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D035D" w14:textId="77777777" w:rsidR="0005193C" w:rsidRDefault="0005193C" w:rsidP="0005193C">
      <w:pPr>
        <w:pStyle w:val="Bezmezer"/>
        <w:rPr>
          <w:rFonts w:ascii="Arial" w:hAnsi="Arial"/>
          <w:b/>
          <w:bCs/>
          <w:sz w:val="20"/>
          <w:szCs w:val="20"/>
          <w:shd w:val="clear" w:color="auto" w:fill="FFFFFF"/>
        </w:rPr>
      </w:pPr>
    </w:p>
    <w:p w14:paraId="6D56F1C8" w14:textId="37AC2A11" w:rsidR="0005193C" w:rsidRDefault="0005193C" w:rsidP="0005193C">
      <w:pPr>
        <w:pStyle w:val="Bezmezer"/>
        <w:rPr>
          <w:rFonts w:ascii="Arial" w:hAnsi="Arial" w:cs="Arial"/>
          <w:sz w:val="20"/>
          <w:szCs w:val="20"/>
          <w:u w:val="single"/>
        </w:rPr>
      </w:pPr>
      <w:r w:rsidRPr="00CB5695">
        <w:rPr>
          <w:rFonts w:ascii="Arial" w:hAnsi="Arial"/>
          <w:b/>
          <w:bCs/>
          <w:sz w:val="20"/>
          <w:szCs w:val="20"/>
          <w:shd w:val="clear" w:color="auto" w:fill="FFFFFF"/>
        </w:rPr>
        <w:t xml:space="preserve">Příloha č. </w:t>
      </w:r>
      <w:r w:rsidR="0075422F">
        <w:rPr>
          <w:rFonts w:ascii="Arial" w:hAnsi="Arial"/>
          <w:b/>
          <w:bCs/>
          <w:sz w:val="20"/>
          <w:szCs w:val="20"/>
          <w:shd w:val="clear" w:color="auto" w:fill="FFFFFF"/>
        </w:rPr>
        <w:t>3</w:t>
      </w:r>
      <w:r w:rsidR="00D67920">
        <w:rPr>
          <w:rFonts w:ascii="Arial" w:hAnsi="Arial"/>
          <w:b/>
          <w:bCs/>
          <w:sz w:val="20"/>
          <w:szCs w:val="20"/>
          <w:shd w:val="clear" w:color="auto" w:fill="FFFFFF"/>
        </w:rPr>
        <w:t xml:space="preserve"> - </w:t>
      </w:r>
      <w:r w:rsidR="0075422F" w:rsidRPr="0075422F">
        <w:rPr>
          <w:rFonts w:ascii="Arial" w:hAnsi="Arial"/>
          <w:b/>
          <w:bCs/>
          <w:sz w:val="20"/>
          <w:szCs w:val="20"/>
          <w:shd w:val="clear" w:color="auto" w:fill="FFFFFF"/>
        </w:rPr>
        <w:t>Specifikace požadavků na</w:t>
      </w:r>
      <w:r w:rsidR="00B93DBF">
        <w:rPr>
          <w:rFonts w:ascii="Arial" w:hAnsi="Arial"/>
          <w:b/>
          <w:bCs/>
          <w:sz w:val="20"/>
          <w:szCs w:val="20"/>
          <w:shd w:val="clear" w:color="auto" w:fill="FFFFFF"/>
        </w:rPr>
        <w:t xml:space="preserve"> činnosti poskytovatele v souvislosti se zpracováním</w:t>
      </w:r>
      <w:r w:rsidR="0075422F" w:rsidRPr="0075422F">
        <w:rPr>
          <w:rFonts w:ascii="Arial" w:hAnsi="Arial"/>
          <w:b/>
          <w:bCs/>
          <w:sz w:val="20"/>
          <w:szCs w:val="20"/>
          <w:shd w:val="clear" w:color="auto" w:fill="FFFFFF"/>
        </w:rPr>
        <w:t xml:space="preserve"> klinick</w:t>
      </w:r>
      <w:r w:rsidR="00B93DBF">
        <w:rPr>
          <w:rFonts w:ascii="Arial" w:hAnsi="Arial"/>
          <w:b/>
          <w:bCs/>
          <w:sz w:val="20"/>
          <w:szCs w:val="20"/>
          <w:shd w:val="clear" w:color="auto" w:fill="FFFFFF"/>
        </w:rPr>
        <w:t>é</w:t>
      </w:r>
      <w:r w:rsidR="0075422F" w:rsidRPr="0075422F">
        <w:rPr>
          <w:rFonts w:ascii="Arial" w:hAnsi="Arial"/>
          <w:b/>
          <w:bCs/>
          <w:sz w:val="20"/>
          <w:szCs w:val="20"/>
          <w:shd w:val="clear" w:color="auto" w:fill="FFFFFF"/>
        </w:rPr>
        <w:t xml:space="preserve"> studi</w:t>
      </w:r>
      <w:r w:rsidR="00B93DBF">
        <w:rPr>
          <w:rFonts w:ascii="Arial" w:hAnsi="Arial"/>
          <w:b/>
          <w:bCs/>
          <w:sz w:val="20"/>
          <w:szCs w:val="20"/>
          <w:shd w:val="clear" w:color="auto" w:fill="FFFFFF"/>
        </w:rPr>
        <w:t>e</w:t>
      </w:r>
      <w:r w:rsidR="0075422F">
        <w:rPr>
          <w:rFonts w:ascii="Arial" w:hAnsi="Arial"/>
          <w:b/>
          <w:bCs/>
          <w:sz w:val="20"/>
          <w:szCs w:val="20"/>
          <w:shd w:val="clear" w:color="auto" w:fill="FFFFFF"/>
        </w:rPr>
        <w:t xml:space="preserve"> </w:t>
      </w:r>
      <w:r w:rsidR="006036C1">
        <w:rPr>
          <w:rFonts w:ascii="Arial" w:hAnsi="Arial"/>
          <w:b/>
          <w:bCs/>
          <w:sz w:val="20"/>
          <w:szCs w:val="20"/>
          <w:shd w:val="clear" w:color="auto" w:fill="FFFFFF"/>
        </w:rPr>
        <w:t>–</w:t>
      </w:r>
      <w:r w:rsidRPr="00CB5695">
        <w:rPr>
          <w:rFonts w:ascii="Arial" w:hAnsi="Arial"/>
          <w:b/>
          <w:bCs/>
          <w:sz w:val="20"/>
          <w:szCs w:val="20"/>
          <w:shd w:val="clear" w:color="auto" w:fill="FFFFFF"/>
        </w:rPr>
        <w:t xml:space="preserve"> </w:t>
      </w:r>
      <w:r w:rsidR="006036C1">
        <w:rPr>
          <w:rFonts w:ascii="Arial" w:hAnsi="Arial"/>
          <w:b/>
          <w:bCs/>
          <w:sz w:val="20"/>
          <w:szCs w:val="20"/>
          <w:shd w:val="clear" w:color="auto" w:fill="FFFFFF"/>
        </w:rPr>
        <w:t>„</w:t>
      </w:r>
      <w:r w:rsidR="00A17684" w:rsidRPr="00A17684">
        <w:rPr>
          <w:rFonts w:ascii="Arial" w:hAnsi="Arial" w:cs="Arial"/>
          <w:sz w:val="20"/>
          <w:szCs w:val="20"/>
          <w:u w:val="single"/>
        </w:rPr>
        <w:t xml:space="preserve">Objektivizace účinku komplexní lázeňské léčebně rehabilitační péče na onemocnění a chronické komplikace diabetes </w:t>
      </w:r>
      <w:proofErr w:type="spellStart"/>
      <w:r w:rsidR="00A17684" w:rsidRPr="00A17684">
        <w:rPr>
          <w:rFonts w:ascii="Arial" w:hAnsi="Arial" w:cs="Arial"/>
          <w:sz w:val="20"/>
          <w:szCs w:val="20"/>
          <w:u w:val="single"/>
        </w:rPr>
        <w:t>mellitus</w:t>
      </w:r>
      <w:proofErr w:type="spellEnd"/>
      <w:r w:rsidR="00A17684" w:rsidRPr="00A17684">
        <w:rPr>
          <w:rFonts w:ascii="Arial" w:hAnsi="Arial" w:cs="Arial"/>
          <w:sz w:val="20"/>
          <w:szCs w:val="20"/>
          <w:u w:val="single"/>
        </w:rPr>
        <w:t xml:space="preserve"> 2. typu, prevence a progrese steatózy jater</w:t>
      </w:r>
      <w:r w:rsidR="00C8168D" w:rsidRPr="00C8168D">
        <w:rPr>
          <w:rFonts w:ascii="Arial" w:hAnsi="Arial" w:cs="Arial"/>
          <w:sz w:val="20"/>
          <w:szCs w:val="20"/>
          <w:u w:val="single"/>
        </w:rPr>
        <w:t>“</w:t>
      </w:r>
    </w:p>
    <w:p w14:paraId="3B866E2F" w14:textId="77777777" w:rsidR="0005193C" w:rsidRDefault="0005193C" w:rsidP="0005193C">
      <w:pPr>
        <w:pStyle w:val="Bezmezer"/>
        <w:rPr>
          <w:rFonts w:ascii="Arial" w:eastAsia="Arial" w:hAnsi="Arial" w:cs="Arial"/>
          <w:b/>
          <w:bCs/>
          <w:shd w:val="clear" w:color="auto" w:fill="FFFFFF"/>
        </w:rPr>
      </w:pPr>
      <w:r>
        <w:rPr>
          <w:rFonts w:ascii="Arial" w:eastAsia="Arial" w:hAnsi="Arial" w:cs="Arial"/>
          <w:b/>
          <w:bCs/>
          <w:noProof/>
        </w:rPr>
        <mc:AlternateContent>
          <mc:Choice Requires="wps">
            <w:drawing>
              <wp:anchor distT="0" distB="0" distL="114300" distR="114300" simplePos="0" relativeHeight="251658240" behindDoc="0" locked="0" layoutInCell="1" allowOverlap="1" wp14:anchorId="6D1456B7" wp14:editId="404FA91C">
                <wp:simplePos x="0" y="0"/>
                <wp:positionH relativeFrom="column">
                  <wp:posOffset>-15875</wp:posOffset>
                </wp:positionH>
                <wp:positionV relativeFrom="paragraph">
                  <wp:posOffset>76200</wp:posOffset>
                </wp:positionV>
                <wp:extent cx="5829300" cy="15240"/>
                <wp:effectExtent l="0" t="0" r="19050" b="22860"/>
                <wp:wrapNone/>
                <wp:docPr id="2" name="Přímá spojnice 2"/>
                <wp:cNvGraphicFramePr/>
                <a:graphic xmlns:a="http://schemas.openxmlformats.org/drawingml/2006/main">
                  <a:graphicData uri="http://schemas.microsoft.com/office/word/2010/wordprocessingShape">
                    <wps:wsp>
                      <wps:cNvCnPr/>
                      <wps:spPr>
                        <a:xfrm flipV="1">
                          <a:off x="0" y="0"/>
                          <a:ext cx="582930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60D229" id="Přímá spojnice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5pt,6pt" to="457.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" strokecolor="black [3200]" strokeweight=".5pt">
                <v:stroke joinstyle="miter"/>
              </v:line>
            </w:pict>
          </mc:Fallback>
        </mc:AlternateContent>
      </w:r>
    </w:p>
    <w:p w14:paraId="2F3DC389" w14:textId="77777777" w:rsidR="0005193C" w:rsidRDefault="0005193C" w:rsidP="0005193C">
      <w:pPr>
        <w:spacing w:line="240" w:lineRule="exact"/>
        <w:jc w:val="center"/>
        <w:rPr>
          <w:rFonts w:ascii="Arial" w:eastAsia="Arial" w:hAnsi="Arial" w:cs="Arial"/>
          <w:b/>
          <w:bCs/>
          <w:sz w:val="28"/>
          <w:szCs w:val="28"/>
          <w:shd w:val="clear" w:color="auto" w:fill="FFFFFF"/>
        </w:rPr>
      </w:pPr>
    </w:p>
    <w:p w14:paraId="6F833D07" w14:textId="1BF8FEF0" w:rsidR="0005193C" w:rsidRDefault="0005193C" w:rsidP="00997B9C">
      <w:pPr>
        <w:spacing w:after="120" w:line="360" w:lineRule="auto"/>
        <w:jc w:val="both"/>
        <w:rPr>
          <w:rFonts w:ascii="Arial" w:hAnsi="Arial"/>
          <w:sz w:val="20"/>
          <w:szCs w:val="20"/>
        </w:rPr>
      </w:pPr>
      <w:r>
        <w:rPr>
          <w:rFonts w:ascii="Arial" w:hAnsi="Arial"/>
          <w:sz w:val="20"/>
          <w:szCs w:val="20"/>
        </w:rPr>
        <w:t xml:space="preserve">Zadavatel určuje účastníkům speciální </w:t>
      </w:r>
      <w:r w:rsidR="00711752">
        <w:rPr>
          <w:rFonts w:ascii="Arial" w:hAnsi="Arial"/>
          <w:sz w:val="20"/>
          <w:szCs w:val="20"/>
        </w:rPr>
        <w:t>požadavky</w:t>
      </w:r>
      <w:r>
        <w:rPr>
          <w:rFonts w:ascii="Arial" w:hAnsi="Arial"/>
          <w:sz w:val="20"/>
          <w:szCs w:val="20"/>
        </w:rPr>
        <w:t xml:space="preserve"> pro předmět plnění zakázky, kterými vymezuje </w:t>
      </w:r>
      <w:r w:rsidR="00711752">
        <w:rPr>
          <w:rFonts w:ascii="Arial" w:hAnsi="Arial"/>
          <w:sz w:val="20"/>
          <w:szCs w:val="20"/>
        </w:rPr>
        <w:t>požadovan</w:t>
      </w:r>
      <w:r w:rsidR="00531087">
        <w:rPr>
          <w:rFonts w:ascii="Arial" w:hAnsi="Arial"/>
          <w:sz w:val="20"/>
          <w:szCs w:val="20"/>
        </w:rPr>
        <w:t>é</w:t>
      </w:r>
      <w:r w:rsidR="00CC1FD4">
        <w:rPr>
          <w:rFonts w:ascii="Arial" w:hAnsi="Arial"/>
          <w:sz w:val="20"/>
          <w:szCs w:val="20"/>
        </w:rPr>
        <w:t xml:space="preserve"> činnosti</w:t>
      </w:r>
      <w:r w:rsidR="005F5120">
        <w:rPr>
          <w:rFonts w:ascii="Arial" w:hAnsi="Arial"/>
          <w:sz w:val="20"/>
          <w:szCs w:val="20"/>
        </w:rPr>
        <w:t xml:space="preserve"> a výstupy</w:t>
      </w:r>
      <w:r w:rsidR="00CC1FD4">
        <w:rPr>
          <w:rFonts w:ascii="Arial" w:hAnsi="Arial"/>
          <w:sz w:val="20"/>
          <w:szCs w:val="20"/>
        </w:rPr>
        <w:t xml:space="preserve"> poskytovatele v souvislosti se zpracováním </w:t>
      </w:r>
      <w:r w:rsidR="00711752">
        <w:rPr>
          <w:rFonts w:ascii="Arial" w:hAnsi="Arial"/>
          <w:sz w:val="20"/>
          <w:szCs w:val="20"/>
        </w:rPr>
        <w:t>klinick</w:t>
      </w:r>
      <w:r w:rsidR="00CC1FD4">
        <w:rPr>
          <w:rFonts w:ascii="Arial" w:hAnsi="Arial"/>
          <w:sz w:val="20"/>
          <w:szCs w:val="20"/>
        </w:rPr>
        <w:t>é</w:t>
      </w:r>
      <w:r w:rsidR="00711752">
        <w:rPr>
          <w:rFonts w:ascii="Arial" w:hAnsi="Arial"/>
          <w:sz w:val="20"/>
          <w:szCs w:val="20"/>
        </w:rPr>
        <w:t xml:space="preserve"> studi</w:t>
      </w:r>
      <w:r w:rsidR="00CC1FD4">
        <w:rPr>
          <w:rFonts w:ascii="Arial" w:hAnsi="Arial"/>
          <w:sz w:val="20"/>
          <w:szCs w:val="20"/>
        </w:rPr>
        <w:t>e</w:t>
      </w:r>
      <w:r>
        <w:rPr>
          <w:rFonts w:ascii="Arial" w:hAnsi="Arial"/>
          <w:sz w:val="20"/>
          <w:szCs w:val="20"/>
        </w:rPr>
        <w:t xml:space="preserve">. </w:t>
      </w:r>
      <w:r w:rsidR="00711752">
        <w:rPr>
          <w:rFonts w:ascii="Arial" w:hAnsi="Arial"/>
          <w:sz w:val="20"/>
          <w:szCs w:val="20"/>
        </w:rPr>
        <w:t>Poskytovan</w:t>
      </w:r>
      <w:r w:rsidR="00CC1FD4">
        <w:rPr>
          <w:rFonts w:ascii="Arial" w:hAnsi="Arial"/>
          <w:sz w:val="20"/>
          <w:szCs w:val="20"/>
        </w:rPr>
        <w:t>é činnosti</w:t>
      </w:r>
      <w:r w:rsidR="00711752">
        <w:rPr>
          <w:rFonts w:ascii="Arial" w:hAnsi="Arial"/>
          <w:sz w:val="20"/>
          <w:szCs w:val="20"/>
        </w:rPr>
        <w:t xml:space="preserve"> </w:t>
      </w:r>
      <w:r w:rsidR="005F5120">
        <w:rPr>
          <w:rFonts w:ascii="Arial" w:hAnsi="Arial"/>
          <w:sz w:val="20"/>
          <w:szCs w:val="20"/>
        </w:rPr>
        <w:t xml:space="preserve">a jejich výstupy </w:t>
      </w:r>
      <w:r>
        <w:rPr>
          <w:rFonts w:ascii="Arial" w:hAnsi="Arial"/>
          <w:sz w:val="20"/>
          <w:szCs w:val="20"/>
        </w:rPr>
        <w:t>musí splňovat všechny níže uveden</w:t>
      </w:r>
      <w:r>
        <w:rPr>
          <w:rFonts w:ascii="Arial" w:hAnsi="Arial"/>
          <w:sz w:val="20"/>
          <w:szCs w:val="20"/>
          <w:lang w:val="fr-FR"/>
        </w:rPr>
        <w:t xml:space="preserve">é </w:t>
      </w:r>
      <w:r>
        <w:rPr>
          <w:rFonts w:ascii="Arial" w:hAnsi="Arial"/>
          <w:sz w:val="20"/>
          <w:szCs w:val="20"/>
        </w:rPr>
        <w:t>požadavky.</w:t>
      </w:r>
    </w:p>
    <w:p w14:paraId="1D9EDD71" w14:textId="77777777" w:rsidR="003C59B4" w:rsidRPr="008A6EE7" w:rsidRDefault="003C59B4" w:rsidP="00E4018E">
      <w:pPr>
        <w:spacing w:after="120" w:line="360" w:lineRule="auto"/>
        <w:jc w:val="both"/>
        <w:rPr>
          <w:rFonts w:ascii="Arial" w:hAnsi="Arial"/>
          <w:sz w:val="20"/>
          <w:szCs w:val="20"/>
        </w:rPr>
      </w:pPr>
      <w:r w:rsidRPr="00F17EFE">
        <w:rPr>
          <w:rFonts w:ascii="Arial" w:hAnsi="Arial"/>
          <w:sz w:val="20"/>
          <w:szCs w:val="20"/>
        </w:rPr>
        <w:t>Pro účely této zadávací dokumentace se pojmem „klinická studie“ rozumí pouze sběr dat a údajů o pacientech, bez jejich vyhodnocování. Shromážděná data budou ve stanovených intervalech (každé dva měsíce) předávána Institutu lázeňství a balneologie (ILaB), který na jejich základě zpracuje výslednou klinickou studii.</w:t>
      </w:r>
    </w:p>
    <w:p w14:paraId="57EC2949" w14:textId="1DA5CBCF" w:rsidR="007D7FF7" w:rsidRDefault="00E1155F" w:rsidP="00997B9C">
      <w:pPr>
        <w:spacing w:after="120" w:line="360" w:lineRule="auto"/>
        <w:jc w:val="both"/>
        <w:rPr>
          <w:rFonts w:ascii="Arial" w:eastAsia="Calibri" w:hAnsi="Arial" w:cs="Arial"/>
          <w:sz w:val="20"/>
          <w:szCs w:val="20"/>
        </w:rPr>
      </w:pPr>
      <w:r>
        <w:rPr>
          <w:rFonts w:ascii="Arial" w:eastAsia="Calibri" w:hAnsi="Arial" w:cs="Arial"/>
          <w:sz w:val="20"/>
          <w:szCs w:val="20"/>
        </w:rPr>
        <w:t>Tato příloha</w:t>
      </w:r>
      <w:r w:rsidR="007D7FF7" w:rsidRPr="003F5E31">
        <w:rPr>
          <w:rFonts w:ascii="Arial" w:eastAsia="Calibri" w:hAnsi="Arial" w:cs="Arial"/>
          <w:sz w:val="20"/>
          <w:szCs w:val="20"/>
        </w:rPr>
        <w:t xml:space="preserve"> specifikace je pro </w:t>
      </w:r>
      <w:r w:rsidR="00525E40">
        <w:rPr>
          <w:rFonts w:ascii="Arial" w:eastAsia="Calibri" w:hAnsi="Arial" w:cs="Arial"/>
          <w:sz w:val="20"/>
          <w:szCs w:val="20"/>
        </w:rPr>
        <w:t>účastníka</w:t>
      </w:r>
      <w:r w:rsidR="007D7FF7" w:rsidRPr="003F5E31">
        <w:rPr>
          <w:rFonts w:ascii="Arial" w:eastAsia="Calibri" w:hAnsi="Arial" w:cs="Arial"/>
          <w:sz w:val="20"/>
          <w:szCs w:val="20"/>
        </w:rPr>
        <w:t xml:space="preserve"> závazn</w:t>
      </w:r>
      <w:r w:rsidR="00525E40">
        <w:rPr>
          <w:rFonts w:ascii="Arial" w:eastAsia="Calibri" w:hAnsi="Arial" w:cs="Arial"/>
          <w:sz w:val="20"/>
          <w:szCs w:val="20"/>
        </w:rPr>
        <w:t>á</w:t>
      </w:r>
      <w:r w:rsidR="007D7FF7" w:rsidRPr="003F5E31">
        <w:rPr>
          <w:rFonts w:ascii="Arial" w:eastAsia="Calibri" w:hAnsi="Arial" w:cs="Arial"/>
          <w:sz w:val="20"/>
          <w:szCs w:val="20"/>
        </w:rPr>
        <w:t xml:space="preserve"> a bude přílohou smlouvy </w:t>
      </w:r>
      <w:r w:rsidR="009557F8" w:rsidRPr="009557F8">
        <w:rPr>
          <w:rFonts w:ascii="Arial" w:eastAsia="Calibri" w:hAnsi="Arial" w:cs="Arial"/>
          <w:sz w:val="20"/>
          <w:szCs w:val="20"/>
        </w:rPr>
        <w:t>o zajištění činností v souvislosti se zpracováním klinické studie</w:t>
      </w:r>
      <w:r w:rsidR="007D7FF7" w:rsidRPr="003F5E31">
        <w:rPr>
          <w:rFonts w:ascii="Arial" w:eastAsia="Calibri" w:hAnsi="Arial" w:cs="Arial"/>
          <w:sz w:val="20"/>
          <w:szCs w:val="20"/>
        </w:rPr>
        <w:t>.</w:t>
      </w:r>
    </w:p>
    <w:p w14:paraId="128CC224" w14:textId="77777777" w:rsidR="00997B9C" w:rsidRDefault="00997B9C" w:rsidP="00997B9C">
      <w:pPr>
        <w:spacing w:after="120" w:line="360" w:lineRule="auto"/>
        <w:jc w:val="both"/>
        <w:rPr>
          <w:rFonts w:ascii="Arial" w:hAnsi="Arial" w:cs="Arial"/>
          <w:i/>
          <w:iCs/>
          <w:sz w:val="20"/>
          <w:szCs w:val="20"/>
        </w:rPr>
      </w:pPr>
      <w:r w:rsidRPr="00857907">
        <w:rPr>
          <w:i/>
          <w:iCs/>
        </w:rPr>
        <w:t xml:space="preserve">V </w:t>
      </w:r>
      <w:r w:rsidRPr="00517434">
        <w:rPr>
          <w:rFonts w:ascii="Arial" w:hAnsi="Arial" w:cs="Arial"/>
          <w:i/>
          <w:iCs/>
          <w:sz w:val="20"/>
          <w:szCs w:val="20"/>
        </w:rPr>
        <w:t>tomto dokumentu je použito generické maskulinum (například "pacient") výhradně z důvodu zjednodušení textu, termín "pacient" je v kontextu dokumentu chápán jako "pacient/pacientka" a vztahuje se na osoby všech pohlaví.</w:t>
      </w:r>
    </w:p>
    <w:p w14:paraId="471F8CE1" w14:textId="77777777" w:rsidR="00E4018E" w:rsidRPr="00517434" w:rsidRDefault="00E4018E" w:rsidP="00997B9C">
      <w:pPr>
        <w:spacing w:after="120" w:line="360" w:lineRule="auto"/>
        <w:jc w:val="both"/>
        <w:rPr>
          <w:rFonts w:ascii="Arial" w:hAnsi="Arial" w:cs="Arial"/>
          <w:i/>
          <w:iCs/>
          <w:sz w:val="20"/>
          <w:szCs w:val="20"/>
        </w:rPr>
      </w:pPr>
    </w:p>
    <w:p w14:paraId="4104E899" w14:textId="77777777" w:rsidR="00E4018E" w:rsidRPr="00E4018E" w:rsidRDefault="00E4018E" w:rsidP="00E4018E">
      <w:pPr>
        <w:pStyle w:val="Odstavecseseznamem"/>
        <w:widowControl/>
        <w:numPr>
          <w:ilvl w:val="0"/>
          <w:numId w:val="15"/>
        </w:numPr>
        <w:tabs>
          <w:tab w:val="left" w:pos="426"/>
        </w:tabs>
        <w:suppressAutoHyphens w:val="0"/>
        <w:spacing w:after="120" w:line="360" w:lineRule="auto"/>
        <w:contextualSpacing w:val="0"/>
        <w:jc w:val="both"/>
        <w:rPr>
          <w:rFonts w:ascii="Arial" w:hAnsi="Arial" w:cs="Arial"/>
          <w:b/>
          <w:bCs/>
          <w:sz w:val="20"/>
          <w:szCs w:val="20"/>
        </w:rPr>
      </w:pPr>
      <w:r w:rsidRPr="00E4018E">
        <w:rPr>
          <w:rFonts w:ascii="Arial" w:hAnsi="Arial" w:cs="Arial"/>
          <w:b/>
          <w:bCs/>
          <w:sz w:val="20"/>
          <w:szCs w:val="20"/>
        </w:rPr>
        <w:t>Základní popis předmětu zakázky</w:t>
      </w:r>
    </w:p>
    <w:p w14:paraId="745C14B4" w14:textId="35624648" w:rsidR="00E4018E" w:rsidRPr="00E4018E" w:rsidRDefault="00E4018E" w:rsidP="00E4018E">
      <w:pPr>
        <w:tabs>
          <w:tab w:val="left" w:pos="426"/>
        </w:tabs>
        <w:spacing w:after="120" w:line="360" w:lineRule="auto"/>
        <w:jc w:val="both"/>
        <w:rPr>
          <w:rFonts w:ascii="Arial" w:hAnsi="Arial" w:cs="Arial"/>
          <w:sz w:val="20"/>
          <w:szCs w:val="20"/>
        </w:rPr>
      </w:pPr>
      <w:r w:rsidRPr="00E4018E">
        <w:rPr>
          <w:rFonts w:ascii="Arial" w:hAnsi="Arial" w:cs="Arial"/>
          <w:sz w:val="20"/>
          <w:szCs w:val="20"/>
        </w:rPr>
        <w:t xml:space="preserve">Předmětem zakázky je zajištění spolupráce </w:t>
      </w:r>
      <w:r w:rsidR="004F75E3">
        <w:rPr>
          <w:rStyle w:val="normaltextrun"/>
          <w:rFonts w:ascii="Arial" w:hAnsi="Arial" w:cs="Arial"/>
          <w:color w:val="000000"/>
          <w:sz w:val="20"/>
          <w:szCs w:val="20"/>
        </w:rPr>
        <w:t xml:space="preserve">poskytovatele (lázeňského zařízení) </w:t>
      </w:r>
      <w:r w:rsidRPr="00E4018E">
        <w:rPr>
          <w:rFonts w:ascii="Arial" w:hAnsi="Arial" w:cs="Arial"/>
          <w:sz w:val="20"/>
          <w:szCs w:val="20"/>
        </w:rPr>
        <w:t xml:space="preserve">v rámci klinické studie u pacientů s předepsanou komplexní lázeňskou léčebně rehabilitační péčí (dála jen „KLP“) pro </w:t>
      </w:r>
      <w:r w:rsidRPr="00E4018E">
        <w:rPr>
          <w:rFonts w:ascii="Arial" w:hAnsi="Arial" w:cs="Arial"/>
          <w:b/>
          <w:bCs/>
          <w:sz w:val="20"/>
          <w:szCs w:val="20"/>
        </w:rPr>
        <w:t>indikaci IV/1</w:t>
      </w:r>
      <w:r w:rsidRPr="00E4018E">
        <w:rPr>
          <w:rFonts w:ascii="Arial" w:hAnsi="Arial" w:cs="Arial"/>
          <w:sz w:val="20"/>
          <w:szCs w:val="20"/>
        </w:rPr>
        <w:t xml:space="preserve"> zařazených dle vstupních kritérií a pobývajících v lázeňském zařízení v Karlových Varech.</w:t>
      </w:r>
    </w:p>
    <w:p w14:paraId="0B93264B" w14:textId="64F617E7" w:rsidR="00E4018E" w:rsidRPr="00E4018E" w:rsidRDefault="00955420" w:rsidP="00E4018E">
      <w:pPr>
        <w:tabs>
          <w:tab w:val="left" w:pos="0"/>
        </w:tabs>
        <w:spacing w:after="120" w:line="360" w:lineRule="auto"/>
        <w:jc w:val="both"/>
        <w:rPr>
          <w:rFonts w:ascii="Arial" w:hAnsi="Arial" w:cs="Arial"/>
          <w:sz w:val="20"/>
          <w:szCs w:val="20"/>
        </w:rPr>
      </w:pPr>
      <w:r>
        <w:rPr>
          <w:rFonts w:ascii="Arial" w:hAnsi="Arial" w:cs="Arial"/>
          <w:sz w:val="20"/>
          <w:szCs w:val="20"/>
        </w:rPr>
        <w:t>C</w:t>
      </w:r>
      <w:r w:rsidR="00E4018E" w:rsidRPr="00E4018E">
        <w:rPr>
          <w:rFonts w:ascii="Arial" w:hAnsi="Arial" w:cs="Arial"/>
          <w:sz w:val="20"/>
          <w:szCs w:val="20"/>
        </w:rPr>
        <w:t xml:space="preserve">ílem </w:t>
      </w:r>
      <w:r w:rsidR="000C1658">
        <w:rPr>
          <w:rFonts w:ascii="Arial" w:hAnsi="Arial" w:cs="Arial"/>
          <w:sz w:val="20"/>
          <w:szCs w:val="20"/>
        </w:rPr>
        <w:t xml:space="preserve">prováděné klinické studie </w:t>
      </w:r>
      <w:r w:rsidR="00E4018E" w:rsidRPr="00E4018E">
        <w:rPr>
          <w:rFonts w:ascii="Arial" w:hAnsi="Arial" w:cs="Arial"/>
          <w:sz w:val="20"/>
          <w:szCs w:val="20"/>
        </w:rPr>
        <w:t xml:space="preserve">je objektivizace účinku komplexní lázeňské léčebně rehabilitační péče („KLP“) na onemocnění a chronické komplikace diabetes </w:t>
      </w:r>
      <w:proofErr w:type="spellStart"/>
      <w:r w:rsidR="00E4018E" w:rsidRPr="00E4018E">
        <w:rPr>
          <w:rFonts w:ascii="Arial" w:hAnsi="Arial" w:cs="Arial"/>
          <w:sz w:val="20"/>
          <w:szCs w:val="20"/>
        </w:rPr>
        <w:t>mellitus</w:t>
      </w:r>
      <w:proofErr w:type="spellEnd"/>
      <w:r w:rsidR="00E4018E" w:rsidRPr="00E4018E">
        <w:rPr>
          <w:rFonts w:ascii="Arial" w:hAnsi="Arial" w:cs="Arial"/>
          <w:sz w:val="20"/>
          <w:szCs w:val="20"/>
        </w:rPr>
        <w:t xml:space="preserve"> 2. typu („DMT2“), prevenc</w:t>
      </w:r>
      <w:r w:rsidR="009F6B55">
        <w:rPr>
          <w:rFonts w:ascii="Arial" w:hAnsi="Arial" w:cs="Arial"/>
          <w:sz w:val="20"/>
          <w:szCs w:val="20"/>
        </w:rPr>
        <w:t>e</w:t>
      </w:r>
      <w:r w:rsidR="00E4018E" w:rsidRPr="00E4018E">
        <w:rPr>
          <w:rFonts w:ascii="Arial" w:hAnsi="Arial" w:cs="Arial"/>
          <w:sz w:val="20"/>
          <w:szCs w:val="20"/>
        </w:rPr>
        <w:t xml:space="preserve"> a progrese steatózy jaterní v Karlových Varech.</w:t>
      </w:r>
    </w:p>
    <w:p w14:paraId="2730CA1D"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 xml:space="preserve">Předávání </w:t>
      </w:r>
      <w:proofErr w:type="spellStart"/>
      <w:r w:rsidRPr="00E4018E">
        <w:rPr>
          <w:rFonts w:ascii="Arial" w:hAnsi="Arial" w:cs="Arial"/>
          <w:b/>
          <w:bCs/>
          <w:sz w:val="20"/>
          <w:szCs w:val="20"/>
          <w:u w:val="single"/>
        </w:rPr>
        <w:t>pseudonymizovaných</w:t>
      </w:r>
      <w:proofErr w:type="spellEnd"/>
      <w:r w:rsidRPr="00E4018E">
        <w:rPr>
          <w:rFonts w:ascii="Arial" w:hAnsi="Arial" w:cs="Arial"/>
          <w:sz w:val="20"/>
          <w:szCs w:val="20"/>
        </w:rPr>
        <w:t xml:space="preserve"> dat bude probíhat dle vzájemně odsouhlaseného harmonogramu Institutu lázeňství a balneologie, v. v. i. (dále jen „ILaB“). Veškerá data budou strukturovaná, opatřená pouze „ID kódy“ jednotlivých pacientů. ID kódy je třeba předat vybranému laboratornímu zařízení, které bude zodpovědné za provedení laboratorní diagnostiky u veškerých odběrů. </w:t>
      </w:r>
      <w:r w:rsidRPr="00E4018E">
        <w:rPr>
          <w:rFonts w:ascii="Arial" w:hAnsi="Arial" w:cs="Arial"/>
          <w:sz w:val="20"/>
          <w:szCs w:val="20"/>
          <w:u w:val="single"/>
        </w:rPr>
        <w:t>Lázeňské zařízení zodpovídá za správné použití ID kódů pacienta a je jeho zodpovědností, že nedojde k záměně</w:t>
      </w:r>
      <w:r w:rsidRPr="00E4018E">
        <w:rPr>
          <w:rFonts w:ascii="Arial" w:hAnsi="Arial" w:cs="Arial"/>
          <w:sz w:val="20"/>
          <w:szCs w:val="20"/>
        </w:rPr>
        <w:t>.</w:t>
      </w:r>
    </w:p>
    <w:p w14:paraId="7ABEC081" w14:textId="77777777" w:rsidR="00E4018E" w:rsidRPr="00E4018E" w:rsidRDefault="00E4018E" w:rsidP="00E4018E">
      <w:pPr>
        <w:tabs>
          <w:tab w:val="left" w:pos="0"/>
        </w:tabs>
        <w:spacing w:after="120" w:line="360" w:lineRule="auto"/>
        <w:jc w:val="both"/>
        <w:rPr>
          <w:rFonts w:ascii="Arial" w:hAnsi="Arial" w:cs="Arial"/>
          <w:sz w:val="20"/>
          <w:szCs w:val="20"/>
        </w:rPr>
      </w:pPr>
    </w:p>
    <w:p w14:paraId="02EC1C0A" w14:textId="77777777" w:rsidR="00E4018E" w:rsidRPr="00E4018E" w:rsidRDefault="00E4018E" w:rsidP="00E4018E">
      <w:pPr>
        <w:pStyle w:val="Odstavecseseznamem"/>
        <w:widowControl/>
        <w:numPr>
          <w:ilvl w:val="0"/>
          <w:numId w:val="15"/>
        </w:numPr>
        <w:tabs>
          <w:tab w:val="left" w:pos="426"/>
        </w:tabs>
        <w:suppressAutoHyphens w:val="0"/>
        <w:spacing w:after="120" w:line="360" w:lineRule="auto"/>
        <w:contextualSpacing w:val="0"/>
        <w:jc w:val="both"/>
        <w:rPr>
          <w:rFonts w:ascii="Arial" w:hAnsi="Arial" w:cs="Arial"/>
          <w:b/>
          <w:bCs/>
          <w:sz w:val="20"/>
          <w:szCs w:val="20"/>
        </w:rPr>
      </w:pPr>
      <w:r w:rsidRPr="00E4018E">
        <w:rPr>
          <w:rFonts w:ascii="Arial" w:hAnsi="Arial" w:cs="Arial"/>
          <w:b/>
          <w:bCs/>
          <w:sz w:val="20"/>
          <w:szCs w:val="20"/>
        </w:rPr>
        <w:t>Podrobný popis zakázky</w:t>
      </w:r>
    </w:p>
    <w:p w14:paraId="36FC52D2"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 xml:space="preserve">Zakázka zahrnuje zajištění </w:t>
      </w:r>
      <w:r w:rsidRPr="00E4018E">
        <w:rPr>
          <w:rFonts w:ascii="Arial" w:hAnsi="Arial" w:cs="Arial"/>
          <w:b/>
          <w:bCs/>
          <w:sz w:val="20"/>
          <w:szCs w:val="20"/>
        </w:rPr>
        <w:t>komplexní lázeňské péče u pacientů pro indikaci IV/1</w:t>
      </w:r>
      <w:r w:rsidRPr="00E4018E">
        <w:rPr>
          <w:rFonts w:ascii="Arial" w:hAnsi="Arial" w:cs="Arial"/>
          <w:sz w:val="20"/>
          <w:szCs w:val="20"/>
        </w:rPr>
        <w:t xml:space="preserve"> – Diabetes </w:t>
      </w:r>
      <w:proofErr w:type="spellStart"/>
      <w:r w:rsidRPr="00E4018E">
        <w:rPr>
          <w:rFonts w:ascii="Arial" w:hAnsi="Arial" w:cs="Arial"/>
          <w:sz w:val="20"/>
          <w:szCs w:val="20"/>
        </w:rPr>
        <w:t>mellitus</w:t>
      </w:r>
      <w:proofErr w:type="spellEnd"/>
      <w:r w:rsidRPr="00E4018E">
        <w:rPr>
          <w:rFonts w:ascii="Arial" w:hAnsi="Arial" w:cs="Arial"/>
          <w:sz w:val="20"/>
          <w:szCs w:val="20"/>
        </w:rPr>
        <w:t xml:space="preserve"> s důrazem na procedury k dané indikaci. </w:t>
      </w:r>
    </w:p>
    <w:p w14:paraId="09021C0F" w14:textId="58E976D8"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 xml:space="preserve">Předmětem zakázky je </w:t>
      </w:r>
      <w:r w:rsidR="00A7789E">
        <w:rPr>
          <w:rFonts w:ascii="Arial" w:hAnsi="Arial" w:cs="Arial"/>
          <w:sz w:val="20"/>
          <w:szCs w:val="20"/>
        </w:rPr>
        <w:t xml:space="preserve">zajištění souvisejících činností a výstupů ve formě sběru a předání dat nezbytných pro </w:t>
      </w:r>
      <w:r w:rsidR="00A7789E" w:rsidRPr="00517434">
        <w:rPr>
          <w:rFonts w:ascii="Arial" w:hAnsi="Arial" w:cs="Arial"/>
          <w:sz w:val="20"/>
          <w:szCs w:val="20"/>
        </w:rPr>
        <w:t>realizac</w:t>
      </w:r>
      <w:r w:rsidR="00A7789E">
        <w:rPr>
          <w:rFonts w:ascii="Arial" w:hAnsi="Arial" w:cs="Arial"/>
          <w:sz w:val="20"/>
          <w:szCs w:val="20"/>
        </w:rPr>
        <w:t>i</w:t>
      </w:r>
      <w:r w:rsidR="00A7789E" w:rsidRPr="00517434">
        <w:rPr>
          <w:rFonts w:ascii="Arial" w:hAnsi="Arial" w:cs="Arial"/>
          <w:sz w:val="20"/>
          <w:szCs w:val="20"/>
        </w:rPr>
        <w:t xml:space="preserve"> výzkumné studie</w:t>
      </w:r>
      <w:r w:rsidRPr="00E4018E">
        <w:rPr>
          <w:rFonts w:ascii="Arial" w:hAnsi="Arial" w:cs="Arial"/>
          <w:sz w:val="20"/>
          <w:szCs w:val="20"/>
        </w:rPr>
        <w:t xml:space="preserve">. Součástí zakázky je zařazení pacientů </w:t>
      </w:r>
      <w:r w:rsidRPr="00E4018E">
        <w:rPr>
          <w:rFonts w:ascii="Arial" w:hAnsi="Arial" w:cs="Arial"/>
          <w:b/>
          <w:bCs/>
          <w:sz w:val="20"/>
          <w:szCs w:val="20"/>
        </w:rPr>
        <w:t>s indikací IV/1</w:t>
      </w:r>
      <w:r w:rsidRPr="00E4018E">
        <w:rPr>
          <w:rFonts w:ascii="Arial" w:hAnsi="Arial" w:cs="Arial"/>
          <w:sz w:val="20"/>
          <w:szCs w:val="20"/>
        </w:rPr>
        <w:t xml:space="preserve"> do studie, a to v souladu s kritérii pro zařazení/vyloučení pacientů do/ze studie, </w:t>
      </w:r>
      <w:r w:rsidRPr="00E4018E">
        <w:rPr>
          <w:rFonts w:ascii="Arial" w:hAnsi="Arial" w:cs="Arial"/>
          <w:sz w:val="20"/>
          <w:szCs w:val="20"/>
          <w:u w:val="single"/>
        </w:rPr>
        <w:t xml:space="preserve">zajištění pacientova </w:t>
      </w:r>
      <w:r w:rsidRPr="00E4018E">
        <w:rPr>
          <w:rFonts w:ascii="Arial" w:hAnsi="Arial" w:cs="Arial"/>
          <w:sz w:val="20"/>
          <w:szCs w:val="20"/>
          <w:u w:val="single"/>
        </w:rPr>
        <w:lastRenderedPageBreak/>
        <w:t>informovaného souhlasu</w:t>
      </w:r>
      <w:r w:rsidRPr="00E4018E">
        <w:rPr>
          <w:rFonts w:ascii="Arial" w:hAnsi="Arial" w:cs="Arial"/>
          <w:sz w:val="20"/>
          <w:szCs w:val="20"/>
        </w:rPr>
        <w:t xml:space="preserve">, </w:t>
      </w:r>
      <w:r w:rsidR="00FE1786">
        <w:rPr>
          <w:rFonts w:ascii="Arial" w:hAnsi="Arial" w:cs="Arial"/>
          <w:sz w:val="20"/>
          <w:szCs w:val="20"/>
        </w:rPr>
        <w:t xml:space="preserve">edukace pacienta, </w:t>
      </w:r>
      <w:r w:rsidRPr="00E4018E">
        <w:rPr>
          <w:rFonts w:ascii="Arial" w:hAnsi="Arial" w:cs="Arial"/>
          <w:sz w:val="20"/>
          <w:szCs w:val="20"/>
        </w:rPr>
        <w:t>provedení odběru krve/moči na začátku a konci KLP, provedení veškerých uvedených vyšetření (viz níže v dokumentu), nákup materiálu potřebného pro tato vyšetření, předání dat v </w:t>
      </w:r>
      <w:proofErr w:type="spellStart"/>
      <w:r w:rsidRPr="00E4018E">
        <w:rPr>
          <w:rFonts w:ascii="Arial" w:hAnsi="Arial" w:cs="Arial"/>
          <w:sz w:val="20"/>
          <w:szCs w:val="20"/>
        </w:rPr>
        <w:t>pseudonymizované</w:t>
      </w:r>
      <w:proofErr w:type="spellEnd"/>
      <w:r w:rsidRPr="00E4018E">
        <w:rPr>
          <w:rFonts w:ascii="Arial" w:hAnsi="Arial" w:cs="Arial"/>
          <w:sz w:val="20"/>
          <w:szCs w:val="20"/>
        </w:rPr>
        <w:t xml:space="preserve"> podobě</w:t>
      </w:r>
      <w:r w:rsidR="007F25FB">
        <w:rPr>
          <w:rFonts w:ascii="Arial" w:hAnsi="Arial" w:cs="Arial"/>
          <w:sz w:val="20"/>
          <w:szCs w:val="20"/>
        </w:rPr>
        <w:t xml:space="preserve"> a provedení dotazníkového šetření</w:t>
      </w:r>
      <w:r w:rsidRPr="00E4018E">
        <w:rPr>
          <w:rFonts w:ascii="Arial" w:hAnsi="Arial" w:cs="Arial"/>
          <w:sz w:val="20"/>
          <w:szCs w:val="20"/>
        </w:rPr>
        <w:t xml:space="preserve">. </w:t>
      </w:r>
      <w:r w:rsidRPr="00E4018E">
        <w:rPr>
          <w:rFonts w:ascii="Arial" w:hAnsi="Arial" w:cs="Arial"/>
          <w:b/>
          <w:bCs/>
          <w:sz w:val="20"/>
          <w:szCs w:val="20"/>
        </w:rPr>
        <w:t>Součástí zakázky není laboratorní diagnostika, uchování nebo transport vzorků.</w:t>
      </w:r>
      <w:r w:rsidRPr="00E4018E">
        <w:rPr>
          <w:rFonts w:ascii="Arial" w:hAnsi="Arial" w:cs="Arial"/>
          <w:sz w:val="20"/>
          <w:szCs w:val="20"/>
        </w:rPr>
        <w:t xml:space="preserve"> Tyto úkony budou provedeny laboratoří, jejíž výběr bude realizován formou samostatného zadávacího řízení. Lázeňské zařízení bude o výsledku tohoto řízení </w:t>
      </w:r>
      <w:proofErr w:type="spellStart"/>
      <w:r w:rsidRPr="00E4018E">
        <w:rPr>
          <w:rFonts w:ascii="Arial" w:hAnsi="Arial" w:cs="Arial"/>
          <w:sz w:val="20"/>
          <w:szCs w:val="20"/>
        </w:rPr>
        <w:t>ILaBem</w:t>
      </w:r>
      <w:proofErr w:type="spellEnd"/>
      <w:r w:rsidRPr="00E4018E">
        <w:rPr>
          <w:rFonts w:ascii="Arial" w:hAnsi="Arial" w:cs="Arial"/>
          <w:sz w:val="20"/>
          <w:szCs w:val="20"/>
        </w:rPr>
        <w:t xml:space="preserve"> informováno. </w:t>
      </w:r>
    </w:p>
    <w:p w14:paraId="30FB26CB"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 xml:space="preserve">Vybrané lázeňské zařízení musí následně </w:t>
      </w:r>
      <w:r w:rsidRPr="00E4018E">
        <w:rPr>
          <w:rFonts w:ascii="Arial" w:hAnsi="Arial" w:cs="Arial"/>
          <w:b/>
          <w:bCs/>
          <w:sz w:val="20"/>
          <w:szCs w:val="20"/>
        </w:rPr>
        <w:t>s vybranou biochemickou laboratoří úzce spolupracovat</w:t>
      </w:r>
      <w:r w:rsidRPr="00E4018E">
        <w:rPr>
          <w:rFonts w:ascii="Arial" w:hAnsi="Arial" w:cs="Arial"/>
          <w:sz w:val="20"/>
          <w:szCs w:val="20"/>
        </w:rPr>
        <w:t xml:space="preserve">, aby bylo zajištěno včasné vyzvednutí, řádný odvoz a laboratorní diagnostika odebraných vzorků všech pacientů, ale také předání jedinečných „ID kódů“ pacientů, pod nimiž budou data předávána </w:t>
      </w:r>
      <w:proofErr w:type="spellStart"/>
      <w:r w:rsidRPr="00E4018E">
        <w:rPr>
          <w:rFonts w:ascii="Arial" w:hAnsi="Arial" w:cs="Arial"/>
          <w:sz w:val="20"/>
          <w:szCs w:val="20"/>
        </w:rPr>
        <w:t>ILaBu</w:t>
      </w:r>
      <w:proofErr w:type="spellEnd"/>
      <w:r w:rsidRPr="00E4018E">
        <w:rPr>
          <w:rFonts w:ascii="Arial" w:hAnsi="Arial" w:cs="Arial"/>
          <w:sz w:val="20"/>
          <w:szCs w:val="20"/>
        </w:rPr>
        <w:t>.</w:t>
      </w:r>
    </w:p>
    <w:p w14:paraId="2E0C0E31"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b/>
          <w:bCs/>
          <w:sz w:val="20"/>
          <w:szCs w:val="20"/>
        </w:rPr>
        <w:t xml:space="preserve">Odběr </w:t>
      </w:r>
      <w:r w:rsidRPr="00E4018E">
        <w:rPr>
          <w:rFonts w:ascii="Arial" w:hAnsi="Arial" w:cs="Arial"/>
          <w:sz w:val="20"/>
          <w:szCs w:val="20"/>
        </w:rPr>
        <w:t xml:space="preserve">bude probíhat vždy v ranních/dopoledních hodinách dle požadovaných parametrů odběru (lačnění pacienta atd. – požadavky dodá laboratoř), </w:t>
      </w:r>
      <w:r w:rsidRPr="00E4018E">
        <w:rPr>
          <w:rFonts w:ascii="Arial" w:hAnsi="Arial" w:cs="Arial"/>
          <w:b/>
          <w:bCs/>
          <w:sz w:val="20"/>
          <w:szCs w:val="20"/>
        </w:rPr>
        <w:t>přípravu pacienta i odběr samotný zajistí lázeňské zařízení</w:t>
      </w:r>
      <w:r w:rsidRPr="00E4018E">
        <w:rPr>
          <w:rFonts w:ascii="Arial" w:hAnsi="Arial" w:cs="Arial"/>
          <w:sz w:val="20"/>
          <w:szCs w:val="20"/>
        </w:rPr>
        <w:t xml:space="preserve"> a to na začátku a konci KLP. Laboratoř následně zajistí vyzvednutí, odvoz a laboratorní diagnostiku, výsledky laboratorní diagnostiky dodá lázeňskému zařízení nejpozději do druhého pracovního dne.</w:t>
      </w:r>
    </w:p>
    <w:p w14:paraId="1F893C7A"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b/>
          <w:bCs/>
          <w:sz w:val="20"/>
          <w:szCs w:val="20"/>
        </w:rPr>
        <w:t>Odběry</w:t>
      </w:r>
      <w:r w:rsidRPr="00E4018E">
        <w:rPr>
          <w:rFonts w:ascii="Arial" w:hAnsi="Arial" w:cs="Arial"/>
          <w:sz w:val="20"/>
          <w:szCs w:val="20"/>
        </w:rPr>
        <w:t xml:space="preserve"> budou u všech pacientů provedeny vždy </w:t>
      </w:r>
      <w:r w:rsidRPr="00E4018E">
        <w:rPr>
          <w:rFonts w:ascii="Arial" w:hAnsi="Arial" w:cs="Arial"/>
          <w:b/>
          <w:bCs/>
          <w:sz w:val="20"/>
          <w:szCs w:val="20"/>
        </w:rPr>
        <w:t>na začátku KLP</w:t>
      </w:r>
      <w:r w:rsidRPr="00E4018E">
        <w:rPr>
          <w:rFonts w:ascii="Arial" w:hAnsi="Arial" w:cs="Arial"/>
          <w:sz w:val="20"/>
          <w:szCs w:val="20"/>
        </w:rPr>
        <w:t xml:space="preserve"> (tj. nejpozději 3. den od nástupu na KLP) a následně </w:t>
      </w:r>
      <w:r w:rsidRPr="00E4018E">
        <w:rPr>
          <w:rFonts w:ascii="Arial" w:hAnsi="Arial" w:cs="Arial"/>
          <w:b/>
          <w:bCs/>
          <w:sz w:val="20"/>
          <w:szCs w:val="20"/>
        </w:rPr>
        <w:t>na konci KLP</w:t>
      </w:r>
      <w:r w:rsidRPr="00E4018E">
        <w:rPr>
          <w:rFonts w:ascii="Arial" w:hAnsi="Arial" w:cs="Arial"/>
          <w:sz w:val="20"/>
          <w:szCs w:val="20"/>
        </w:rPr>
        <w:t xml:space="preserve"> (tj. 20. nebo 21. den, ve výjimečných případech lze odběr realizovat 19. den KLP). Zde je nutná spolupráce s laboratoří, aby odběry proběhly dle plánovaného harmonogramu + byly zajištěny nutné podmínky pro odběr (viz výše).</w:t>
      </w:r>
    </w:p>
    <w:p w14:paraId="7A363C26" w14:textId="77777777" w:rsidR="00884F01" w:rsidRDefault="00E4018E" w:rsidP="00E4018E">
      <w:pPr>
        <w:tabs>
          <w:tab w:val="left" w:pos="0"/>
        </w:tabs>
        <w:spacing w:after="120" w:line="360" w:lineRule="auto"/>
        <w:jc w:val="both"/>
        <w:rPr>
          <w:rFonts w:ascii="Arial" w:hAnsi="Arial" w:cs="Arial"/>
          <w:sz w:val="20"/>
          <w:szCs w:val="20"/>
        </w:rPr>
      </w:pPr>
      <w:r w:rsidRPr="00E4018E">
        <w:rPr>
          <w:rFonts w:ascii="Arial" w:hAnsi="Arial" w:cs="Arial"/>
          <w:b/>
          <w:bCs/>
          <w:sz w:val="20"/>
          <w:szCs w:val="20"/>
        </w:rPr>
        <w:t>Fyzikální vyšetření</w:t>
      </w:r>
      <w:r w:rsidRPr="00E4018E">
        <w:rPr>
          <w:rFonts w:ascii="Arial" w:hAnsi="Arial" w:cs="Arial"/>
          <w:sz w:val="20"/>
          <w:szCs w:val="20"/>
        </w:rPr>
        <w:t xml:space="preserve"> pacientů budou provedena vždy </w:t>
      </w:r>
      <w:r w:rsidRPr="00E4018E">
        <w:rPr>
          <w:rFonts w:ascii="Arial" w:hAnsi="Arial" w:cs="Arial"/>
          <w:b/>
          <w:bCs/>
          <w:sz w:val="20"/>
          <w:szCs w:val="20"/>
        </w:rPr>
        <w:t>na začátku KLP</w:t>
      </w:r>
      <w:r w:rsidRPr="00E4018E">
        <w:rPr>
          <w:rFonts w:ascii="Arial" w:hAnsi="Arial" w:cs="Arial"/>
          <w:sz w:val="20"/>
          <w:szCs w:val="20"/>
        </w:rPr>
        <w:t xml:space="preserve"> (tj. nejpozději 3. den od nástupu na KLP) a následně </w:t>
      </w:r>
      <w:r w:rsidRPr="00E4018E">
        <w:rPr>
          <w:rFonts w:ascii="Arial" w:hAnsi="Arial" w:cs="Arial"/>
          <w:b/>
          <w:bCs/>
          <w:sz w:val="20"/>
          <w:szCs w:val="20"/>
        </w:rPr>
        <w:t>na konci KLP</w:t>
      </w:r>
      <w:r w:rsidRPr="00E4018E">
        <w:rPr>
          <w:rFonts w:ascii="Arial" w:hAnsi="Arial" w:cs="Arial"/>
          <w:sz w:val="20"/>
          <w:szCs w:val="20"/>
        </w:rPr>
        <w:t xml:space="preserve"> (tj. 20. nebo 21. den, ve výjimečných případech lze vyšetření realizovat 19. den KLP).</w:t>
      </w:r>
    </w:p>
    <w:p w14:paraId="0DAE81AF" w14:textId="1CEB0604" w:rsidR="00884F01" w:rsidRDefault="00884F01" w:rsidP="00884F01">
      <w:pPr>
        <w:pStyle w:val="Bnodstavec"/>
        <w:spacing w:before="0" w:after="0"/>
      </w:pPr>
      <w:r w:rsidRPr="00946787">
        <w:rPr>
          <w:b/>
          <w:bCs/>
        </w:rPr>
        <w:t>Dotazníkové šetření</w:t>
      </w:r>
      <w:r>
        <w:t xml:space="preserve"> proběhne </w:t>
      </w:r>
      <w:r w:rsidRPr="00946787">
        <w:rPr>
          <w:b/>
          <w:bCs/>
        </w:rPr>
        <w:t>na začátku KLP</w:t>
      </w:r>
      <w:r>
        <w:t xml:space="preserve"> (tj. nejpozději 3. den od nástupu na KLP) a následně </w:t>
      </w:r>
      <w:r w:rsidRPr="00946787">
        <w:rPr>
          <w:b/>
          <w:bCs/>
        </w:rPr>
        <w:t>na konci KLP</w:t>
      </w:r>
      <w:r>
        <w:t xml:space="preserve"> (tj. 20. nebo 21. den, ve výjimečných případech lze realizovat i 19. den KLP).</w:t>
      </w:r>
    </w:p>
    <w:p w14:paraId="21C20AEC" w14:textId="6923A29B" w:rsidR="008E6100"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 xml:space="preserve"> </w:t>
      </w:r>
    </w:p>
    <w:p w14:paraId="6AE23EEE" w14:textId="77777777" w:rsidR="00E4018E" w:rsidRPr="00E4018E" w:rsidRDefault="00E4018E" w:rsidP="00E4018E">
      <w:pPr>
        <w:pStyle w:val="Odstavecseseznamem"/>
        <w:widowControl/>
        <w:numPr>
          <w:ilvl w:val="0"/>
          <w:numId w:val="15"/>
        </w:numPr>
        <w:tabs>
          <w:tab w:val="left" w:pos="426"/>
        </w:tabs>
        <w:suppressAutoHyphens w:val="0"/>
        <w:spacing w:after="120" w:line="360" w:lineRule="auto"/>
        <w:contextualSpacing w:val="0"/>
        <w:jc w:val="both"/>
        <w:rPr>
          <w:rFonts w:ascii="Arial" w:hAnsi="Arial" w:cs="Arial"/>
          <w:b/>
          <w:bCs/>
          <w:sz w:val="20"/>
          <w:szCs w:val="20"/>
        </w:rPr>
      </w:pPr>
      <w:r w:rsidRPr="00E4018E">
        <w:rPr>
          <w:rFonts w:ascii="Arial" w:hAnsi="Arial" w:cs="Arial"/>
          <w:b/>
          <w:bCs/>
          <w:sz w:val="20"/>
          <w:szCs w:val="20"/>
        </w:rPr>
        <w:t>Design studie a výběr pacientů</w:t>
      </w:r>
    </w:p>
    <w:p w14:paraId="04951398" w14:textId="77777777" w:rsidR="00E4018E" w:rsidRPr="00E4018E" w:rsidRDefault="00E4018E" w:rsidP="00E4018E">
      <w:pPr>
        <w:pStyle w:val="Odstavecseseznamem"/>
        <w:spacing w:after="120" w:line="360" w:lineRule="auto"/>
        <w:ind w:left="0"/>
        <w:contextualSpacing w:val="0"/>
        <w:jc w:val="both"/>
        <w:rPr>
          <w:rFonts w:ascii="Arial" w:hAnsi="Arial" w:cs="Arial"/>
          <w:sz w:val="20"/>
          <w:szCs w:val="20"/>
        </w:rPr>
      </w:pPr>
      <w:r w:rsidRPr="00E4018E">
        <w:rPr>
          <w:rFonts w:ascii="Arial" w:hAnsi="Arial" w:cs="Arial"/>
          <w:b/>
          <w:bCs/>
          <w:sz w:val="20"/>
          <w:szCs w:val="20"/>
        </w:rPr>
        <w:t>Typ studie:</w:t>
      </w:r>
      <w:r w:rsidRPr="00E4018E">
        <w:rPr>
          <w:rFonts w:ascii="Arial" w:hAnsi="Arial" w:cs="Arial"/>
          <w:sz w:val="20"/>
          <w:szCs w:val="20"/>
        </w:rPr>
        <w:t xml:space="preserve"> </w:t>
      </w:r>
      <w:proofErr w:type="spellStart"/>
      <w:r w:rsidRPr="00E4018E">
        <w:rPr>
          <w:rFonts w:ascii="Arial" w:hAnsi="Arial" w:cs="Arial"/>
          <w:sz w:val="20"/>
          <w:szCs w:val="20"/>
        </w:rPr>
        <w:t>One</w:t>
      </w:r>
      <w:proofErr w:type="spellEnd"/>
      <w:r w:rsidRPr="00E4018E">
        <w:rPr>
          <w:rFonts w:ascii="Arial" w:hAnsi="Arial" w:cs="Arial"/>
          <w:sz w:val="20"/>
          <w:szCs w:val="20"/>
        </w:rPr>
        <w:t xml:space="preserve">-Group </w:t>
      </w:r>
      <w:proofErr w:type="spellStart"/>
      <w:r w:rsidRPr="00E4018E">
        <w:rPr>
          <w:rFonts w:ascii="Arial" w:hAnsi="Arial" w:cs="Arial"/>
          <w:sz w:val="20"/>
          <w:szCs w:val="20"/>
        </w:rPr>
        <w:t>Pretest-Posttest</w:t>
      </w:r>
      <w:proofErr w:type="spellEnd"/>
      <w:r w:rsidRPr="00E4018E">
        <w:rPr>
          <w:rFonts w:ascii="Arial" w:hAnsi="Arial" w:cs="Arial"/>
          <w:sz w:val="20"/>
          <w:szCs w:val="20"/>
        </w:rPr>
        <w:t xml:space="preserve"> Design.</w:t>
      </w:r>
    </w:p>
    <w:p w14:paraId="661D6DAE" w14:textId="77777777" w:rsidR="00E4018E" w:rsidRPr="00E4018E" w:rsidRDefault="00E4018E" w:rsidP="00E4018E">
      <w:pPr>
        <w:pStyle w:val="Odstavecseseznamem"/>
        <w:spacing w:after="120" w:line="360" w:lineRule="auto"/>
        <w:ind w:left="0"/>
        <w:contextualSpacing w:val="0"/>
        <w:jc w:val="both"/>
        <w:rPr>
          <w:rFonts w:ascii="Arial" w:hAnsi="Arial" w:cs="Arial"/>
          <w:sz w:val="20"/>
          <w:szCs w:val="20"/>
        </w:rPr>
      </w:pPr>
      <w:r w:rsidRPr="00E4018E">
        <w:rPr>
          <w:rFonts w:ascii="Arial" w:hAnsi="Arial" w:cs="Arial"/>
          <w:b/>
          <w:bCs/>
          <w:sz w:val="20"/>
          <w:szCs w:val="20"/>
        </w:rPr>
        <w:t>Počet účastníků</w:t>
      </w:r>
      <w:r w:rsidRPr="00E4018E">
        <w:rPr>
          <w:rFonts w:ascii="Arial" w:hAnsi="Arial" w:cs="Arial"/>
          <w:sz w:val="20"/>
          <w:szCs w:val="20"/>
        </w:rPr>
        <w:t>: 150 (75 mužů + 75 žen).</w:t>
      </w:r>
    </w:p>
    <w:p w14:paraId="1205A6A6" w14:textId="77777777" w:rsidR="00E4018E" w:rsidRPr="00E4018E" w:rsidRDefault="00E4018E" w:rsidP="00E4018E">
      <w:pPr>
        <w:pStyle w:val="Odstavecseseznamem"/>
        <w:spacing w:after="120" w:line="360" w:lineRule="auto"/>
        <w:ind w:left="0"/>
        <w:contextualSpacing w:val="0"/>
        <w:jc w:val="both"/>
        <w:rPr>
          <w:rFonts w:ascii="Arial" w:hAnsi="Arial" w:cs="Arial"/>
          <w:sz w:val="20"/>
          <w:szCs w:val="20"/>
        </w:rPr>
      </w:pPr>
      <w:r w:rsidRPr="00E4018E">
        <w:rPr>
          <w:rFonts w:ascii="Arial" w:hAnsi="Arial" w:cs="Arial"/>
          <w:b/>
          <w:bCs/>
          <w:sz w:val="20"/>
          <w:szCs w:val="20"/>
        </w:rPr>
        <w:t>Délka léčby</w:t>
      </w:r>
      <w:r w:rsidRPr="00E4018E">
        <w:rPr>
          <w:rFonts w:ascii="Arial" w:hAnsi="Arial" w:cs="Arial"/>
          <w:sz w:val="20"/>
          <w:szCs w:val="20"/>
        </w:rPr>
        <w:t>: 21denní komplexní lázeňská léčebně rehabilitační péče.</w:t>
      </w:r>
    </w:p>
    <w:p w14:paraId="7DD6DA22" w14:textId="77777777" w:rsidR="00E4018E" w:rsidRPr="00E4018E" w:rsidRDefault="00E4018E" w:rsidP="00E4018E">
      <w:pPr>
        <w:tabs>
          <w:tab w:val="left" w:pos="426"/>
        </w:tabs>
        <w:spacing w:after="120" w:line="360" w:lineRule="auto"/>
        <w:ind w:firstLine="1"/>
        <w:jc w:val="both"/>
        <w:rPr>
          <w:rFonts w:ascii="Arial" w:hAnsi="Arial" w:cs="Arial"/>
          <w:b/>
          <w:bCs/>
          <w:sz w:val="20"/>
          <w:szCs w:val="20"/>
        </w:rPr>
      </w:pPr>
      <w:r w:rsidRPr="00E4018E">
        <w:rPr>
          <w:rFonts w:ascii="Arial" w:hAnsi="Arial" w:cs="Arial"/>
          <w:b/>
          <w:bCs/>
          <w:sz w:val="20"/>
          <w:szCs w:val="20"/>
        </w:rPr>
        <w:t xml:space="preserve">Populace: </w:t>
      </w:r>
      <w:r w:rsidRPr="00E4018E">
        <w:rPr>
          <w:rFonts w:ascii="Arial" w:hAnsi="Arial" w:cs="Arial"/>
          <w:sz w:val="20"/>
          <w:szCs w:val="20"/>
        </w:rPr>
        <w:t xml:space="preserve">pacienti s indikací IV/1 – diabetes </w:t>
      </w:r>
      <w:proofErr w:type="spellStart"/>
      <w:r w:rsidRPr="00E4018E">
        <w:rPr>
          <w:rFonts w:ascii="Arial" w:hAnsi="Arial" w:cs="Arial"/>
          <w:sz w:val="20"/>
          <w:szCs w:val="20"/>
        </w:rPr>
        <w:t>mellitus</w:t>
      </w:r>
      <w:proofErr w:type="spellEnd"/>
      <w:r w:rsidRPr="00E4018E">
        <w:rPr>
          <w:rFonts w:ascii="Arial" w:hAnsi="Arial" w:cs="Arial"/>
          <w:sz w:val="20"/>
          <w:szCs w:val="20"/>
        </w:rPr>
        <w:t>.</w:t>
      </w:r>
    </w:p>
    <w:p w14:paraId="367B5485" w14:textId="77777777" w:rsidR="00E4018E" w:rsidRPr="00E4018E" w:rsidRDefault="00E4018E" w:rsidP="00E4018E">
      <w:pPr>
        <w:tabs>
          <w:tab w:val="left" w:pos="426"/>
        </w:tabs>
        <w:spacing w:after="120" w:line="360" w:lineRule="auto"/>
        <w:ind w:firstLine="1"/>
        <w:jc w:val="both"/>
        <w:rPr>
          <w:rFonts w:ascii="Arial" w:hAnsi="Arial" w:cs="Arial"/>
          <w:b/>
          <w:bCs/>
          <w:sz w:val="20"/>
          <w:szCs w:val="20"/>
        </w:rPr>
      </w:pPr>
      <w:r w:rsidRPr="00E4018E">
        <w:rPr>
          <w:rFonts w:ascii="Arial" w:hAnsi="Arial" w:cs="Arial"/>
          <w:b/>
          <w:bCs/>
          <w:sz w:val="20"/>
          <w:szCs w:val="20"/>
        </w:rPr>
        <w:t xml:space="preserve">Kritéria zařazení: </w:t>
      </w:r>
      <w:r w:rsidRPr="00E4018E">
        <w:rPr>
          <w:rFonts w:ascii="Arial" w:hAnsi="Arial" w:cs="Arial"/>
          <w:sz w:val="20"/>
          <w:szCs w:val="20"/>
        </w:rPr>
        <w:t xml:space="preserve">Muž/žena starší 35 let a mladší 80 let, s indikací diabetes </w:t>
      </w:r>
      <w:proofErr w:type="spellStart"/>
      <w:r w:rsidRPr="00E4018E">
        <w:rPr>
          <w:rFonts w:ascii="Arial" w:hAnsi="Arial" w:cs="Arial"/>
          <w:sz w:val="20"/>
          <w:szCs w:val="20"/>
        </w:rPr>
        <w:t>mellitus</w:t>
      </w:r>
      <w:proofErr w:type="spellEnd"/>
      <w:r w:rsidRPr="00E4018E">
        <w:rPr>
          <w:rFonts w:ascii="Arial" w:hAnsi="Arial" w:cs="Arial"/>
          <w:sz w:val="20"/>
          <w:szCs w:val="20"/>
        </w:rPr>
        <w:t xml:space="preserve"> 2. typu.</w:t>
      </w:r>
    </w:p>
    <w:p w14:paraId="34664A0F" w14:textId="77777777" w:rsidR="00E4018E" w:rsidRPr="00E4018E" w:rsidRDefault="00E4018E" w:rsidP="00E4018E">
      <w:pPr>
        <w:tabs>
          <w:tab w:val="left" w:pos="426"/>
        </w:tabs>
        <w:spacing w:after="120" w:line="360" w:lineRule="auto"/>
        <w:jc w:val="both"/>
        <w:rPr>
          <w:rFonts w:ascii="Arial" w:hAnsi="Arial" w:cs="Arial"/>
          <w:b/>
          <w:bCs/>
          <w:sz w:val="20"/>
          <w:szCs w:val="20"/>
        </w:rPr>
      </w:pPr>
      <w:r w:rsidRPr="00E4018E">
        <w:rPr>
          <w:rFonts w:ascii="Arial" w:hAnsi="Arial" w:cs="Arial"/>
          <w:b/>
          <w:bCs/>
          <w:sz w:val="20"/>
          <w:szCs w:val="20"/>
        </w:rPr>
        <w:t>Kritéria vyloučení:</w:t>
      </w:r>
    </w:p>
    <w:p w14:paraId="5333EFD3" w14:textId="77777777" w:rsidR="00E4018E" w:rsidRPr="00E4018E" w:rsidRDefault="00E4018E" w:rsidP="00E4018E">
      <w:pPr>
        <w:tabs>
          <w:tab w:val="left" w:pos="426"/>
        </w:tabs>
        <w:spacing w:after="120" w:line="360" w:lineRule="auto"/>
        <w:jc w:val="both"/>
        <w:rPr>
          <w:rFonts w:ascii="Arial" w:hAnsi="Arial" w:cs="Arial"/>
          <w:sz w:val="20"/>
          <w:szCs w:val="20"/>
        </w:rPr>
      </w:pPr>
      <w:r w:rsidRPr="00E4018E">
        <w:rPr>
          <w:rFonts w:ascii="Arial" w:hAnsi="Arial" w:cs="Arial"/>
          <w:sz w:val="20"/>
          <w:szCs w:val="20"/>
        </w:rPr>
        <w:t>Kontraindikace v souladu s vyhláškou č. 2/2015 Sb., o stanovení odborných kritérií a dalších náležitostí pro poskytování lázeňské léčebně rehabilitační péče (těhotenství, nemoci v akutním stádiu atd.).</w:t>
      </w:r>
    </w:p>
    <w:p w14:paraId="0A844B58" w14:textId="77777777" w:rsidR="00E4018E" w:rsidRPr="00E4018E" w:rsidRDefault="00E4018E" w:rsidP="00E4018E">
      <w:pPr>
        <w:tabs>
          <w:tab w:val="left" w:pos="426"/>
        </w:tabs>
        <w:spacing w:after="120" w:line="360" w:lineRule="auto"/>
        <w:jc w:val="both"/>
        <w:rPr>
          <w:rFonts w:ascii="Arial" w:hAnsi="Arial" w:cs="Arial"/>
          <w:sz w:val="20"/>
          <w:szCs w:val="20"/>
        </w:rPr>
      </w:pPr>
      <w:r w:rsidRPr="00E4018E">
        <w:rPr>
          <w:rFonts w:ascii="Arial" w:hAnsi="Arial" w:cs="Arial"/>
          <w:sz w:val="20"/>
          <w:szCs w:val="20"/>
        </w:rPr>
        <w:t>Pacient mající pohybové omezení či závažnou neuropatii – pacient musí být schopný dojít na kolonádu z místa bydliště a zpět třikrát denně.</w:t>
      </w:r>
    </w:p>
    <w:p w14:paraId="104B32B5" w14:textId="77777777" w:rsidR="00E4018E" w:rsidRPr="00E4018E" w:rsidRDefault="00E4018E" w:rsidP="00E4018E">
      <w:pPr>
        <w:tabs>
          <w:tab w:val="left" w:pos="426"/>
        </w:tabs>
        <w:spacing w:after="120" w:line="360" w:lineRule="auto"/>
        <w:jc w:val="both"/>
        <w:rPr>
          <w:rFonts w:ascii="Arial" w:hAnsi="Arial" w:cs="Arial"/>
          <w:sz w:val="20"/>
          <w:szCs w:val="20"/>
        </w:rPr>
      </w:pPr>
      <w:r w:rsidRPr="00E4018E">
        <w:rPr>
          <w:rFonts w:ascii="Arial" w:hAnsi="Arial" w:cs="Arial"/>
          <w:sz w:val="20"/>
          <w:szCs w:val="20"/>
        </w:rPr>
        <w:lastRenderedPageBreak/>
        <w:t>Pacient nesmí být významně obézní či absolutně neschopný chvilkově zadržet dech (z důvodu řádného provedení ultrazvukového vyšetření jater).</w:t>
      </w:r>
    </w:p>
    <w:p w14:paraId="2FE50506" w14:textId="77777777" w:rsidR="00E4018E" w:rsidRPr="00E4018E" w:rsidRDefault="00E4018E" w:rsidP="00E4018E">
      <w:pPr>
        <w:tabs>
          <w:tab w:val="left" w:pos="426"/>
        </w:tabs>
        <w:spacing w:after="120" w:line="360" w:lineRule="auto"/>
        <w:jc w:val="both"/>
        <w:rPr>
          <w:rFonts w:ascii="Arial" w:hAnsi="Arial" w:cs="Arial"/>
          <w:sz w:val="20"/>
          <w:szCs w:val="20"/>
        </w:rPr>
      </w:pPr>
      <w:r w:rsidRPr="00E4018E">
        <w:rPr>
          <w:rFonts w:ascii="Arial" w:hAnsi="Arial" w:cs="Arial"/>
          <w:sz w:val="20"/>
          <w:szCs w:val="20"/>
        </w:rPr>
        <w:t>Pacienti s příjmem alkoholu vyšším než 20 g ETOH/den.</w:t>
      </w:r>
    </w:p>
    <w:p w14:paraId="7FFE84A7" w14:textId="77777777" w:rsidR="00E4018E" w:rsidRPr="00E4018E" w:rsidRDefault="00E4018E" w:rsidP="00E4018E">
      <w:pPr>
        <w:tabs>
          <w:tab w:val="left" w:pos="426"/>
        </w:tabs>
        <w:spacing w:after="120" w:line="360" w:lineRule="auto"/>
        <w:jc w:val="both"/>
        <w:rPr>
          <w:rFonts w:ascii="Arial" w:hAnsi="Arial" w:cs="Arial"/>
          <w:sz w:val="20"/>
          <w:szCs w:val="20"/>
        </w:rPr>
      </w:pPr>
      <w:r w:rsidRPr="00E4018E">
        <w:rPr>
          <w:rFonts w:ascii="Arial" w:hAnsi="Arial" w:cs="Arial"/>
          <w:sz w:val="20"/>
          <w:szCs w:val="20"/>
        </w:rPr>
        <w:t>Pacienti s </w:t>
      </w:r>
      <w:proofErr w:type="spellStart"/>
      <w:r w:rsidRPr="00E4018E">
        <w:rPr>
          <w:rFonts w:ascii="Arial" w:hAnsi="Arial" w:cs="Arial"/>
          <w:sz w:val="20"/>
          <w:szCs w:val="20"/>
        </w:rPr>
        <w:t>cholecystolithiasou</w:t>
      </w:r>
      <w:proofErr w:type="spellEnd"/>
      <w:r w:rsidRPr="00E4018E">
        <w:rPr>
          <w:rFonts w:ascii="Arial" w:hAnsi="Arial" w:cs="Arial"/>
          <w:sz w:val="20"/>
          <w:szCs w:val="20"/>
        </w:rPr>
        <w:t xml:space="preserve">, </w:t>
      </w:r>
      <w:proofErr w:type="spellStart"/>
      <w:r w:rsidRPr="00E4018E">
        <w:rPr>
          <w:rFonts w:ascii="Arial" w:hAnsi="Arial" w:cs="Arial"/>
          <w:sz w:val="20"/>
          <w:szCs w:val="20"/>
        </w:rPr>
        <w:t>urolithiasou</w:t>
      </w:r>
      <w:proofErr w:type="spellEnd"/>
      <w:r w:rsidRPr="00E4018E">
        <w:rPr>
          <w:rFonts w:ascii="Arial" w:hAnsi="Arial" w:cs="Arial"/>
          <w:sz w:val="20"/>
          <w:szCs w:val="20"/>
        </w:rPr>
        <w:t xml:space="preserve">, </w:t>
      </w:r>
      <w:proofErr w:type="spellStart"/>
      <w:r w:rsidRPr="00E4018E">
        <w:rPr>
          <w:rFonts w:ascii="Arial" w:hAnsi="Arial" w:cs="Arial"/>
          <w:sz w:val="20"/>
          <w:szCs w:val="20"/>
        </w:rPr>
        <w:t>nefrolithiasou</w:t>
      </w:r>
      <w:proofErr w:type="spellEnd"/>
      <w:r w:rsidRPr="00E4018E">
        <w:rPr>
          <w:rFonts w:ascii="Arial" w:hAnsi="Arial" w:cs="Arial"/>
          <w:sz w:val="20"/>
          <w:szCs w:val="20"/>
        </w:rPr>
        <w:t>.</w:t>
      </w:r>
    </w:p>
    <w:p w14:paraId="6233F3D3" w14:textId="77777777" w:rsidR="00E4018E" w:rsidRPr="00E4018E" w:rsidRDefault="00E4018E" w:rsidP="00E4018E">
      <w:pPr>
        <w:tabs>
          <w:tab w:val="left" w:pos="426"/>
        </w:tabs>
        <w:spacing w:after="120" w:line="360" w:lineRule="auto"/>
        <w:jc w:val="both"/>
        <w:rPr>
          <w:rFonts w:ascii="Arial" w:hAnsi="Arial" w:cs="Arial"/>
          <w:sz w:val="20"/>
          <w:szCs w:val="20"/>
        </w:rPr>
      </w:pPr>
      <w:r w:rsidRPr="00E4018E">
        <w:rPr>
          <w:rFonts w:ascii="Arial" w:hAnsi="Arial" w:cs="Arial"/>
          <w:sz w:val="20"/>
          <w:szCs w:val="20"/>
        </w:rPr>
        <w:t>Pacienti ve stavu po krvácení z jícnových a žaludečních varixů.</w:t>
      </w:r>
    </w:p>
    <w:p w14:paraId="7E1DDAE9" w14:textId="77777777" w:rsidR="00E4018E" w:rsidRPr="00E4018E" w:rsidRDefault="00E4018E" w:rsidP="00E4018E">
      <w:pPr>
        <w:tabs>
          <w:tab w:val="left" w:pos="426"/>
        </w:tabs>
        <w:spacing w:after="120" w:line="360" w:lineRule="auto"/>
        <w:jc w:val="both"/>
        <w:rPr>
          <w:rFonts w:ascii="Arial" w:hAnsi="Arial" w:cs="Arial"/>
          <w:sz w:val="20"/>
          <w:szCs w:val="20"/>
        </w:rPr>
      </w:pPr>
      <w:r w:rsidRPr="00E4018E">
        <w:rPr>
          <w:rFonts w:ascii="Arial" w:hAnsi="Arial" w:cs="Arial"/>
          <w:sz w:val="20"/>
          <w:szCs w:val="20"/>
        </w:rPr>
        <w:t>Těžké komorbidity, které by mohly ovlivnit výsledky léčby.</w:t>
      </w:r>
    </w:p>
    <w:p w14:paraId="5A64271C" w14:textId="77777777" w:rsidR="00E4018E" w:rsidRPr="00E4018E" w:rsidRDefault="00E4018E" w:rsidP="00E4018E">
      <w:pPr>
        <w:tabs>
          <w:tab w:val="left" w:pos="426"/>
        </w:tabs>
        <w:spacing w:after="120" w:line="360" w:lineRule="auto"/>
        <w:jc w:val="both"/>
        <w:rPr>
          <w:rFonts w:ascii="Arial" w:hAnsi="Arial" w:cs="Arial"/>
          <w:sz w:val="20"/>
          <w:szCs w:val="20"/>
        </w:rPr>
      </w:pPr>
      <w:r w:rsidRPr="00E4018E">
        <w:rPr>
          <w:rFonts w:ascii="Arial" w:hAnsi="Arial" w:cs="Arial"/>
          <w:sz w:val="20"/>
          <w:szCs w:val="20"/>
        </w:rPr>
        <w:t>Hemochromatóza, VHB a VHC, onkologické onemocnění.</w:t>
      </w:r>
    </w:p>
    <w:p w14:paraId="4F3D50C9" w14:textId="77777777" w:rsidR="00E4018E" w:rsidRPr="00E4018E" w:rsidRDefault="00E4018E" w:rsidP="00E4018E">
      <w:pPr>
        <w:tabs>
          <w:tab w:val="left" w:pos="426"/>
        </w:tabs>
        <w:spacing w:after="120" w:line="360" w:lineRule="auto"/>
        <w:jc w:val="both"/>
        <w:rPr>
          <w:rFonts w:ascii="Arial" w:hAnsi="Arial" w:cs="Arial"/>
          <w:sz w:val="20"/>
          <w:szCs w:val="20"/>
        </w:rPr>
      </w:pPr>
      <w:r w:rsidRPr="00E4018E">
        <w:rPr>
          <w:rFonts w:ascii="Arial" w:hAnsi="Arial" w:cs="Arial"/>
          <w:sz w:val="20"/>
          <w:szCs w:val="20"/>
        </w:rPr>
        <w:t xml:space="preserve">Neochota dodržovat léčebný plán. </w:t>
      </w:r>
    </w:p>
    <w:p w14:paraId="7E511345" w14:textId="77777777" w:rsidR="00E4018E" w:rsidRPr="00E4018E" w:rsidRDefault="00E4018E" w:rsidP="00E4018E">
      <w:pPr>
        <w:tabs>
          <w:tab w:val="left" w:pos="426"/>
        </w:tabs>
        <w:spacing w:after="120" w:line="360" w:lineRule="auto"/>
        <w:jc w:val="both"/>
        <w:rPr>
          <w:rFonts w:ascii="Arial" w:hAnsi="Arial" w:cs="Arial"/>
          <w:sz w:val="20"/>
          <w:szCs w:val="20"/>
        </w:rPr>
      </w:pPr>
    </w:p>
    <w:p w14:paraId="0474B3F5" w14:textId="77777777" w:rsidR="00E4018E" w:rsidRPr="00E4018E" w:rsidRDefault="00E4018E" w:rsidP="00E4018E">
      <w:pPr>
        <w:pStyle w:val="Odstavecseseznamem"/>
        <w:widowControl/>
        <w:numPr>
          <w:ilvl w:val="0"/>
          <w:numId w:val="15"/>
        </w:numPr>
        <w:tabs>
          <w:tab w:val="left" w:pos="426"/>
        </w:tabs>
        <w:suppressAutoHyphens w:val="0"/>
        <w:spacing w:after="120" w:line="360" w:lineRule="auto"/>
        <w:contextualSpacing w:val="0"/>
        <w:jc w:val="both"/>
        <w:rPr>
          <w:rFonts w:ascii="Arial" w:hAnsi="Arial" w:cs="Arial"/>
          <w:b/>
          <w:bCs/>
          <w:sz w:val="20"/>
          <w:szCs w:val="20"/>
        </w:rPr>
      </w:pPr>
      <w:r w:rsidRPr="00E4018E">
        <w:rPr>
          <w:rFonts w:ascii="Arial" w:hAnsi="Arial" w:cs="Arial"/>
          <w:b/>
          <w:bCs/>
          <w:sz w:val="20"/>
          <w:szCs w:val="20"/>
        </w:rPr>
        <w:t xml:space="preserve">Požadovaná kvalifikace a vybavení lázeňského zařízení </w:t>
      </w:r>
    </w:p>
    <w:p w14:paraId="0C28687E" w14:textId="77777777" w:rsidR="00E4018E" w:rsidRPr="00E4018E" w:rsidRDefault="00E4018E" w:rsidP="00E4018E">
      <w:pPr>
        <w:tabs>
          <w:tab w:val="left" w:pos="426"/>
        </w:tabs>
        <w:spacing w:after="120" w:line="360" w:lineRule="auto"/>
        <w:jc w:val="both"/>
        <w:rPr>
          <w:rFonts w:ascii="Arial" w:hAnsi="Arial" w:cs="Arial"/>
          <w:sz w:val="20"/>
          <w:szCs w:val="20"/>
        </w:rPr>
      </w:pPr>
      <w:r w:rsidRPr="00E4018E">
        <w:rPr>
          <w:rFonts w:ascii="Arial" w:hAnsi="Arial" w:cs="Arial"/>
          <w:sz w:val="20"/>
          <w:szCs w:val="20"/>
        </w:rPr>
        <w:t xml:space="preserve">Poskytovatel, zavazující se ke kompletnímu provedení klinické studie dle výzkumných cílů uvedených dále v tomto dokumentu, musí být držitelem platného Rozhodnutí Krajského úřadu Karlovarského kraje, odbor zdravotnictví, jako orgánu příslušného k udělení oprávnění k poskytování zdravotních služeb podle </w:t>
      </w:r>
      <w:proofErr w:type="spellStart"/>
      <w:r w:rsidRPr="00E4018E">
        <w:rPr>
          <w:rFonts w:ascii="Arial" w:hAnsi="Arial" w:cs="Arial"/>
          <w:sz w:val="20"/>
          <w:szCs w:val="20"/>
        </w:rPr>
        <w:t>ust</w:t>
      </w:r>
      <w:proofErr w:type="spellEnd"/>
      <w:r w:rsidRPr="00E4018E">
        <w:rPr>
          <w:rFonts w:ascii="Arial" w:hAnsi="Arial" w:cs="Arial"/>
          <w:sz w:val="20"/>
          <w:szCs w:val="20"/>
        </w:rPr>
        <w:t>. § 15 odst. 1 písm. a) zákona č. 372/2011 Sb., o zdravotních službách a podmínkách jejich poskytování (zákon o zdravotních službách), ve znění pozdějších předpisů, s přiznanou formou, oborem a druhem zdravotní péče: Následná lůžková péče – lázeňská léčebně rehabilitační péče.</w:t>
      </w:r>
    </w:p>
    <w:p w14:paraId="053D5CE1" w14:textId="77777777" w:rsidR="00E4018E" w:rsidRPr="00E4018E" w:rsidRDefault="00E4018E" w:rsidP="00E4018E">
      <w:pPr>
        <w:tabs>
          <w:tab w:val="left" w:pos="426"/>
        </w:tabs>
        <w:spacing w:after="120" w:line="360" w:lineRule="auto"/>
        <w:jc w:val="both"/>
        <w:rPr>
          <w:rFonts w:ascii="Arial" w:hAnsi="Arial" w:cs="Arial"/>
          <w:sz w:val="20"/>
          <w:szCs w:val="20"/>
        </w:rPr>
      </w:pPr>
      <w:r w:rsidRPr="00E4018E">
        <w:rPr>
          <w:rFonts w:ascii="Arial" w:hAnsi="Arial" w:cs="Arial"/>
          <w:sz w:val="20"/>
          <w:szCs w:val="20"/>
        </w:rPr>
        <w:t>Do výzkumné studie budou zařazeni výhradně pacienti přijatí k pobytu ve formě komplexní lázeňské léčebně rehabilitační péče (KLP), která odpovídá smluvnímu vztahu mezi poskytovatelem a zdravotní pojišťovnou.</w:t>
      </w:r>
    </w:p>
    <w:p w14:paraId="6C3AF2AB" w14:textId="6F50544B" w:rsidR="00E4018E" w:rsidRPr="00E4018E" w:rsidRDefault="00E4018E" w:rsidP="00E4018E">
      <w:pPr>
        <w:tabs>
          <w:tab w:val="left" w:pos="426"/>
        </w:tabs>
        <w:spacing w:after="120" w:line="360" w:lineRule="auto"/>
        <w:jc w:val="both"/>
        <w:rPr>
          <w:rFonts w:ascii="Arial" w:hAnsi="Arial" w:cs="Arial"/>
          <w:b/>
          <w:bCs/>
          <w:sz w:val="20"/>
          <w:szCs w:val="20"/>
        </w:rPr>
      </w:pPr>
      <w:r w:rsidRPr="00E4018E">
        <w:rPr>
          <w:rFonts w:ascii="Arial" w:hAnsi="Arial" w:cs="Arial"/>
          <w:b/>
          <w:bCs/>
          <w:sz w:val="20"/>
          <w:szCs w:val="20"/>
        </w:rPr>
        <w:t>Dále je nutno poskytovatelem zajistit:</w:t>
      </w:r>
    </w:p>
    <w:p w14:paraId="2C7C7CD6" w14:textId="77777777" w:rsidR="00E4018E" w:rsidRPr="00E4018E" w:rsidRDefault="00E4018E" w:rsidP="00E4018E">
      <w:pPr>
        <w:pStyle w:val="Odstavecseseznamem"/>
        <w:widowControl/>
        <w:numPr>
          <w:ilvl w:val="0"/>
          <w:numId w:val="12"/>
        </w:numPr>
        <w:tabs>
          <w:tab w:val="left" w:pos="426"/>
        </w:tabs>
        <w:suppressAutoHyphens w:val="0"/>
        <w:spacing w:after="120" w:line="360" w:lineRule="auto"/>
        <w:contextualSpacing w:val="0"/>
        <w:jc w:val="both"/>
        <w:rPr>
          <w:rFonts w:ascii="Arial" w:hAnsi="Arial" w:cs="Arial"/>
          <w:sz w:val="20"/>
          <w:szCs w:val="20"/>
        </w:rPr>
      </w:pPr>
      <w:r w:rsidRPr="00E4018E">
        <w:rPr>
          <w:rFonts w:ascii="Arial" w:hAnsi="Arial" w:cs="Arial"/>
          <w:sz w:val="20"/>
          <w:szCs w:val="20"/>
        </w:rPr>
        <w:t>dostatečný počet pacientů splňujících kritéria k zařazení (viz výše),</w:t>
      </w:r>
    </w:p>
    <w:p w14:paraId="3ECDFB2E" w14:textId="77777777" w:rsidR="00E4018E" w:rsidRPr="00E4018E" w:rsidRDefault="00E4018E" w:rsidP="00E4018E">
      <w:pPr>
        <w:pStyle w:val="Odstavecseseznamem"/>
        <w:widowControl/>
        <w:numPr>
          <w:ilvl w:val="0"/>
          <w:numId w:val="12"/>
        </w:numPr>
        <w:tabs>
          <w:tab w:val="left" w:pos="426"/>
        </w:tabs>
        <w:suppressAutoHyphens w:val="0"/>
        <w:spacing w:after="120" w:line="360" w:lineRule="auto"/>
        <w:contextualSpacing w:val="0"/>
        <w:jc w:val="both"/>
        <w:rPr>
          <w:rFonts w:ascii="Arial" w:hAnsi="Arial" w:cs="Arial"/>
          <w:sz w:val="20"/>
          <w:szCs w:val="20"/>
        </w:rPr>
      </w:pPr>
      <w:r w:rsidRPr="00E4018E">
        <w:rPr>
          <w:rFonts w:ascii="Arial" w:hAnsi="Arial" w:cs="Arial"/>
          <w:sz w:val="20"/>
          <w:szCs w:val="20"/>
        </w:rPr>
        <w:t>získání jejich informovaného souhlasu,</w:t>
      </w:r>
    </w:p>
    <w:p w14:paraId="7F29DA97" w14:textId="77777777" w:rsidR="00E4018E" w:rsidRPr="00E4018E" w:rsidRDefault="00E4018E" w:rsidP="00E4018E">
      <w:pPr>
        <w:pStyle w:val="Odstavecseseznamem"/>
        <w:widowControl/>
        <w:numPr>
          <w:ilvl w:val="0"/>
          <w:numId w:val="12"/>
        </w:numPr>
        <w:tabs>
          <w:tab w:val="left" w:pos="426"/>
        </w:tabs>
        <w:suppressAutoHyphens w:val="0"/>
        <w:spacing w:after="120" w:line="360" w:lineRule="auto"/>
        <w:contextualSpacing w:val="0"/>
        <w:jc w:val="both"/>
        <w:rPr>
          <w:rFonts w:ascii="Arial" w:hAnsi="Arial" w:cs="Arial"/>
          <w:sz w:val="20"/>
          <w:szCs w:val="20"/>
        </w:rPr>
      </w:pPr>
      <w:r w:rsidRPr="00E4018E">
        <w:rPr>
          <w:rFonts w:ascii="Arial" w:hAnsi="Arial" w:cs="Arial"/>
          <w:sz w:val="20"/>
          <w:szCs w:val="20"/>
        </w:rPr>
        <w:t>provedení diagnostických výkonů a vyšetření (viz níže),</w:t>
      </w:r>
    </w:p>
    <w:p w14:paraId="03B3CC9E" w14:textId="77777777" w:rsidR="00E4018E" w:rsidRPr="00E4018E" w:rsidRDefault="00E4018E" w:rsidP="00E4018E">
      <w:pPr>
        <w:pStyle w:val="Odstavecseseznamem"/>
        <w:widowControl/>
        <w:numPr>
          <w:ilvl w:val="0"/>
          <w:numId w:val="12"/>
        </w:numPr>
        <w:tabs>
          <w:tab w:val="left" w:pos="426"/>
        </w:tabs>
        <w:suppressAutoHyphens w:val="0"/>
        <w:spacing w:after="120" w:line="360" w:lineRule="auto"/>
        <w:contextualSpacing w:val="0"/>
        <w:jc w:val="both"/>
        <w:rPr>
          <w:rFonts w:ascii="Arial" w:hAnsi="Arial" w:cs="Arial"/>
          <w:sz w:val="20"/>
          <w:szCs w:val="20"/>
        </w:rPr>
      </w:pPr>
      <w:r w:rsidRPr="00E4018E">
        <w:rPr>
          <w:rFonts w:ascii="Arial" w:hAnsi="Arial" w:cs="Arial"/>
          <w:sz w:val="20"/>
          <w:szCs w:val="20"/>
        </w:rPr>
        <w:t>spolupráce s laboratoří v rámci předávání vzorků,</w:t>
      </w:r>
    </w:p>
    <w:p w14:paraId="23BD8352" w14:textId="77777777" w:rsidR="00E4018E" w:rsidRPr="00E4018E" w:rsidRDefault="00E4018E" w:rsidP="00E4018E">
      <w:pPr>
        <w:pStyle w:val="Odstavecseseznamem"/>
        <w:widowControl/>
        <w:numPr>
          <w:ilvl w:val="0"/>
          <w:numId w:val="12"/>
        </w:numPr>
        <w:tabs>
          <w:tab w:val="left" w:pos="426"/>
        </w:tabs>
        <w:suppressAutoHyphens w:val="0"/>
        <w:spacing w:after="120" w:line="360" w:lineRule="auto"/>
        <w:contextualSpacing w:val="0"/>
        <w:jc w:val="both"/>
        <w:rPr>
          <w:rFonts w:ascii="Arial" w:hAnsi="Arial" w:cs="Arial"/>
          <w:sz w:val="20"/>
          <w:szCs w:val="20"/>
        </w:rPr>
      </w:pPr>
      <w:r w:rsidRPr="00E4018E">
        <w:rPr>
          <w:rFonts w:ascii="Arial" w:hAnsi="Arial" w:cs="Arial"/>
          <w:sz w:val="20"/>
          <w:szCs w:val="20"/>
        </w:rPr>
        <w:t>edukace pacientů,</w:t>
      </w:r>
    </w:p>
    <w:p w14:paraId="3863A3ED" w14:textId="77777777" w:rsidR="00E4018E" w:rsidRPr="00E4018E" w:rsidRDefault="00E4018E" w:rsidP="00E4018E">
      <w:pPr>
        <w:pStyle w:val="Odstavecseseznamem"/>
        <w:widowControl/>
        <w:numPr>
          <w:ilvl w:val="0"/>
          <w:numId w:val="12"/>
        </w:numPr>
        <w:tabs>
          <w:tab w:val="left" w:pos="426"/>
        </w:tabs>
        <w:suppressAutoHyphens w:val="0"/>
        <w:spacing w:after="120" w:line="360" w:lineRule="auto"/>
        <w:contextualSpacing w:val="0"/>
        <w:jc w:val="both"/>
        <w:rPr>
          <w:rFonts w:ascii="Arial" w:hAnsi="Arial" w:cs="Arial"/>
          <w:sz w:val="20"/>
          <w:szCs w:val="20"/>
        </w:rPr>
      </w:pPr>
      <w:r w:rsidRPr="00E4018E">
        <w:rPr>
          <w:rFonts w:ascii="Arial" w:hAnsi="Arial" w:cs="Arial"/>
          <w:sz w:val="20"/>
          <w:szCs w:val="20"/>
        </w:rPr>
        <w:t xml:space="preserve">vytvoření a předání </w:t>
      </w:r>
      <w:proofErr w:type="spellStart"/>
      <w:r w:rsidRPr="00E4018E">
        <w:rPr>
          <w:rFonts w:ascii="Arial" w:hAnsi="Arial" w:cs="Arial"/>
          <w:sz w:val="20"/>
          <w:szCs w:val="20"/>
        </w:rPr>
        <w:t>pseudonymizovaného</w:t>
      </w:r>
      <w:proofErr w:type="spellEnd"/>
      <w:r w:rsidRPr="00E4018E">
        <w:rPr>
          <w:rFonts w:ascii="Arial" w:hAnsi="Arial" w:cs="Arial"/>
          <w:sz w:val="20"/>
          <w:szCs w:val="20"/>
        </w:rPr>
        <w:t xml:space="preserve"> výzkumného souboru </w:t>
      </w:r>
      <w:proofErr w:type="spellStart"/>
      <w:r w:rsidRPr="00E4018E">
        <w:rPr>
          <w:rFonts w:ascii="Arial" w:hAnsi="Arial" w:cs="Arial"/>
          <w:sz w:val="20"/>
          <w:szCs w:val="20"/>
        </w:rPr>
        <w:t>ILaB</w:t>
      </w:r>
      <w:proofErr w:type="spellEnd"/>
      <w:r w:rsidRPr="00E4018E">
        <w:rPr>
          <w:rFonts w:ascii="Arial" w:hAnsi="Arial" w:cs="Arial"/>
          <w:sz w:val="20"/>
          <w:szCs w:val="20"/>
        </w:rPr>
        <w:t xml:space="preserve">. </w:t>
      </w:r>
    </w:p>
    <w:p w14:paraId="14392515" w14:textId="77777777" w:rsidR="00431AB3" w:rsidRDefault="00431AB3" w:rsidP="00E4018E">
      <w:pPr>
        <w:spacing w:after="120" w:line="360" w:lineRule="auto"/>
        <w:jc w:val="both"/>
        <w:rPr>
          <w:rFonts w:ascii="Arial" w:hAnsi="Arial" w:cs="Arial"/>
          <w:b/>
          <w:bCs/>
          <w:sz w:val="20"/>
          <w:szCs w:val="20"/>
        </w:rPr>
      </w:pPr>
    </w:p>
    <w:p w14:paraId="1AB29D6A" w14:textId="43183F17" w:rsidR="00E4018E" w:rsidRPr="00E4018E" w:rsidRDefault="00431AB3" w:rsidP="00E4018E">
      <w:pPr>
        <w:spacing w:after="120" w:line="360" w:lineRule="auto"/>
        <w:jc w:val="both"/>
        <w:rPr>
          <w:rFonts w:ascii="Arial" w:hAnsi="Arial" w:cs="Arial"/>
          <w:b/>
          <w:bCs/>
          <w:sz w:val="20"/>
          <w:szCs w:val="20"/>
        </w:rPr>
      </w:pPr>
      <w:r w:rsidRPr="00517434">
        <w:rPr>
          <w:rFonts w:ascii="Arial" w:hAnsi="Arial" w:cs="Arial"/>
          <w:b/>
          <w:bCs/>
          <w:sz w:val="20"/>
          <w:szCs w:val="20"/>
        </w:rPr>
        <w:t>Poskytovatel</w:t>
      </w:r>
      <w:r>
        <w:rPr>
          <w:rFonts w:ascii="Arial" w:hAnsi="Arial" w:cs="Arial"/>
          <w:b/>
          <w:bCs/>
          <w:sz w:val="20"/>
          <w:szCs w:val="20"/>
        </w:rPr>
        <w:t xml:space="preserve"> (lázeňské zařízení)</w:t>
      </w:r>
      <w:r w:rsidRPr="00517434">
        <w:rPr>
          <w:rFonts w:ascii="Arial" w:hAnsi="Arial" w:cs="Arial"/>
          <w:b/>
          <w:bCs/>
          <w:sz w:val="20"/>
          <w:szCs w:val="20"/>
        </w:rPr>
        <w:t xml:space="preserve"> </w:t>
      </w:r>
      <w:r w:rsidR="00E4018E" w:rsidRPr="00E4018E">
        <w:rPr>
          <w:rFonts w:ascii="Arial" w:hAnsi="Arial" w:cs="Arial"/>
          <w:b/>
          <w:bCs/>
          <w:sz w:val="20"/>
          <w:szCs w:val="20"/>
        </w:rPr>
        <w:t>musí ve svém zařízení disponovat následujícím, pro studii klíčovým, personálním obsazením, vybavením a nabízenými léčebnými procedurami:</w:t>
      </w:r>
    </w:p>
    <w:p w14:paraId="514DBB4E" w14:textId="77777777" w:rsidR="00E4018E" w:rsidRPr="00E4018E" w:rsidRDefault="00E4018E" w:rsidP="00E4018E">
      <w:pPr>
        <w:pStyle w:val="Odstavecseseznamem"/>
        <w:widowControl/>
        <w:numPr>
          <w:ilvl w:val="0"/>
          <w:numId w:val="13"/>
        </w:numPr>
        <w:suppressAutoHyphens w:val="0"/>
        <w:spacing w:after="120" w:line="360" w:lineRule="auto"/>
        <w:contextualSpacing w:val="0"/>
        <w:jc w:val="both"/>
        <w:rPr>
          <w:rFonts w:ascii="Arial" w:hAnsi="Arial" w:cs="Arial"/>
          <w:sz w:val="20"/>
          <w:szCs w:val="20"/>
        </w:rPr>
      </w:pPr>
      <w:r w:rsidRPr="00E4018E">
        <w:rPr>
          <w:rFonts w:ascii="Arial" w:hAnsi="Arial" w:cs="Arial"/>
          <w:sz w:val="20"/>
          <w:szCs w:val="20"/>
        </w:rPr>
        <w:t>lékař specialista, fyzioterapeut,</w:t>
      </w:r>
    </w:p>
    <w:p w14:paraId="2E178A56" w14:textId="77777777" w:rsidR="00E4018E" w:rsidRPr="00E4018E" w:rsidRDefault="00E4018E" w:rsidP="00E4018E">
      <w:pPr>
        <w:pStyle w:val="Odstavecseseznamem"/>
        <w:widowControl/>
        <w:numPr>
          <w:ilvl w:val="0"/>
          <w:numId w:val="13"/>
        </w:numPr>
        <w:suppressAutoHyphens w:val="0"/>
        <w:spacing w:after="120" w:line="360" w:lineRule="auto"/>
        <w:contextualSpacing w:val="0"/>
        <w:jc w:val="both"/>
        <w:rPr>
          <w:rFonts w:ascii="Arial" w:hAnsi="Arial" w:cs="Arial"/>
          <w:sz w:val="20"/>
          <w:szCs w:val="20"/>
        </w:rPr>
      </w:pPr>
      <w:r w:rsidRPr="00E4018E">
        <w:rPr>
          <w:rFonts w:ascii="Arial" w:hAnsi="Arial" w:cs="Arial"/>
          <w:sz w:val="20"/>
          <w:szCs w:val="20"/>
        </w:rPr>
        <w:t>přítomnost zdravotních sester v nepřetržitém režimu k zajištění všech vyšetřovacích a administrativních náležitostí,</w:t>
      </w:r>
    </w:p>
    <w:p w14:paraId="5822C767" w14:textId="77777777" w:rsidR="00E4018E" w:rsidRPr="00E4018E" w:rsidRDefault="00E4018E" w:rsidP="00E4018E">
      <w:pPr>
        <w:pStyle w:val="Odstavecseseznamem"/>
        <w:widowControl/>
        <w:numPr>
          <w:ilvl w:val="0"/>
          <w:numId w:val="13"/>
        </w:numPr>
        <w:suppressAutoHyphens w:val="0"/>
        <w:spacing w:after="120" w:line="360" w:lineRule="auto"/>
        <w:contextualSpacing w:val="0"/>
        <w:jc w:val="both"/>
        <w:rPr>
          <w:rFonts w:ascii="Arial" w:hAnsi="Arial" w:cs="Arial"/>
          <w:sz w:val="20"/>
          <w:szCs w:val="20"/>
        </w:rPr>
      </w:pPr>
      <w:r w:rsidRPr="00E4018E">
        <w:rPr>
          <w:rFonts w:ascii="Arial" w:hAnsi="Arial" w:cs="Arial"/>
          <w:sz w:val="20"/>
          <w:szCs w:val="20"/>
        </w:rPr>
        <w:lastRenderedPageBreak/>
        <w:t>přístroj pro analýzu tělesného složení pomocí bioelektrické impedance (</w:t>
      </w:r>
      <w:proofErr w:type="spellStart"/>
      <w:r w:rsidRPr="00E4018E">
        <w:rPr>
          <w:rFonts w:ascii="Arial" w:hAnsi="Arial" w:cs="Arial"/>
          <w:sz w:val="20"/>
          <w:szCs w:val="20"/>
        </w:rPr>
        <w:t>InBody</w:t>
      </w:r>
      <w:proofErr w:type="spellEnd"/>
      <w:r w:rsidRPr="00E4018E">
        <w:rPr>
          <w:rFonts w:ascii="Arial" w:hAnsi="Arial" w:cs="Arial"/>
          <w:sz w:val="20"/>
          <w:szCs w:val="20"/>
        </w:rPr>
        <w:t>),</w:t>
      </w:r>
    </w:p>
    <w:p w14:paraId="4948A32B" w14:textId="77777777" w:rsidR="00E4018E" w:rsidRPr="00E4018E" w:rsidRDefault="00E4018E" w:rsidP="00E4018E">
      <w:pPr>
        <w:pStyle w:val="Odstavecseseznamem"/>
        <w:widowControl/>
        <w:numPr>
          <w:ilvl w:val="0"/>
          <w:numId w:val="13"/>
        </w:numPr>
        <w:suppressAutoHyphens w:val="0"/>
        <w:spacing w:after="120" w:line="360" w:lineRule="auto"/>
        <w:contextualSpacing w:val="0"/>
        <w:jc w:val="both"/>
        <w:rPr>
          <w:rFonts w:ascii="Arial" w:hAnsi="Arial" w:cs="Arial"/>
          <w:sz w:val="20"/>
          <w:szCs w:val="20"/>
        </w:rPr>
      </w:pPr>
      <w:r w:rsidRPr="00E4018E">
        <w:rPr>
          <w:rFonts w:ascii="Arial" w:hAnsi="Arial" w:cs="Arial"/>
          <w:sz w:val="20"/>
          <w:szCs w:val="20"/>
        </w:rPr>
        <w:t>tonometr, osobní váha,</w:t>
      </w:r>
    </w:p>
    <w:p w14:paraId="02A87FEB" w14:textId="77777777" w:rsidR="00E4018E" w:rsidRPr="00E4018E" w:rsidRDefault="00E4018E" w:rsidP="00E4018E">
      <w:pPr>
        <w:pStyle w:val="Odstavecseseznamem"/>
        <w:widowControl/>
        <w:numPr>
          <w:ilvl w:val="0"/>
          <w:numId w:val="13"/>
        </w:numPr>
        <w:suppressAutoHyphens w:val="0"/>
        <w:spacing w:after="120" w:line="360" w:lineRule="auto"/>
        <w:contextualSpacing w:val="0"/>
        <w:jc w:val="both"/>
        <w:rPr>
          <w:rFonts w:ascii="Arial" w:hAnsi="Arial" w:cs="Arial"/>
          <w:sz w:val="20"/>
          <w:szCs w:val="20"/>
        </w:rPr>
      </w:pPr>
      <w:r w:rsidRPr="00E4018E">
        <w:rPr>
          <w:rFonts w:ascii="Arial" w:hAnsi="Arial" w:cs="Arial"/>
          <w:sz w:val="20"/>
          <w:szCs w:val="20"/>
        </w:rPr>
        <w:t xml:space="preserve">přístroj pro ultrazvukovou </w:t>
      </w:r>
      <w:proofErr w:type="spellStart"/>
      <w:r w:rsidRPr="00E4018E">
        <w:rPr>
          <w:rFonts w:ascii="Arial" w:hAnsi="Arial" w:cs="Arial"/>
          <w:sz w:val="20"/>
          <w:szCs w:val="20"/>
        </w:rPr>
        <w:t>elastografii</w:t>
      </w:r>
      <w:proofErr w:type="spellEnd"/>
      <w:r w:rsidRPr="00E4018E">
        <w:rPr>
          <w:rFonts w:ascii="Arial" w:hAnsi="Arial" w:cs="Arial"/>
          <w:sz w:val="20"/>
          <w:szCs w:val="20"/>
        </w:rPr>
        <w:t xml:space="preserve"> jater, či </w:t>
      </w:r>
      <w:proofErr w:type="spellStart"/>
      <w:r w:rsidRPr="00E4018E">
        <w:rPr>
          <w:rFonts w:ascii="Arial" w:hAnsi="Arial" w:cs="Arial"/>
          <w:sz w:val="20"/>
          <w:szCs w:val="20"/>
        </w:rPr>
        <w:t>FibroScan</w:t>
      </w:r>
      <w:proofErr w:type="spellEnd"/>
      <w:r w:rsidRPr="00E4018E">
        <w:rPr>
          <w:rFonts w:ascii="Arial" w:hAnsi="Arial" w:cs="Arial"/>
          <w:sz w:val="20"/>
          <w:szCs w:val="20"/>
        </w:rPr>
        <w:t>,</w:t>
      </w:r>
    </w:p>
    <w:p w14:paraId="153FFEF0" w14:textId="77777777" w:rsidR="00E4018E" w:rsidRPr="00E4018E" w:rsidRDefault="00E4018E" w:rsidP="00E4018E">
      <w:pPr>
        <w:pStyle w:val="Odstavecseseznamem"/>
        <w:widowControl/>
        <w:numPr>
          <w:ilvl w:val="0"/>
          <w:numId w:val="13"/>
        </w:numPr>
        <w:suppressAutoHyphens w:val="0"/>
        <w:spacing w:after="120" w:line="360" w:lineRule="auto"/>
        <w:contextualSpacing w:val="0"/>
        <w:jc w:val="both"/>
        <w:rPr>
          <w:rFonts w:ascii="Arial" w:hAnsi="Arial" w:cs="Arial"/>
          <w:sz w:val="20"/>
          <w:szCs w:val="20"/>
        </w:rPr>
      </w:pPr>
      <w:r w:rsidRPr="00E4018E">
        <w:rPr>
          <w:rFonts w:ascii="Arial" w:hAnsi="Arial" w:cs="Arial"/>
          <w:sz w:val="20"/>
          <w:szCs w:val="20"/>
        </w:rPr>
        <w:t>senzory pro okamžité/kontinuální měření hladin glukózy (FGM/CGM),</w:t>
      </w:r>
    </w:p>
    <w:p w14:paraId="5324093E" w14:textId="77777777" w:rsidR="00E4018E" w:rsidRPr="00E4018E" w:rsidRDefault="00E4018E" w:rsidP="00E4018E">
      <w:pPr>
        <w:pStyle w:val="Odstavecseseznamem"/>
        <w:widowControl/>
        <w:numPr>
          <w:ilvl w:val="0"/>
          <w:numId w:val="13"/>
        </w:numPr>
        <w:suppressAutoHyphens w:val="0"/>
        <w:spacing w:after="120" w:line="360" w:lineRule="auto"/>
        <w:contextualSpacing w:val="0"/>
        <w:jc w:val="both"/>
        <w:rPr>
          <w:rFonts w:ascii="Arial" w:hAnsi="Arial" w:cs="Arial"/>
          <w:sz w:val="20"/>
          <w:szCs w:val="20"/>
        </w:rPr>
      </w:pPr>
      <w:r w:rsidRPr="00E4018E">
        <w:rPr>
          <w:rFonts w:ascii="Arial" w:hAnsi="Arial" w:cs="Arial"/>
          <w:sz w:val="20"/>
          <w:szCs w:val="20"/>
        </w:rPr>
        <w:t>odběrová místnost pro získávání vzorků krve a moči,</w:t>
      </w:r>
    </w:p>
    <w:p w14:paraId="28836804" w14:textId="77777777" w:rsidR="00E4018E" w:rsidRPr="00E4018E" w:rsidRDefault="00E4018E" w:rsidP="00E4018E">
      <w:pPr>
        <w:pStyle w:val="Odstavecseseznamem"/>
        <w:widowControl/>
        <w:numPr>
          <w:ilvl w:val="0"/>
          <w:numId w:val="13"/>
        </w:numPr>
        <w:suppressAutoHyphens w:val="0"/>
        <w:spacing w:after="120" w:line="360" w:lineRule="auto"/>
        <w:contextualSpacing w:val="0"/>
        <w:jc w:val="both"/>
        <w:rPr>
          <w:rFonts w:ascii="Arial" w:hAnsi="Arial" w:cs="Arial"/>
          <w:sz w:val="20"/>
          <w:szCs w:val="20"/>
        </w:rPr>
      </w:pPr>
      <w:r w:rsidRPr="00E4018E">
        <w:rPr>
          <w:rFonts w:ascii="Arial" w:hAnsi="Arial" w:cs="Arial"/>
          <w:sz w:val="20"/>
          <w:szCs w:val="20"/>
        </w:rPr>
        <w:t xml:space="preserve">procedury tvořící základ KLP pro indikaci IV/1 – diabetes </w:t>
      </w:r>
      <w:proofErr w:type="spellStart"/>
      <w:r w:rsidRPr="00E4018E">
        <w:rPr>
          <w:rFonts w:ascii="Arial" w:hAnsi="Arial" w:cs="Arial"/>
          <w:sz w:val="20"/>
          <w:szCs w:val="20"/>
        </w:rPr>
        <w:t>mellitus</w:t>
      </w:r>
      <w:proofErr w:type="spellEnd"/>
      <w:r w:rsidRPr="00E4018E">
        <w:rPr>
          <w:rFonts w:ascii="Arial" w:hAnsi="Arial" w:cs="Arial"/>
          <w:sz w:val="20"/>
          <w:szCs w:val="20"/>
        </w:rPr>
        <w:t xml:space="preserve"> založené na přírodních zdrojích i jiných léčebných podstatách. </w:t>
      </w:r>
    </w:p>
    <w:p w14:paraId="543A28C9" w14:textId="77777777" w:rsidR="00E4018E" w:rsidRPr="00E4018E" w:rsidRDefault="00E4018E" w:rsidP="00E4018E">
      <w:pPr>
        <w:spacing w:after="120" w:line="360" w:lineRule="auto"/>
        <w:jc w:val="both"/>
        <w:rPr>
          <w:rFonts w:ascii="Arial" w:hAnsi="Arial" w:cs="Arial"/>
          <w:sz w:val="20"/>
          <w:szCs w:val="20"/>
        </w:rPr>
      </w:pPr>
    </w:p>
    <w:p w14:paraId="563B7DDC" w14:textId="77777777" w:rsidR="00E4018E" w:rsidRPr="00E4018E" w:rsidRDefault="00E4018E" w:rsidP="00E4018E">
      <w:pPr>
        <w:tabs>
          <w:tab w:val="left" w:pos="426"/>
        </w:tabs>
        <w:spacing w:after="120" w:line="360" w:lineRule="auto"/>
        <w:jc w:val="both"/>
        <w:rPr>
          <w:rFonts w:ascii="Arial" w:hAnsi="Arial" w:cs="Arial"/>
          <w:b/>
          <w:bCs/>
          <w:sz w:val="20"/>
          <w:szCs w:val="20"/>
        </w:rPr>
      </w:pPr>
      <w:r w:rsidRPr="00E4018E">
        <w:rPr>
          <w:rFonts w:ascii="Arial" w:hAnsi="Arial" w:cs="Arial"/>
          <w:b/>
          <w:bCs/>
          <w:sz w:val="20"/>
          <w:szCs w:val="20"/>
        </w:rPr>
        <w:t>Povinné diagnostické výkony a vyšetření (začátek a konec KLP):</w:t>
      </w:r>
    </w:p>
    <w:p w14:paraId="43584EC4" w14:textId="77777777" w:rsidR="00E4018E" w:rsidRPr="00E4018E" w:rsidRDefault="00E4018E" w:rsidP="00E4018E">
      <w:pPr>
        <w:pStyle w:val="Odstavecseseznamem"/>
        <w:widowControl/>
        <w:numPr>
          <w:ilvl w:val="0"/>
          <w:numId w:val="14"/>
        </w:numPr>
        <w:tabs>
          <w:tab w:val="left" w:pos="426"/>
        </w:tabs>
        <w:suppressAutoHyphens w:val="0"/>
        <w:spacing w:after="120" w:line="360" w:lineRule="auto"/>
        <w:contextualSpacing w:val="0"/>
        <w:jc w:val="both"/>
        <w:rPr>
          <w:rFonts w:ascii="Arial" w:hAnsi="Arial" w:cs="Arial"/>
          <w:b/>
          <w:bCs/>
          <w:sz w:val="20"/>
          <w:szCs w:val="20"/>
        </w:rPr>
      </w:pPr>
      <w:r w:rsidRPr="00E4018E">
        <w:rPr>
          <w:rFonts w:ascii="Arial" w:hAnsi="Arial" w:cs="Arial"/>
          <w:b/>
          <w:bCs/>
          <w:sz w:val="20"/>
          <w:szCs w:val="20"/>
        </w:rPr>
        <w:t xml:space="preserve">fyzikální vyšetření </w:t>
      </w:r>
    </w:p>
    <w:p w14:paraId="2DD299FC" w14:textId="77777777" w:rsidR="00E4018E" w:rsidRPr="00E4018E" w:rsidRDefault="00E4018E" w:rsidP="00E4018E">
      <w:pPr>
        <w:pStyle w:val="Odstavecseseznamem"/>
        <w:widowControl/>
        <w:numPr>
          <w:ilvl w:val="0"/>
          <w:numId w:val="14"/>
        </w:numPr>
        <w:tabs>
          <w:tab w:val="left" w:pos="426"/>
        </w:tabs>
        <w:suppressAutoHyphens w:val="0"/>
        <w:spacing w:after="120" w:line="360" w:lineRule="auto"/>
        <w:contextualSpacing w:val="0"/>
        <w:jc w:val="both"/>
        <w:rPr>
          <w:rFonts w:ascii="Arial" w:hAnsi="Arial" w:cs="Arial"/>
          <w:b/>
          <w:bCs/>
          <w:sz w:val="20"/>
          <w:szCs w:val="20"/>
        </w:rPr>
      </w:pPr>
      <w:r w:rsidRPr="00E4018E">
        <w:rPr>
          <w:rFonts w:ascii="Arial" w:hAnsi="Arial" w:cs="Arial"/>
          <w:b/>
          <w:bCs/>
          <w:sz w:val="20"/>
          <w:szCs w:val="20"/>
        </w:rPr>
        <w:t xml:space="preserve">dotazníkové šetření </w:t>
      </w:r>
      <w:r w:rsidRPr="00E4018E">
        <w:rPr>
          <w:rFonts w:ascii="Arial" w:hAnsi="Arial" w:cs="Arial"/>
          <w:sz w:val="20"/>
          <w:szCs w:val="20"/>
        </w:rPr>
        <w:t>(na základě dodaného podkladu)</w:t>
      </w:r>
    </w:p>
    <w:p w14:paraId="036A17CA" w14:textId="77777777" w:rsidR="00E4018E" w:rsidRPr="00E4018E" w:rsidRDefault="00E4018E" w:rsidP="00E4018E">
      <w:pPr>
        <w:pStyle w:val="Odstavecseseznamem"/>
        <w:widowControl/>
        <w:numPr>
          <w:ilvl w:val="0"/>
          <w:numId w:val="14"/>
        </w:numPr>
        <w:tabs>
          <w:tab w:val="left" w:pos="426"/>
        </w:tabs>
        <w:suppressAutoHyphens w:val="0"/>
        <w:spacing w:after="120" w:line="360" w:lineRule="auto"/>
        <w:contextualSpacing w:val="0"/>
        <w:jc w:val="both"/>
        <w:rPr>
          <w:rFonts w:ascii="Arial" w:hAnsi="Arial" w:cs="Arial"/>
          <w:b/>
          <w:bCs/>
          <w:sz w:val="20"/>
          <w:szCs w:val="20"/>
        </w:rPr>
      </w:pPr>
      <w:r w:rsidRPr="00E4018E">
        <w:rPr>
          <w:rFonts w:ascii="Arial" w:hAnsi="Arial" w:cs="Arial"/>
          <w:b/>
          <w:bCs/>
          <w:sz w:val="20"/>
          <w:szCs w:val="20"/>
        </w:rPr>
        <w:t>ultrazvukové vyšetření elasticity jater</w:t>
      </w:r>
    </w:p>
    <w:p w14:paraId="181F5F8D" w14:textId="77777777" w:rsidR="00E4018E" w:rsidRPr="00E4018E" w:rsidRDefault="00E4018E" w:rsidP="00E4018E">
      <w:pPr>
        <w:pStyle w:val="Odstavecseseznamem"/>
        <w:widowControl/>
        <w:numPr>
          <w:ilvl w:val="1"/>
          <w:numId w:val="14"/>
        </w:numPr>
        <w:tabs>
          <w:tab w:val="left" w:pos="426"/>
        </w:tabs>
        <w:suppressAutoHyphens w:val="0"/>
        <w:spacing w:after="120" w:line="360" w:lineRule="auto"/>
        <w:contextualSpacing w:val="0"/>
        <w:jc w:val="both"/>
        <w:rPr>
          <w:rFonts w:ascii="Arial" w:hAnsi="Arial" w:cs="Arial"/>
          <w:sz w:val="20"/>
          <w:szCs w:val="20"/>
        </w:rPr>
      </w:pPr>
      <w:r w:rsidRPr="00E4018E">
        <w:rPr>
          <w:rFonts w:ascii="Arial" w:hAnsi="Arial" w:cs="Arial"/>
          <w:sz w:val="20"/>
          <w:szCs w:val="20"/>
        </w:rPr>
        <w:t>Ultrazvukové vyšetření jater je neinvazivní a nebolestivé, výstupem je změření stupně tuhosti jaterní tkáně, který je podmíněn nahromaděním vaziva v játrech. Pro potřeby studie není důležité, zda vyšetření proběhne prostřednictvím zdravotnického prostředku „</w:t>
      </w:r>
      <w:proofErr w:type="spellStart"/>
      <w:r w:rsidRPr="00E4018E">
        <w:rPr>
          <w:rFonts w:ascii="Arial" w:hAnsi="Arial" w:cs="Arial"/>
          <w:sz w:val="20"/>
          <w:szCs w:val="20"/>
        </w:rPr>
        <w:t>FibroScan</w:t>
      </w:r>
      <w:proofErr w:type="spellEnd"/>
      <w:r w:rsidRPr="00E4018E">
        <w:rPr>
          <w:rFonts w:ascii="Arial" w:hAnsi="Arial" w:cs="Arial"/>
          <w:sz w:val="20"/>
          <w:szCs w:val="20"/>
        </w:rPr>
        <w:t xml:space="preserve">“, či prostřednictvím klasického ultrazvukového </w:t>
      </w:r>
      <w:proofErr w:type="spellStart"/>
      <w:r w:rsidRPr="00E4018E">
        <w:rPr>
          <w:rFonts w:ascii="Arial" w:hAnsi="Arial" w:cs="Arial"/>
          <w:sz w:val="20"/>
          <w:szCs w:val="20"/>
        </w:rPr>
        <w:t>elastografu</w:t>
      </w:r>
      <w:proofErr w:type="spellEnd"/>
      <w:r w:rsidRPr="00E4018E">
        <w:rPr>
          <w:rFonts w:ascii="Arial" w:hAnsi="Arial" w:cs="Arial"/>
          <w:sz w:val="20"/>
          <w:szCs w:val="20"/>
        </w:rPr>
        <w:t>. Je však bezpodmínečně nutné, aby </w:t>
      </w:r>
      <w:r w:rsidRPr="00E4018E">
        <w:rPr>
          <w:rFonts w:ascii="Arial" w:hAnsi="Arial" w:cs="Arial"/>
          <w:sz w:val="20"/>
          <w:szCs w:val="20"/>
          <w:u w:val="single"/>
        </w:rPr>
        <w:t>pro všechny pacienty zařazené do studie byl použit jeden stejný přístroj</w:t>
      </w:r>
      <w:r w:rsidRPr="00E4018E">
        <w:rPr>
          <w:rFonts w:ascii="Arial" w:hAnsi="Arial" w:cs="Arial"/>
          <w:sz w:val="20"/>
          <w:szCs w:val="20"/>
        </w:rPr>
        <w:t xml:space="preserve"> a ideálně aby všechna vyšetření prováděl stejný lékař.</w:t>
      </w:r>
    </w:p>
    <w:p w14:paraId="06A15C6C" w14:textId="77777777" w:rsidR="00E4018E" w:rsidRPr="00E4018E" w:rsidRDefault="00E4018E" w:rsidP="00E4018E">
      <w:pPr>
        <w:pStyle w:val="Odstavecseseznamem"/>
        <w:widowControl/>
        <w:numPr>
          <w:ilvl w:val="0"/>
          <w:numId w:val="14"/>
        </w:numPr>
        <w:suppressAutoHyphens w:val="0"/>
        <w:spacing w:after="120" w:line="360" w:lineRule="auto"/>
        <w:contextualSpacing w:val="0"/>
        <w:jc w:val="both"/>
        <w:rPr>
          <w:rFonts w:ascii="Arial" w:hAnsi="Arial" w:cs="Arial"/>
          <w:b/>
          <w:bCs/>
          <w:sz w:val="20"/>
          <w:szCs w:val="20"/>
        </w:rPr>
      </w:pPr>
      <w:r w:rsidRPr="00E4018E">
        <w:rPr>
          <w:rFonts w:ascii="Arial" w:hAnsi="Arial" w:cs="Arial"/>
          <w:b/>
          <w:bCs/>
          <w:sz w:val="20"/>
          <w:szCs w:val="20"/>
        </w:rPr>
        <w:t>okamžité/kontinuální měření hladin glukózy (FGM/CGM)</w:t>
      </w:r>
    </w:p>
    <w:p w14:paraId="7763578C" w14:textId="77777777" w:rsidR="00E4018E" w:rsidRPr="00E4018E" w:rsidRDefault="00E4018E" w:rsidP="00E4018E">
      <w:pPr>
        <w:pStyle w:val="Odstavecseseznamem"/>
        <w:widowControl/>
        <w:numPr>
          <w:ilvl w:val="1"/>
          <w:numId w:val="14"/>
        </w:numPr>
        <w:suppressAutoHyphens w:val="0"/>
        <w:spacing w:after="120" w:line="360" w:lineRule="auto"/>
        <w:ind w:left="1434" w:hanging="357"/>
        <w:contextualSpacing w:val="0"/>
        <w:jc w:val="both"/>
        <w:rPr>
          <w:rFonts w:ascii="Arial" w:hAnsi="Arial" w:cs="Arial"/>
          <w:sz w:val="20"/>
          <w:szCs w:val="20"/>
        </w:rPr>
      </w:pPr>
      <w:r w:rsidRPr="00E4018E">
        <w:rPr>
          <w:rFonts w:ascii="Arial" w:hAnsi="Arial" w:cs="Arial"/>
          <w:sz w:val="20"/>
          <w:szCs w:val="20"/>
        </w:rPr>
        <w:t xml:space="preserve">V rámci výzkumu není důležité, zda se jedná o systém typu CGM (senzor-vysílač-aplikace) nebo FGM (senzor/vysílač-aplikace). Je však bezpodmínečně nutné, aby byl </w:t>
      </w:r>
      <w:r w:rsidRPr="00E4018E">
        <w:rPr>
          <w:rFonts w:ascii="Arial" w:hAnsi="Arial" w:cs="Arial"/>
          <w:sz w:val="20"/>
          <w:szCs w:val="20"/>
          <w:u w:val="single"/>
        </w:rPr>
        <w:t>u všech pacientů zařazených do studie použit jeden stejný systém a zejména pak jeden stejný typ senzoru</w:t>
      </w:r>
      <w:r w:rsidRPr="00E4018E">
        <w:rPr>
          <w:rFonts w:ascii="Arial" w:hAnsi="Arial" w:cs="Arial"/>
          <w:sz w:val="20"/>
          <w:szCs w:val="20"/>
        </w:rPr>
        <w:t xml:space="preserve">. Pro zajištění požadovaného datového výstupu jsou potřeba 2 senzory na 1 osobu. Senzor musí být minimálně 7denní, ideálně 14denní. </w:t>
      </w:r>
    </w:p>
    <w:p w14:paraId="39229E88" w14:textId="77118181" w:rsidR="00E4018E" w:rsidRPr="00E4018E" w:rsidRDefault="00E4018E" w:rsidP="00E4018E">
      <w:pPr>
        <w:spacing w:after="120" w:line="360" w:lineRule="auto"/>
        <w:jc w:val="both"/>
        <w:rPr>
          <w:rFonts w:ascii="Arial" w:hAnsi="Arial" w:cs="Arial"/>
          <w:sz w:val="20"/>
          <w:szCs w:val="20"/>
        </w:rPr>
      </w:pPr>
      <w:r w:rsidRPr="00596317">
        <w:rPr>
          <w:rFonts w:ascii="Arial" w:hAnsi="Arial" w:cs="Arial"/>
          <w:b/>
          <w:bCs/>
          <w:sz w:val="20"/>
          <w:szCs w:val="20"/>
        </w:rPr>
        <w:t xml:space="preserve">Potřebné </w:t>
      </w:r>
      <w:r w:rsidRPr="00596317">
        <w:rPr>
          <w:rFonts w:ascii="Arial" w:hAnsi="Arial" w:cs="Arial"/>
          <w:b/>
          <w:bCs/>
          <w:sz w:val="20"/>
          <w:szCs w:val="20"/>
          <w:u w:val="single"/>
        </w:rPr>
        <w:t>minimální</w:t>
      </w:r>
      <w:r w:rsidRPr="00596317">
        <w:rPr>
          <w:rFonts w:ascii="Arial" w:hAnsi="Arial" w:cs="Arial"/>
          <w:b/>
          <w:bCs/>
          <w:sz w:val="20"/>
          <w:szCs w:val="20"/>
        </w:rPr>
        <w:t xml:space="preserve"> vybavení: </w:t>
      </w:r>
      <w:r w:rsidRPr="00596317">
        <w:rPr>
          <w:rFonts w:ascii="Arial" w:hAnsi="Arial" w:cs="Arial"/>
          <w:sz w:val="20"/>
          <w:szCs w:val="20"/>
        </w:rPr>
        <w:t>300 kusů senzorů</w:t>
      </w:r>
      <w:r w:rsidR="00104FFA">
        <w:rPr>
          <w:rFonts w:ascii="Arial" w:hAnsi="Arial" w:cs="Arial"/>
          <w:sz w:val="20"/>
          <w:szCs w:val="20"/>
        </w:rPr>
        <w:t xml:space="preserve"> měření hladin glukózy</w:t>
      </w:r>
      <w:r w:rsidRPr="00596317">
        <w:rPr>
          <w:rFonts w:ascii="Arial" w:hAnsi="Arial" w:cs="Arial"/>
          <w:sz w:val="20"/>
          <w:szCs w:val="20"/>
        </w:rPr>
        <w:t>, 10 kusů čteček, 10 kusů držáků pro senzor, mobilní zařízení pro nainstalování aplikace k výpočtu hodnot glukózy naměřených senzorem.</w:t>
      </w:r>
    </w:p>
    <w:p w14:paraId="2DCAED15" w14:textId="77777777" w:rsidR="00E4018E" w:rsidRPr="00E4018E" w:rsidRDefault="00E4018E" w:rsidP="00E4018E">
      <w:pPr>
        <w:pStyle w:val="Odstavecseseznamem"/>
        <w:widowControl/>
        <w:numPr>
          <w:ilvl w:val="0"/>
          <w:numId w:val="14"/>
        </w:numPr>
        <w:tabs>
          <w:tab w:val="left" w:pos="426"/>
        </w:tabs>
        <w:suppressAutoHyphens w:val="0"/>
        <w:spacing w:after="120" w:line="360" w:lineRule="auto"/>
        <w:contextualSpacing w:val="0"/>
        <w:jc w:val="both"/>
        <w:rPr>
          <w:rFonts w:ascii="Arial" w:hAnsi="Arial" w:cs="Arial"/>
          <w:b/>
          <w:bCs/>
          <w:sz w:val="20"/>
          <w:szCs w:val="20"/>
        </w:rPr>
      </w:pPr>
      <w:r w:rsidRPr="00E4018E">
        <w:rPr>
          <w:rFonts w:ascii="Arial" w:hAnsi="Arial" w:cs="Arial"/>
          <w:b/>
          <w:bCs/>
          <w:sz w:val="20"/>
          <w:szCs w:val="20"/>
        </w:rPr>
        <w:t>odběry krve, moči</w:t>
      </w:r>
    </w:p>
    <w:p w14:paraId="5CF610D3" w14:textId="77777777" w:rsidR="00E4018E" w:rsidRPr="00E4018E" w:rsidRDefault="00E4018E" w:rsidP="00E4018E">
      <w:pPr>
        <w:tabs>
          <w:tab w:val="left" w:pos="426"/>
        </w:tabs>
        <w:spacing w:after="120" w:line="360" w:lineRule="auto"/>
        <w:ind w:left="360"/>
        <w:jc w:val="both"/>
        <w:rPr>
          <w:rFonts w:ascii="Arial" w:hAnsi="Arial" w:cs="Arial"/>
          <w:sz w:val="20"/>
          <w:szCs w:val="20"/>
        </w:rPr>
      </w:pPr>
      <w:r w:rsidRPr="00E4018E">
        <w:rPr>
          <w:rFonts w:ascii="Arial" w:hAnsi="Arial" w:cs="Arial"/>
          <w:b/>
          <w:bCs/>
          <w:sz w:val="20"/>
          <w:szCs w:val="20"/>
          <w:u w:val="single"/>
        </w:rPr>
        <w:t>Celkové maximální množství odebíraných tekutin</w:t>
      </w:r>
      <w:r w:rsidRPr="00E4018E">
        <w:rPr>
          <w:rFonts w:ascii="Arial" w:hAnsi="Arial" w:cs="Arial"/>
          <w:b/>
          <w:bCs/>
          <w:sz w:val="20"/>
          <w:szCs w:val="20"/>
        </w:rPr>
        <w:t>:</w:t>
      </w:r>
    </w:p>
    <w:p w14:paraId="66F060D7" w14:textId="77777777" w:rsidR="00E4018E" w:rsidRPr="00E4018E" w:rsidRDefault="00E4018E" w:rsidP="00E4018E">
      <w:pPr>
        <w:spacing w:after="120" w:line="360" w:lineRule="auto"/>
        <w:ind w:left="425"/>
        <w:jc w:val="both"/>
        <w:rPr>
          <w:rFonts w:ascii="Arial" w:hAnsi="Arial" w:cs="Arial"/>
          <w:sz w:val="20"/>
          <w:szCs w:val="20"/>
        </w:rPr>
      </w:pPr>
      <w:r w:rsidRPr="00E4018E">
        <w:rPr>
          <w:rFonts w:ascii="Arial" w:hAnsi="Arial" w:cs="Arial"/>
          <w:sz w:val="20"/>
          <w:szCs w:val="20"/>
        </w:rPr>
        <w:t>56 ml krve, 2 zkumavky moči:</w:t>
      </w:r>
    </w:p>
    <w:p w14:paraId="2EC0116A" w14:textId="77777777" w:rsidR="00E4018E" w:rsidRPr="00E4018E" w:rsidRDefault="00E4018E" w:rsidP="00E4018E">
      <w:pPr>
        <w:pStyle w:val="Odstavecseseznamem"/>
        <w:widowControl/>
        <w:numPr>
          <w:ilvl w:val="0"/>
          <w:numId w:val="11"/>
        </w:numPr>
        <w:tabs>
          <w:tab w:val="left" w:pos="709"/>
        </w:tabs>
        <w:suppressAutoHyphens w:val="0"/>
        <w:spacing w:after="120" w:line="360" w:lineRule="auto"/>
        <w:ind w:left="709" w:hanging="142"/>
        <w:contextualSpacing w:val="0"/>
        <w:jc w:val="both"/>
        <w:rPr>
          <w:rFonts w:ascii="Arial" w:hAnsi="Arial" w:cs="Arial"/>
          <w:sz w:val="20"/>
          <w:szCs w:val="20"/>
        </w:rPr>
      </w:pPr>
      <w:r w:rsidRPr="00E4018E">
        <w:rPr>
          <w:rFonts w:ascii="Arial" w:hAnsi="Arial" w:cs="Arial"/>
          <w:i/>
          <w:iCs/>
          <w:sz w:val="20"/>
          <w:szCs w:val="20"/>
        </w:rPr>
        <w:t xml:space="preserve">28 ml krve, 1 zkumavka moči při vstupním odběru, </w:t>
      </w:r>
    </w:p>
    <w:p w14:paraId="1968EC46" w14:textId="77777777" w:rsidR="00E4018E" w:rsidRPr="00E4018E" w:rsidRDefault="00E4018E" w:rsidP="00E4018E">
      <w:pPr>
        <w:pStyle w:val="Odstavecseseznamem"/>
        <w:widowControl/>
        <w:numPr>
          <w:ilvl w:val="0"/>
          <w:numId w:val="11"/>
        </w:numPr>
        <w:tabs>
          <w:tab w:val="left" w:pos="709"/>
        </w:tabs>
        <w:suppressAutoHyphens w:val="0"/>
        <w:spacing w:after="120" w:line="360" w:lineRule="auto"/>
        <w:ind w:left="709" w:hanging="142"/>
        <w:contextualSpacing w:val="0"/>
        <w:jc w:val="both"/>
        <w:rPr>
          <w:rFonts w:ascii="Arial" w:hAnsi="Arial" w:cs="Arial"/>
          <w:sz w:val="20"/>
          <w:szCs w:val="20"/>
        </w:rPr>
      </w:pPr>
      <w:r w:rsidRPr="00E4018E">
        <w:rPr>
          <w:rFonts w:ascii="Arial" w:hAnsi="Arial" w:cs="Arial"/>
          <w:i/>
          <w:iCs/>
          <w:sz w:val="20"/>
          <w:szCs w:val="20"/>
        </w:rPr>
        <w:t>28 ml krve, 1 zkumavka moči při odběru výstupním</w:t>
      </w:r>
      <w:r w:rsidRPr="00E4018E">
        <w:rPr>
          <w:rFonts w:ascii="Arial" w:hAnsi="Arial" w:cs="Arial"/>
          <w:sz w:val="20"/>
          <w:szCs w:val="20"/>
        </w:rPr>
        <w:t>.</w:t>
      </w:r>
    </w:p>
    <w:p w14:paraId="3D8B41C5" w14:textId="77777777" w:rsidR="00F81FF0" w:rsidRDefault="00F81FF0" w:rsidP="00E4018E">
      <w:pPr>
        <w:pStyle w:val="Odstavecseseznamem"/>
        <w:spacing w:after="120" w:line="360" w:lineRule="auto"/>
        <w:ind w:left="426"/>
        <w:contextualSpacing w:val="0"/>
        <w:jc w:val="both"/>
        <w:rPr>
          <w:rFonts w:ascii="Arial" w:hAnsi="Arial" w:cs="Arial"/>
          <w:sz w:val="20"/>
          <w:szCs w:val="20"/>
        </w:rPr>
      </w:pPr>
    </w:p>
    <w:p w14:paraId="693CE7F5" w14:textId="2266EA46" w:rsidR="00E4018E" w:rsidRPr="00E4018E" w:rsidRDefault="00E4018E" w:rsidP="00E4018E">
      <w:pPr>
        <w:pStyle w:val="Odstavecseseznamem"/>
        <w:spacing w:after="120" w:line="360" w:lineRule="auto"/>
        <w:ind w:left="426"/>
        <w:contextualSpacing w:val="0"/>
        <w:jc w:val="both"/>
        <w:rPr>
          <w:rFonts w:ascii="Arial" w:hAnsi="Arial" w:cs="Arial"/>
          <w:sz w:val="20"/>
          <w:szCs w:val="20"/>
        </w:rPr>
      </w:pPr>
      <w:r w:rsidRPr="00E4018E">
        <w:rPr>
          <w:rFonts w:ascii="Arial" w:hAnsi="Arial" w:cs="Arial"/>
          <w:sz w:val="20"/>
          <w:szCs w:val="20"/>
        </w:rPr>
        <w:lastRenderedPageBreak/>
        <w:t xml:space="preserve">Celkem tedy bude uskutečněno: </w:t>
      </w:r>
    </w:p>
    <w:p w14:paraId="609B9A7D" w14:textId="77777777" w:rsidR="00E4018E" w:rsidRPr="00E4018E" w:rsidRDefault="00E4018E" w:rsidP="00E4018E">
      <w:pPr>
        <w:pStyle w:val="Odstavecseseznamem"/>
        <w:spacing w:after="120" w:line="360" w:lineRule="auto"/>
        <w:ind w:left="426"/>
        <w:contextualSpacing w:val="0"/>
        <w:jc w:val="both"/>
        <w:rPr>
          <w:rFonts w:ascii="Arial" w:hAnsi="Arial" w:cs="Arial"/>
          <w:sz w:val="20"/>
          <w:szCs w:val="20"/>
        </w:rPr>
      </w:pPr>
      <w:r w:rsidRPr="00E4018E">
        <w:rPr>
          <w:rFonts w:ascii="Arial" w:hAnsi="Arial" w:cs="Arial"/>
          <w:b/>
          <w:bCs/>
          <w:sz w:val="20"/>
          <w:szCs w:val="20"/>
        </w:rPr>
        <w:t xml:space="preserve">300 „standardních“ odběrů </w:t>
      </w:r>
      <w:r w:rsidRPr="00E4018E">
        <w:rPr>
          <w:rFonts w:ascii="Arial" w:hAnsi="Arial" w:cs="Arial"/>
          <w:sz w:val="20"/>
          <w:szCs w:val="20"/>
        </w:rPr>
        <w:t>dle následujícího předpokladu:</w:t>
      </w:r>
    </w:p>
    <w:tbl>
      <w:tblPr>
        <w:tblStyle w:val="Mkatabulky"/>
        <w:tblW w:w="9062" w:type="dxa"/>
        <w:tblInd w:w="421" w:type="dxa"/>
        <w:tblLook w:val="04A0" w:firstRow="1" w:lastRow="0" w:firstColumn="1" w:lastColumn="0" w:noHBand="0" w:noVBand="1"/>
      </w:tblPr>
      <w:tblGrid>
        <w:gridCol w:w="4531"/>
        <w:gridCol w:w="4531"/>
      </w:tblGrid>
      <w:tr w:rsidR="00E4018E" w:rsidRPr="00E4018E" w14:paraId="29EB89C1" w14:textId="77777777" w:rsidTr="00951595">
        <w:tc>
          <w:tcPr>
            <w:tcW w:w="4531"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C828A3F" w14:textId="77777777" w:rsidR="00E4018E" w:rsidRPr="00E4018E" w:rsidRDefault="00E4018E" w:rsidP="00E4018E">
            <w:pPr>
              <w:spacing w:after="120" w:line="360" w:lineRule="auto"/>
              <w:jc w:val="both"/>
              <w:rPr>
                <w:rFonts w:ascii="Arial" w:hAnsi="Arial" w:cs="Arial"/>
                <w:b/>
                <w:bCs/>
                <w:sz w:val="20"/>
                <w:szCs w:val="20"/>
                <w:lang w:eastAsia="en-US"/>
              </w:rPr>
            </w:pPr>
            <w:r w:rsidRPr="00E4018E">
              <w:rPr>
                <w:rFonts w:ascii="Arial" w:hAnsi="Arial" w:cs="Arial"/>
                <w:b/>
                <w:bCs/>
                <w:sz w:val="20"/>
                <w:szCs w:val="20"/>
                <w:lang w:eastAsia="en-US"/>
              </w:rPr>
              <w:t>VSTUP</w:t>
            </w:r>
          </w:p>
        </w:tc>
        <w:tc>
          <w:tcPr>
            <w:tcW w:w="4531"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6FE6EC0" w14:textId="77777777" w:rsidR="00E4018E" w:rsidRPr="00E4018E" w:rsidRDefault="00E4018E" w:rsidP="00E4018E">
            <w:pPr>
              <w:spacing w:after="120" w:line="360" w:lineRule="auto"/>
              <w:jc w:val="both"/>
              <w:rPr>
                <w:rFonts w:ascii="Arial" w:hAnsi="Arial" w:cs="Arial"/>
                <w:b/>
                <w:bCs/>
                <w:sz w:val="20"/>
                <w:szCs w:val="20"/>
                <w:lang w:eastAsia="en-US"/>
              </w:rPr>
            </w:pPr>
            <w:r w:rsidRPr="00E4018E">
              <w:rPr>
                <w:rFonts w:ascii="Arial" w:hAnsi="Arial" w:cs="Arial"/>
                <w:b/>
                <w:bCs/>
                <w:sz w:val="20"/>
                <w:szCs w:val="20"/>
                <w:lang w:eastAsia="en-US"/>
              </w:rPr>
              <w:t>VÝSTUP</w:t>
            </w:r>
          </w:p>
        </w:tc>
      </w:tr>
      <w:tr w:rsidR="00E4018E" w:rsidRPr="00E4018E" w14:paraId="0B009F84" w14:textId="77777777" w:rsidTr="00951595">
        <w:tc>
          <w:tcPr>
            <w:tcW w:w="4531" w:type="dxa"/>
            <w:tcBorders>
              <w:top w:val="single" w:sz="4" w:space="0" w:color="auto"/>
              <w:left w:val="single" w:sz="4" w:space="0" w:color="auto"/>
              <w:bottom w:val="single" w:sz="4" w:space="0" w:color="auto"/>
              <w:right w:val="single" w:sz="4" w:space="0" w:color="auto"/>
            </w:tcBorders>
            <w:vAlign w:val="center"/>
            <w:hideMark/>
          </w:tcPr>
          <w:p w14:paraId="4C1067F6" w14:textId="77777777" w:rsidR="00E4018E" w:rsidRPr="00E4018E" w:rsidRDefault="00E4018E" w:rsidP="00E4018E">
            <w:pPr>
              <w:spacing w:after="120" w:line="360" w:lineRule="auto"/>
              <w:jc w:val="both"/>
              <w:rPr>
                <w:rFonts w:ascii="Arial" w:hAnsi="Arial" w:cs="Arial"/>
                <w:b/>
                <w:bCs/>
                <w:sz w:val="20"/>
                <w:szCs w:val="20"/>
                <w:lang w:eastAsia="en-US"/>
              </w:rPr>
            </w:pPr>
            <w:r w:rsidRPr="00E4018E">
              <w:rPr>
                <w:rFonts w:ascii="Arial" w:hAnsi="Arial" w:cs="Arial"/>
                <w:b/>
                <w:bCs/>
                <w:sz w:val="20"/>
                <w:szCs w:val="20"/>
                <w:lang w:eastAsia="en-US"/>
              </w:rPr>
              <w:t>150 odběrů</w:t>
            </w:r>
          </w:p>
        </w:tc>
        <w:tc>
          <w:tcPr>
            <w:tcW w:w="4531" w:type="dxa"/>
            <w:tcBorders>
              <w:top w:val="single" w:sz="4" w:space="0" w:color="auto"/>
              <w:left w:val="single" w:sz="4" w:space="0" w:color="auto"/>
              <w:bottom w:val="single" w:sz="4" w:space="0" w:color="auto"/>
              <w:right w:val="single" w:sz="4" w:space="0" w:color="auto"/>
            </w:tcBorders>
            <w:vAlign w:val="center"/>
            <w:hideMark/>
          </w:tcPr>
          <w:p w14:paraId="2C7120B6" w14:textId="77777777" w:rsidR="00E4018E" w:rsidRPr="00E4018E" w:rsidRDefault="00E4018E" w:rsidP="00E4018E">
            <w:pPr>
              <w:spacing w:after="120" w:line="360" w:lineRule="auto"/>
              <w:jc w:val="both"/>
              <w:rPr>
                <w:rFonts w:ascii="Arial" w:hAnsi="Arial" w:cs="Arial"/>
                <w:b/>
                <w:bCs/>
                <w:sz w:val="20"/>
                <w:szCs w:val="20"/>
                <w:lang w:eastAsia="en-US"/>
              </w:rPr>
            </w:pPr>
            <w:r w:rsidRPr="00E4018E">
              <w:rPr>
                <w:rFonts w:ascii="Arial" w:hAnsi="Arial" w:cs="Arial"/>
                <w:b/>
                <w:bCs/>
                <w:sz w:val="20"/>
                <w:szCs w:val="20"/>
                <w:lang w:eastAsia="en-US"/>
              </w:rPr>
              <w:t>150 odběrů</w:t>
            </w:r>
          </w:p>
        </w:tc>
      </w:tr>
      <w:tr w:rsidR="00E4018E" w:rsidRPr="00E4018E" w14:paraId="4203BB96" w14:textId="77777777" w:rsidTr="00951595">
        <w:tc>
          <w:tcPr>
            <w:tcW w:w="4531" w:type="dxa"/>
            <w:tcBorders>
              <w:top w:val="single" w:sz="4" w:space="0" w:color="auto"/>
              <w:left w:val="single" w:sz="4" w:space="0" w:color="auto"/>
              <w:bottom w:val="single" w:sz="4" w:space="0" w:color="auto"/>
              <w:right w:val="single" w:sz="4" w:space="0" w:color="auto"/>
            </w:tcBorders>
            <w:vAlign w:val="center"/>
            <w:hideMark/>
          </w:tcPr>
          <w:p w14:paraId="31F443AD" w14:textId="77777777" w:rsidR="00E4018E" w:rsidRPr="00E4018E" w:rsidRDefault="00E4018E" w:rsidP="00E4018E">
            <w:pPr>
              <w:spacing w:after="120" w:line="360" w:lineRule="auto"/>
              <w:jc w:val="both"/>
              <w:rPr>
                <w:rFonts w:ascii="Arial" w:hAnsi="Arial" w:cs="Arial"/>
                <w:sz w:val="20"/>
                <w:szCs w:val="20"/>
                <w:lang w:eastAsia="en-US"/>
              </w:rPr>
            </w:pPr>
            <w:r w:rsidRPr="00E4018E">
              <w:rPr>
                <w:rFonts w:ascii="Arial" w:hAnsi="Arial" w:cs="Arial"/>
                <w:sz w:val="20"/>
                <w:szCs w:val="20"/>
                <w:lang w:eastAsia="en-US"/>
              </w:rPr>
              <w:t>1x 5ml, červená zkumavka (sérum)</w:t>
            </w:r>
          </w:p>
        </w:tc>
        <w:tc>
          <w:tcPr>
            <w:tcW w:w="4531" w:type="dxa"/>
            <w:tcBorders>
              <w:top w:val="single" w:sz="4" w:space="0" w:color="auto"/>
              <w:left w:val="single" w:sz="4" w:space="0" w:color="auto"/>
              <w:bottom w:val="single" w:sz="4" w:space="0" w:color="auto"/>
              <w:right w:val="single" w:sz="4" w:space="0" w:color="auto"/>
            </w:tcBorders>
            <w:vAlign w:val="center"/>
            <w:hideMark/>
          </w:tcPr>
          <w:p w14:paraId="02D50A96" w14:textId="77777777" w:rsidR="00E4018E" w:rsidRPr="00E4018E" w:rsidRDefault="00E4018E" w:rsidP="00E4018E">
            <w:pPr>
              <w:spacing w:after="120" w:line="360" w:lineRule="auto"/>
              <w:jc w:val="both"/>
              <w:rPr>
                <w:rFonts w:ascii="Arial" w:hAnsi="Arial" w:cs="Arial"/>
                <w:b/>
                <w:bCs/>
                <w:sz w:val="20"/>
                <w:szCs w:val="20"/>
                <w:lang w:eastAsia="en-US"/>
              </w:rPr>
            </w:pPr>
            <w:r w:rsidRPr="00E4018E">
              <w:rPr>
                <w:rFonts w:ascii="Arial" w:hAnsi="Arial" w:cs="Arial"/>
                <w:sz w:val="20"/>
                <w:szCs w:val="20"/>
                <w:lang w:eastAsia="en-US"/>
              </w:rPr>
              <w:t>1x 5ml, červená zkumavka (sérum)</w:t>
            </w:r>
          </w:p>
        </w:tc>
      </w:tr>
      <w:tr w:rsidR="00E4018E" w:rsidRPr="00E4018E" w14:paraId="267F4C97" w14:textId="77777777" w:rsidTr="00951595">
        <w:tc>
          <w:tcPr>
            <w:tcW w:w="4531" w:type="dxa"/>
            <w:tcBorders>
              <w:top w:val="single" w:sz="4" w:space="0" w:color="auto"/>
              <w:left w:val="single" w:sz="4" w:space="0" w:color="auto"/>
              <w:bottom w:val="single" w:sz="4" w:space="0" w:color="auto"/>
              <w:right w:val="single" w:sz="4" w:space="0" w:color="auto"/>
            </w:tcBorders>
            <w:vAlign w:val="center"/>
            <w:hideMark/>
          </w:tcPr>
          <w:p w14:paraId="244051F2" w14:textId="77777777" w:rsidR="00E4018E" w:rsidRPr="00E4018E" w:rsidRDefault="00E4018E" w:rsidP="00E4018E">
            <w:pPr>
              <w:spacing w:after="120" w:line="360" w:lineRule="auto"/>
              <w:jc w:val="both"/>
              <w:rPr>
                <w:rFonts w:ascii="Arial" w:hAnsi="Arial" w:cs="Arial"/>
                <w:sz w:val="20"/>
                <w:szCs w:val="20"/>
                <w:lang w:eastAsia="en-US"/>
              </w:rPr>
            </w:pPr>
            <w:r w:rsidRPr="00E4018E">
              <w:rPr>
                <w:rFonts w:ascii="Arial" w:hAnsi="Arial" w:cs="Arial"/>
                <w:sz w:val="20"/>
                <w:szCs w:val="20"/>
                <w:lang w:eastAsia="en-US"/>
              </w:rPr>
              <w:t>1x 3ml, fialová zkumavka (K3EDTA)</w:t>
            </w:r>
          </w:p>
        </w:tc>
        <w:tc>
          <w:tcPr>
            <w:tcW w:w="4531" w:type="dxa"/>
            <w:tcBorders>
              <w:top w:val="single" w:sz="4" w:space="0" w:color="auto"/>
              <w:left w:val="single" w:sz="4" w:space="0" w:color="auto"/>
              <w:bottom w:val="single" w:sz="4" w:space="0" w:color="auto"/>
              <w:right w:val="single" w:sz="4" w:space="0" w:color="auto"/>
            </w:tcBorders>
            <w:vAlign w:val="center"/>
            <w:hideMark/>
          </w:tcPr>
          <w:p w14:paraId="52948356" w14:textId="77777777" w:rsidR="00E4018E" w:rsidRPr="00E4018E" w:rsidRDefault="00E4018E" w:rsidP="00E4018E">
            <w:pPr>
              <w:spacing w:after="120" w:line="360" w:lineRule="auto"/>
              <w:jc w:val="both"/>
              <w:rPr>
                <w:rFonts w:ascii="Arial" w:hAnsi="Arial" w:cs="Arial"/>
                <w:b/>
                <w:bCs/>
                <w:sz w:val="20"/>
                <w:szCs w:val="20"/>
                <w:lang w:eastAsia="en-US"/>
              </w:rPr>
            </w:pPr>
            <w:r w:rsidRPr="00E4018E">
              <w:rPr>
                <w:rFonts w:ascii="Arial" w:hAnsi="Arial" w:cs="Arial"/>
                <w:sz w:val="20"/>
                <w:szCs w:val="20"/>
                <w:lang w:eastAsia="en-US"/>
              </w:rPr>
              <w:t>1x 3ml, fialová zkumavka (K3EDTA)</w:t>
            </w:r>
          </w:p>
        </w:tc>
      </w:tr>
      <w:tr w:rsidR="00E4018E" w:rsidRPr="00E4018E" w14:paraId="0FD9F3D0" w14:textId="77777777" w:rsidTr="00951595">
        <w:tc>
          <w:tcPr>
            <w:tcW w:w="4531" w:type="dxa"/>
            <w:tcBorders>
              <w:top w:val="single" w:sz="4" w:space="0" w:color="auto"/>
              <w:left w:val="single" w:sz="4" w:space="0" w:color="auto"/>
              <w:bottom w:val="single" w:sz="4" w:space="0" w:color="auto"/>
              <w:right w:val="single" w:sz="4" w:space="0" w:color="auto"/>
            </w:tcBorders>
            <w:vAlign w:val="center"/>
            <w:hideMark/>
          </w:tcPr>
          <w:p w14:paraId="7CAA083B" w14:textId="77777777" w:rsidR="00E4018E" w:rsidRPr="00E4018E" w:rsidRDefault="00E4018E" w:rsidP="00E4018E">
            <w:pPr>
              <w:spacing w:after="120" w:line="360" w:lineRule="auto"/>
              <w:jc w:val="both"/>
              <w:rPr>
                <w:rFonts w:ascii="Arial" w:hAnsi="Arial" w:cs="Arial"/>
                <w:sz w:val="20"/>
                <w:szCs w:val="20"/>
                <w:lang w:eastAsia="en-US"/>
              </w:rPr>
            </w:pPr>
            <w:r w:rsidRPr="00E4018E">
              <w:rPr>
                <w:rFonts w:ascii="Arial" w:hAnsi="Arial" w:cs="Arial"/>
                <w:sz w:val="20"/>
                <w:szCs w:val="20"/>
                <w:lang w:eastAsia="en-US"/>
              </w:rPr>
              <w:t>1x zkumavka bez preparace na odběr moči</w:t>
            </w:r>
          </w:p>
        </w:tc>
        <w:tc>
          <w:tcPr>
            <w:tcW w:w="4531" w:type="dxa"/>
            <w:tcBorders>
              <w:top w:val="single" w:sz="4" w:space="0" w:color="auto"/>
              <w:left w:val="single" w:sz="4" w:space="0" w:color="auto"/>
              <w:bottom w:val="single" w:sz="4" w:space="0" w:color="auto"/>
              <w:right w:val="single" w:sz="4" w:space="0" w:color="auto"/>
            </w:tcBorders>
            <w:vAlign w:val="center"/>
            <w:hideMark/>
          </w:tcPr>
          <w:p w14:paraId="220AB54C" w14:textId="77777777" w:rsidR="00E4018E" w:rsidRPr="00E4018E" w:rsidRDefault="00E4018E" w:rsidP="00E4018E">
            <w:pPr>
              <w:spacing w:after="120" w:line="360" w:lineRule="auto"/>
              <w:jc w:val="both"/>
              <w:rPr>
                <w:rFonts w:ascii="Arial" w:hAnsi="Arial" w:cs="Arial"/>
                <w:b/>
                <w:bCs/>
                <w:sz w:val="20"/>
                <w:szCs w:val="20"/>
                <w:lang w:eastAsia="en-US"/>
              </w:rPr>
            </w:pPr>
            <w:r w:rsidRPr="00E4018E">
              <w:rPr>
                <w:rFonts w:ascii="Arial" w:hAnsi="Arial" w:cs="Arial"/>
                <w:sz w:val="20"/>
                <w:szCs w:val="20"/>
                <w:lang w:eastAsia="en-US"/>
              </w:rPr>
              <w:t>1x zkumavka bez preparace na odběr moči</w:t>
            </w:r>
          </w:p>
        </w:tc>
      </w:tr>
    </w:tbl>
    <w:p w14:paraId="376B25D0" w14:textId="77777777" w:rsidR="00E4018E" w:rsidRPr="00E4018E" w:rsidRDefault="00E4018E" w:rsidP="00E4018E">
      <w:pPr>
        <w:pStyle w:val="Odstavecseseznamem"/>
        <w:spacing w:after="120" w:line="360" w:lineRule="auto"/>
        <w:ind w:left="361"/>
        <w:contextualSpacing w:val="0"/>
        <w:jc w:val="both"/>
        <w:rPr>
          <w:rFonts w:ascii="Arial" w:hAnsi="Arial" w:cs="Arial"/>
          <w:b/>
          <w:bCs/>
          <w:sz w:val="20"/>
          <w:szCs w:val="20"/>
        </w:rPr>
      </w:pPr>
    </w:p>
    <w:p w14:paraId="24967FB2" w14:textId="77777777" w:rsidR="00E4018E" w:rsidRPr="00E4018E" w:rsidRDefault="00E4018E" w:rsidP="00E4018E">
      <w:pPr>
        <w:pStyle w:val="Odstavecseseznamem"/>
        <w:spacing w:after="120" w:line="360" w:lineRule="auto"/>
        <w:ind w:left="361"/>
        <w:contextualSpacing w:val="0"/>
        <w:jc w:val="both"/>
        <w:rPr>
          <w:rFonts w:ascii="Arial" w:hAnsi="Arial" w:cs="Arial"/>
          <w:sz w:val="20"/>
          <w:szCs w:val="20"/>
        </w:rPr>
      </w:pPr>
      <w:r w:rsidRPr="00E4018E">
        <w:rPr>
          <w:rFonts w:ascii="Arial" w:hAnsi="Arial" w:cs="Arial"/>
          <w:b/>
          <w:bCs/>
          <w:sz w:val="20"/>
          <w:szCs w:val="20"/>
        </w:rPr>
        <w:t xml:space="preserve">300 „speciálních“ odběrů </w:t>
      </w:r>
      <w:r w:rsidRPr="00E4018E">
        <w:rPr>
          <w:rFonts w:ascii="Arial" w:hAnsi="Arial" w:cs="Arial"/>
          <w:sz w:val="20"/>
          <w:szCs w:val="20"/>
        </w:rPr>
        <w:t>dle následujícího předpokladu:</w:t>
      </w:r>
    </w:p>
    <w:tbl>
      <w:tblPr>
        <w:tblStyle w:val="Mkatabulky"/>
        <w:tblW w:w="9062" w:type="dxa"/>
        <w:tblInd w:w="421" w:type="dxa"/>
        <w:tblLook w:val="04A0" w:firstRow="1" w:lastRow="0" w:firstColumn="1" w:lastColumn="0" w:noHBand="0" w:noVBand="1"/>
      </w:tblPr>
      <w:tblGrid>
        <w:gridCol w:w="4531"/>
        <w:gridCol w:w="4531"/>
      </w:tblGrid>
      <w:tr w:rsidR="00E4018E" w:rsidRPr="00E4018E" w14:paraId="1D79DCC2" w14:textId="77777777" w:rsidTr="00951595">
        <w:tc>
          <w:tcPr>
            <w:tcW w:w="4531"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CAD8F0E" w14:textId="77777777" w:rsidR="00E4018E" w:rsidRPr="00E4018E" w:rsidRDefault="00E4018E" w:rsidP="00E4018E">
            <w:pPr>
              <w:spacing w:after="120" w:line="360" w:lineRule="auto"/>
              <w:jc w:val="both"/>
              <w:rPr>
                <w:rFonts w:ascii="Arial" w:hAnsi="Arial" w:cs="Arial"/>
                <w:b/>
                <w:bCs/>
                <w:sz w:val="20"/>
                <w:szCs w:val="20"/>
                <w:lang w:eastAsia="en-US"/>
              </w:rPr>
            </w:pPr>
            <w:r w:rsidRPr="00E4018E">
              <w:rPr>
                <w:rFonts w:ascii="Arial" w:hAnsi="Arial" w:cs="Arial"/>
                <w:b/>
                <w:bCs/>
                <w:sz w:val="20"/>
                <w:szCs w:val="20"/>
                <w:lang w:eastAsia="en-US"/>
              </w:rPr>
              <w:t>VSTUP</w:t>
            </w:r>
          </w:p>
        </w:tc>
        <w:tc>
          <w:tcPr>
            <w:tcW w:w="4531"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955D92F" w14:textId="77777777" w:rsidR="00E4018E" w:rsidRPr="00E4018E" w:rsidRDefault="00E4018E" w:rsidP="00E4018E">
            <w:pPr>
              <w:spacing w:after="120" w:line="360" w:lineRule="auto"/>
              <w:jc w:val="both"/>
              <w:rPr>
                <w:rFonts w:ascii="Arial" w:hAnsi="Arial" w:cs="Arial"/>
                <w:b/>
                <w:bCs/>
                <w:sz w:val="20"/>
                <w:szCs w:val="20"/>
                <w:lang w:eastAsia="en-US"/>
              </w:rPr>
            </w:pPr>
            <w:r w:rsidRPr="00E4018E">
              <w:rPr>
                <w:rFonts w:ascii="Arial" w:hAnsi="Arial" w:cs="Arial"/>
                <w:b/>
                <w:bCs/>
                <w:sz w:val="20"/>
                <w:szCs w:val="20"/>
                <w:lang w:eastAsia="en-US"/>
              </w:rPr>
              <w:t>VÝSTUP</w:t>
            </w:r>
          </w:p>
        </w:tc>
      </w:tr>
      <w:tr w:rsidR="00E4018E" w:rsidRPr="00E4018E" w14:paraId="34485B75" w14:textId="77777777" w:rsidTr="00951595">
        <w:tc>
          <w:tcPr>
            <w:tcW w:w="4531" w:type="dxa"/>
            <w:tcBorders>
              <w:top w:val="single" w:sz="4" w:space="0" w:color="auto"/>
              <w:left w:val="single" w:sz="4" w:space="0" w:color="auto"/>
              <w:bottom w:val="single" w:sz="4" w:space="0" w:color="auto"/>
              <w:right w:val="single" w:sz="4" w:space="0" w:color="auto"/>
            </w:tcBorders>
            <w:vAlign w:val="center"/>
            <w:hideMark/>
          </w:tcPr>
          <w:p w14:paraId="6716BB8B" w14:textId="77777777" w:rsidR="00E4018E" w:rsidRPr="00E4018E" w:rsidRDefault="00E4018E" w:rsidP="00E4018E">
            <w:pPr>
              <w:spacing w:after="120" w:line="360" w:lineRule="auto"/>
              <w:jc w:val="both"/>
              <w:rPr>
                <w:rFonts w:ascii="Arial" w:hAnsi="Arial" w:cs="Arial"/>
                <w:b/>
                <w:bCs/>
                <w:sz w:val="20"/>
                <w:szCs w:val="20"/>
                <w:lang w:eastAsia="en-US"/>
              </w:rPr>
            </w:pPr>
            <w:r w:rsidRPr="00E4018E">
              <w:rPr>
                <w:rFonts w:ascii="Arial" w:hAnsi="Arial" w:cs="Arial"/>
                <w:b/>
                <w:bCs/>
                <w:sz w:val="20"/>
                <w:szCs w:val="20"/>
                <w:lang w:eastAsia="en-US"/>
              </w:rPr>
              <w:t>150 odběrů</w:t>
            </w:r>
          </w:p>
        </w:tc>
        <w:tc>
          <w:tcPr>
            <w:tcW w:w="4531" w:type="dxa"/>
            <w:tcBorders>
              <w:top w:val="single" w:sz="4" w:space="0" w:color="auto"/>
              <w:left w:val="single" w:sz="4" w:space="0" w:color="auto"/>
              <w:bottom w:val="single" w:sz="4" w:space="0" w:color="auto"/>
              <w:right w:val="single" w:sz="4" w:space="0" w:color="auto"/>
            </w:tcBorders>
            <w:vAlign w:val="center"/>
            <w:hideMark/>
          </w:tcPr>
          <w:p w14:paraId="6E259EC2" w14:textId="77777777" w:rsidR="00E4018E" w:rsidRPr="00E4018E" w:rsidRDefault="00E4018E" w:rsidP="00E4018E">
            <w:pPr>
              <w:spacing w:after="120" w:line="360" w:lineRule="auto"/>
              <w:jc w:val="both"/>
              <w:rPr>
                <w:rFonts w:ascii="Arial" w:hAnsi="Arial" w:cs="Arial"/>
                <w:b/>
                <w:bCs/>
                <w:sz w:val="20"/>
                <w:szCs w:val="20"/>
                <w:lang w:eastAsia="en-US"/>
              </w:rPr>
            </w:pPr>
            <w:r w:rsidRPr="00E4018E">
              <w:rPr>
                <w:rFonts w:ascii="Arial" w:hAnsi="Arial" w:cs="Arial"/>
                <w:b/>
                <w:bCs/>
                <w:sz w:val="20"/>
                <w:szCs w:val="20"/>
                <w:lang w:eastAsia="en-US"/>
              </w:rPr>
              <w:t>150 odběrů</w:t>
            </w:r>
          </w:p>
        </w:tc>
      </w:tr>
      <w:tr w:rsidR="00E4018E" w:rsidRPr="00E4018E" w14:paraId="014DC1D1" w14:textId="77777777" w:rsidTr="00951595">
        <w:tc>
          <w:tcPr>
            <w:tcW w:w="4531" w:type="dxa"/>
            <w:tcBorders>
              <w:top w:val="single" w:sz="4" w:space="0" w:color="auto"/>
              <w:left w:val="single" w:sz="4" w:space="0" w:color="auto"/>
              <w:bottom w:val="single" w:sz="4" w:space="0" w:color="auto"/>
              <w:right w:val="single" w:sz="4" w:space="0" w:color="auto"/>
            </w:tcBorders>
            <w:vAlign w:val="center"/>
            <w:hideMark/>
          </w:tcPr>
          <w:p w14:paraId="56E96F65" w14:textId="77777777" w:rsidR="00E4018E" w:rsidRPr="00E4018E" w:rsidRDefault="00E4018E" w:rsidP="00E4018E">
            <w:pPr>
              <w:spacing w:after="120" w:line="360" w:lineRule="auto"/>
              <w:jc w:val="both"/>
              <w:rPr>
                <w:rFonts w:ascii="Arial" w:hAnsi="Arial" w:cs="Arial"/>
                <w:sz w:val="20"/>
                <w:szCs w:val="20"/>
                <w:lang w:eastAsia="en-US"/>
              </w:rPr>
            </w:pPr>
            <w:r w:rsidRPr="00E4018E">
              <w:rPr>
                <w:rFonts w:ascii="Arial" w:hAnsi="Arial" w:cs="Arial"/>
                <w:sz w:val="20"/>
                <w:szCs w:val="20"/>
                <w:lang w:eastAsia="en-US"/>
              </w:rPr>
              <w:t>1x 10ml, fialová zkumavka (K2EDTA)</w:t>
            </w:r>
          </w:p>
        </w:tc>
        <w:tc>
          <w:tcPr>
            <w:tcW w:w="4531" w:type="dxa"/>
            <w:tcBorders>
              <w:top w:val="single" w:sz="4" w:space="0" w:color="auto"/>
              <w:left w:val="single" w:sz="4" w:space="0" w:color="auto"/>
              <w:bottom w:val="single" w:sz="4" w:space="0" w:color="auto"/>
              <w:right w:val="single" w:sz="4" w:space="0" w:color="auto"/>
            </w:tcBorders>
            <w:vAlign w:val="center"/>
            <w:hideMark/>
          </w:tcPr>
          <w:p w14:paraId="54635201" w14:textId="77777777" w:rsidR="00E4018E" w:rsidRPr="00E4018E" w:rsidRDefault="00E4018E" w:rsidP="00E4018E">
            <w:pPr>
              <w:spacing w:after="120" w:line="360" w:lineRule="auto"/>
              <w:jc w:val="both"/>
              <w:rPr>
                <w:rFonts w:ascii="Arial" w:hAnsi="Arial" w:cs="Arial"/>
                <w:b/>
                <w:bCs/>
                <w:sz w:val="20"/>
                <w:szCs w:val="20"/>
                <w:lang w:eastAsia="en-US"/>
              </w:rPr>
            </w:pPr>
            <w:r w:rsidRPr="00E4018E">
              <w:rPr>
                <w:rFonts w:ascii="Arial" w:hAnsi="Arial" w:cs="Arial"/>
                <w:sz w:val="20"/>
                <w:szCs w:val="20"/>
                <w:lang w:eastAsia="en-US"/>
              </w:rPr>
              <w:t>1x 10ml, fialová zkumavka (K2EDTA)</w:t>
            </w:r>
          </w:p>
        </w:tc>
      </w:tr>
      <w:tr w:rsidR="00E4018E" w:rsidRPr="00E4018E" w14:paraId="4A23C368" w14:textId="77777777" w:rsidTr="00951595">
        <w:tc>
          <w:tcPr>
            <w:tcW w:w="4531" w:type="dxa"/>
            <w:tcBorders>
              <w:top w:val="single" w:sz="4" w:space="0" w:color="auto"/>
              <w:left w:val="single" w:sz="4" w:space="0" w:color="auto"/>
              <w:bottom w:val="single" w:sz="4" w:space="0" w:color="auto"/>
              <w:right w:val="single" w:sz="4" w:space="0" w:color="auto"/>
            </w:tcBorders>
            <w:vAlign w:val="center"/>
            <w:hideMark/>
          </w:tcPr>
          <w:p w14:paraId="1F110D0D" w14:textId="77777777" w:rsidR="00E4018E" w:rsidRPr="00E4018E" w:rsidRDefault="00E4018E" w:rsidP="00E4018E">
            <w:pPr>
              <w:spacing w:after="120" w:line="360" w:lineRule="auto"/>
              <w:jc w:val="both"/>
              <w:rPr>
                <w:rFonts w:ascii="Arial" w:hAnsi="Arial" w:cs="Arial"/>
                <w:sz w:val="20"/>
                <w:szCs w:val="20"/>
                <w:lang w:eastAsia="en-US"/>
              </w:rPr>
            </w:pPr>
            <w:r w:rsidRPr="00E4018E">
              <w:rPr>
                <w:rFonts w:ascii="Arial" w:hAnsi="Arial" w:cs="Arial"/>
                <w:sz w:val="20"/>
                <w:szCs w:val="20"/>
                <w:lang w:eastAsia="en-US"/>
              </w:rPr>
              <w:t>1x 10ml, fialová zkumavka (K2EDTA)</w:t>
            </w:r>
          </w:p>
        </w:tc>
        <w:tc>
          <w:tcPr>
            <w:tcW w:w="4531" w:type="dxa"/>
            <w:tcBorders>
              <w:top w:val="single" w:sz="4" w:space="0" w:color="auto"/>
              <w:left w:val="single" w:sz="4" w:space="0" w:color="auto"/>
              <w:bottom w:val="single" w:sz="4" w:space="0" w:color="auto"/>
              <w:right w:val="single" w:sz="4" w:space="0" w:color="auto"/>
            </w:tcBorders>
            <w:vAlign w:val="center"/>
            <w:hideMark/>
          </w:tcPr>
          <w:p w14:paraId="6C2E5FF2" w14:textId="77777777" w:rsidR="00E4018E" w:rsidRPr="00E4018E" w:rsidRDefault="00E4018E" w:rsidP="00E4018E">
            <w:pPr>
              <w:spacing w:after="120" w:line="360" w:lineRule="auto"/>
              <w:jc w:val="both"/>
              <w:rPr>
                <w:rFonts w:ascii="Arial" w:hAnsi="Arial" w:cs="Arial"/>
                <w:b/>
                <w:bCs/>
                <w:sz w:val="20"/>
                <w:szCs w:val="20"/>
                <w:lang w:eastAsia="en-US"/>
              </w:rPr>
            </w:pPr>
            <w:r w:rsidRPr="00E4018E">
              <w:rPr>
                <w:rFonts w:ascii="Arial" w:hAnsi="Arial" w:cs="Arial"/>
                <w:sz w:val="20"/>
                <w:szCs w:val="20"/>
                <w:lang w:eastAsia="en-US"/>
              </w:rPr>
              <w:t>1x 10ml, fialová zkumavka (K2EDTA)</w:t>
            </w:r>
          </w:p>
        </w:tc>
      </w:tr>
    </w:tbl>
    <w:p w14:paraId="3B484952" w14:textId="77777777" w:rsidR="00FE1ED5" w:rsidRPr="00FE1ED5" w:rsidRDefault="00FE1ED5" w:rsidP="00FE1ED5">
      <w:pPr>
        <w:pStyle w:val="Odstavecseseznamem"/>
        <w:widowControl/>
        <w:tabs>
          <w:tab w:val="left" w:pos="426"/>
        </w:tabs>
        <w:suppressAutoHyphens w:val="0"/>
        <w:spacing w:after="120" w:line="360" w:lineRule="auto"/>
        <w:ind w:left="1080"/>
        <w:contextualSpacing w:val="0"/>
        <w:jc w:val="both"/>
        <w:rPr>
          <w:rFonts w:ascii="Arial" w:hAnsi="Arial" w:cs="Arial"/>
          <w:sz w:val="20"/>
          <w:szCs w:val="20"/>
        </w:rPr>
      </w:pPr>
    </w:p>
    <w:p w14:paraId="590C5202" w14:textId="17D75799" w:rsidR="00E4018E" w:rsidRPr="00E4018E" w:rsidRDefault="00E4018E" w:rsidP="00E4018E">
      <w:pPr>
        <w:pStyle w:val="Odstavecseseznamem"/>
        <w:widowControl/>
        <w:numPr>
          <w:ilvl w:val="0"/>
          <w:numId w:val="15"/>
        </w:numPr>
        <w:tabs>
          <w:tab w:val="left" w:pos="426"/>
        </w:tabs>
        <w:suppressAutoHyphens w:val="0"/>
        <w:spacing w:after="120" w:line="360" w:lineRule="auto"/>
        <w:contextualSpacing w:val="0"/>
        <w:jc w:val="both"/>
        <w:rPr>
          <w:rFonts w:ascii="Arial" w:hAnsi="Arial" w:cs="Arial"/>
          <w:sz w:val="20"/>
          <w:szCs w:val="20"/>
        </w:rPr>
      </w:pPr>
      <w:r w:rsidRPr="00E4018E">
        <w:rPr>
          <w:rFonts w:ascii="Arial" w:hAnsi="Arial" w:cs="Arial"/>
          <w:b/>
          <w:bCs/>
          <w:sz w:val="20"/>
          <w:szCs w:val="20"/>
        </w:rPr>
        <w:t>Intervence – Komplexní lázeňská léčebně rehabilitační péče</w:t>
      </w:r>
    </w:p>
    <w:p w14:paraId="48B2FFC7" w14:textId="77777777" w:rsidR="00E4018E" w:rsidRPr="00E4018E" w:rsidRDefault="00E4018E" w:rsidP="00E4018E">
      <w:pPr>
        <w:tabs>
          <w:tab w:val="left" w:pos="426"/>
        </w:tabs>
        <w:spacing w:after="120" w:line="360" w:lineRule="auto"/>
        <w:jc w:val="both"/>
        <w:rPr>
          <w:rFonts w:ascii="Arial" w:hAnsi="Arial" w:cs="Arial"/>
          <w:sz w:val="20"/>
          <w:szCs w:val="20"/>
        </w:rPr>
      </w:pPr>
      <w:r w:rsidRPr="00E4018E">
        <w:rPr>
          <w:rFonts w:ascii="Arial" w:hAnsi="Arial" w:cs="Arial"/>
          <w:sz w:val="20"/>
          <w:szCs w:val="20"/>
        </w:rPr>
        <w:t xml:space="preserve">Základem KLP pro indikaci IV/1 – diabetes </w:t>
      </w:r>
      <w:proofErr w:type="spellStart"/>
      <w:r w:rsidRPr="00E4018E">
        <w:rPr>
          <w:rFonts w:ascii="Arial" w:hAnsi="Arial" w:cs="Arial"/>
          <w:sz w:val="20"/>
          <w:szCs w:val="20"/>
        </w:rPr>
        <w:t>mellitus</w:t>
      </w:r>
      <w:proofErr w:type="spellEnd"/>
      <w:r w:rsidRPr="00E4018E">
        <w:rPr>
          <w:rFonts w:ascii="Arial" w:hAnsi="Arial" w:cs="Arial"/>
          <w:sz w:val="20"/>
          <w:szCs w:val="20"/>
        </w:rPr>
        <w:t xml:space="preserve"> je využívání přírodních léčivých zdrojů karlovarských minerální pramenů, a to ve formě pitné kúry, koupelí, kysličníku uhličitého ve formě plynových zábalů a plynových injekcí, dále využití oxygenoterapie, léčebné tělesné výchovy, dechové gymnastiky, </w:t>
      </w:r>
      <w:proofErr w:type="spellStart"/>
      <w:r w:rsidRPr="00E4018E">
        <w:rPr>
          <w:rFonts w:ascii="Arial" w:hAnsi="Arial" w:cs="Arial"/>
          <w:sz w:val="20"/>
          <w:szCs w:val="20"/>
        </w:rPr>
        <w:t>lymfodrenáží</w:t>
      </w:r>
      <w:proofErr w:type="spellEnd"/>
      <w:r w:rsidRPr="00E4018E">
        <w:rPr>
          <w:rFonts w:ascii="Arial" w:hAnsi="Arial" w:cs="Arial"/>
          <w:sz w:val="20"/>
          <w:szCs w:val="20"/>
        </w:rPr>
        <w:t xml:space="preserve">, fyzioterapeutických procedur a individuální či skupinové rehabilitace. Další procedury jsou předepisovány na základě posouzení zdravotního stavu pacienta lázeňským lékařem při vstupním vyšetření. </w:t>
      </w:r>
    </w:p>
    <w:p w14:paraId="160B4219" w14:textId="77777777" w:rsidR="00E4018E" w:rsidRPr="00E4018E" w:rsidRDefault="00E4018E" w:rsidP="00E4018E">
      <w:pPr>
        <w:tabs>
          <w:tab w:val="left" w:pos="426"/>
        </w:tabs>
        <w:spacing w:after="120" w:line="360" w:lineRule="auto"/>
        <w:jc w:val="both"/>
        <w:rPr>
          <w:rFonts w:ascii="Arial" w:hAnsi="Arial" w:cs="Arial"/>
          <w:sz w:val="20"/>
          <w:szCs w:val="20"/>
        </w:rPr>
      </w:pPr>
      <w:r w:rsidRPr="00E4018E">
        <w:rPr>
          <w:rFonts w:ascii="Arial" w:hAnsi="Arial" w:cs="Arial"/>
          <w:sz w:val="20"/>
          <w:szCs w:val="20"/>
        </w:rPr>
        <w:t xml:space="preserve">V průběhu KLP budou edukováni diabetici k prohloubení znalostí o jejich onemocnění a o správnému životnímu stylu. </w:t>
      </w:r>
    </w:p>
    <w:p w14:paraId="48F37387" w14:textId="77777777" w:rsidR="00E4018E" w:rsidRPr="00E4018E" w:rsidRDefault="00E4018E" w:rsidP="00E4018E">
      <w:pPr>
        <w:tabs>
          <w:tab w:val="left" w:pos="426"/>
        </w:tabs>
        <w:spacing w:after="120" w:line="360" w:lineRule="auto"/>
        <w:jc w:val="both"/>
        <w:rPr>
          <w:rFonts w:ascii="Arial" w:hAnsi="Arial" w:cs="Arial"/>
          <w:b/>
          <w:bCs/>
          <w:sz w:val="20"/>
          <w:szCs w:val="20"/>
        </w:rPr>
      </w:pPr>
      <w:r w:rsidRPr="00E4018E">
        <w:rPr>
          <w:rFonts w:ascii="Arial" w:hAnsi="Arial" w:cs="Arial"/>
          <w:b/>
          <w:bCs/>
          <w:sz w:val="20"/>
          <w:szCs w:val="20"/>
        </w:rPr>
        <w:t>Standardní délka KLP je 21 dní, během kterých pacient absolvuje celkem 63 procedur. Dále pacient podstupuje pitnou kúru karlovarskými minerálními prameny třikrát denně na základě doporučení lázeňského lékaře. Pacient během KLP absolvuje konzultaci s nutričním terapeutem.</w:t>
      </w:r>
    </w:p>
    <w:p w14:paraId="03860B88" w14:textId="77777777" w:rsidR="009642A3" w:rsidRPr="00E4018E" w:rsidRDefault="009642A3" w:rsidP="00E4018E">
      <w:pPr>
        <w:tabs>
          <w:tab w:val="left" w:pos="426"/>
        </w:tabs>
        <w:spacing w:after="120" w:line="360" w:lineRule="auto"/>
        <w:jc w:val="both"/>
        <w:rPr>
          <w:rFonts w:ascii="Arial" w:hAnsi="Arial" w:cs="Arial"/>
          <w:b/>
          <w:bCs/>
          <w:sz w:val="20"/>
          <w:szCs w:val="20"/>
        </w:rPr>
      </w:pPr>
    </w:p>
    <w:p w14:paraId="2D5FD3FC" w14:textId="77777777" w:rsidR="00E4018E" w:rsidRPr="00E4018E" w:rsidRDefault="00E4018E" w:rsidP="00E4018E">
      <w:pPr>
        <w:pStyle w:val="Odstavecseseznamem"/>
        <w:widowControl/>
        <w:numPr>
          <w:ilvl w:val="0"/>
          <w:numId w:val="15"/>
        </w:numPr>
        <w:tabs>
          <w:tab w:val="left" w:pos="426"/>
        </w:tabs>
        <w:suppressAutoHyphens w:val="0"/>
        <w:spacing w:after="120" w:line="360" w:lineRule="auto"/>
        <w:contextualSpacing w:val="0"/>
        <w:jc w:val="both"/>
        <w:rPr>
          <w:rFonts w:ascii="Arial" w:hAnsi="Arial" w:cs="Arial"/>
          <w:b/>
          <w:bCs/>
          <w:sz w:val="20"/>
          <w:szCs w:val="20"/>
        </w:rPr>
      </w:pPr>
      <w:r w:rsidRPr="00E4018E">
        <w:rPr>
          <w:rFonts w:ascii="Arial" w:hAnsi="Arial" w:cs="Arial"/>
          <w:b/>
          <w:bCs/>
          <w:sz w:val="20"/>
          <w:szCs w:val="20"/>
        </w:rPr>
        <w:t>Edukace pacienta</w:t>
      </w:r>
    </w:p>
    <w:p w14:paraId="50543540" w14:textId="77777777" w:rsidR="00E4018E" w:rsidRPr="00E4018E" w:rsidRDefault="00E4018E" w:rsidP="00E4018E">
      <w:pPr>
        <w:tabs>
          <w:tab w:val="left" w:pos="426"/>
        </w:tabs>
        <w:spacing w:after="120" w:line="360" w:lineRule="auto"/>
        <w:jc w:val="both"/>
        <w:rPr>
          <w:rFonts w:ascii="Arial" w:hAnsi="Arial" w:cs="Arial"/>
          <w:sz w:val="20"/>
          <w:szCs w:val="20"/>
        </w:rPr>
      </w:pPr>
      <w:r w:rsidRPr="00E4018E">
        <w:rPr>
          <w:rFonts w:ascii="Arial" w:hAnsi="Arial" w:cs="Arial"/>
          <w:sz w:val="20"/>
          <w:szCs w:val="20"/>
        </w:rPr>
        <w:t>Edukace pacienta nastupujícího na KLP do zařízení v Karlových Varech ohledně průběhu klinické studie, vyšetření a odběrů vzorků krve a moči proběhne ze strany lázeňského zdravotnického personálu.</w:t>
      </w:r>
    </w:p>
    <w:p w14:paraId="498BB5C3" w14:textId="77777777" w:rsidR="00E4018E" w:rsidRPr="00E4018E" w:rsidRDefault="00E4018E" w:rsidP="00E4018E">
      <w:pPr>
        <w:tabs>
          <w:tab w:val="left" w:pos="426"/>
        </w:tabs>
        <w:spacing w:after="120" w:line="360" w:lineRule="auto"/>
        <w:jc w:val="both"/>
        <w:rPr>
          <w:rFonts w:ascii="Arial" w:hAnsi="Arial" w:cs="Arial"/>
          <w:sz w:val="20"/>
          <w:szCs w:val="20"/>
        </w:rPr>
      </w:pPr>
    </w:p>
    <w:p w14:paraId="0FC8C7B2" w14:textId="77777777" w:rsidR="00E4018E" w:rsidRPr="00E4018E" w:rsidRDefault="00E4018E" w:rsidP="00E4018E">
      <w:pPr>
        <w:pStyle w:val="Odstavecseseznamem"/>
        <w:widowControl/>
        <w:numPr>
          <w:ilvl w:val="0"/>
          <w:numId w:val="15"/>
        </w:numPr>
        <w:tabs>
          <w:tab w:val="left" w:pos="426"/>
        </w:tabs>
        <w:suppressAutoHyphens w:val="0"/>
        <w:spacing w:after="120" w:line="360" w:lineRule="auto"/>
        <w:contextualSpacing w:val="0"/>
        <w:jc w:val="both"/>
        <w:rPr>
          <w:rFonts w:ascii="Arial" w:hAnsi="Arial" w:cs="Arial"/>
          <w:b/>
          <w:bCs/>
          <w:sz w:val="20"/>
          <w:szCs w:val="20"/>
        </w:rPr>
      </w:pPr>
      <w:r w:rsidRPr="00E4018E">
        <w:rPr>
          <w:rFonts w:ascii="Arial" w:hAnsi="Arial" w:cs="Arial"/>
          <w:b/>
          <w:bCs/>
          <w:sz w:val="20"/>
          <w:szCs w:val="20"/>
        </w:rPr>
        <w:lastRenderedPageBreak/>
        <w:t>Harmonogram</w:t>
      </w:r>
    </w:p>
    <w:p w14:paraId="24A1A094"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 xml:space="preserve">Obr.1: </w:t>
      </w:r>
      <w:r w:rsidRPr="00E4018E">
        <w:rPr>
          <w:rFonts w:ascii="Arial" w:hAnsi="Arial" w:cs="Arial"/>
          <w:i/>
          <w:iCs/>
          <w:sz w:val="20"/>
          <w:szCs w:val="20"/>
        </w:rPr>
        <w:t>Harmonogram rozvrhu vstupního/výstupního fyzikálního vyšetření.</w:t>
      </w:r>
    </w:p>
    <w:tbl>
      <w:tblPr>
        <w:tblStyle w:val="Mkatabulky"/>
        <w:tblW w:w="0" w:type="auto"/>
        <w:tblLook w:val="04A0" w:firstRow="1" w:lastRow="0" w:firstColumn="1" w:lastColumn="0" w:noHBand="0" w:noVBand="1"/>
      </w:tblPr>
      <w:tblGrid>
        <w:gridCol w:w="431"/>
        <w:gridCol w:w="431"/>
        <w:gridCol w:w="431"/>
        <w:gridCol w:w="431"/>
        <w:gridCol w:w="431"/>
        <w:gridCol w:w="431"/>
        <w:gridCol w:w="431"/>
        <w:gridCol w:w="431"/>
        <w:gridCol w:w="431"/>
        <w:gridCol w:w="431"/>
        <w:gridCol w:w="432"/>
        <w:gridCol w:w="432"/>
        <w:gridCol w:w="432"/>
        <w:gridCol w:w="432"/>
        <w:gridCol w:w="432"/>
        <w:gridCol w:w="432"/>
        <w:gridCol w:w="432"/>
        <w:gridCol w:w="432"/>
        <w:gridCol w:w="432"/>
        <w:gridCol w:w="432"/>
        <w:gridCol w:w="432"/>
      </w:tblGrid>
      <w:tr w:rsidR="00E4018E" w:rsidRPr="00E4018E" w14:paraId="1B312D8F" w14:textId="77777777" w:rsidTr="00951595">
        <w:tc>
          <w:tcPr>
            <w:tcW w:w="9062" w:type="dxa"/>
            <w:gridSpan w:val="21"/>
            <w:shd w:val="clear" w:color="auto" w:fill="D0CECE" w:themeFill="background2" w:themeFillShade="E6"/>
            <w:vAlign w:val="center"/>
          </w:tcPr>
          <w:p w14:paraId="679A07FC" w14:textId="77777777" w:rsidR="00E4018E" w:rsidRPr="00E4018E" w:rsidRDefault="00E4018E" w:rsidP="00E4018E">
            <w:pPr>
              <w:tabs>
                <w:tab w:val="left" w:pos="0"/>
              </w:tabs>
              <w:spacing w:after="120" w:line="360" w:lineRule="auto"/>
              <w:jc w:val="both"/>
              <w:rPr>
                <w:rFonts w:ascii="Arial" w:hAnsi="Arial" w:cs="Arial"/>
                <w:b/>
                <w:bCs/>
                <w:sz w:val="20"/>
                <w:szCs w:val="20"/>
              </w:rPr>
            </w:pPr>
            <w:r w:rsidRPr="00E4018E">
              <w:rPr>
                <w:rFonts w:ascii="Arial" w:hAnsi="Arial" w:cs="Arial"/>
                <w:b/>
                <w:bCs/>
                <w:sz w:val="20"/>
                <w:szCs w:val="20"/>
              </w:rPr>
              <w:t>DEN KOMPLEXNÍ LÁZEŇSKÉ LÉČEBNĚ REHABILITAČNÍ PÉČE</w:t>
            </w:r>
          </w:p>
        </w:tc>
      </w:tr>
      <w:tr w:rsidR="00E4018E" w:rsidRPr="00E4018E" w14:paraId="5C816FCC" w14:textId="77777777" w:rsidTr="00951595">
        <w:tc>
          <w:tcPr>
            <w:tcW w:w="431" w:type="dxa"/>
            <w:vAlign w:val="center"/>
          </w:tcPr>
          <w:p w14:paraId="48AD86B7"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1</w:t>
            </w:r>
          </w:p>
        </w:tc>
        <w:tc>
          <w:tcPr>
            <w:tcW w:w="431" w:type="dxa"/>
            <w:shd w:val="clear" w:color="auto" w:fill="FFC000"/>
            <w:vAlign w:val="center"/>
          </w:tcPr>
          <w:p w14:paraId="4415E40F" w14:textId="77777777" w:rsidR="00E4018E" w:rsidRPr="00E4018E" w:rsidRDefault="00E4018E" w:rsidP="00E4018E">
            <w:pPr>
              <w:tabs>
                <w:tab w:val="left" w:pos="0"/>
              </w:tabs>
              <w:spacing w:after="120" w:line="360" w:lineRule="auto"/>
              <w:jc w:val="both"/>
              <w:rPr>
                <w:rFonts w:ascii="Arial" w:hAnsi="Arial" w:cs="Arial"/>
                <w:b/>
                <w:bCs/>
                <w:sz w:val="20"/>
                <w:szCs w:val="20"/>
                <w:highlight w:val="yellow"/>
              </w:rPr>
            </w:pPr>
            <w:r w:rsidRPr="00E4018E">
              <w:rPr>
                <w:rFonts w:ascii="Arial" w:hAnsi="Arial" w:cs="Arial"/>
                <w:b/>
                <w:bCs/>
                <w:sz w:val="20"/>
                <w:szCs w:val="20"/>
              </w:rPr>
              <w:t>2</w:t>
            </w:r>
          </w:p>
        </w:tc>
        <w:tc>
          <w:tcPr>
            <w:tcW w:w="431" w:type="dxa"/>
            <w:shd w:val="clear" w:color="auto" w:fill="FFC000"/>
            <w:vAlign w:val="center"/>
          </w:tcPr>
          <w:p w14:paraId="16DAFB87" w14:textId="77777777" w:rsidR="00E4018E" w:rsidRPr="00E4018E" w:rsidRDefault="00E4018E" w:rsidP="00E4018E">
            <w:pPr>
              <w:tabs>
                <w:tab w:val="left" w:pos="0"/>
              </w:tabs>
              <w:spacing w:after="120" w:line="360" w:lineRule="auto"/>
              <w:jc w:val="both"/>
              <w:rPr>
                <w:rFonts w:ascii="Arial" w:hAnsi="Arial" w:cs="Arial"/>
                <w:b/>
                <w:bCs/>
                <w:sz w:val="20"/>
                <w:szCs w:val="20"/>
                <w:highlight w:val="yellow"/>
              </w:rPr>
            </w:pPr>
            <w:r w:rsidRPr="00E4018E">
              <w:rPr>
                <w:rFonts w:ascii="Arial" w:hAnsi="Arial" w:cs="Arial"/>
                <w:b/>
                <w:bCs/>
                <w:sz w:val="20"/>
                <w:szCs w:val="20"/>
              </w:rPr>
              <w:t>3</w:t>
            </w:r>
          </w:p>
        </w:tc>
        <w:tc>
          <w:tcPr>
            <w:tcW w:w="431" w:type="dxa"/>
            <w:vAlign w:val="center"/>
          </w:tcPr>
          <w:p w14:paraId="69F028FB"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4</w:t>
            </w:r>
          </w:p>
        </w:tc>
        <w:tc>
          <w:tcPr>
            <w:tcW w:w="431" w:type="dxa"/>
            <w:vAlign w:val="center"/>
          </w:tcPr>
          <w:p w14:paraId="3D611534"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5</w:t>
            </w:r>
          </w:p>
        </w:tc>
        <w:tc>
          <w:tcPr>
            <w:tcW w:w="431" w:type="dxa"/>
            <w:vAlign w:val="center"/>
          </w:tcPr>
          <w:p w14:paraId="50773492"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6</w:t>
            </w:r>
          </w:p>
        </w:tc>
        <w:tc>
          <w:tcPr>
            <w:tcW w:w="431" w:type="dxa"/>
            <w:vAlign w:val="center"/>
          </w:tcPr>
          <w:p w14:paraId="0828A63A"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7</w:t>
            </w:r>
          </w:p>
        </w:tc>
        <w:tc>
          <w:tcPr>
            <w:tcW w:w="431" w:type="dxa"/>
            <w:vAlign w:val="center"/>
          </w:tcPr>
          <w:p w14:paraId="1A7DA2BD"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8</w:t>
            </w:r>
          </w:p>
        </w:tc>
        <w:tc>
          <w:tcPr>
            <w:tcW w:w="431" w:type="dxa"/>
            <w:vAlign w:val="center"/>
          </w:tcPr>
          <w:p w14:paraId="60D8F1D1"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9</w:t>
            </w:r>
          </w:p>
        </w:tc>
        <w:tc>
          <w:tcPr>
            <w:tcW w:w="431" w:type="dxa"/>
            <w:vAlign w:val="center"/>
          </w:tcPr>
          <w:p w14:paraId="7DC1D1DD"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10</w:t>
            </w:r>
          </w:p>
        </w:tc>
        <w:tc>
          <w:tcPr>
            <w:tcW w:w="432" w:type="dxa"/>
            <w:vAlign w:val="center"/>
          </w:tcPr>
          <w:p w14:paraId="0F9CFD8E"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11</w:t>
            </w:r>
          </w:p>
        </w:tc>
        <w:tc>
          <w:tcPr>
            <w:tcW w:w="432" w:type="dxa"/>
            <w:vAlign w:val="center"/>
          </w:tcPr>
          <w:p w14:paraId="14B7E437"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12</w:t>
            </w:r>
          </w:p>
        </w:tc>
        <w:tc>
          <w:tcPr>
            <w:tcW w:w="432" w:type="dxa"/>
            <w:vAlign w:val="center"/>
          </w:tcPr>
          <w:p w14:paraId="6DBACB39"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13</w:t>
            </w:r>
          </w:p>
        </w:tc>
        <w:tc>
          <w:tcPr>
            <w:tcW w:w="432" w:type="dxa"/>
            <w:vAlign w:val="center"/>
          </w:tcPr>
          <w:p w14:paraId="32134138"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14</w:t>
            </w:r>
          </w:p>
        </w:tc>
        <w:tc>
          <w:tcPr>
            <w:tcW w:w="432" w:type="dxa"/>
            <w:vAlign w:val="center"/>
          </w:tcPr>
          <w:p w14:paraId="27B9D065"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15</w:t>
            </w:r>
          </w:p>
        </w:tc>
        <w:tc>
          <w:tcPr>
            <w:tcW w:w="432" w:type="dxa"/>
            <w:vAlign w:val="center"/>
          </w:tcPr>
          <w:p w14:paraId="1E7C7E5F"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16</w:t>
            </w:r>
          </w:p>
        </w:tc>
        <w:tc>
          <w:tcPr>
            <w:tcW w:w="432" w:type="dxa"/>
            <w:vAlign w:val="center"/>
          </w:tcPr>
          <w:p w14:paraId="2908C786"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17</w:t>
            </w:r>
          </w:p>
        </w:tc>
        <w:tc>
          <w:tcPr>
            <w:tcW w:w="432" w:type="dxa"/>
            <w:vAlign w:val="center"/>
          </w:tcPr>
          <w:p w14:paraId="50DB1E52"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18</w:t>
            </w:r>
          </w:p>
        </w:tc>
        <w:tc>
          <w:tcPr>
            <w:tcW w:w="432" w:type="dxa"/>
            <w:vAlign w:val="center"/>
          </w:tcPr>
          <w:p w14:paraId="012703F0"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19</w:t>
            </w:r>
          </w:p>
        </w:tc>
        <w:tc>
          <w:tcPr>
            <w:tcW w:w="432" w:type="dxa"/>
            <w:shd w:val="clear" w:color="auto" w:fill="FFC000"/>
            <w:vAlign w:val="center"/>
          </w:tcPr>
          <w:p w14:paraId="50CEC0FD"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20</w:t>
            </w:r>
          </w:p>
        </w:tc>
        <w:tc>
          <w:tcPr>
            <w:tcW w:w="432" w:type="dxa"/>
            <w:shd w:val="clear" w:color="auto" w:fill="FFC000"/>
            <w:vAlign w:val="center"/>
          </w:tcPr>
          <w:p w14:paraId="26CE8999"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21</w:t>
            </w:r>
          </w:p>
        </w:tc>
      </w:tr>
      <w:tr w:rsidR="00E4018E" w:rsidRPr="00E4018E" w14:paraId="6FB9876F" w14:textId="77777777" w:rsidTr="00951595">
        <w:tc>
          <w:tcPr>
            <w:tcW w:w="9062" w:type="dxa"/>
            <w:gridSpan w:val="21"/>
            <w:shd w:val="clear" w:color="auto" w:fill="D0CECE" w:themeFill="background2" w:themeFillShade="E6"/>
            <w:vAlign w:val="center"/>
          </w:tcPr>
          <w:p w14:paraId="6CAACE4E" w14:textId="77777777" w:rsidR="00E4018E" w:rsidRPr="00E4018E" w:rsidRDefault="00E4018E" w:rsidP="00E4018E">
            <w:pPr>
              <w:tabs>
                <w:tab w:val="left" w:pos="0"/>
              </w:tabs>
              <w:spacing w:after="120" w:line="360" w:lineRule="auto"/>
              <w:jc w:val="both"/>
              <w:rPr>
                <w:rFonts w:ascii="Arial" w:hAnsi="Arial" w:cs="Arial"/>
                <w:b/>
                <w:bCs/>
                <w:sz w:val="20"/>
                <w:szCs w:val="20"/>
              </w:rPr>
            </w:pPr>
            <w:r w:rsidRPr="00E4018E">
              <w:rPr>
                <w:rFonts w:ascii="Arial" w:hAnsi="Arial" w:cs="Arial"/>
                <w:b/>
                <w:bCs/>
                <w:sz w:val="20"/>
                <w:szCs w:val="20"/>
              </w:rPr>
              <w:t>POPIS ČINNOSTÍ</w:t>
            </w:r>
          </w:p>
        </w:tc>
      </w:tr>
      <w:tr w:rsidR="00E4018E" w:rsidRPr="00E4018E" w14:paraId="00CF4CC4" w14:textId="77777777" w:rsidTr="00951595">
        <w:trPr>
          <w:cantSplit/>
          <w:trHeight w:val="4614"/>
        </w:trPr>
        <w:tc>
          <w:tcPr>
            <w:tcW w:w="431" w:type="dxa"/>
            <w:textDirection w:val="btLr"/>
            <w:vAlign w:val="center"/>
          </w:tcPr>
          <w:p w14:paraId="3B8DAC54"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b/>
                <w:bCs/>
                <w:sz w:val="20"/>
                <w:szCs w:val="20"/>
              </w:rPr>
              <w:t>Příjezd pacienta</w:t>
            </w:r>
            <w:r w:rsidRPr="00E4018E">
              <w:rPr>
                <w:rFonts w:ascii="Arial" w:hAnsi="Arial" w:cs="Arial"/>
                <w:sz w:val="20"/>
                <w:szCs w:val="20"/>
              </w:rPr>
              <w:t>, vstupní vyšetření, zařazení do studie</w:t>
            </w:r>
          </w:p>
        </w:tc>
        <w:tc>
          <w:tcPr>
            <w:tcW w:w="431" w:type="dxa"/>
            <w:textDirection w:val="btLr"/>
            <w:vAlign w:val="center"/>
          </w:tcPr>
          <w:p w14:paraId="4518E7DC"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 xml:space="preserve">Vstup. vyšetření, zařazení do studie, </w:t>
            </w:r>
            <w:r w:rsidRPr="00E4018E">
              <w:rPr>
                <w:rFonts w:ascii="Arial" w:hAnsi="Arial" w:cs="Arial"/>
                <w:b/>
                <w:bCs/>
                <w:sz w:val="20"/>
                <w:szCs w:val="20"/>
                <w:highlight w:val="yellow"/>
              </w:rPr>
              <w:t>fyzikální vyšetření</w:t>
            </w:r>
            <w:r w:rsidRPr="00E4018E">
              <w:rPr>
                <w:rFonts w:ascii="Arial" w:hAnsi="Arial" w:cs="Arial"/>
                <w:b/>
                <w:bCs/>
                <w:sz w:val="20"/>
                <w:szCs w:val="20"/>
              </w:rPr>
              <w:t>,</w:t>
            </w:r>
            <w:r w:rsidRPr="00E4018E">
              <w:rPr>
                <w:rFonts w:ascii="Arial" w:hAnsi="Arial" w:cs="Arial"/>
                <w:sz w:val="20"/>
                <w:szCs w:val="20"/>
              </w:rPr>
              <w:t xml:space="preserve"> KLP</w:t>
            </w:r>
          </w:p>
        </w:tc>
        <w:tc>
          <w:tcPr>
            <w:tcW w:w="431" w:type="dxa"/>
            <w:textDirection w:val="btLr"/>
            <w:vAlign w:val="center"/>
          </w:tcPr>
          <w:p w14:paraId="6783B87D"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b/>
                <w:bCs/>
                <w:sz w:val="20"/>
                <w:szCs w:val="20"/>
                <w:highlight w:val="yellow"/>
              </w:rPr>
              <w:t>Fyzikální vyšetření</w:t>
            </w:r>
            <w:r w:rsidRPr="00E4018E">
              <w:rPr>
                <w:rFonts w:ascii="Arial" w:hAnsi="Arial" w:cs="Arial"/>
                <w:b/>
                <w:bCs/>
                <w:sz w:val="20"/>
                <w:szCs w:val="20"/>
              </w:rPr>
              <w:t>,</w:t>
            </w:r>
            <w:r w:rsidRPr="00E4018E">
              <w:rPr>
                <w:rFonts w:ascii="Arial" w:hAnsi="Arial" w:cs="Arial"/>
                <w:sz w:val="20"/>
                <w:szCs w:val="20"/>
              </w:rPr>
              <w:t xml:space="preserve"> KLP</w:t>
            </w:r>
          </w:p>
        </w:tc>
        <w:tc>
          <w:tcPr>
            <w:tcW w:w="431" w:type="dxa"/>
            <w:textDirection w:val="btLr"/>
            <w:vAlign w:val="center"/>
          </w:tcPr>
          <w:p w14:paraId="43497DE2"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1" w:type="dxa"/>
            <w:textDirection w:val="btLr"/>
            <w:vAlign w:val="center"/>
          </w:tcPr>
          <w:p w14:paraId="756F2535"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1" w:type="dxa"/>
            <w:textDirection w:val="btLr"/>
            <w:vAlign w:val="center"/>
          </w:tcPr>
          <w:p w14:paraId="43F367DA"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1" w:type="dxa"/>
            <w:textDirection w:val="btLr"/>
            <w:vAlign w:val="center"/>
          </w:tcPr>
          <w:p w14:paraId="6BE3EAF0"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1" w:type="dxa"/>
            <w:textDirection w:val="btLr"/>
            <w:vAlign w:val="center"/>
          </w:tcPr>
          <w:p w14:paraId="21B8E3BD"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1" w:type="dxa"/>
            <w:textDirection w:val="btLr"/>
            <w:vAlign w:val="center"/>
          </w:tcPr>
          <w:p w14:paraId="4D058886"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1" w:type="dxa"/>
            <w:textDirection w:val="btLr"/>
            <w:vAlign w:val="center"/>
          </w:tcPr>
          <w:p w14:paraId="685365BA"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2" w:type="dxa"/>
            <w:textDirection w:val="btLr"/>
            <w:vAlign w:val="center"/>
          </w:tcPr>
          <w:p w14:paraId="627283BC"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2" w:type="dxa"/>
            <w:textDirection w:val="btLr"/>
            <w:vAlign w:val="center"/>
          </w:tcPr>
          <w:p w14:paraId="5E34A41A"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2" w:type="dxa"/>
            <w:textDirection w:val="btLr"/>
            <w:vAlign w:val="center"/>
          </w:tcPr>
          <w:p w14:paraId="24886D5D"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2" w:type="dxa"/>
            <w:textDirection w:val="btLr"/>
            <w:vAlign w:val="center"/>
          </w:tcPr>
          <w:p w14:paraId="20D83C30"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2" w:type="dxa"/>
            <w:textDirection w:val="btLr"/>
            <w:vAlign w:val="center"/>
          </w:tcPr>
          <w:p w14:paraId="2289C825"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2" w:type="dxa"/>
            <w:textDirection w:val="btLr"/>
            <w:vAlign w:val="center"/>
          </w:tcPr>
          <w:p w14:paraId="1ACFEA97"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2" w:type="dxa"/>
            <w:textDirection w:val="btLr"/>
            <w:vAlign w:val="center"/>
          </w:tcPr>
          <w:p w14:paraId="356770B5"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2" w:type="dxa"/>
            <w:textDirection w:val="btLr"/>
            <w:vAlign w:val="center"/>
          </w:tcPr>
          <w:p w14:paraId="5C5B9F07"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2" w:type="dxa"/>
            <w:textDirection w:val="btLr"/>
            <w:vAlign w:val="center"/>
          </w:tcPr>
          <w:p w14:paraId="41F0B020"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2" w:type="dxa"/>
            <w:textDirection w:val="btLr"/>
            <w:vAlign w:val="center"/>
          </w:tcPr>
          <w:p w14:paraId="49A19AA2" w14:textId="77777777" w:rsidR="00E4018E" w:rsidRPr="00E4018E" w:rsidRDefault="00E4018E" w:rsidP="00E4018E">
            <w:pPr>
              <w:tabs>
                <w:tab w:val="left" w:pos="0"/>
              </w:tabs>
              <w:spacing w:after="120" w:line="360" w:lineRule="auto"/>
              <w:jc w:val="both"/>
              <w:rPr>
                <w:rFonts w:ascii="Arial" w:hAnsi="Arial" w:cs="Arial"/>
                <w:b/>
                <w:bCs/>
                <w:sz w:val="20"/>
                <w:szCs w:val="20"/>
                <w:highlight w:val="yellow"/>
              </w:rPr>
            </w:pPr>
            <w:r w:rsidRPr="00E4018E">
              <w:rPr>
                <w:rFonts w:ascii="Arial" w:hAnsi="Arial" w:cs="Arial"/>
                <w:sz w:val="20"/>
                <w:szCs w:val="20"/>
              </w:rPr>
              <w:t xml:space="preserve">Výstupní vyšetření, </w:t>
            </w:r>
            <w:r w:rsidRPr="00E4018E">
              <w:rPr>
                <w:rFonts w:ascii="Arial" w:hAnsi="Arial" w:cs="Arial"/>
                <w:b/>
                <w:bCs/>
                <w:sz w:val="20"/>
                <w:szCs w:val="20"/>
                <w:highlight w:val="yellow"/>
              </w:rPr>
              <w:t>fyzikální vyšetření</w:t>
            </w:r>
            <w:r w:rsidRPr="00E4018E">
              <w:rPr>
                <w:rFonts w:ascii="Arial" w:hAnsi="Arial" w:cs="Arial"/>
                <w:b/>
                <w:bCs/>
                <w:sz w:val="20"/>
                <w:szCs w:val="20"/>
              </w:rPr>
              <w:t>,</w:t>
            </w:r>
            <w:r w:rsidRPr="00E4018E">
              <w:rPr>
                <w:rFonts w:ascii="Arial" w:hAnsi="Arial" w:cs="Arial"/>
                <w:sz w:val="20"/>
                <w:szCs w:val="20"/>
              </w:rPr>
              <w:t xml:space="preserve"> KLP</w:t>
            </w:r>
          </w:p>
        </w:tc>
        <w:tc>
          <w:tcPr>
            <w:tcW w:w="432" w:type="dxa"/>
            <w:textDirection w:val="btLr"/>
            <w:vAlign w:val="center"/>
          </w:tcPr>
          <w:p w14:paraId="57B61EFA" w14:textId="77777777" w:rsidR="00E4018E" w:rsidRPr="00E4018E" w:rsidRDefault="00E4018E" w:rsidP="00E4018E">
            <w:pPr>
              <w:tabs>
                <w:tab w:val="left" w:pos="0"/>
              </w:tabs>
              <w:spacing w:after="120" w:line="360" w:lineRule="auto"/>
              <w:jc w:val="both"/>
              <w:rPr>
                <w:rFonts w:ascii="Arial" w:hAnsi="Arial" w:cs="Arial"/>
                <w:b/>
                <w:bCs/>
                <w:sz w:val="20"/>
                <w:szCs w:val="20"/>
              </w:rPr>
            </w:pPr>
            <w:r w:rsidRPr="00E4018E">
              <w:rPr>
                <w:rFonts w:ascii="Arial" w:hAnsi="Arial" w:cs="Arial"/>
                <w:sz w:val="20"/>
                <w:szCs w:val="20"/>
              </w:rPr>
              <w:t xml:space="preserve">Výstupní vyšetření, </w:t>
            </w:r>
            <w:r w:rsidRPr="00E4018E">
              <w:rPr>
                <w:rFonts w:ascii="Arial" w:hAnsi="Arial" w:cs="Arial"/>
                <w:b/>
                <w:bCs/>
                <w:sz w:val="20"/>
                <w:szCs w:val="20"/>
                <w:highlight w:val="yellow"/>
              </w:rPr>
              <w:t>fyzikální vyšetření</w:t>
            </w:r>
            <w:r w:rsidRPr="00E4018E">
              <w:rPr>
                <w:rFonts w:ascii="Arial" w:hAnsi="Arial" w:cs="Arial"/>
                <w:b/>
                <w:bCs/>
                <w:sz w:val="20"/>
                <w:szCs w:val="20"/>
              </w:rPr>
              <w:t>,</w:t>
            </w:r>
            <w:r w:rsidRPr="00E4018E">
              <w:rPr>
                <w:rFonts w:ascii="Arial" w:hAnsi="Arial" w:cs="Arial"/>
                <w:sz w:val="20"/>
                <w:szCs w:val="20"/>
              </w:rPr>
              <w:t xml:space="preserve"> </w:t>
            </w:r>
            <w:r w:rsidRPr="00E4018E">
              <w:rPr>
                <w:rFonts w:ascii="Arial" w:hAnsi="Arial" w:cs="Arial"/>
                <w:b/>
                <w:bCs/>
                <w:sz w:val="20"/>
                <w:szCs w:val="20"/>
              </w:rPr>
              <w:t>odjezd pacienta</w:t>
            </w:r>
          </w:p>
        </w:tc>
      </w:tr>
    </w:tbl>
    <w:p w14:paraId="2BC0BCEB" w14:textId="77777777" w:rsidR="00E4018E" w:rsidRPr="00E4018E" w:rsidRDefault="00E4018E" w:rsidP="00E4018E">
      <w:pPr>
        <w:spacing w:after="120" w:line="360" w:lineRule="auto"/>
        <w:jc w:val="both"/>
        <w:rPr>
          <w:rFonts w:ascii="Arial" w:hAnsi="Arial" w:cs="Arial"/>
          <w:sz w:val="20"/>
          <w:szCs w:val="20"/>
        </w:rPr>
      </w:pPr>
    </w:p>
    <w:p w14:paraId="41E770B2"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 xml:space="preserve">Obr.2: </w:t>
      </w:r>
      <w:r w:rsidRPr="00E4018E">
        <w:rPr>
          <w:rFonts w:ascii="Arial" w:hAnsi="Arial" w:cs="Arial"/>
          <w:i/>
          <w:iCs/>
          <w:sz w:val="20"/>
          <w:szCs w:val="20"/>
        </w:rPr>
        <w:t>Harmonogram rozvrhu vstupního/výstupního odběru.</w:t>
      </w:r>
    </w:p>
    <w:tbl>
      <w:tblPr>
        <w:tblStyle w:val="Mkatabulky"/>
        <w:tblW w:w="0" w:type="auto"/>
        <w:tblLook w:val="04A0" w:firstRow="1" w:lastRow="0" w:firstColumn="1" w:lastColumn="0" w:noHBand="0" w:noVBand="1"/>
      </w:tblPr>
      <w:tblGrid>
        <w:gridCol w:w="431"/>
        <w:gridCol w:w="431"/>
        <w:gridCol w:w="431"/>
        <w:gridCol w:w="431"/>
        <w:gridCol w:w="431"/>
        <w:gridCol w:w="431"/>
        <w:gridCol w:w="431"/>
        <w:gridCol w:w="431"/>
        <w:gridCol w:w="431"/>
        <w:gridCol w:w="431"/>
        <w:gridCol w:w="432"/>
        <w:gridCol w:w="432"/>
        <w:gridCol w:w="432"/>
        <w:gridCol w:w="432"/>
        <w:gridCol w:w="432"/>
        <w:gridCol w:w="432"/>
        <w:gridCol w:w="432"/>
        <w:gridCol w:w="432"/>
        <w:gridCol w:w="432"/>
        <w:gridCol w:w="432"/>
        <w:gridCol w:w="432"/>
      </w:tblGrid>
      <w:tr w:rsidR="00E4018E" w:rsidRPr="00E4018E" w14:paraId="037EBC43" w14:textId="77777777" w:rsidTr="00951595">
        <w:tc>
          <w:tcPr>
            <w:tcW w:w="9062" w:type="dxa"/>
            <w:gridSpan w:val="21"/>
            <w:shd w:val="clear" w:color="auto" w:fill="D0CECE" w:themeFill="background2" w:themeFillShade="E6"/>
            <w:vAlign w:val="center"/>
          </w:tcPr>
          <w:p w14:paraId="66DB3B4C" w14:textId="77777777" w:rsidR="00E4018E" w:rsidRPr="00E4018E" w:rsidRDefault="00E4018E" w:rsidP="00E4018E">
            <w:pPr>
              <w:tabs>
                <w:tab w:val="left" w:pos="0"/>
              </w:tabs>
              <w:spacing w:after="120" w:line="360" w:lineRule="auto"/>
              <w:jc w:val="both"/>
              <w:rPr>
                <w:rFonts w:ascii="Arial" w:hAnsi="Arial" w:cs="Arial"/>
                <w:b/>
                <w:bCs/>
                <w:sz w:val="20"/>
                <w:szCs w:val="20"/>
              </w:rPr>
            </w:pPr>
            <w:r w:rsidRPr="00E4018E">
              <w:rPr>
                <w:rFonts w:ascii="Arial" w:hAnsi="Arial" w:cs="Arial"/>
                <w:b/>
                <w:bCs/>
                <w:sz w:val="20"/>
                <w:szCs w:val="20"/>
              </w:rPr>
              <w:t>DEN KOMPLEXNÍ LÁZEŇSKÉ LÉČEBNĚ REHABILITAČNÍ PÉČE</w:t>
            </w:r>
          </w:p>
        </w:tc>
      </w:tr>
      <w:tr w:rsidR="00E4018E" w:rsidRPr="00E4018E" w14:paraId="49187B8C" w14:textId="77777777" w:rsidTr="00951595">
        <w:tc>
          <w:tcPr>
            <w:tcW w:w="431" w:type="dxa"/>
            <w:vAlign w:val="center"/>
          </w:tcPr>
          <w:p w14:paraId="30090E2A"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1</w:t>
            </w:r>
          </w:p>
        </w:tc>
        <w:tc>
          <w:tcPr>
            <w:tcW w:w="431" w:type="dxa"/>
            <w:shd w:val="clear" w:color="auto" w:fill="FFC000"/>
            <w:vAlign w:val="center"/>
          </w:tcPr>
          <w:p w14:paraId="66712118" w14:textId="77777777" w:rsidR="00E4018E" w:rsidRPr="00E4018E" w:rsidRDefault="00E4018E" w:rsidP="00E4018E">
            <w:pPr>
              <w:tabs>
                <w:tab w:val="left" w:pos="0"/>
              </w:tabs>
              <w:spacing w:after="120" w:line="360" w:lineRule="auto"/>
              <w:jc w:val="both"/>
              <w:rPr>
                <w:rFonts w:ascii="Arial" w:hAnsi="Arial" w:cs="Arial"/>
                <w:b/>
                <w:bCs/>
                <w:sz w:val="20"/>
                <w:szCs w:val="20"/>
                <w:highlight w:val="yellow"/>
              </w:rPr>
            </w:pPr>
            <w:r w:rsidRPr="00E4018E">
              <w:rPr>
                <w:rFonts w:ascii="Arial" w:hAnsi="Arial" w:cs="Arial"/>
                <w:b/>
                <w:bCs/>
                <w:sz w:val="20"/>
                <w:szCs w:val="20"/>
              </w:rPr>
              <w:t>2</w:t>
            </w:r>
          </w:p>
        </w:tc>
        <w:tc>
          <w:tcPr>
            <w:tcW w:w="431" w:type="dxa"/>
            <w:shd w:val="clear" w:color="auto" w:fill="FFC000"/>
            <w:vAlign w:val="center"/>
          </w:tcPr>
          <w:p w14:paraId="1D0F8CA2" w14:textId="77777777" w:rsidR="00E4018E" w:rsidRPr="00E4018E" w:rsidRDefault="00E4018E" w:rsidP="00E4018E">
            <w:pPr>
              <w:tabs>
                <w:tab w:val="left" w:pos="0"/>
              </w:tabs>
              <w:spacing w:after="120" w:line="360" w:lineRule="auto"/>
              <w:jc w:val="both"/>
              <w:rPr>
                <w:rFonts w:ascii="Arial" w:hAnsi="Arial" w:cs="Arial"/>
                <w:b/>
                <w:bCs/>
                <w:sz w:val="20"/>
                <w:szCs w:val="20"/>
                <w:highlight w:val="yellow"/>
              </w:rPr>
            </w:pPr>
            <w:r w:rsidRPr="00E4018E">
              <w:rPr>
                <w:rFonts w:ascii="Arial" w:hAnsi="Arial" w:cs="Arial"/>
                <w:b/>
                <w:bCs/>
                <w:sz w:val="20"/>
                <w:szCs w:val="20"/>
              </w:rPr>
              <w:t>3</w:t>
            </w:r>
          </w:p>
        </w:tc>
        <w:tc>
          <w:tcPr>
            <w:tcW w:w="431" w:type="dxa"/>
            <w:vAlign w:val="center"/>
          </w:tcPr>
          <w:p w14:paraId="7892E071"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4</w:t>
            </w:r>
          </w:p>
        </w:tc>
        <w:tc>
          <w:tcPr>
            <w:tcW w:w="431" w:type="dxa"/>
            <w:vAlign w:val="center"/>
          </w:tcPr>
          <w:p w14:paraId="35B934BB"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5</w:t>
            </w:r>
          </w:p>
        </w:tc>
        <w:tc>
          <w:tcPr>
            <w:tcW w:w="431" w:type="dxa"/>
            <w:vAlign w:val="center"/>
          </w:tcPr>
          <w:p w14:paraId="1D28B025"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6</w:t>
            </w:r>
          </w:p>
        </w:tc>
        <w:tc>
          <w:tcPr>
            <w:tcW w:w="431" w:type="dxa"/>
            <w:vAlign w:val="center"/>
          </w:tcPr>
          <w:p w14:paraId="3CFA367C"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7</w:t>
            </w:r>
          </w:p>
        </w:tc>
        <w:tc>
          <w:tcPr>
            <w:tcW w:w="431" w:type="dxa"/>
            <w:vAlign w:val="center"/>
          </w:tcPr>
          <w:p w14:paraId="660911FB"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8</w:t>
            </w:r>
          </w:p>
        </w:tc>
        <w:tc>
          <w:tcPr>
            <w:tcW w:w="431" w:type="dxa"/>
            <w:vAlign w:val="center"/>
          </w:tcPr>
          <w:p w14:paraId="0503A959"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9</w:t>
            </w:r>
          </w:p>
        </w:tc>
        <w:tc>
          <w:tcPr>
            <w:tcW w:w="431" w:type="dxa"/>
            <w:vAlign w:val="center"/>
          </w:tcPr>
          <w:p w14:paraId="788462AB"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10</w:t>
            </w:r>
          </w:p>
        </w:tc>
        <w:tc>
          <w:tcPr>
            <w:tcW w:w="432" w:type="dxa"/>
            <w:vAlign w:val="center"/>
          </w:tcPr>
          <w:p w14:paraId="09CA21D3"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11</w:t>
            </w:r>
          </w:p>
        </w:tc>
        <w:tc>
          <w:tcPr>
            <w:tcW w:w="432" w:type="dxa"/>
            <w:vAlign w:val="center"/>
          </w:tcPr>
          <w:p w14:paraId="2A805E1E"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12</w:t>
            </w:r>
          </w:p>
        </w:tc>
        <w:tc>
          <w:tcPr>
            <w:tcW w:w="432" w:type="dxa"/>
            <w:vAlign w:val="center"/>
          </w:tcPr>
          <w:p w14:paraId="19A75CCC"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13</w:t>
            </w:r>
          </w:p>
        </w:tc>
        <w:tc>
          <w:tcPr>
            <w:tcW w:w="432" w:type="dxa"/>
            <w:vAlign w:val="center"/>
          </w:tcPr>
          <w:p w14:paraId="449FC4EB"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14</w:t>
            </w:r>
          </w:p>
        </w:tc>
        <w:tc>
          <w:tcPr>
            <w:tcW w:w="432" w:type="dxa"/>
            <w:vAlign w:val="center"/>
          </w:tcPr>
          <w:p w14:paraId="405237CC"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15</w:t>
            </w:r>
          </w:p>
        </w:tc>
        <w:tc>
          <w:tcPr>
            <w:tcW w:w="432" w:type="dxa"/>
            <w:vAlign w:val="center"/>
          </w:tcPr>
          <w:p w14:paraId="2D337171"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16</w:t>
            </w:r>
          </w:p>
        </w:tc>
        <w:tc>
          <w:tcPr>
            <w:tcW w:w="432" w:type="dxa"/>
            <w:vAlign w:val="center"/>
          </w:tcPr>
          <w:p w14:paraId="2993B7D8"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17</w:t>
            </w:r>
          </w:p>
        </w:tc>
        <w:tc>
          <w:tcPr>
            <w:tcW w:w="432" w:type="dxa"/>
            <w:vAlign w:val="center"/>
          </w:tcPr>
          <w:p w14:paraId="2300B15D"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18</w:t>
            </w:r>
          </w:p>
        </w:tc>
        <w:tc>
          <w:tcPr>
            <w:tcW w:w="432" w:type="dxa"/>
            <w:vAlign w:val="center"/>
          </w:tcPr>
          <w:p w14:paraId="6CA0F2BB"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19</w:t>
            </w:r>
          </w:p>
        </w:tc>
        <w:tc>
          <w:tcPr>
            <w:tcW w:w="432" w:type="dxa"/>
            <w:shd w:val="clear" w:color="auto" w:fill="FFC000"/>
            <w:vAlign w:val="center"/>
          </w:tcPr>
          <w:p w14:paraId="758CE7BE"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20</w:t>
            </w:r>
          </w:p>
        </w:tc>
        <w:tc>
          <w:tcPr>
            <w:tcW w:w="432" w:type="dxa"/>
            <w:shd w:val="clear" w:color="auto" w:fill="FFC000"/>
            <w:vAlign w:val="center"/>
          </w:tcPr>
          <w:p w14:paraId="39A34EF2"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21</w:t>
            </w:r>
          </w:p>
        </w:tc>
      </w:tr>
      <w:tr w:rsidR="00E4018E" w:rsidRPr="00E4018E" w14:paraId="3616F10A" w14:textId="77777777" w:rsidTr="00951595">
        <w:tc>
          <w:tcPr>
            <w:tcW w:w="9062" w:type="dxa"/>
            <w:gridSpan w:val="21"/>
            <w:shd w:val="clear" w:color="auto" w:fill="D0CECE" w:themeFill="background2" w:themeFillShade="E6"/>
            <w:vAlign w:val="center"/>
          </w:tcPr>
          <w:p w14:paraId="4B487756" w14:textId="77777777" w:rsidR="00E4018E" w:rsidRPr="00E4018E" w:rsidRDefault="00E4018E" w:rsidP="00E4018E">
            <w:pPr>
              <w:tabs>
                <w:tab w:val="left" w:pos="0"/>
              </w:tabs>
              <w:spacing w:after="120" w:line="360" w:lineRule="auto"/>
              <w:jc w:val="both"/>
              <w:rPr>
                <w:rFonts w:ascii="Arial" w:hAnsi="Arial" w:cs="Arial"/>
                <w:b/>
                <w:bCs/>
                <w:sz w:val="20"/>
                <w:szCs w:val="20"/>
              </w:rPr>
            </w:pPr>
            <w:r w:rsidRPr="00E4018E">
              <w:rPr>
                <w:rFonts w:ascii="Arial" w:hAnsi="Arial" w:cs="Arial"/>
                <w:b/>
                <w:bCs/>
                <w:sz w:val="20"/>
                <w:szCs w:val="20"/>
              </w:rPr>
              <w:t>POPIS ČINNOSTÍ</w:t>
            </w:r>
          </w:p>
        </w:tc>
      </w:tr>
      <w:tr w:rsidR="00E4018E" w:rsidRPr="00E4018E" w14:paraId="7E0CE23B" w14:textId="77777777" w:rsidTr="00951595">
        <w:trPr>
          <w:cantSplit/>
          <w:trHeight w:val="4614"/>
        </w:trPr>
        <w:tc>
          <w:tcPr>
            <w:tcW w:w="431" w:type="dxa"/>
            <w:textDirection w:val="btLr"/>
            <w:vAlign w:val="center"/>
          </w:tcPr>
          <w:p w14:paraId="2929DB76"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b/>
                <w:bCs/>
                <w:sz w:val="20"/>
                <w:szCs w:val="20"/>
              </w:rPr>
              <w:lastRenderedPageBreak/>
              <w:t>Příjezd pacienta</w:t>
            </w:r>
            <w:r w:rsidRPr="00E4018E">
              <w:rPr>
                <w:rFonts w:ascii="Arial" w:hAnsi="Arial" w:cs="Arial"/>
                <w:sz w:val="20"/>
                <w:szCs w:val="20"/>
              </w:rPr>
              <w:t>, vstupní vyšetření, zařazení do studie</w:t>
            </w:r>
          </w:p>
        </w:tc>
        <w:tc>
          <w:tcPr>
            <w:tcW w:w="431" w:type="dxa"/>
            <w:textDirection w:val="btLr"/>
            <w:vAlign w:val="center"/>
          </w:tcPr>
          <w:p w14:paraId="45D4F4A4"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 xml:space="preserve">Vstupní vyšetření, zařazení do studie, </w:t>
            </w:r>
            <w:r w:rsidRPr="00E4018E">
              <w:rPr>
                <w:rFonts w:ascii="Arial" w:hAnsi="Arial" w:cs="Arial"/>
                <w:b/>
                <w:bCs/>
                <w:sz w:val="20"/>
                <w:szCs w:val="20"/>
                <w:highlight w:val="yellow"/>
              </w:rPr>
              <w:t>vstupní odběr</w:t>
            </w:r>
            <w:r w:rsidRPr="00E4018E">
              <w:rPr>
                <w:rFonts w:ascii="Arial" w:hAnsi="Arial" w:cs="Arial"/>
                <w:b/>
                <w:bCs/>
                <w:sz w:val="20"/>
                <w:szCs w:val="20"/>
              </w:rPr>
              <w:t>,</w:t>
            </w:r>
            <w:r w:rsidRPr="00E4018E">
              <w:rPr>
                <w:rFonts w:ascii="Arial" w:hAnsi="Arial" w:cs="Arial"/>
                <w:sz w:val="20"/>
                <w:szCs w:val="20"/>
              </w:rPr>
              <w:t xml:space="preserve"> KLP</w:t>
            </w:r>
          </w:p>
        </w:tc>
        <w:tc>
          <w:tcPr>
            <w:tcW w:w="431" w:type="dxa"/>
            <w:textDirection w:val="btLr"/>
            <w:vAlign w:val="center"/>
          </w:tcPr>
          <w:p w14:paraId="15BA08F4"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b/>
                <w:bCs/>
                <w:sz w:val="20"/>
                <w:szCs w:val="20"/>
                <w:highlight w:val="yellow"/>
              </w:rPr>
              <w:t>Vstupní odběr</w:t>
            </w:r>
            <w:r w:rsidRPr="00E4018E">
              <w:rPr>
                <w:rFonts w:ascii="Arial" w:hAnsi="Arial" w:cs="Arial"/>
                <w:sz w:val="20"/>
                <w:szCs w:val="20"/>
              </w:rPr>
              <w:t>, KLP</w:t>
            </w:r>
          </w:p>
        </w:tc>
        <w:tc>
          <w:tcPr>
            <w:tcW w:w="431" w:type="dxa"/>
            <w:textDirection w:val="btLr"/>
            <w:vAlign w:val="center"/>
          </w:tcPr>
          <w:p w14:paraId="1CF63629"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1" w:type="dxa"/>
            <w:textDirection w:val="btLr"/>
            <w:vAlign w:val="center"/>
          </w:tcPr>
          <w:p w14:paraId="2C887B3E"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1" w:type="dxa"/>
            <w:textDirection w:val="btLr"/>
            <w:vAlign w:val="center"/>
          </w:tcPr>
          <w:p w14:paraId="0AECC3C8"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1" w:type="dxa"/>
            <w:textDirection w:val="btLr"/>
            <w:vAlign w:val="center"/>
          </w:tcPr>
          <w:p w14:paraId="381F835C"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1" w:type="dxa"/>
            <w:textDirection w:val="btLr"/>
            <w:vAlign w:val="center"/>
          </w:tcPr>
          <w:p w14:paraId="2BFF20A3"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1" w:type="dxa"/>
            <w:textDirection w:val="btLr"/>
            <w:vAlign w:val="center"/>
          </w:tcPr>
          <w:p w14:paraId="7593DA3D"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1" w:type="dxa"/>
            <w:textDirection w:val="btLr"/>
            <w:vAlign w:val="center"/>
          </w:tcPr>
          <w:p w14:paraId="44284BDF"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2" w:type="dxa"/>
            <w:textDirection w:val="btLr"/>
            <w:vAlign w:val="center"/>
          </w:tcPr>
          <w:p w14:paraId="58F391A3"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2" w:type="dxa"/>
            <w:textDirection w:val="btLr"/>
            <w:vAlign w:val="center"/>
          </w:tcPr>
          <w:p w14:paraId="1326FC13"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2" w:type="dxa"/>
            <w:textDirection w:val="btLr"/>
            <w:vAlign w:val="center"/>
          </w:tcPr>
          <w:p w14:paraId="59A120EB"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2" w:type="dxa"/>
            <w:textDirection w:val="btLr"/>
            <w:vAlign w:val="center"/>
          </w:tcPr>
          <w:p w14:paraId="1578C42B"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2" w:type="dxa"/>
            <w:textDirection w:val="btLr"/>
            <w:vAlign w:val="center"/>
          </w:tcPr>
          <w:p w14:paraId="550A7592"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2" w:type="dxa"/>
            <w:textDirection w:val="btLr"/>
            <w:vAlign w:val="center"/>
          </w:tcPr>
          <w:p w14:paraId="0D4D349D"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2" w:type="dxa"/>
            <w:textDirection w:val="btLr"/>
            <w:vAlign w:val="center"/>
          </w:tcPr>
          <w:p w14:paraId="65E824F4"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2" w:type="dxa"/>
            <w:textDirection w:val="btLr"/>
            <w:vAlign w:val="center"/>
          </w:tcPr>
          <w:p w14:paraId="15DE8E24"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2" w:type="dxa"/>
            <w:textDirection w:val="btLr"/>
            <w:vAlign w:val="center"/>
          </w:tcPr>
          <w:p w14:paraId="15FFCB54" w14:textId="77777777" w:rsidR="00E4018E" w:rsidRPr="00E4018E" w:rsidRDefault="00E4018E" w:rsidP="00E4018E">
            <w:pPr>
              <w:tabs>
                <w:tab w:val="left" w:pos="0"/>
              </w:tabs>
              <w:spacing w:after="120" w:line="360" w:lineRule="auto"/>
              <w:jc w:val="both"/>
              <w:rPr>
                <w:rFonts w:ascii="Arial" w:hAnsi="Arial" w:cs="Arial"/>
                <w:sz w:val="20"/>
                <w:szCs w:val="20"/>
              </w:rPr>
            </w:pPr>
            <w:r w:rsidRPr="00E4018E">
              <w:rPr>
                <w:rFonts w:ascii="Arial" w:hAnsi="Arial" w:cs="Arial"/>
                <w:sz w:val="20"/>
                <w:szCs w:val="20"/>
              </w:rPr>
              <w:t>KLP</w:t>
            </w:r>
          </w:p>
        </w:tc>
        <w:tc>
          <w:tcPr>
            <w:tcW w:w="432" w:type="dxa"/>
            <w:textDirection w:val="btLr"/>
            <w:vAlign w:val="center"/>
          </w:tcPr>
          <w:p w14:paraId="11281D9A" w14:textId="77777777" w:rsidR="00E4018E" w:rsidRPr="00E4018E" w:rsidRDefault="00E4018E" w:rsidP="00E4018E">
            <w:pPr>
              <w:tabs>
                <w:tab w:val="left" w:pos="0"/>
              </w:tabs>
              <w:spacing w:after="120" w:line="360" w:lineRule="auto"/>
              <w:jc w:val="both"/>
              <w:rPr>
                <w:rFonts w:ascii="Arial" w:hAnsi="Arial" w:cs="Arial"/>
                <w:b/>
                <w:bCs/>
                <w:sz w:val="20"/>
                <w:szCs w:val="20"/>
                <w:highlight w:val="yellow"/>
              </w:rPr>
            </w:pPr>
            <w:r w:rsidRPr="00E4018E">
              <w:rPr>
                <w:rFonts w:ascii="Arial" w:hAnsi="Arial" w:cs="Arial"/>
                <w:sz w:val="20"/>
                <w:szCs w:val="20"/>
              </w:rPr>
              <w:t xml:space="preserve">Výstupní vyšetření, </w:t>
            </w:r>
            <w:r w:rsidRPr="00E4018E">
              <w:rPr>
                <w:rFonts w:ascii="Arial" w:hAnsi="Arial" w:cs="Arial"/>
                <w:b/>
                <w:bCs/>
                <w:sz w:val="20"/>
                <w:szCs w:val="20"/>
                <w:highlight w:val="yellow"/>
              </w:rPr>
              <w:t>výstupní odběr</w:t>
            </w:r>
            <w:r w:rsidRPr="00E4018E">
              <w:rPr>
                <w:rFonts w:ascii="Arial" w:hAnsi="Arial" w:cs="Arial"/>
                <w:sz w:val="20"/>
                <w:szCs w:val="20"/>
              </w:rPr>
              <w:t>, KLP</w:t>
            </w:r>
          </w:p>
        </w:tc>
        <w:tc>
          <w:tcPr>
            <w:tcW w:w="432" w:type="dxa"/>
            <w:textDirection w:val="btLr"/>
            <w:vAlign w:val="center"/>
          </w:tcPr>
          <w:p w14:paraId="4B044661" w14:textId="77777777" w:rsidR="00E4018E" w:rsidRPr="00E4018E" w:rsidRDefault="00E4018E" w:rsidP="00E4018E">
            <w:pPr>
              <w:tabs>
                <w:tab w:val="left" w:pos="0"/>
              </w:tabs>
              <w:spacing w:after="120" w:line="360" w:lineRule="auto"/>
              <w:jc w:val="both"/>
              <w:rPr>
                <w:rFonts w:ascii="Arial" w:hAnsi="Arial" w:cs="Arial"/>
                <w:b/>
                <w:bCs/>
                <w:sz w:val="20"/>
                <w:szCs w:val="20"/>
              </w:rPr>
            </w:pPr>
            <w:r w:rsidRPr="00E4018E">
              <w:rPr>
                <w:rFonts w:ascii="Arial" w:hAnsi="Arial" w:cs="Arial"/>
                <w:sz w:val="20"/>
                <w:szCs w:val="20"/>
              </w:rPr>
              <w:t xml:space="preserve">Výstupní vyšetření, </w:t>
            </w:r>
            <w:r w:rsidRPr="00E4018E">
              <w:rPr>
                <w:rFonts w:ascii="Arial" w:hAnsi="Arial" w:cs="Arial"/>
                <w:b/>
                <w:bCs/>
                <w:sz w:val="20"/>
                <w:szCs w:val="20"/>
                <w:highlight w:val="yellow"/>
              </w:rPr>
              <w:t>výstupní odběr</w:t>
            </w:r>
            <w:r w:rsidRPr="00E4018E">
              <w:rPr>
                <w:rFonts w:ascii="Arial" w:hAnsi="Arial" w:cs="Arial"/>
                <w:b/>
                <w:bCs/>
                <w:sz w:val="20"/>
                <w:szCs w:val="20"/>
              </w:rPr>
              <w:t>, odjezd pacienta</w:t>
            </w:r>
          </w:p>
        </w:tc>
      </w:tr>
    </w:tbl>
    <w:p w14:paraId="4F500052" w14:textId="77777777" w:rsidR="00E4018E" w:rsidRPr="00E4018E" w:rsidRDefault="00E4018E" w:rsidP="00E4018E">
      <w:pPr>
        <w:spacing w:after="120" w:line="360" w:lineRule="auto"/>
        <w:jc w:val="both"/>
        <w:rPr>
          <w:rFonts w:ascii="Arial" w:hAnsi="Arial" w:cs="Arial"/>
          <w:sz w:val="20"/>
          <w:szCs w:val="20"/>
        </w:rPr>
      </w:pPr>
    </w:p>
    <w:p w14:paraId="4B29329D" w14:textId="77777777" w:rsidR="00E4018E" w:rsidRPr="00E4018E" w:rsidRDefault="00E4018E" w:rsidP="00E4018E">
      <w:pPr>
        <w:spacing w:after="120" w:line="360" w:lineRule="auto"/>
        <w:jc w:val="both"/>
        <w:rPr>
          <w:rFonts w:ascii="Arial" w:hAnsi="Arial" w:cs="Arial"/>
          <w:sz w:val="20"/>
          <w:szCs w:val="20"/>
        </w:rPr>
      </w:pPr>
    </w:p>
    <w:p w14:paraId="06878F4C" w14:textId="77777777" w:rsidR="00E4018E" w:rsidRPr="00E4018E" w:rsidRDefault="00E4018E" w:rsidP="00E4018E">
      <w:pPr>
        <w:pStyle w:val="Odstavecseseznamem"/>
        <w:widowControl/>
        <w:numPr>
          <w:ilvl w:val="0"/>
          <w:numId w:val="15"/>
        </w:numPr>
        <w:tabs>
          <w:tab w:val="left" w:pos="426"/>
        </w:tabs>
        <w:suppressAutoHyphens w:val="0"/>
        <w:spacing w:after="120" w:line="360" w:lineRule="auto"/>
        <w:contextualSpacing w:val="0"/>
        <w:jc w:val="both"/>
        <w:rPr>
          <w:rFonts w:ascii="Arial" w:hAnsi="Arial" w:cs="Arial"/>
          <w:b/>
          <w:bCs/>
          <w:sz w:val="20"/>
          <w:szCs w:val="20"/>
        </w:rPr>
      </w:pPr>
      <w:r w:rsidRPr="00E4018E">
        <w:rPr>
          <w:rFonts w:ascii="Arial" w:hAnsi="Arial" w:cs="Arial"/>
          <w:b/>
          <w:bCs/>
          <w:sz w:val="20"/>
          <w:szCs w:val="20"/>
        </w:rPr>
        <w:t>Definice požadavků na dokumentaci</w:t>
      </w:r>
    </w:p>
    <w:p w14:paraId="19911D6B" w14:textId="77777777" w:rsidR="00E4018E" w:rsidRPr="00E4018E" w:rsidRDefault="00E4018E" w:rsidP="00E4018E">
      <w:pPr>
        <w:pStyle w:val="Odstavecseseznamem"/>
        <w:spacing w:after="120" w:line="360" w:lineRule="auto"/>
        <w:ind w:left="0"/>
        <w:contextualSpacing w:val="0"/>
        <w:jc w:val="both"/>
        <w:rPr>
          <w:rFonts w:ascii="Arial" w:hAnsi="Arial" w:cs="Arial"/>
          <w:sz w:val="20"/>
          <w:szCs w:val="20"/>
        </w:rPr>
      </w:pPr>
      <w:r w:rsidRPr="00E4018E">
        <w:rPr>
          <w:rFonts w:ascii="Arial" w:hAnsi="Arial" w:cs="Arial"/>
          <w:sz w:val="20"/>
          <w:szCs w:val="20"/>
        </w:rPr>
        <w:t>Veškerá data a anamnestické údaje budou Institutu lázeňství a balneologie, v. v. i. předávány v </w:t>
      </w:r>
      <w:proofErr w:type="spellStart"/>
      <w:r w:rsidRPr="00E4018E">
        <w:rPr>
          <w:rFonts w:ascii="Arial" w:hAnsi="Arial" w:cs="Arial"/>
          <w:b/>
          <w:bCs/>
          <w:sz w:val="20"/>
          <w:szCs w:val="20"/>
          <w:u w:val="single"/>
        </w:rPr>
        <w:t>pseudonymizované</w:t>
      </w:r>
      <w:proofErr w:type="spellEnd"/>
      <w:r w:rsidRPr="00E4018E">
        <w:rPr>
          <w:rFonts w:ascii="Arial" w:hAnsi="Arial" w:cs="Arial"/>
          <w:b/>
          <w:bCs/>
          <w:sz w:val="20"/>
          <w:szCs w:val="20"/>
          <w:u w:val="single"/>
        </w:rPr>
        <w:t xml:space="preserve"> podobě</w:t>
      </w:r>
      <w:r w:rsidRPr="00E4018E">
        <w:rPr>
          <w:rFonts w:ascii="Arial" w:hAnsi="Arial" w:cs="Arial"/>
          <w:sz w:val="20"/>
          <w:szCs w:val="20"/>
        </w:rPr>
        <w:t xml:space="preserve"> v souladu s Článkem 4, odst. 5), Nařízení Evropského parlamentu a Rady (EU) 2016/679 ze dne 27. dubna 2016 o ochraně fyzických osob v souvislosti se zpracováním osobních údajů a o volném pohybu těchto údajů a o zrušení směrnice 95/46/ES (obecné nařízení o ochraně osobních údajů), a nebudou poskytovány třetím osobám. Institut lázeňství a balneologie, v. v. i. tímto prohlašuje, že se získanými údaji bude nakládáno výhradně pro účely daného výzkumu, v souladu s platnou legislativou a podle principů Správné klinické praxe.</w:t>
      </w:r>
    </w:p>
    <w:p w14:paraId="6F225E4C" w14:textId="77777777" w:rsidR="00E4018E" w:rsidRPr="00E4018E" w:rsidRDefault="00E4018E" w:rsidP="00E4018E">
      <w:pPr>
        <w:pStyle w:val="Odstavecseseznamem"/>
        <w:spacing w:after="120" w:line="360" w:lineRule="auto"/>
        <w:ind w:left="0"/>
        <w:contextualSpacing w:val="0"/>
        <w:jc w:val="both"/>
        <w:rPr>
          <w:rFonts w:ascii="Arial" w:hAnsi="Arial" w:cs="Arial"/>
          <w:sz w:val="20"/>
          <w:szCs w:val="20"/>
        </w:rPr>
      </w:pPr>
      <w:r w:rsidRPr="00E4018E">
        <w:rPr>
          <w:rFonts w:ascii="Arial" w:hAnsi="Arial" w:cs="Arial"/>
          <w:sz w:val="20"/>
          <w:szCs w:val="20"/>
        </w:rPr>
        <w:t xml:space="preserve">Data budou </w:t>
      </w:r>
      <w:proofErr w:type="spellStart"/>
      <w:r w:rsidRPr="00E4018E">
        <w:rPr>
          <w:rFonts w:ascii="Arial" w:hAnsi="Arial" w:cs="Arial"/>
          <w:sz w:val="20"/>
          <w:szCs w:val="20"/>
        </w:rPr>
        <w:t>ILaBu</w:t>
      </w:r>
      <w:proofErr w:type="spellEnd"/>
      <w:r w:rsidRPr="00E4018E">
        <w:rPr>
          <w:rFonts w:ascii="Arial" w:hAnsi="Arial" w:cs="Arial"/>
          <w:sz w:val="20"/>
          <w:szCs w:val="20"/>
        </w:rPr>
        <w:t xml:space="preserve"> předávána výhradně </w:t>
      </w:r>
      <w:proofErr w:type="spellStart"/>
      <w:r w:rsidRPr="00E4018E">
        <w:rPr>
          <w:rFonts w:ascii="Arial" w:hAnsi="Arial" w:cs="Arial"/>
          <w:sz w:val="20"/>
          <w:szCs w:val="20"/>
        </w:rPr>
        <w:t>pseudonymizovaná</w:t>
      </w:r>
      <w:proofErr w:type="spellEnd"/>
      <w:r w:rsidRPr="00E4018E">
        <w:rPr>
          <w:rFonts w:ascii="Arial" w:hAnsi="Arial" w:cs="Arial"/>
          <w:sz w:val="20"/>
          <w:szCs w:val="20"/>
        </w:rPr>
        <w:t xml:space="preserve"> v papírové i v elektronické podobě. Data v papírové podobě budou jednotlivě tištěna na papíry, které budou přehledně vkládány nejprve do hladkých prospektových obalů, tyto do rychlovazačů s </w:t>
      </w:r>
      <w:proofErr w:type="spellStart"/>
      <w:r w:rsidRPr="00E4018E">
        <w:rPr>
          <w:rFonts w:ascii="Arial" w:hAnsi="Arial" w:cs="Arial"/>
          <w:sz w:val="20"/>
          <w:szCs w:val="20"/>
        </w:rPr>
        <w:t>euroděrováním</w:t>
      </w:r>
      <w:proofErr w:type="spellEnd"/>
      <w:r w:rsidRPr="00E4018E">
        <w:rPr>
          <w:rFonts w:ascii="Arial" w:hAnsi="Arial" w:cs="Arial"/>
          <w:sz w:val="20"/>
          <w:szCs w:val="20"/>
        </w:rPr>
        <w:t xml:space="preserve"> (1 rychlovazač/1 pacient), rychlovazače budou na hřbetu čitelně označeny ID kódem pacienta a ukládány do šanonů (1 šanon/10 pacientů). Data v elektronické podobě budou </w:t>
      </w:r>
      <w:proofErr w:type="spellStart"/>
      <w:r w:rsidRPr="00E4018E">
        <w:rPr>
          <w:rFonts w:ascii="Arial" w:hAnsi="Arial" w:cs="Arial"/>
          <w:sz w:val="20"/>
          <w:szCs w:val="20"/>
        </w:rPr>
        <w:t>ILaBu</w:t>
      </w:r>
      <w:proofErr w:type="spellEnd"/>
      <w:r w:rsidRPr="00E4018E">
        <w:rPr>
          <w:rFonts w:ascii="Arial" w:hAnsi="Arial" w:cs="Arial"/>
          <w:sz w:val="20"/>
          <w:szCs w:val="20"/>
        </w:rPr>
        <w:t xml:space="preserve"> předávána obdobně strukturovaná na vyhrazeném USB </w:t>
      </w:r>
      <w:proofErr w:type="spellStart"/>
      <w:r w:rsidRPr="00E4018E">
        <w:rPr>
          <w:rFonts w:ascii="Arial" w:hAnsi="Arial" w:cs="Arial"/>
          <w:sz w:val="20"/>
          <w:szCs w:val="20"/>
        </w:rPr>
        <w:t>flash</w:t>
      </w:r>
      <w:proofErr w:type="spellEnd"/>
      <w:r w:rsidRPr="00E4018E">
        <w:rPr>
          <w:rFonts w:ascii="Arial" w:hAnsi="Arial" w:cs="Arial"/>
          <w:sz w:val="20"/>
          <w:szCs w:val="20"/>
        </w:rPr>
        <w:t xml:space="preserve"> disku zabezpečeném heslem. </w:t>
      </w:r>
    </w:p>
    <w:p w14:paraId="14886DF1" w14:textId="64AB6012" w:rsidR="00E4018E" w:rsidRPr="00E4018E" w:rsidRDefault="00E4018E" w:rsidP="00E4018E">
      <w:pPr>
        <w:pStyle w:val="Odstavecseseznamem"/>
        <w:spacing w:after="120" w:line="360" w:lineRule="auto"/>
        <w:ind w:left="0"/>
        <w:contextualSpacing w:val="0"/>
        <w:jc w:val="both"/>
        <w:rPr>
          <w:rFonts w:ascii="Arial" w:hAnsi="Arial" w:cs="Arial"/>
          <w:sz w:val="20"/>
          <w:szCs w:val="20"/>
        </w:rPr>
      </w:pPr>
      <w:r w:rsidRPr="00E4018E">
        <w:rPr>
          <w:rFonts w:ascii="Arial" w:hAnsi="Arial" w:cs="Arial"/>
          <w:sz w:val="20"/>
          <w:szCs w:val="20"/>
        </w:rPr>
        <w:t>Požadujeme</w:t>
      </w:r>
      <w:r w:rsidR="00E03E4A">
        <w:rPr>
          <w:rFonts w:ascii="Arial" w:hAnsi="Arial" w:cs="Arial"/>
          <w:sz w:val="20"/>
          <w:szCs w:val="20"/>
        </w:rPr>
        <w:t xml:space="preserve"> informace</w:t>
      </w:r>
      <w:r w:rsidRPr="00E4018E">
        <w:rPr>
          <w:rFonts w:ascii="Arial" w:hAnsi="Arial" w:cs="Arial"/>
          <w:sz w:val="20"/>
          <w:szCs w:val="20"/>
        </w:rPr>
        <w:t>: strav</w:t>
      </w:r>
      <w:r w:rsidR="00D66B97">
        <w:rPr>
          <w:rFonts w:ascii="Arial" w:hAnsi="Arial" w:cs="Arial"/>
          <w:sz w:val="20"/>
          <w:szCs w:val="20"/>
        </w:rPr>
        <w:t>a</w:t>
      </w:r>
      <w:r w:rsidRPr="00E4018E">
        <w:rPr>
          <w:rFonts w:ascii="Arial" w:hAnsi="Arial" w:cs="Arial"/>
          <w:sz w:val="20"/>
          <w:szCs w:val="20"/>
        </w:rPr>
        <w:t xml:space="preserve"> předepsan</w:t>
      </w:r>
      <w:r w:rsidR="00D66B97">
        <w:rPr>
          <w:rFonts w:ascii="Arial" w:hAnsi="Arial" w:cs="Arial"/>
          <w:sz w:val="20"/>
          <w:szCs w:val="20"/>
        </w:rPr>
        <w:t>á</w:t>
      </w:r>
      <w:r w:rsidRPr="00E4018E">
        <w:rPr>
          <w:rFonts w:ascii="Arial" w:hAnsi="Arial" w:cs="Arial"/>
          <w:sz w:val="20"/>
          <w:szCs w:val="20"/>
        </w:rPr>
        <w:t xml:space="preserve"> v lázních (dieta ANO x NE, typ diety); kompletní rozpis lázeňských procedur; výsledky fyzikálních vyšetření; výsledky laboratorních vyšetření; souhrnný report FGM/CGM; vyplněné dotazníky. Všechna data budou označena vždy pouze ID kódem pacienta + viditelným označením, zda se jedná o data vstupní, pořízená na začátku KLP, nebo výstupní, pořízená na konci KLP.</w:t>
      </w:r>
    </w:p>
    <w:p w14:paraId="66A851BA" w14:textId="77777777" w:rsidR="00E4018E" w:rsidRPr="00E4018E" w:rsidRDefault="00E4018E" w:rsidP="00E4018E">
      <w:pPr>
        <w:spacing w:after="120" w:line="360" w:lineRule="auto"/>
        <w:jc w:val="both"/>
        <w:rPr>
          <w:rFonts w:ascii="Arial" w:hAnsi="Arial" w:cs="Arial"/>
          <w:b/>
          <w:bCs/>
          <w:sz w:val="20"/>
          <w:szCs w:val="20"/>
        </w:rPr>
      </w:pPr>
      <w:r w:rsidRPr="00E4018E">
        <w:rPr>
          <w:rFonts w:ascii="Arial" w:hAnsi="Arial" w:cs="Arial"/>
          <w:b/>
          <w:bCs/>
          <w:sz w:val="20"/>
          <w:szCs w:val="20"/>
        </w:rPr>
        <w:t xml:space="preserve">Potřebné </w:t>
      </w:r>
      <w:r w:rsidRPr="00E4018E">
        <w:rPr>
          <w:rFonts w:ascii="Arial" w:hAnsi="Arial" w:cs="Arial"/>
          <w:b/>
          <w:bCs/>
          <w:sz w:val="20"/>
          <w:szCs w:val="20"/>
          <w:u w:val="single"/>
        </w:rPr>
        <w:t>minimální</w:t>
      </w:r>
      <w:r w:rsidRPr="00E4018E">
        <w:rPr>
          <w:rFonts w:ascii="Arial" w:hAnsi="Arial" w:cs="Arial"/>
          <w:b/>
          <w:bCs/>
          <w:sz w:val="20"/>
          <w:szCs w:val="20"/>
        </w:rPr>
        <w:t xml:space="preserve"> vybavení:</w:t>
      </w:r>
    </w:p>
    <w:p w14:paraId="62544B1F" w14:textId="77777777" w:rsidR="00E4018E" w:rsidRDefault="00E4018E" w:rsidP="00E4018E">
      <w:pPr>
        <w:pStyle w:val="Odstavecseseznamem"/>
        <w:spacing w:after="120" w:line="360" w:lineRule="auto"/>
        <w:ind w:left="0"/>
        <w:contextualSpacing w:val="0"/>
        <w:jc w:val="both"/>
        <w:rPr>
          <w:rFonts w:ascii="Arial" w:hAnsi="Arial" w:cs="Arial"/>
          <w:sz w:val="20"/>
          <w:szCs w:val="20"/>
        </w:rPr>
      </w:pPr>
      <w:r w:rsidRPr="00E4018E">
        <w:rPr>
          <w:rFonts w:ascii="Arial" w:hAnsi="Arial" w:cs="Arial"/>
          <w:sz w:val="20"/>
          <w:szCs w:val="20"/>
        </w:rPr>
        <w:t xml:space="preserve">USB </w:t>
      </w:r>
      <w:proofErr w:type="spellStart"/>
      <w:r w:rsidRPr="00E4018E">
        <w:rPr>
          <w:rFonts w:ascii="Arial" w:hAnsi="Arial" w:cs="Arial"/>
          <w:sz w:val="20"/>
          <w:szCs w:val="20"/>
        </w:rPr>
        <w:t>flash</w:t>
      </w:r>
      <w:proofErr w:type="spellEnd"/>
      <w:r w:rsidRPr="00E4018E">
        <w:rPr>
          <w:rFonts w:ascii="Arial" w:hAnsi="Arial" w:cs="Arial"/>
          <w:sz w:val="20"/>
          <w:szCs w:val="20"/>
        </w:rPr>
        <w:t xml:space="preserve"> disk 128 GB (softwarové AES-128 šifrování, USB 3.2 Gen 1 (USB 3.0), konektor USB-A a USB-C).     </w:t>
      </w:r>
    </w:p>
    <w:p w14:paraId="0747D246" w14:textId="77777777" w:rsidR="00D66B97" w:rsidRPr="00E4018E" w:rsidRDefault="00D66B97" w:rsidP="00E4018E">
      <w:pPr>
        <w:pStyle w:val="Odstavecseseznamem"/>
        <w:spacing w:after="120" w:line="360" w:lineRule="auto"/>
        <w:ind w:left="0"/>
        <w:contextualSpacing w:val="0"/>
        <w:jc w:val="both"/>
        <w:rPr>
          <w:rFonts w:ascii="Arial" w:hAnsi="Arial" w:cs="Arial"/>
          <w:sz w:val="20"/>
          <w:szCs w:val="20"/>
        </w:rPr>
      </w:pPr>
    </w:p>
    <w:p w14:paraId="56D2DC72" w14:textId="77777777" w:rsidR="00E4018E" w:rsidRPr="00E4018E" w:rsidRDefault="00E4018E" w:rsidP="00E4018E">
      <w:pPr>
        <w:pStyle w:val="Odstavecseseznamem"/>
        <w:widowControl/>
        <w:numPr>
          <w:ilvl w:val="0"/>
          <w:numId w:val="15"/>
        </w:numPr>
        <w:tabs>
          <w:tab w:val="left" w:pos="426"/>
        </w:tabs>
        <w:suppressAutoHyphens w:val="0"/>
        <w:spacing w:after="120" w:line="360" w:lineRule="auto"/>
        <w:contextualSpacing w:val="0"/>
        <w:jc w:val="both"/>
        <w:rPr>
          <w:rFonts w:ascii="Arial" w:hAnsi="Arial" w:cs="Arial"/>
          <w:b/>
          <w:bCs/>
          <w:sz w:val="20"/>
          <w:szCs w:val="20"/>
        </w:rPr>
      </w:pPr>
      <w:r w:rsidRPr="00E4018E">
        <w:rPr>
          <w:rFonts w:ascii="Arial" w:hAnsi="Arial" w:cs="Arial"/>
          <w:b/>
          <w:bCs/>
          <w:sz w:val="20"/>
          <w:szCs w:val="20"/>
        </w:rPr>
        <w:t>Etické aspekty</w:t>
      </w:r>
    </w:p>
    <w:p w14:paraId="725FE8BD" w14:textId="5827C540" w:rsidR="00E4018E" w:rsidRPr="00E4018E" w:rsidRDefault="00E4018E" w:rsidP="00E4018E">
      <w:pPr>
        <w:spacing w:after="120" w:line="360" w:lineRule="auto"/>
        <w:jc w:val="both"/>
        <w:rPr>
          <w:rFonts w:ascii="Arial" w:hAnsi="Arial" w:cs="Arial"/>
          <w:sz w:val="20"/>
          <w:szCs w:val="20"/>
        </w:rPr>
      </w:pPr>
      <w:r w:rsidRPr="00E4018E">
        <w:rPr>
          <w:rFonts w:ascii="Arial" w:hAnsi="Arial" w:cs="Arial"/>
          <w:sz w:val="20"/>
          <w:szCs w:val="20"/>
        </w:rPr>
        <w:t>Klinická studie byla schválena rozhodnutím Etické komise Fakultní nemocnice a Lékařské fakulty v Plzni, ze dne 31.08.2023, č.j. 350-23</w:t>
      </w:r>
      <w:r w:rsidR="000F151D">
        <w:rPr>
          <w:rFonts w:ascii="Arial" w:hAnsi="Arial" w:cs="Arial"/>
          <w:sz w:val="20"/>
          <w:szCs w:val="20"/>
        </w:rPr>
        <w:t xml:space="preserve"> a č.j. 396/23</w:t>
      </w:r>
      <w:r w:rsidRPr="00E4018E">
        <w:rPr>
          <w:rFonts w:ascii="Arial" w:hAnsi="Arial" w:cs="Arial"/>
          <w:sz w:val="20"/>
          <w:szCs w:val="20"/>
        </w:rPr>
        <w:t>.</w:t>
      </w:r>
    </w:p>
    <w:p w14:paraId="64708701" w14:textId="77777777" w:rsidR="00E4018E" w:rsidRPr="00E4018E" w:rsidRDefault="00E4018E" w:rsidP="00E4018E">
      <w:pPr>
        <w:pStyle w:val="Odstavecseseznamem"/>
        <w:spacing w:after="120" w:line="360" w:lineRule="auto"/>
        <w:ind w:left="0"/>
        <w:contextualSpacing w:val="0"/>
        <w:jc w:val="both"/>
        <w:rPr>
          <w:rFonts w:ascii="Arial" w:hAnsi="Arial" w:cs="Arial"/>
          <w:sz w:val="20"/>
          <w:szCs w:val="20"/>
        </w:rPr>
      </w:pPr>
      <w:r w:rsidRPr="00E4018E">
        <w:rPr>
          <w:rFonts w:ascii="Arial" w:hAnsi="Arial" w:cs="Arial"/>
          <w:sz w:val="20"/>
          <w:szCs w:val="20"/>
        </w:rPr>
        <w:t>Každému pacientu se zájmem o zařazení do studie, bude na začátku komplexní lázeňské léčebně rehabilitační péče předložen a srozumitelným způsobem vysvětlen Informovaný souhlas, po jehož seznámení se a odsouhlasení jej pacient podepíše. Podepsaný originál informovaného souhlasu zůstane uložen v lázeňském zařízení, spolu s ostatními pacientskými daty pořízenými v rámci této klinické studie.</w:t>
      </w:r>
    </w:p>
    <w:p w14:paraId="4BF82461" w14:textId="77777777" w:rsidR="00E4018E" w:rsidRPr="00E4018E" w:rsidRDefault="00E4018E" w:rsidP="00E4018E">
      <w:pPr>
        <w:spacing w:after="120" w:line="360" w:lineRule="auto"/>
        <w:jc w:val="both"/>
        <w:rPr>
          <w:rFonts w:ascii="Arial" w:hAnsi="Arial" w:cs="Arial"/>
          <w:sz w:val="20"/>
          <w:szCs w:val="20"/>
        </w:rPr>
      </w:pPr>
      <w:r w:rsidRPr="00E4018E">
        <w:rPr>
          <w:rFonts w:ascii="Arial" w:hAnsi="Arial" w:cs="Arial"/>
          <w:sz w:val="20"/>
          <w:szCs w:val="20"/>
        </w:rPr>
        <w:t>Ultrazvukové vyšetření jater je neinvazivní a nebolestivé, nepřináší vyšetřovaným fyzickou zátěž. Použití systému pro okamžité/kontinuální měření hladin glukózy, může být pro pacienta zajímavé a mít edukativní účinek. Psychometrické dotazníkové šetření znamená zanedbatelnou psychickou zátěž.</w:t>
      </w:r>
    </w:p>
    <w:p w14:paraId="0998701D" w14:textId="77777777" w:rsidR="00E4018E" w:rsidRPr="00E4018E" w:rsidRDefault="00E4018E" w:rsidP="00E4018E">
      <w:pPr>
        <w:spacing w:after="120" w:line="360" w:lineRule="auto"/>
        <w:jc w:val="both"/>
        <w:rPr>
          <w:rFonts w:ascii="Arial" w:hAnsi="Arial" w:cs="Arial"/>
          <w:sz w:val="20"/>
          <w:szCs w:val="20"/>
        </w:rPr>
      </w:pPr>
      <w:r w:rsidRPr="00E4018E">
        <w:rPr>
          <w:rFonts w:ascii="Arial" w:hAnsi="Arial" w:cs="Arial"/>
          <w:sz w:val="20"/>
          <w:szCs w:val="20"/>
        </w:rPr>
        <w:t>Souhrnem </w:t>
      </w:r>
      <w:r w:rsidRPr="00E4018E">
        <w:rPr>
          <w:rFonts w:ascii="Arial" w:eastAsiaTheme="majorEastAsia" w:hAnsi="Arial" w:cs="Arial"/>
          <w:sz w:val="20"/>
          <w:szCs w:val="20"/>
        </w:rPr>
        <w:t>lze uvést</w:t>
      </w:r>
      <w:r w:rsidRPr="00E4018E">
        <w:rPr>
          <w:rFonts w:ascii="Arial" w:hAnsi="Arial" w:cs="Arial"/>
          <w:sz w:val="20"/>
          <w:szCs w:val="20"/>
        </w:rPr>
        <w:t>, že předkládaná studie nepřináší pacientům žádná významná zdravotní rizika ve srovnání se standardní komplexní lázeňskou léčebně rehabilitační péčí.   </w:t>
      </w:r>
    </w:p>
    <w:p w14:paraId="3811B7F7" w14:textId="77777777" w:rsidR="00E4018E" w:rsidRPr="00E4018E" w:rsidRDefault="00E4018E" w:rsidP="00E4018E">
      <w:pPr>
        <w:spacing w:after="120" w:line="360" w:lineRule="auto"/>
        <w:jc w:val="both"/>
        <w:rPr>
          <w:rFonts w:ascii="Arial" w:hAnsi="Arial" w:cs="Arial"/>
          <w:sz w:val="20"/>
          <w:szCs w:val="20"/>
        </w:rPr>
      </w:pPr>
    </w:p>
    <w:p w14:paraId="1ACB57BF" w14:textId="77777777" w:rsidR="00E4018E" w:rsidRPr="00E4018E" w:rsidRDefault="00E4018E" w:rsidP="00E4018E">
      <w:pPr>
        <w:pStyle w:val="Odstavecseseznamem"/>
        <w:widowControl/>
        <w:numPr>
          <w:ilvl w:val="0"/>
          <w:numId w:val="15"/>
        </w:numPr>
        <w:suppressAutoHyphens w:val="0"/>
        <w:spacing w:after="120" w:line="360" w:lineRule="auto"/>
        <w:contextualSpacing w:val="0"/>
        <w:jc w:val="both"/>
        <w:rPr>
          <w:rFonts w:ascii="Arial" w:hAnsi="Arial" w:cs="Arial"/>
          <w:b/>
          <w:bCs/>
          <w:sz w:val="20"/>
          <w:szCs w:val="20"/>
        </w:rPr>
      </w:pPr>
      <w:r w:rsidRPr="00E4018E">
        <w:rPr>
          <w:rFonts w:ascii="Arial" w:hAnsi="Arial" w:cs="Arial"/>
          <w:b/>
          <w:bCs/>
          <w:sz w:val="20"/>
          <w:szCs w:val="20"/>
        </w:rPr>
        <w:t>Právní odpovědnost</w:t>
      </w:r>
    </w:p>
    <w:p w14:paraId="05F20C23" w14:textId="77777777" w:rsidR="00E4018E" w:rsidRDefault="00E4018E" w:rsidP="00E4018E">
      <w:pPr>
        <w:spacing w:after="120" w:line="360" w:lineRule="auto"/>
        <w:jc w:val="both"/>
        <w:rPr>
          <w:rFonts w:ascii="Arial" w:hAnsi="Arial" w:cs="Arial"/>
          <w:sz w:val="20"/>
          <w:szCs w:val="20"/>
        </w:rPr>
      </w:pPr>
      <w:r w:rsidRPr="00E4018E">
        <w:rPr>
          <w:rFonts w:ascii="Arial" w:hAnsi="Arial" w:cs="Arial"/>
          <w:sz w:val="20"/>
          <w:szCs w:val="20"/>
        </w:rPr>
        <w:t>Právní odpovědnost za účastníky studie nese lázeňské zařízení.</w:t>
      </w:r>
    </w:p>
    <w:p w14:paraId="42D49191" w14:textId="77777777" w:rsidR="00BB7929" w:rsidRPr="00E4018E" w:rsidRDefault="00BB7929" w:rsidP="00E4018E">
      <w:pPr>
        <w:spacing w:after="120" w:line="360" w:lineRule="auto"/>
        <w:jc w:val="both"/>
        <w:rPr>
          <w:rFonts w:ascii="Arial" w:hAnsi="Arial" w:cs="Arial"/>
          <w:sz w:val="20"/>
          <w:szCs w:val="20"/>
        </w:rPr>
      </w:pPr>
    </w:p>
    <w:p w14:paraId="293405B0" w14:textId="4DC3160E" w:rsidR="00E4018E" w:rsidRPr="00BB7929" w:rsidRDefault="00E4018E" w:rsidP="00BB7929">
      <w:pPr>
        <w:pStyle w:val="Odstavecseseznamem"/>
        <w:numPr>
          <w:ilvl w:val="0"/>
          <w:numId w:val="15"/>
        </w:numPr>
        <w:spacing w:after="120" w:line="360" w:lineRule="auto"/>
        <w:jc w:val="both"/>
        <w:rPr>
          <w:rFonts w:ascii="Arial" w:hAnsi="Arial" w:cs="Arial"/>
          <w:b/>
          <w:bCs/>
          <w:sz w:val="20"/>
          <w:szCs w:val="20"/>
        </w:rPr>
      </w:pPr>
      <w:r w:rsidRPr="00BB7929">
        <w:rPr>
          <w:rFonts w:ascii="Arial" w:hAnsi="Arial" w:cs="Arial"/>
          <w:b/>
          <w:bCs/>
          <w:sz w:val="20"/>
          <w:szCs w:val="20"/>
        </w:rPr>
        <w:t>Kontaktní osoba</w:t>
      </w:r>
    </w:p>
    <w:p w14:paraId="4BCAFCFD" w14:textId="77777777" w:rsidR="00E4018E" w:rsidRPr="00E4018E" w:rsidRDefault="00E4018E" w:rsidP="00E4018E">
      <w:pPr>
        <w:spacing w:after="120" w:line="360" w:lineRule="auto"/>
        <w:jc w:val="both"/>
        <w:rPr>
          <w:rFonts w:ascii="Arial" w:hAnsi="Arial" w:cs="Arial"/>
          <w:sz w:val="20"/>
          <w:szCs w:val="20"/>
        </w:rPr>
      </w:pPr>
      <w:r w:rsidRPr="00E4018E">
        <w:rPr>
          <w:rFonts w:ascii="Arial" w:hAnsi="Arial" w:cs="Arial"/>
          <w:sz w:val="20"/>
          <w:szCs w:val="20"/>
        </w:rPr>
        <w:t xml:space="preserve">Mgr. Magdaléna </w:t>
      </w:r>
      <w:proofErr w:type="spellStart"/>
      <w:r w:rsidRPr="00E4018E">
        <w:rPr>
          <w:rFonts w:ascii="Arial" w:hAnsi="Arial" w:cs="Arial"/>
          <w:sz w:val="20"/>
          <w:szCs w:val="20"/>
        </w:rPr>
        <w:t>Vereskova</w:t>
      </w:r>
      <w:proofErr w:type="spellEnd"/>
      <w:r w:rsidRPr="00E4018E">
        <w:rPr>
          <w:rFonts w:ascii="Arial" w:hAnsi="Arial" w:cs="Arial"/>
          <w:sz w:val="20"/>
          <w:szCs w:val="20"/>
        </w:rPr>
        <w:t xml:space="preserve">, </w:t>
      </w:r>
      <w:proofErr w:type="spellStart"/>
      <w:r w:rsidRPr="00E4018E">
        <w:rPr>
          <w:rFonts w:ascii="Arial" w:hAnsi="Arial" w:cs="Arial"/>
          <w:sz w:val="20"/>
          <w:szCs w:val="20"/>
        </w:rPr>
        <w:t>MSc</w:t>
      </w:r>
      <w:proofErr w:type="spellEnd"/>
      <w:r w:rsidRPr="00E4018E">
        <w:rPr>
          <w:rFonts w:ascii="Arial" w:hAnsi="Arial" w:cs="Arial"/>
          <w:sz w:val="20"/>
          <w:szCs w:val="20"/>
        </w:rPr>
        <w:t>.</w:t>
      </w:r>
    </w:p>
    <w:p w14:paraId="45585DC3" w14:textId="77777777" w:rsidR="00E4018E" w:rsidRPr="00E4018E" w:rsidRDefault="00E4018E" w:rsidP="00E4018E">
      <w:pPr>
        <w:spacing w:after="120" w:line="360" w:lineRule="auto"/>
        <w:jc w:val="both"/>
        <w:rPr>
          <w:rFonts w:ascii="Arial" w:hAnsi="Arial" w:cs="Arial"/>
          <w:sz w:val="20"/>
          <w:szCs w:val="20"/>
        </w:rPr>
      </w:pPr>
      <w:r w:rsidRPr="00E4018E">
        <w:rPr>
          <w:rFonts w:ascii="Arial" w:hAnsi="Arial" w:cs="Arial"/>
          <w:sz w:val="20"/>
          <w:szCs w:val="20"/>
        </w:rPr>
        <w:t xml:space="preserve">Institut lázeňství a balneologie, v.v.i., Karlovy Vary </w:t>
      </w:r>
    </w:p>
    <w:p w14:paraId="6A11D23C" w14:textId="2ED1FFAE" w:rsidR="00E4018E" w:rsidRPr="00E4018E" w:rsidRDefault="00E4018E" w:rsidP="00E4018E">
      <w:pPr>
        <w:spacing w:after="120" w:line="360" w:lineRule="auto"/>
        <w:jc w:val="both"/>
        <w:rPr>
          <w:rFonts w:ascii="Arial" w:hAnsi="Arial" w:cs="Arial"/>
          <w:sz w:val="20"/>
          <w:szCs w:val="20"/>
        </w:rPr>
      </w:pPr>
      <w:r w:rsidRPr="00E4018E">
        <w:rPr>
          <w:rFonts w:ascii="Arial" w:hAnsi="Arial" w:cs="Arial"/>
          <w:sz w:val="20"/>
          <w:szCs w:val="20"/>
        </w:rPr>
        <w:t xml:space="preserve">Email: </w:t>
      </w:r>
      <w:hyperlink r:id="rId10" w:history="1">
        <w:r w:rsidRPr="00E4018E">
          <w:rPr>
            <w:rStyle w:val="Hypertextovodkaz"/>
            <w:rFonts w:ascii="Arial" w:hAnsi="Arial" w:cs="Arial"/>
            <w:sz w:val="20"/>
            <w:szCs w:val="20"/>
          </w:rPr>
          <w:t>vereskova@i-lab.cz</w:t>
        </w:r>
      </w:hyperlink>
      <w:r w:rsidRPr="00E4018E">
        <w:rPr>
          <w:rFonts w:ascii="Arial" w:hAnsi="Arial" w:cs="Arial"/>
          <w:sz w:val="20"/>
          <w:szCs w:val="20"/>
        </w:rPr>
        <w:t>, telefon: 736 447</w:t>
      </w:r>
      <w:r w:rsidR="00BB7929">
        <w:rPr>
          <w:rFonts w:ascii="Arial" w:hAnsi="Arial" w:cs="Arial"/>
          <w:sz w:val="20"/>
          <w:szCs w:val="20"/>
        </w:rPr>
        <w:t> </w:t>
      </w:r>
      <w:r w:rsidRPr="00E4018E">
        <w:rPr>
          <w:rFonts w:ascii="Arial" w:hAnsi="Arial" w:cs="Arial"/>
          <w:sz w:val="20"/>
          <w:szCs w:val="20"/>
        </w:rPr>
        <w:t>525</w:t>
      </w:r>
    </w:p>
    <w:p w14:paraId="48BB442D" w14:textId="77777777" w:rsidR="00E4018E" w:rsidRDefault="00E4018E" w:rsidP="00E4018E">
      <w:pPr>
        <w:spacing w:after="120" w:line="360" w:lineRule="auto"/>
        <w:jc w:val="both"/>
        <w:rPr>
          <w:rFonts w:ascii="Arial" w:hAnsi="Arial" w:cs="Arial"/>
          <w:sz w:val="20"/>
          <w:szCs w:val="20"/>
        </w:rPr>
      </w:pPr>
    </w:p>
    <w:p w14:paraId="3D00A4D6" w14:textId="77777777" w:rsidR="00997B9C" w:rsidRDefault="00997B9C" w:rsidP="00997B9C"/>
    <w:p w14:paraId="5384F11C" w14:textId="77777777" w:rsidR="00222AA3" w:rsidRPr="00171D10" w:rsidRDefault="00222AA3" w:rsidP="00222AA3">
      <w:pPr>
        <w:jc w:val="both"/>
        <w:rPr>
          <w:rFonts w:ascii="Arial" w:hAnsi="Arial" w:cs="Arial"/>
          <w:sz w:val="20"/>
          <w:szCs w:val="20"/>
        </w:rPr>
      </w:pPr>
      <w:r w:rsidRPr="00171D10">
        <w:rPr>
          <w:rFonts w:ascii="Arial" w:hAnsi="Arial" w:cs="Arial"/>
          <w:sz w:val="20"/>
          <w:szCs w:val="20"/>
          <w:u w:val="single"/>
        </w:rPr>
        <w:t>Pozn</w:t>
      </w:r>
      <w:r w:rsidRPr="00171D10">
        <w:rPr>
          <w:rFonts w:ascii="Arial" w:hAnsi="Arial" w:cs="Arial"/>
          <w:sz w:val="20"/>
          <w:szCs w:val="20"/>
        </w:rPr>
        <w:t>.: Zadavatel si vyhrazuje právo požadovat v případě pochybností předložení:</w:t>
      </w:r>
    </w:p>
    <w:p w14:paraId="2E22AFCA" w14:textId="0661AE80" w:rsidR="00222AA3" w:rsidRPr="00171D10" w:rsidRDefault="00BB2954" w:rsidP="00222AA3">
      <w:pPr>
        <w:pStyle w:val="Odstavecseseznamem"/>
        <w:numPr>
          <w:ilvl w:val="0"/>
          <w:numId w:val="1"/>
        </w:numPr>
        <w:jc w:val="both"/>
        <w:rPr>
          <w:rFonts w:ascii="Arial" w:hAnsi="Arial" w:cs="Arial"/>
          <w:sz w:val="20"/>
          <w:szCs w:val="20"/>
        </w:rPr>
      </w:pPr>
      <w:r>
        <w:rPr>
          <w:rFonts w:ascii="Arial" w:hAnsi="Arial" w:cs="Arial"/>
          <w:sz w:val="20"/>
          <w:szCs w:val="20"/>
        </w:rPr>
        <w:t>Potvrzení o dispozici požadovaným personálem a vybavením</w:t>
      </w:r>
    </w:p>
    <w:p w14:paraId="707CCE4C" w14:textId="138492D7" w:rsidR="00222AA3" w:rsidRDefault="00DA6E5A" w:rsidP="00222AA3">
      <w:pPr>
        <w:pStyle w:val="Odstavecseseznamem"/>
        <w:numPr>
          <w:ilvl w:val="0"/>
          <w:numId w:val="1"/>
        </w:numPr>
        <w:jc w:val="both"/>
        <w:rPr>
          <w:rFonts w:ascii="Arial" w:hAnsi="Arial" w:cs="Arial"/>
          <w:sz w:val="20"/>
          <w:szCs w:val="20"/>
        </w:rPr>
      </w:pPr>
      <w:r>
        <w:rPr>
          <w:rFonts w:ascii="Arial" w:hAnsi="Arial" w:cs="Arial"/>
          <w:sz w:val="20"/>
          <w:szCs w:val="20"/>
        </w:rPr>
        <w:t>a</w:t>
      </w:r>
      <w:r w:rsidR="00222AA3" w:rsidRPr="00171D10">
        <w:rPr>
          <w:rFonts w:ascii="Arial" w:hAnsi="Arial" w:cs="Arial"/>
          <w:sz w:val="20"/>
          <w:szCs w:val="20"/>
        </w:rPr>
        <w:t>j. dokumenty za účelem ověření.</w:t>
      </w:r>
    </w:p>
    <w:p w14:paraId="6D67CE25" w14:textId="77777777" w:rsidR="00D55AAD" w:rsidRPr="00D55AAD" w:rsidRDefault="00D55AAD" w:rsidP="00D55AAD">
      <w:pPr>
        <w:jc w:val="both"/>
        <w:rPr>
          <w:rFonts w:ascii="Arial" w:hAnsi="Arial" w:cs="Arial"/>
          <w:sz w:val="20"/>
          <w:szCs w:val="20"/>
        </w:rPr>
      </w:pPr>
    </w:p>
    <w:p w14:paraId="7F032F51" w14:textId="77777777" w:rsidR="00222AA3" w:rsidRPr="00171D10" w:rsidRDefault="00222AA3" w:rsidP="00222AA3">
      <w:pPr>
        <w:pStyle w:val="Odstavecseseznamem"/>
        <w:jc w:val="both"/>
        <w:rPr>
          <w:rFonts w:ascii="Arial" w:hAnsi="Arial" w:cs="Arial"/>
          <w:b/>
          <w:bCs/>
          <w:sz w:val="20"/>
          <w:szCs w:val="20"/>
          <w:u w:val="single"/>
        </w:rPr>
      </w:pPr>
    </w:p>
    <w:p w14:paraId="73C14F0B" w14:textId="1C48882B" w:rsidR="00500553" w:rsidRDefault="00222AA3" w:rsidP="00D55AAD">
      <w:pPr>
        <w:spacing w:line="360" w:lineRule="auto"/>
        <w:jc w:val="both"/>
        <w:rPr>
          <w:rFonts w:ascii="Arial" w:hAnsi="Arial" w:cs="Arial"/>
          <w:b/>
          <w:bCs/>
          <w:sz w:val="20"/>
          <w:szCs w:val="20"/>
          <w:u w:val="single"/>
        </w:rPr>
      </w:pPr>
      <w:r w:rsidRPr="003F5E31">
        <w:rPr>
          <w:rFonts w:ascii="Arial" w:hAnsi="Arial" w:cs="Arial"/>
          <w:b/>
          <w:bCs/>
          <w:sz w:val="20"/>
          <w:szCs w:val="20"/>
          <w:u w:val="single"/>
        </w:rPr>
        <w:t>Já, níže podepsaný zástupce účastníka čestně prohlašuji, že výše uvedené údaje jsou pravdivé, a že v případě úspěchu v</w:t>
      </w:r>
      <w:r w:rsidR="00480818">
        <w:rPr>
          <w:rFonts w:ascii="Arial" w:hAnsi="Arial" w:cs="Arial"/>
          <w:b/>
          <w:bCs/>
          <w:sz w:val="20"/>
          <w:szCs w:val="20"/>
          <w:u w:val="single"/>
        </w:rPr>
        <w:t xml:space="preserve"> zadávacím </w:t>
      </w:r>
      <w:r w:rsidRPr="003F5E31">
        <w:rPr>
          <w:rFonts w:ascii="Arial" w:hAnsi="Arial" w:cs="Arial"/>
          <w:b/>
          <w:bCs/>
          <w:sz w:val="20"/>
          <w:szCs w:val="20"/>
          <w:u w:val="single"/>
        </w:rPr>
        <w:t xml:space="preserve">řízení </w:t>
      </w:r>
      <w:r w:rsidR="00D55AAD">
        <w:rPr>
          <w:rFonts w:ascii="Arial" w:hAnsi="Arial" w:cs="Arial"/>
          <w:b/>
          <w:bCs/>
          <w:sz w:val="20"/>
          <w:szCs w:val="20"/>
          <w:u w:val="single"/>
        </w:rPr>
        <w:t xml:space="preserve">poskytneme </w:t>
      </w:r>
      <w:r w:rsidR="00D70784">
        <w:rPr>
          <w:rFonts w:ascii="Arial" w:hAnsi="Arial" w:cs="Arial"/>
          <w:b/>
          <w:bCs/>
          <w:sz w:val="20"/>
          <w:szCs w:val="20"/>
          <w:u w:val="single"/>
        </w:rPr>
        <w:t>činnosti a výstupy v souvislosti se zpra</w:t>
      </w:r>
      <w:r w:rsidR="005C32B5">
        <w:rPr>
          <w:rFonts w:ascii="Arial" w:hAnsi="Arial" w:cs="Arial"/>
          <w:b/>
          <w:bCs/>
          <w:sz w:val="20"/>
          <w:szCs w:val="20"/>
          <w:u w:val="single"/>
        </w:rPr>
        <w:t xml:space="preserve">covávanou </w:t>
      </w:r>
      <w:r w:rsidR="00D55AAD">
        <w:rPr>
          <w:rFonts w:ascii="Arial" w:hAnsi="Arial" w:cs="Arial"/>
          <w:b/>
          <w:bCs/>
          <w:sz w:val="20"/>
          <w:szCs w:val="20"/>
          <w:u w:val="single"/>
        </w:rPr>
        <w:t>klinickou studi</w:t>
      </w:r>
      <w:r w:rsidR="005C32B5">
        <w:rPr>
          <w:rFonts w:ascii="Arial" w:hAnsi="Arial" w:cs="Arial"/>
          <w:b/>
          <w:bCs/>
          <w:sz w:val="20"/>
          <w:szCs w:val="20"/>
          <w:u w:val="single"/>
        </w:rPr>
        <w:t>í</w:t>
      </w:r>
      <w:r w:rsidRPr="003F5E31">
        <w:rPr>
          <w:rFonts w:ascii="Arial" w:hAnsi="Arial" w:cs="Arial"/>
          <w:b/>
          <w:bCs/>
          <w:sz w:val="20"/>
          <w:szCs w:val="20"/>
          <w:u w:val="single"/>
        </w:rPr>
        <w:t xml:space="preserve"> přesně dle </w:t>
      </w:r>
      <w:r w:rsidR="00D55AAD">
        <w:rPr>
          <w:rFonts w:ascii="Arial" w:hAnsi="Arial" w:cs="Arial"/>
          <w:b/>
          <w:bCs/>
          <w:sz w:val="20"/>
          <w:szCs w:val="20"/>
          <w:u w:val="single"/>
        </w:rPr>
        <w:t>specifikace</w:t>
      </w:r>
      <w:r w:rsidRPr="003F5E31">
        <w:rPr>
          <w:rFonts w:ascii="Arial" w:hAnsi="Arial" w:cs="Arial"/>
          <w:b/>
          <w:bCs/>
          <w:sz w:val="20"/>
          <w:szCs w:val="20"/>
          <w:u w:val="single"/>
        </w:rPr>
        <w:t xml:space="preserve"> a obchodních podmínek ve své nabídce. </w:t>
      </w:r>
    </w:p>
    <w:p w14:paraId="1769A18B" w14:textId="77777777" w:rsidR="00D55AAD" w:rsidRDefault="00D55AAD" w:rsidP="00D55AAD">
      <w:pPr>
        <w:spacing w:line="360" w:lineRule="auto"/>
        <w:jc w:val="both"/>
        <w:rPr>
          <w:rFonts w:ascii="Arial" w:hAnsi="Arial" w:cs="Arial"/>
          <w:sz w:val="20"/>
          <w:szCs w:val="20"/>
        </w:rPr>
      </w:pPr>
    </w:p>
    <w:p w14:paraId="5A0252E7" w14:textId="77777777" w:rsidR="00500553" w:rsidRDefault="00500553" w:rsidP="00500553">
      <w:pPr>
        <w:rPr>
          <w:rFonts w:ascii="Arial" w:eastAsia="Arial" w:hAnsi="Arial" w:cs="Arial"/>
          <w:sz w:val="20"/>
          <w:szCs w:val="20"/>
        </w:rPr>
      </w:pPr>
      <w:r>
        <w:rPr>
          <w:rFonts w:ascii="Arial" w:hAnsi="Arial"/>
          <w:sz w:val="20"/>
          <w:szCs w:val="20"/>
        </w:rPr>
        <w:t>V</w:t>
      </w:r>
      <w:r>
        <w:rPr>
          <w:rFonts w:ascii="Arial" w:hAnsi="Arial"/>
          <w:sz w:val="20"/>
          <w:szCs w:val="20"/>
          <w:shd w:val="clear" w:color="auto" w:fill="FFFF00"/>
        </w:rPr>
        <w:t>………………</w:t>
      </w:r>
      <w:r>
        <w:rPr>
          <w:rFonts w:ascii="Arial" w:hAnsi="Arial"/>
          <w:sz w:val="20"/>
          <w:szCs w:val="20"/>
        </w:rPr>
        <w:t xml:space="preserve"> dne </w:t>
      </w:r>
      <w:r>
        <w:rPr>
          <w:rFonts w:ascii="Arial" w:hAnsi="Arial"/>
          <w:sz w:val="20"/>
          <w:szCs w:val="20"/>
          <w:shd w:val="clear" w:color="auto" w:fill="FFFF00"/>
        </w:rPr>
        <w:t>……………</w:t>
      </w:r>
    </w:p>
    <w:p w14:paraId="26335624" w14:textId="77777777" w:rsidR="00500553" w:rsidRDefault="00500553" w:rsidP="00500553">
      <w:pPr>
        <w:rPr>
          <w:rFonts w:ascii="Arial" w:eastAsia="Arial" w:hAnsi="Arial" w:cs="Arial"/>
          <w:sz w:val="20"/>
          <w:szCs w:val="20"/>
        </w:rPr>
      </w:pPr>
    </w:p>
    <w:p w14:paraId="1A7C5DF9" w14:textId="77777777" w:rsidR="00500553" w:rsidRDefault="00500553" w:rsidP="00500553">
      <w:pPr>
        <w:rPr>
          <w:rFonts w:ascii="Arial" w:eastAsia="Arial" w:hAnsi="Arial" w:cs="Arial"/>
          <w:sz w:val="20"/>
          <w:szCs w:val="20"/>
        </w:rPr>
      </w:pPr>
    </w:p>
    <w:p w14:paraId="302DEA75" w14:textId="77777777" w:rsidR="00500553" w:rsidRDefault="00500553" w:rsidP="00500553">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6C884B8A" w14:textId="77777777" w:rsidR="00500553" w:rsidRDefault="00500553" w:rsidP="00500553">
      <w:pPr>
        <w:tabs>
          <w:tab w:val="left" w:pos="284"/>
          <w:tab w:val="left" w:pos="426"/>
        </w:tabs>
        <w:jc w:val="both"/>
        <w:rPr>
          <w:rFonts w:ascii="Arial" w:eastAsia="Arial" w:hAnsi="Arial" w:cs="Arial"/>
          <w:i/>
          <w:iCs/>
          <w:sz w:val="20"/>
          <w:szCs w:val="20"/>
        </w:rPr>
      </w:pPr>
      <w:r>
        <w:rPr>
          <w:rFonts w:ascii="Arial" w:hAnsi="Arial"/>
          <w:sz w:val="20"/>
          <w:szCs w:val="20"/>
          <w:shd w:val="clear" w:color="auto" w:fill="FFFF00"/>
        </w:rPr>
        <w:t>…………..…………………………</w:t>
      </w:r>
      <w:r>
        <w:rPr>
          <w:rFonts w:ascii="Arial" w:hAnsi="Arial"/>
          <w:sz w:val="20"/>
          <w:szCs w:val="20"/>
        </w:rPr>
        <w:t>.</w:t>
      </w:r>
    </w:p>
    <w:p w14:paraId="43C6E073" w14:textId="77777777" w:rsidR="00500553" w:rsidRPr="00480818" w:rsidRDefault="00500553" w:rsidP="00500553">
      <w:pPr>
        <w:tabs>
          <w:tab w:val="left" w:pos="284"/>
          <w:tab w:val="left" w:pos="426"/>
        </w:tabs>
        <w:jc w:val="both"/>
        <w:rPr>
          <w:rFonts w:ascii="Arial" w:eastAsia="Arial" w:hAnsi="Arial" w:cs="Arial"/>
          <w:sz w:val="20"/>
          <w:szCs w:val="20"/>
        </w:rPr>
      </w:pPr>
      <w:r>
        <w:rPr>
          <w:rFonts w:ascii="Arial" w:hAnsi="Arial"/>
          <w:sz w:val="20"/>
          <w:szCs w:val="20"/>
        </w:rPr>
        <w:t>(</w:t>
      </w:r>
      <w:r w:rsidRPr="00480818">
        <w:rPr>
          <w:rFonts w:ascii="Arial" w:hAnsi="Arial"/>
          <w:sz w:val="20"/>
          <w:szCs w:val="20"/>
        </w:rPr>
        <w:t xml:space="preserve">Jméno, příjmení, podpis osoby </w:t>
      </w:r>
    </w:p>
    <w:p w14:paraId="3F9D643C" w14:textId="77777777" w:rsidR="00500553" w:rsidRDefault="00500553" w:rsidP="00500553">
      <w:r w:rsidRPr="00480818">
        <w:rPr>
          <w:rFonts w:ascii="Arial" w:hAnsi="Arial"/>
          <w:sz w:val="20"/>
          <w:szCs w:val="20"/>
        </w:rPr>
        <w:lastRenderedPageBreak/>
        <w:t>oprávněné jednat za dodavatele</w:t>
      </w:r>
      <w:r>
        <w:rPr>
          <w:rFonts w:ascii="Arial" w:hAnsi="Arial"/>
          <w:sz w:val="20"/>
          <w:szCs w:val="20"/>
        </w:rPr>
        <w:t>)</w:t>
      </w:r>
    </w:p>
    <w:p w14:paraId="3096605B" w14:textId="77777777" w:rsidR="00D17BC5" w:rsidRDefault="00D17BC5"/>
    <w:sectPr w:rsidR="00D17BC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7E3C1" w14:textId="77777777" w:rsidR="00816B3D" w:rsidRDefault="00816B3D" w:rsidP="0073420D">
      <w:r>
        <w:separator/>
      </w:r>
    </w:p>
  </w:endnote>
  <w:endnote w:type="continuationSeparator" w:id="0">
    <w:p w14:paraId="4541485E" w14:textId="77777777" w:rsidR="00816B3D" w:rsidRDefault="00816B3D" w:rsidP="0073420D">
      <w:r>
        <w:continuationSeparator/>
      </w:r>
    </w:p>
  </w:endnote>
  <w:endnote w:type="continuationNotice" w:id="1">
    <w:p w14:paraId="3B8091DF" w14:textId="77777777" w:rsidR="00816B3D" w:rsidRDefault="00816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D9A94" w14:textId="77777777" w:rsidR="00816B3D" w:rsidRDefault="00816B3D" w:rsidP="0073420D">
      <w:r>
        <w:separator/>
      </w:r>
    </w:p>
  </w:footnote>
  <w:footnote w:type="continuationSeparator" w:id="0">
    <w:p w14:paraId="738B1D8B" w14:textId="77777777" w:rsidR="00816B3D" w:rsidRDefault="00816B3D" w:rsidP="0073420D">
      <w:r>
        <w:continuationSeparator/>
      </w:r>
    </w:p>
  </w:footnote>
  <w:footnote w:type="continuationNotice" w:id="1">
    <w:p w14:paraId="08FD0B44" w14:textId="77777777" w:rsidR="00816B3D" w:rsidRDefault="00816B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317B" w14:textId="63C8215F" w:rsidR="00B76949" w:rsidRDefault="00D67920">
    <w:pPr>
      <w:pStyle w:val="Zhlav"/>
    </w:pPr>
    <w:r w:rsidRPr="00377897">
      <w:rPr>
        <w:noProof/>
      </w:rPr>
      <w:drawing>
        <wp:inline distT="0" distB="0" distL="0" distR="0" wp14:anchorId="0FB52F87" wp14:editId="34ED04BE">
          <wp:extent cx="5759450" cy="415925"/>
          <wp:effectExtent l="0" t="0" r="0" b="3175"/>
          <wp:docPr id="52680813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15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C49F9"/>
    <w:multiLevelType w:val="hybridMultilevel"/>
    <w:tmpl w:val="ADD07BA0"/>
    <w:lvl w:ilvl="0" w:tplc="5088F720">
      <w:start w:val="1"/>
      <w:numFmt w:val="decimal"/>
      <w:lvlText w:val="%1."/>
      <w:lvlJc w:val="left"/>
      <w:pPr>
        <w:ind w:left="1080" w:hanging="360"/>
      </w:pPr>
      <w:rPr>
        <w:b/>
        <w:bCs/>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FB94E72"/>
    <w:multiLevelType w:val="hybridMultilevel"/>
    <w:tmpl w:val="4DAC5878"/>
    <w:lvl w:ilvl="0" w:tplc="EF38DEAE">
      <w:start w:val="5"/>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60320F"/>
    <w:multiLevelType w:val="hybridMultilevel"/>
    <w:tmpl w:val="4BF6AD1A"/>
    <w:lvl w:ilvl="0" w:tplc="04050001">
      <w:start w:val="1"/>
      <w:numFmt w:val="bullet"/>
      <w:lvlText w:val=""/>
      <w:lvlJc w:val="left"/>
      <w:pPr>
        <w:ind w:left="779" w:hanging="360"/>
      </w:pPr>
      <w:rPr>
        <w:rFonts w:ascii="Symbol" w:hAnsi="Symbol" w:hint="default"/>
      </w:rPr>
    </w:lvl>
    <w:lvl w:ilvl="1" w:tplc="04050003">
      <w:start w:val="1"/>
      <w:numFmt w:val="bullet"/>
      <w:lvlText w:val="o"/>
      <w:lvlJc w:val="left"/>
      <w:pPr>
        <w:ind w:left="1499" w:hanging="360"/>
      </w:pPr>
      <w:rPr>
        <w:rFonts w:ascii="Courier New" w:hAnsi="Courier New" w:cs="Courier New" w:hint="default"/>
      </w:rPr>
    </w:lvl>
    <w:lvl w:ilvl="2" w:tplc="04050005">
      <w:start w:val="1"/>
      <w:numFmt w:val="bullet"/>
      <w:lvlText w:val=""/>
      <w:lvlJc w:val="left"/>
      <w:pPr>
        <w:ind w:left="2219" w:hanging="360"/>
      </w:pPr>
      <w:rPr>
        <w:rFonts w:ascii="Wingdings" w:hAnsi="Wingdings" w:hint="default"/>
      </w:rPr>
    </w:lvl>
    <w:lvl w:ilvl="3" w:tplc="04050001">
      <w:start w:val="1"/>
      <w:numFmt w:val="bullet"/>
      <w:lvlText w:val=""/>
      <w:lvlJc w:val="left"/>
      <w:pPr>
        <w:ind w:left="2939" w:hanging="360"/>
      </w:pPr>
      <w:rPr>
        <w:rFonts w:ascii="Symbol" w:hAnsi="Symbol" w:hint="default"/>
      </w:rPr>
    </w:lvl>
    <w:lvl w:ilvl="4" w:tplc="04050003">
      <w:start w:val="1"/>
      <w:numFmt w:val="bullet"/>
      <w:lvlText w:val="o"/>
      <w:lvlJc w:val="left"/>
      <w:pPr>
        <w:ind w:left="3659" w:hanging="360"/>
      </w:pPr>
      <w:rPr>
        <w:rFonts w:ascii="Courier New" w:hAnsi="Courier New" w:cs="Courier New" w:hint="default"/>
      </w:rPr>
    </w:lvl>
    <w:lvl w:ilvl="5" w:tplc="04050005">
      <w:start w:val="1"/>
      <w:numFmt w:val="bullet"/>
      <w:lvlText w:val=""/>
      <w:lvlJc w:val="left"/>
      <w:pPr>
        <w:ind w:left="4379" w:hanging="360"/>
      </w:pPr>
      <w:rPr>
        <w:rFonts w:ascii="Wingdings" w:hAnsi="Wingdings" w:hint="default"/>
      </w:rPr>
    </w:lvl>
    <w:lvl w:ilvl="6" w:tplc="04050001">
      <w:start w:val="1"/>
      <w:numFmt w:val="bullet"/>
      <w:lvlText w:val=""/>
      <w:lvlJc w:val="left"/>
      <w:pPr>
        <w:ind w:left="5099" w:hanging="360"/>
      </w:pPr>
      <w:rPr>
        <w:rFonts w:ascii="Symbol" w:hAnsi="Symbol" w:hint="default"/>
      </w:rPr>
    </w:lvl>
    <w:lvl w:ilvl="7" w:tplc="04050003">
      <w:start w:val="1"/>
      <w:numFmt w:val="bullet"/>
      <w:lvlText w:val="o"/>
      <w:lvlJc w:val="left"/>
      <w:pPr>
        <w:ind w:left="5819" w:hanging="360"/>
      </w:pPr>
      <w:rPr>
        <w:rFonts w:ascii="Courier New" w:hAnsi="Courier New" w:cs="Courier New" w:hint="default"/>
      </w:rPr>
    </w:lvl>
    <w:lvl w:ilvl="8" w:tplc="04050005">
      <w:start w:val="1"/>
      <w:numFmt w:val="bullet"/>
      <w:lvlText w:val=""/>
      <w:lvlJc w:val="left"/>
      <w:pPr>
        <w:ind w:left="6539" w:hanging="360"/>
      </w:pPr>
      <w:rPr>
        <w:rFonts w:ascii="Wingdings" w:hAnsi="Wingdings" w:hint="default"/>
      </w:rPr>
    </w:lvl>
  </w:abstractNum>
  <w:abstractNum w:abstractNumId="3" w15:restartNumberingAfterBreak="0">
    <w:nsid w:val="16D11780"/>
    <w:multiLevelType w:val="hybridMultilevel"/>
    <w:tmpl w:val="A20050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9562D81"/>
    <w:multiLevelType w:val="hybridMultilevel"/>
    <w:tmpl w:val="7E1A16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A3D42B6"/>
    <w:multiLevelType w:val="hybridMultilevel"/>
    <w:tmpl w:val="F90CE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801B3C"/>
    <w:multiLevelType w:val="hybridMultilevel"/>
    <w:tmpl w:val="8D487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1725CF"/>
    <w:multiLevelType w:val="hybridMultilevel"/>
    <w:tmpl w:val="E91465F6"/>
    <w:lvl w:ilvl="0" w:tplc="97D430FE">
      <w:start w:val="10"/>
      <w:numFmt w:val="decimal"/>
      <w:lvlText w:val="%1"/>
      <w:lvlJc w:val="left"/>
      <w:pPr>
        <w:ind w:left="1440" w:hanging="360"/>
      </w:pPr>
      <w:rPr>
        <w:i/>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8603FC0"/>
    <w:multiLevelType w:val="hybridMultilevel"/>
    <w:tmpl w:val="83AA9A28"/>
    <w:lvl w:ilvl="0" w:tplc="8A98619E">
      <w:start w:val="1"/>
      <w:numFmt w:val="bullet"/>
      <w:lvlText w:val="-"/>
      <w:lvlJc w:val="left"/>
      <w:pPr>
        <w:ind w:left="361" w:hanging="360"/>
      </w:pPr>
      <w:rPr>
        <w:rFonts w:ascii="Aptos" w:eastAsia="Times New Roman" w:hAnsi="Aptos"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9" w15:restartNumberingAfterBreak="0">
    <w:nsid w:val="49BB5988"/>
    <w:multiLevelType w:val="hybridMultilevel"/>
    <w:tmpl w:val="FE8A8F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435063"/>
    <w:multiLevelType w:val="hybridMultilevel"/>
    <w:tmpl w:val="6B1C9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9761470"/>
    <w:multiLevelType w:val="hybridMultilevel"/>
    <w:tmpl w:val="A20C4B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BB24B88"/>
    <w:multiLevelType w:val="hybridMultilevel"/>
    <w:tmpl w:val="D17624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955782B"/>
    <w:multiLevelType w:val="hybridMultilevel"/>
    <w:tmpl w:val="173C9C6E"/>
    <w:lvl w:ilvl="0" w:tplc="AB486BBA">
      <w:start w:val="20"/>
      <w:numFmt w:val="decimal"/>
      <w:lvlText w:val="%1"/>
      <w:lvlJc w:val="left"/>
      <w:pPr>
        <w:ind w:left="1440" w:hanging="360"/>
      </w:pPr>
      <w:rPr>
        <w:i/>
        <w:iCs/>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num w:numId="1" w16cid:durableId="1796946413">
    <w:abstractNumId w:val="1"/>
  </w:num>
  <w:num w:numId="2" w16cid:durableId="927080236">
    <w:abstractNumId w:val="6"/>
  </w:num>
  <w:num w:numId="3" w16cid:durableId="90398728">
    <w:abstractNumId w:val="2"/>
  </w:num>
  <w:num w:numId="4" w16cid:durableId="770861219">
    <w:abstractNumId w:val="3"/>
  </w:num>
  <w:num w:numId="5" w16cid:durableId="1640646513">
    <w:abstractNumId w:val="1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4157833">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454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9026345">
    <w:abstractNumId w:val="4"/>
  </w:num>
  <w:num w:numId="9" w16cid:durableId="790242678">
    <w:abstractNumId w:val="9"/>
  </w:num>
  <w:num w:numId="10" w16cid:durableId="1119108622">
    <w:abstractNumId w:val="10"/>
  </w:num>
  <w:num w:numId="11" w16cid:durableId="1189371448">
    <w:abstractNumId w:val="8"/>
  </w:num>
  <w:num w:numId="12" w16cid:durableId="162286392">
    <w:abstractNumId w:val="11"/>
  </w:num>
  <w:num w:numId="13" w16cid:durableId="1509098112">
    <w:abstractNumId w:val="5"/>
  </w:num>
  <w:num w:numId="14" w16cid:durableId="1731659448">
    <w:abstractNumId w:val="12"/>
  </w:num>
  <w:num w:numId="15" w16cid:durableId="169874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C0"/>
    <w:rsid w:val="00007A02"/>
    <w:rsid w:val="0001499D"/>
    <w:rsid w:val="000227F9"/>
    <w:rsid w:val="000251DD"/>
    <w:rsid w:val="00035B56"/>
    <w:rsid w:val="000455E3"/>
    <w:rsid w:val="0005193C"/>
    <w:rsid w:val="00086BF6"/>
    <w:rsid w:val="000A1E01"/>
    <w:rsid w:val="000A55B4"/>
    <w:rsid w:val="000B3C46"/>
    <w:rsid w:val="000C1658"/>
    <w:rsid w:val="000C2F9A"/>
    <w:rsid w:val="000C48F5"/>
    <w:rsid w:val="000D52F6"/>
    <w:rsid w:val="000F151D"/>
    <w:rsid w:val="000F2504"/>
    <w:rsid w:val="000F5E8B"/>
    <w:rsid w:val="00104FFA"/>
    <w:rsid w:val="0011029D"/>
    <w:rsid w:val="001248DD"/>
    <w:rsid w:val="00131026"/>
    <w:rsid w:val="0013417A"/>
    <w:rsid w:val="001743C3"/>
    <w:rsid w:val="00194E48"/>
    <w:rsid w:val="00197297"/>
    <w:rsid w:val="001C26B3"/>
    <w:rsid w:val="001E2873"/>
    <w:rsid w:val="002150BE"/>
    <w:rsid w:val="002168A0"/>
    <w:rsid w:val="00222AA3"/>
    <w:rsid w:val="00236507"/>
    <w:rsid w:val="002473E2"/>
    <w:rsid w:val="002515B7"/>
    <w:rsid w:val="00254880"/>
    <w:rsid w:val="002608F2"/>
    <w:rsid w:val="00296F3A"/>
    <w:rsid w:val="002A4C9B"/>
    <w:rsid w:val="002A50D7"/>
    <w:rsid w:val="002C7032"/>
    <w:rsid w:val="002D1581"/>
    <w:rsid w:val="002E7826"/>
    <w:rsid w:val="00340B4C"/>
    <w:rsid w:val="0037273D"/>
    <w:rsid w:val="003922F6"/>
    <w:rsid w:val="0039537A"/>
    <w:rsid w:val="00397563"/>
    <w:rsid w:val="00397B70"/>
    <w:rsid w:val="003A4460"/>
    <w:rsid w:val="003A7022"/>
    <w:rsid w:val="003B375D"/>
    <w:rsid w:val="003C06D0"/>
    <w:rsid w:val="003C35E1"/>
    <w:rsid w:val="003C59B4"/>
    <w:rsid w:val="003D015F"/>
    <w:rsid w:val="003E2FA1"/>
    <w:rsid w:val="003F1CEA"/>
    <w:rsid w:val="003F7160"/>
    <w:rsid w:val="0040108E"/>
    <w:rsid w:val="00406580"/>
    <w:rsid w:val="004110E0"/>
    <w:rsid w:val="00431AB3"/>
    <w:rsid w:val="004334AF"/>
    <w:rsid w:val="00444D29"/>
    <w:rsid w:val="00480818"/>
    <w:rsid w:val="00485C26"/>
    <w:rsid w:val="00497800"/>
    <w:rsid w:val="004C2EDD"/>
    <w:rsid w:val="004D2624"/>
    <w:rsid w:val="004D5F05"/>
    <w:rsid w:val="004F01E6"/>
    <w:rsid w:val="004F75E3"/>
    <w:rsid w:val="005000C7"/>
    <w:rsid w:val="00500553"/>
    <w:rsid w:val="00510188"/>
    <w:rsid w:val="00516760"/>
    <w:rsid w:val="00517434"/>
    <w:rsid w:val="00521F18"/>
    <w:rsid w:val="00525E40"/>
    <w:rsid w:val="00531087"/>
    <w:rsid w:val="00553621"/>
    <w:rsid w:val="00575CC6"/>
    <w:rsid w:val="005773E8"/>
    <w:rsid w:val="005916FE"/>
    <w:rsid w:val="00596317"/>
    <w:rsid w:val="005A0540"/>
    <w:rsid w:val="005B4BD1"/>
    <w:rsid w:val="005C054B"/>
    <w:rsid w:val="005C32B5"/>
    <w:rsid w:val="005D0CBD"/>
    <w:rsid w:val="005D5B12"/>
    <w:rsid w:val="005E492A"/>
    <w:rsid w:val="005E5B16"/>
    <w:rsid w:val="005F335C"/>
    <w:rsid w:val="005F5120"/>
    <w:rsid w:val="006036C1"/>
    <w:rsid w:val="006340DF"/>
    <w:rsid w:val="0066592D"/>
    <w:rsid w:val="0067019F"/>
    <w:rsid w:val="0067237D"/>
    <w:rsid w:val="00673F82"/>
    <w:rsid w:val="00674979"/>
    <w:rsid w:val="00690331"/>
    <w:rsid w:val="006D018D"/>
    <w:rsid w:val="00711752"/>
    <w:rsid w:val="00720C74"/>
    <w:rsid w:val="0073420D"/>
    <w:rsid w:val="00747AD7"/>
    <w:rsid w:val="00752418"/>
    <w:rsid w:val="0075422F"/>
    <w:rsid w:val="007633EE"/>
    <w:rsid w:val="00770435"/>
    <w:rsid w:val="007721E6"/>
    <w:rsid w:val="007845D2"/>
    <w:rsid w:val="00790617"/>
    <w:rsid w:val="007916A4"/>
    <w:rsid w:val="007A03F7"/>
    <w:rsid w:val="007B4546"/>
    <w:rsid w:val="007B73BE"/>
    <w:rsid w:val="007C13BC"/>
    <w:rsid w:val="007D7FF7"/>
    <w:rsid w:val="007F25FB"/>
    <w:rsid w:val="00816B3D"/>
    <w:rsid w:val="00821B26"/>
    <w:rsid w:val="00823D86"/>
    <w:rsid w:val="008263DE"/>
    <w:rsid w:val="00831D6D"/>
    <w:rsid w:val="00833F57"/>
    <w:rsid w:val="0083452A"/>
    <w:rsid w:val="00845FB4"/>
    <w:rsid w:val="00846F30"/>
    <w:rsid w:val="00851636"/>
    <w:rsid w:val="00856E4D"/>
    <w:rsid w:val="00864825"/>
    <w:rsid w:val="008743F3"/>
    <w:rsid w:val="0087505D"/>
    <w:rsid w:val="00884F01"/>
    <w:rsid w:val="00890211"/>
    <w:rsid w:val="008A43F8"/>
    <w:rsid w:val="008A6EE7"/>
    <w:rsid w:val="008B348C"/>
    <w:rsid w:val="008C62D8"/>
    <w:rsid w:val="008D5FC6"/>
    <w:rsid w:val="008E099B"/>
    <w:rsid w:val="008E6100"/>
    <w:rsid w:val="00902DF5"/>
    <w:rsid w:val="00904FEB"/>
    <w:rsid w:val="00920CDC"/>
    <w:rsid w:val="00922ECB"/>
    <w:rsid w:val="00922F11"/>
    <w:rsid w:val="00923756"/>
    <w:rsid w:val="009241E8"/>
    <w:rsid w:val="0092438A"/>
    <w:rsid w:val="00944ADB"/>
    <w:rsid w:val="00946787"/>
    <w:rsid w:val="009537EE"/>
    <w:rsid w:val="00955420"/>
    <w:rsid w:val="009557F8"/>
    <w:rsid w:val="009642A3"/>
    <w:rsid w:val="009975C2"/>
    <w:rsid w:val="00997B9C"/>
    <w:rsid w:val="009C5DD0"/>
    <w:rsid w:val="009C7010"/>
    <w:rsid w:val="009D5745"/>
    <w:rsid w:val="009E4E3E"/>
    <w:rsid w:val="009F6B55"/>
    <w:rsid w:val="00A03B79"/>
    <w:rsid w:val="00A07B2B"/>
    <w:rsid w:val="00A17684"/>
    <w:rsid w:val="00A24121"/>
    <w:rsid w:val="00A26DFF"/>
    <w:rsid w:val="00A33C2E"/>
    <w:rsid w:val="00A364EB"/>
    <w:rsid w:val="00A42D6B"/>
    <w:rsid w:val="00A61095"/>
    <w:rsid w:val="00A7789E"/>
    <w:rsid w:val="00AA64B3"/>
    <w:rsid w:val="00AB1269"/>
    <w:rsid w:val="00AB51B5"/>
    <w:rsid w:val="00AC073A"/>
    <w:rsid w:val="00AC5B59"/>
    <w:rsid w:val="00AD32E9"/>
    <w:rsid w:val="00B00C59"/>
    <w:rsid w:val="00B02C84"/>
    <w:rsid w:val="00B02C94"/>
    <w:rsid w:val="00B03711"/>
    <w:rsid w:val="00B06480"/>
    <w:rsid w:val="00B07FB3"/>
    <w:rsid w:val="00B358BE"/>
    <w:rsid w:val="00B51EE1"/>
    <w:rsid w:val="00B560CD"/>
    <w:rsid w:val="00B61FB2"/>
    <w:rsid w:val="00B62D9C"/>
    <w:rsid w:val="00B64884"/>
    <w:rsid w:val="00B7302D"/>
    <w:rsid w:val="00B742C0"/>
    <w:rsid w:val="00B76949"/>
    <w:rsid w:val="00B87E50"/>
    <w:rsid w:val="00B93DBF"/>
    <w:rsid w:val="00B9534B"/>
    <w:rsid w:val="00B9798A"/>
    <w:rsid w:val="00BA6CFC"/>
    <w:rsid w:val="00BB0DC5"/>
    <w:rsid w:val="00BB2954"/>
    <w:rsid w:val="00BB35F7"/>
    <w:rsid w:val="00BB7929"/>
    <w:rsid w:val="00C25818"/>
    <w:rsid w:val="00C716F5"/>
    <w:rsid w:val="00C8168D"/>
    <w:rsid w:val="00C82948"/>
    <w:rsid w:val="00C84C97"/>
    <w:rsid w:val="00C857DC"/>
    <w:rsid w:val="00C93E80"/>
    <w:rsid w:val="00C945A1"/>
    <w:rsid w:val="00C95D26"/>
    <w:rsid w:val="00CA117B"/>
    <w:rsid w:val="00CA11A4"/>
    <w:rsid w:val="00CC1FD4"/>
    <w:rsid w:val="00CC4AFA"/>
    <w:rsid w:val="00CD7459"/>
    <w:rsid w:val="00CE60CB"/>
    <w:rsid w:val="00CE6B91"/>
    <w:rsid w:val="00CF6992"/>
    <w:rsid w:val="00CF6E0B"/>
    <w:rsid w:val="00D02755"/>
    <w:rsid w:val="00D12C76"/>
    <w:rsid w:val="00D17BC5"/>
    <w:rsid w:val="00D23DB1"/>
    <w:rsid w:val="00D34618"/>
    <w:rsid w:val="00D55AAD"/>
    <w:rsid w:val="00D57DDE"/>
    <w:rsid w:val="00D66B97"/>
    <w:rsid w:val="00D67920"/>
    <w:rsid w:val="00D70784"/>
    <w:rsid w:val="00D74C25"/>
    <w:rsid w:val="00D80EBF"/>
    <w:rsid w:val="00D918CB"/>
    <w:rsid w:val="00DA6E5A"/>
    <w:rsid w:val="00DB1CAF"/>
    <w:rsid w:val="00DC73BE"/>
    <w:rsid w:val="00DE6EF3"/>
    <w:rsid w:val="00E03A26"/>
    <w:rsid w:val="00E03E4A"/>
    <w:rsid w:val="00E07AF3"/>
    <w:rsid w:val="00E1155F"/>
    <w:rsid w:val="00E25523"/>
    <w:rsid w:val="00E4018E"/>
    <w:rsid w:val="00E6078B"/>
    <w:rsid w:val="00E63BC0"/>
    <w:rsid w:val="00E64B92"/>
    <w:rsid w:val="00E65ECC"/>
    <w:rsid w:val="00E662F0"/>
    <w:rsid w:val="00E705AF"/>
    <w:rsid w:val="00E827BD"/>
    <w:rsid w:val="00E82D3C"/>
    <w:rsid w:val="00E95AB5"/>
    <w:rsid w:val="00E96188"/>
    <w:rsid w:val="00E9729A"/>
    <w:rsid w:val="00EA2DD7"/>
    <w:rsid w:val="00EA5A16"/>
    <w:rsid w:val="00EC3CC5"/>
    <w:rsid w:val="00EE5042"/>
    <w:rsid w:val="00EE5F78"/>
    <w:rsid w:val="00EF1CF3"/>
    <w:rsid w:val="00F0227D"/>
    <w:rsid w:val="00F0296B"/>
    <w:rsid w:val="00F1355F"/>
    <w:rsid w:val="00F17EFE"/>
    <w:rsid w:val="00F221A8"/>
    <w:rsid w:val="00F31207"/>
    <w:rsid w:val="00F31D4A"/>
    <w:rsid w:val="00F66F6F"/>
    <w:rsid w:val="00F73A9E"/>
    <w:rsid w:val="00F81FF0"/>
    <w:rsid w:val="00F843D0"/>
    <w:rsid w:val="00F84F96"/>
    <w:rsid w:val="00F922B4"/>
    <w:rsid w:val="00FA4949"/>
    <w:rsid w:val="00FA5063"/>
    <w:rsid w:val="00FC48E1"/>
    <w:rsid w:val="00FE1786"/>
    <w:rsid w:val="00FE1ED5"/>
    <w:rsid w:val="00FF7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6B211"/>
  <w15:chartTrackingRefBased/>
  <w15:docId w15:val="{F50BBA19-CEB6-4301-BC87-C358D1F5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3BC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5193C"/>
    <w:pPr>
      <w:spacing w:after="0" w:line="240" w:lineRule="auto"/>
    </w:pPr>
    <w:rPr>
      <w:rFonts w:ascii="Calibri" w:eastAsia="Times New Roman" w:hAnsi="Calibri" w:cs="Times New Roman"/>
    </w:rPr>
  </w:style>
  <w:style w:type="paragraph" w:styleId="Zhlav">
    <w:name w:val="header"/>
    <w:basedOn w:val="Normln"/>
    <w:link w:val="ZhlavChar"/>
    <w:uiPriority w:val="99"/>
    <w:unhideWhenUsed/>
    <w:rsid w:val="0073420D"/>
    <w:pPr>
      <w:tabs>
        <w:tab w:val="center" w:pos="4536"/>
        <w:tab w:val="right" w:pos="9072"/>
      </w:tabs>
    </w:pPr>
  </w:style>
  <w:style w:type="character" w:customStyle="1" w:styleId="ZhlavChar">
    <w:name w:val="Záhlaví Char"/>
    <w:basedOn w:val="Standardnpsmoodstavce"/>
    <w:link w:val="Zhlav"/>
    <w:uiPriority w:val="99"/>
    <w:rsid w:val="0073420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3420D"/>
    <w:pPr>
      <w:tabs>
        <w:tab w:val="center" w:pos="4536"/>
        <w:tab w:val="right" w:pos="9072"/>
      </w:tabs>
    </w:pPr>
  </w:style>
  <w:style w:type="character" w:customStyle="1" w:styleId="ZpatChar">
    <w:name w:val="Zápatí Char"/>
    <w:basedOn w:val="Standardnpsmoodstavce"/>
    <w:link w:val="Zpat"/>
    <w:uiPriority w:val="99"/>
    <w:rsid w:val="0073420D"/>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222AA3"/>
    <w:pPr>
      <w:widowControl w:val="0"/>
      <w:suppressAutoHyphens/>
      <w:ind w:left="720"/>
      <w:contextualSpacing/>
    </w:pPr>
    <w:rPr>
      <w:rFonts w:ascii="Liberation Serif" w:eastAsia="SimSun" w:hAnsi="Liberation Serif" w:cs="Mangal"/>
      <w:lang w:eastAsia="zh-CN" w:bidi="hi-IN"/>
    </w:rPr>
  </w:style>
  <w:style w:type="table" w:styleId="Mkatabulky">
    <w:name w:val="Table Grid"/>
    <w:basedOn w:val="Normlntabulka"/>
    <w:uiPriority w:val="39"/>
    <w:rsid w:val="00222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485C26"/>
    <w:rPr>
      <w:sz w:val="16"/>
      <w:szCs w:val="16"/>
    </w:rPr>
  </w:style>
  <w:style w:type="paragraph" w:styleId="Textkomente">
    <w:name w:val="annotation text"/>
    <w:basedOn w:val="Normln"/>
    <w:link w:val="TextkomenteChar"/>
    <w:uiPriority w:val="99"/>
    <w:unhideWhenUsed/>
    <w:rsid w:val="00485C26"/>
    <w:rPr>
      <w:sz w:val="20"/>
      <w:szCs w:val="20"/>
    </w:rPr>
  </w:style>
  <w:style w:type="character" w:customStyle="1" w:styleId="TextkomenteChar">
    <w:name w:val="Text komentáře Char"/>
    <w:basedOn w:val="Standardnpsmoodstavce"/>
    <w:link w:val="Textkomente"/>
    <w:uiPriority w:val="99"/>
    <w:rsid w:val="00485C2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85C26"/>
    <w:rPr>
      <w:b/>
      <w:bCs/>
    </w:rPr>
  </w:style>
  <w:style w:type="character" w:customStyle="1" w:styleId="PedmtkomenteChar">
    <w:name w:val="Předmět komentáře Char"/>
    <w:basedOn w:val="TextkomenteChar"/>
    <w:link w:val="Pedmtkomente"/>
    <w:uiPriority w:val="99"/>
    <w:semiHidden/>
    <w:rsid w:val="00485C26"/>
    <w:rPr>
      <w:rFonts w:ascii="Times New Roman" w:eastAsia="Times New Roman" w:hAnsi="Times New Roman" w:cs="Times New Roman"/>
      <w:b/>
      <w:bCs/>
      <w:sz w:val="20"/>
      <w:szCs w:val="20"/>
      <w:lang w:eastAsia="cs-CZ"/>
    </w:rPr>
  </w:style>
  <w:style w:type="paragraph" w:styleId="Revize">
    <w:name w:val="Revision"/>
    <w:hidden/>
    <w:uiPriority w:val="99"/>
    <w:semiHidden/>
    <w:rsid w:val="00B06480"/>
    <w:pPr>
      <w:spacing w:after="0" w:line="240" w:lineRule="auto"/>
    </w:pPr>
    <w:rPr>
      <w:rFonts w:ascii="Times New Roman" w:eastAsia="Times New Roman" w:hAnsi="Times New Roman" w:cs="Times New Roman"/>
      <w:sz w:val="24"/>
      <w:szCs w:val="24"/>
      <w:lang w:eastAsia="cs-CZ"/>
    </w:rPr>
  </w:style>
  <w:style w:type="paragraph" w:customStyle="1" w:styleId="Bnodstavec">
    <w:name w:val="Běžný odstavec"/>
    <w:basedOn w:val="Normln"/>
    <w:link w:val="BnodstavecChar"/>
    <w:qFormat/>
    <w:rsid w:val="00E1155F"/>
    <w:pPr>
      <w:spacing w:before="120" w:after="120" w:line="360" w:lineRule="auto"/>
      <w:jc w:val="both"/>
    </w:pPr>
    <w:rPr>
      <w:rFonts w:ascii="Arial" w:hAnsi="Arial" w:cs="Arial"/>
      <w:sz w:val="20"/>
      <w:szCs w:val="20"/>
    </w:rPr>
  </w:style>
  <w:style w:type="character" w:customStyle="1" w:styleId="BnodstavecChar">
    <w:name w:val="Běžný odstavec Char"/>
    <w:basedOn w:val="Standardnpsmoodstavce"/>
    <w:link w:val="Bnodstavec"/>
    <w:rsid w:val="00E1155F"/>
    <w:rPr>
      <w:rFonts w:ascii="Arial" w:eastAsia="Times New Roman" w:hAnsi="Arial" w:cs="Arial"/>
      <w:sz w:val="20"/>
      <w:szCs w:val="20"/>
      <w:lang w:eastAsia="cs-CZ"/>
    </w:rPr>
  </w:style>
  <w:style w:type="character" w:styleId="Hypertextovodkaz">
    <w:name w:val="Hyperlink"/>
    <w:basedOn w:val="Standardnpsmoodstavce"/>
    <w:uiPriority w:val="99"/>
    <w:unhideWhenUsed/>
    <w:rsid w:val="00997B9C"/>
    <w:rPr>
      <w:color w:val="0563C1" w:themeColor="hyperlink"/>
      <w:u w:val="single"/>
    </w:rPr>
  </w:style>
  <w:style w:type="character" w:customStyle="1" w:styleId="normaltextrun">
    <w:name w:val="normaltextrun"/>
    <w:basedOn w:val="Standardnpsmoodstavce"/>
    <w:rsid w:val="00997B9C"/>
  </w:style>
  <w:style w:type="character" w:customStyle="1" w:styleId="eop">
    <w:name w:val="eop"/>
    <w:basedOn w:val="Standardnpsmoodstavce"/>
    <w:rsid w:val="00997B9C"/>
  </w:style>
  <w:style w:type="paragraph" w:customStyle="1" w:styleId="paragraph">
    <w:name w:val="paragraph"/>
    <w:basedOn w:val="Normln"/>
    <w:rsid w:val="00997B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26639">
      <w:bodyDiv w:val="1"/>
      <w:marLeft w:val="0"/>
      <w:marRight w:val="0"/>
      <w:marTop w:val="0"/>
      <w:marBottom w:val="0"/>
      <w:divBdr>
        <w:top w:val="none" w:sz="0" w:space="0" w:color="auto"/>
        <w:left w:val="none" w:sz="0" w:space="0" w:color="auto"/>
        <w:bottom w:val="none" w:sz="0" w:space="0" w:color="auto"/>
        <w:right w:val="none" w:sz="0" w:space="0" w:color="auto"/>
      </w:divBdr>
    </w:div>
    <w:div w:id="246764964">
      <w:bodyDiv w:val="1"/>
      <w:marLeft w:val="0"/>
      <w:marRight w:val="0"/>
      <w:marTop w:val="0"/>
      <w:marBottom w:val="0"/>
      <w:divBdr>
        <w:top w:val="none" w:sz="0" w:space="0" w:color="auto"/>
        <w:left w:val="none" w:sz="0" w:space="0" w:color="auto"/>
        <w:bottom w:val="none" w:sz="0" w:space="0" w:color="auto"/>
        <w:right w:val="none" w:sz="0" w:space="0" w:color="auto"/>
      </w:divBdr>
    </w:div>
    <w:div w:id="565067909">
      <w:bodyDiv w:val="1"/>
      <w:marLeft w:val="0"/>
      <w:marRight w:val="0"/>
      <w:marTop w:val="0"/>
      <w:marBottom w:val="0"/>
      <w:divBdr>
        <w:top w:val="none" w:sz="0" w:space="0" w:color="auto"/>
        <w:left w:val="none" w:sz="0" w:space="0" w:color="auto"/>
        <w:bottom w:val="none" w:sz="0" w:space="0" w:color="auto"/>
        <w:right w:val="none" w:sz="0" w:space="0" w:color="auto"/>
      </w:divBdr>
    </w:div>
    <w:div w:id="178896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ereskova@i-lab.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C79D198B7E60468F979E707E5FACA2" ma:contentTypeVersion="13" ma:contentTypeDescription="Create a new document." ma:contentTypeScope="" ma:versionID="517744ca60c99c56e397a09e30045096">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74f00e82c7b5d83aaaef27f1d5db14e4"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C8DB70-7604-4571-A219-77BC18139D12}">
  <ds:schemaRefs>
    <ds:schemaRef ds:uri="http://schemas.openxmlformats.org/officeDocument/2006/bibliography"/>
  </ds:schemaRefs>
</ds:datastoreItem>
</file>

<file path=customXml/itemProps2.xml><?xml version="1.0" encoding="utf-8"?>
<ds:datastoreItem xmlns:ds="http://schemas.openxmlformats.org/officeDocument/2006/customXml" ds:itemID="{7326E4D4-D608-46A9-ACF5-860D7B9CA665}">
  <ds:schemaRefs>
    <ds:schemaRef ds:uri="http://schemas.microsoft.com/sharepoint/v3/contenttype/forms"/>
  </ds:schemaRefs>
</ds:datastoreItem>
</file>

<file path=customXml/itemProps3.xml><?xml version="1.0" encoding="utf-8"?>
<ds:datastoreItem xmlns:ds="http://schemas.openxmlformats.org/officeDocument/2006/customXml" ds:itemID="{93D4CB80-45EB-4BD5-A674-427A702218CB}"/>
</file>

<file path=customXml/itemProps4.xml><?xml version="1.0" encoding="utf-8"?>
<ds:datastoreItem xmlns:ds="http://schemas.openxmlformats.org/officeDocument/2006/customXml" ds:itemID="{CEC9D5F2-B85C-4988-8540-836FD4773FF8}"/>
</file>

<file path=docProps/app.xml><?xml version="1.0" encoding="utf-8"?>
<Properties xmlns="http://schemas.openxmlformats.org/officeDocument/2006/extended-properties" xmlns:vt="http://schemas.openxmlformats.org/officeDocument/2006/docPropsVTypes">
  <Template>Normal</Template>
  <TotalTime>65</TotalTime>
  <Pages>9</Pages>
  <Words>2267</Words>
  <Characters>13378</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Mgr. Darja Kosmáková | Advientender</cp:lastModifiedBy>
  <cp:revision>34</cp:revision>
  <dcterms:created xsi:type="dcterms:W3CDTF">2025-07-25T07:48:00Z</dcterms:created>
  <dcterms:modified xsi:type="dcterms:W3CDTF">2025-08-12T06:44:00Z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