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A4F" w:rsidRPr="0013540A" w:rsidRDefault="00386A4F" w:rsidP="00937391">
      <w:pPr>
        <w:pStyle w:val="Nzev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Gymnázium Sokolov </w:t>
      </w:r>
      <w:r w:rsidR="006A0C50" w:rsidRPr="0013540A">
        <w:rPr>
          <w:rFonts w:asciiTheme="minorHAnsi" w:hAnsiTheme="minorHAnsi" w:cstheme="minorHAnsi"/>
          <w:sz w:val="24"/>
          <w:szCs w:val="24"/>
        </w:rPr>
        <w:tab/>
      </w:r>
      <w:r w:rsidR="00937391" w:rsidRPr="0013540A">
        <w:rPr>
          <w:rFonts w:asciiTheme="minorHAnsi" w:hAnsiTheme="minorHAnsi" w:cstheme="minorHAnsi"/>
          <w:sz w:val="24"/>
          <w:szCs w:val="24"/>
        </w:rPr>
        <w:t>a Krajské vzdělávací centrum</w:t>
      </w:r>
      <w:r w:rsidR="00F82AAE" w:rsidRPr="0013540A">
        <w:rPr>
          <w:rFonts w:asciiTheme="minorHAnsi" w:hAnsiTheme="minorHAnsi" w:cstheme="minorHAnsi"/>
          <w:sz w:val="24"/>
          <w:szCs w:val="24"/>
        </w:rPr>
        <w:t>, příspěvková organizace</w:t>
      </w:r>
    </w:p>
    <w:p w:rsidR="00386A4F" w:rsidRPr="0013540A" w:rsidRDefault="00386A4F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86A4F" w:rsidRPr="0013540A" w:rsidRDefault="00386A4F">
      <w:pPr>
        <w:pStyle w:val="Zkladntext3"/>
        <w:rPr>
          <w:rFonts w:asciiTheme="minorHAnsi" w:hAnsiTheme="minorHAnsi" w:cstheme="minorHAnsi"/>
          <w:szCs w:val="28"/>
          <w:u w:val="single"/>
        </w:rPr>
      </w:pPr>
      <w:r w:rsidRPr="0013540A">
        <w:rPr>
          <w:rFonts w:asciiTheme="minorHAnsi" w:hAnsiTheme="minorHAnsi" w:cstheme="minorHAnsi"/>
          <w:szCs w:val="28"/>
          <w:u w:val="single"/>
        </w:rPr>
        <w:t>Poučení zhotovitele o </w:t>
      </w:r>
      <w:r w:rsidR="007564D3" w:rsidRPr="0013540A">
        <w:rPr>
          <w:rFonts w:asciiTheme="minorHAnsi" w:hAnsiTheme="minorHAnsi" w:cstheme="minorHAnsi"/>
          <w:szCs w:val="28"/>
          <w:u w:val="single"/>
        </w:rPr>
        <w:t>zajištění BOZP,</w:t>
      </w:r>
      <w:r w:rsidRPr="0013540A">
        <w:rPr>
          <w:rFonts w:asciiTheme="minorHAnsi" w:hAnsiTheme="minorHAnsi" w:cstheme="minorHAnsi"/>
          <w:szCs w:val="28"/>
          <w:u w:val="single"/>
        </w:rPr>
        <w:t xml:space="preserve"> PO a povinnostech při stavebních, udržovacích a podobných pracích prováděných v objektech </w:t>
      </w:r>
      <w:r w:rsidR="00F82AAE" w:rsidRPr="0013540A">
        <w:rPr>
          <w:rFonts w:asciiTheme="minorHAnsi" w:hAnsiTheme="minorHAnsi" w:cstheme="minorHAnsi"/>
          <w:szCs w:val="28"/>
          <w:u w:val="single"/>
        </w:rPr>
        <w:t>školy</w:t>
      </w:r>
    </w:p>
    <w:p w:rsidR="00386A4F" w:rsidRPr="0013540A" w:rsidRDefault="00386A4F">
      <w:pPr>
        <w:pStyle w:val="Zkladntext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540A">
        <w:rPr>
          <w:rFonts w:asciiTheme="minorHAnsi" w:hAnsiTheme="minorHAnsi" w:cstheme="minorHAnsi"/>
          <w:b/>
          <w:sz w:val="24"/>
          <w:szCs w:val="24"/>
        </w:rPr>
        <w:t xml:space="preserve"> (dle obecně platných právních a školských předpisů)</w:t>
      </w:r>
    </w:p>
    <w:p w:rsidR="00FF6107" w:rsidRPr="0013540A" w:rsidRDefault="00FF6107" w:rsidP="00591516">
      <w:pPr>
        <w:rPr>
          <w:rFonts w:asciiTheme="minorHAnsi" w:hAnsiTheme="minorHAnsi" w:cstheme="minorHAnsi"/>
          <w:sz w:val="24"/>
          <w:szCs w:val="24"/>
        </w:rPr>
      </w:pPr>
    </w:p>
    <w:p w:rsidR="00F541A8" w:rsidRPr="0013540A" w:rsidRDefault="00386A4F" w:rsidP="004D38B7">
      <w:pPr>
        <w:pStyle w:val="Zkladntext"/>
        <w:ind w:left="705" w:hanging="705"/>
        <w:rPr>
          <w:rFonts w:asciiTheme="minorHAnsi" w:hAnsiTheme="minorHAnsi" w:cstheme="minorHAnsi"/>
          <w:b/>
          <w:sz w:val="24"/>
          <w:szCs w:val="24"/>
        </w:rPr>
      </w:pPr>
      <w:r w:rsidRPr="0013540A">
        <w:rPr>
          <w:rFonts w:asciiTheme="minorHAnsi" w:hAnsiTheme="minorHAnsi" w:cstheme="minorHAnsi"/>
          <w:b/>
          <w:sz w:val="24"/>
          <w:szCs w:val="24"/>
        </w:rPr>
        <w:t>AKCE:</w:t>
      </w:r>
      <w:r w:rsidR="009A079E" w:rsidRPr="001354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38B7" w:rsidRPr="0013540A">
        <w:rPr>
          <w:rFonts w:asciiTheme="minorHAnsi" w:hAnsiTheme="minorHAnsi" w:cstheme="minorHAnsi"/>
          <w:b/>
          <w:sz w:val="24"/>
          <w:szCs w:val="24"/>
        </w:rPr>
        <w:tab/>
      </w:r>
      <w:r w:rsidR="00F541A8" w:rsidRPr="0013540A">
        <w:rPr>
          <w:rFonts w:asciiTheme="minorHAnsi" w:hAnsiTheme="minorHAnsi" w:cstheme="minorHAnsi"/>
          <w:b/>
          <w:sz w:val="24"/>
          <w:szCs w:val="24"/>
        </w:rPr>
        <w:t>„</w:t>
      </w:r>
      <w:r w:rsidR="000D7D1D" w:rsidRPr="0013540A">
        <w:rPr>
          <w:rFonts w:asciiTheme="minorHAnsi" w:hAnsiTheme="minorHAnsi" w:cstheme="minorHAnsi"/>
          <w:b/>
          <w:sz w:val="24"/>
          <w:szCs w:val="24"/>
        </w:rPr>
        <w:t>Výměna vnitřních vchodových dveří</w:t>
      </w:r>
      <w:r w:rsidR="00F541A8" w:rsidRPr="0013540A">
        <w:rPr>
          <w:rFonts w:asciiTheme="minorHAnsi" w:hAnsiTheme="minorHAnsi" w:cstheme="minorHAnsi"/>
          <w:b/>
          <w:sz w:val="24"/>
          <w:szCs w:val="24"/>
        </w:rPr>
        <w:t>“</w:t>
      </w:r>
    </w:p>
    <w:p w:rsidR="009E56ED" w:rsidRPr="0013540A" w:rsidRDefault="009E56ED" w:rsidP="007564D3">
      <w:pPr>
        <w:rPr>
          <w:rFonts w:asciiTheme="minorHAnsi" w:hAnsiTheme="minorHAnsi" w:cstheme="minorHAnsi"/>
          <w:sz w:val="24"/>
          <w:szCs w:val="24"/>
        </w:rPr>
      </w:pPr>
    </w:p>
    <w:p w:rsidR="00F541A8" w:rsidRPr="0013540A" w:rsidRDefault="00FF6107" w:rsidP="00F541A8">
      <w:pPr>
        <w:rPr>
          <w:rFonts w:asciiTheme="minorHAnsi" w:hAnsiTheme="minorHAnsi" w:cstheme="minorHAnsi"/>
          <w:b/>
          <w:sz w:val="22"/>
          <w:szCs w:val="22"/>
        </w:rPr>
      </w:pPr>
      <w:r w:rsidRPr="0013540A">
        <w:rPr>
          <w:rFonts w:asciiTheme="minorHAnsi" w:hAnsiTheme="minorHAnsi" w:cstheme="minorHAnsi"/>
          <w:b/>
          <w:sz w:val="24"/>
          <w:szCs w:val="24"/>
        </w:rPr>
        <w:t>ZHOTOVITEL:</w:t>
      </w:r>
      <w:r w:rsidRPr="0013540A">
        <w:rPr>
          <w:rFonts w:asciiTheme="minorHAnsi" w:hAnsiTheme="minorHAnsi" w:cstheme="minorHAnsi"/>
          <w:b/>
          <w:sz w:val="24"/>
          <w:szCs w:val="24"/>
        </w:rPr>
        <w:tab/>
      </w:r>
      <w:bookmarkStart w:id="0" w:name="_GoBack"/>
      <w:bookmarkEnd w:id="0"/>
      <w:r w:rsidR="00B42FF9" w:rsidRPr="00862E78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…………………………………</w:t>
      </w:r>
    </w:p>
    <w:p w:rsidR="00FF6107" w:rsidRPr="0013540A" w:rsidRDefault="00FF6107" w:rsidP="00937391">
      <w:pPr>
        <w:tabs>
          <w:tab w:val="left" w:pos="567"/>
        </w:tabs>
        <w:rPr>
          <w:rFonts w:asciiTheme="minorHAnsi" w:hAnsiTheme="minorHAnsi" w:cstheme="minorHAnsi"/>
          <w:b/>
          <w:sz w:val="24"/>
          <w:szCs w:val="24"/>
        </w:rPr>
      </w:pPr>
    </w:p>
    <w:p w:rsidR="00386A4F" w:rsidRPr="0013540A" w:rsidRDefault="00386A4F">
      <w:pPr>
        <w:rPr>
          <w:rFonts w:asciiTheme="minorHAnsi" w:hAnsiTheme="minorHAnsi" w:cstheme="minorHAnsi"/>
          <w:b/>
          <w:sz w:val="24"/>
          <w:szCs w:val="24"/>
        </w:rPr>
      </w:pPr>
      <w:r w:rsidRPr="0013540A">
        <w:rPr>
          <w:rFonts w:asciiTheme="minorHAnsi" w:hAnsiTheme="minorHAnsi" w:cstheme="minorHAnsi"/>
          <w:b/>
          <w:sz w:val="24"/>
          <w:szCs w:val="24"/>
        </w:rPr>
        <w:t xml:space="preserve">1. Povinnosti zaměstnanců a informace k zajištění </w:t>
      </w:r>
      <w:r w:rsidR="00B42FF9" w:rsidRPr="0013540A">
        <w:rPr>
          <w:rFonts w:asciiTheme="minorHAnsi" w:hAnsiTheme="minorHAnsi" w:cstheme="minorHAnsi"/>
          <w:b/>
          <w:sz w:val="24"/>
          <w:szCs w:val="24"/>
        </w:rPr>
        <w:t>bezpečnosti a ochraně zdraví při práci (</w:t>
      </w:r>
      <w:r w:rsidRPr="0013540A">
        <w:rPr>
          <w:rFonts w:asciiTheme="minorHAnsi" w:hAnsiTheme="minorHAnsi" w:cstheme="minorHAnsi"/>
          <w:b/>
          <w:sz w:val="24"/>
          <w:szCs w:val="24"/>
        </w:rPr>
        <w:t>BOZP</w:t>
      </w:r>
      <w:r w:rsidR="00B42FF9" w:rsidRPr="0013540A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B47C7E" w:rsidRPr="0013540A">
        <w:rPr>
          <w:rFonts w:asciiTheme="minorHAnsi" w:hAnsiTheme="minorHAnsi" w:cstheme="minorHAnsi"/>
          <w:b/>
          <w:sz w:val="24"/>
          <w:szCs w:val="24"/>
        </w:rPr>
        <w:br/>
        <w:t xml:space="preserve">    </w:t>
      </w:r>
      <w:r w:rsidR="00B42FF9" w:rsidRPr="0013540A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B47C7E" w:rsidRPr="0013540A">
        <w:rPr>
          <w:rFonts w:asciiTheme="minorHAnsi" w:hAnsiTheme="minorHAnsi" w:cstheme="minorHAnsi"/>
          <w:b/>
          <w:sz w:val="24"/>
          <w:szCs w:val="24"/>
        </w:rPr>
        <w:t>bezpečnost třetích osob</w:t>
      </w:r>
    </w:p>
    <w:p w:rsidR="00386A4F" w:rsidRPr="0013540A" w:rsidRDefault="00386A4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Dbát podle svých možností o svou vlastní bezpečnost, o své zdraví i o bezpečnost a zdraví fyzických osob, kterých se bezprostředně týká jejich jednání, případně opomenutí při práci.</w:t>
      </w:r>
    </w:p>
    <w:p w:rsidR="00386A4F" w:rsidRPr="0013540A" w:rsidRDefault="00386A4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Dodržovat právní i technické předpisy, normy a pokyny k zajištění BOZP, zásady bezpečného chování na pracovištích a stanovené pracovní postupy, s nimiž byli zaměstnavatelem seznámeni.</w:t>
      </w:r>
    </w:p>
    <w:p w:rsidR="00386A4F" w:rsidRPr="0013540A" w:rsidRDefault="00386A4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Dodržovat zákaz požívání alkoholických nápojů a jiných omamných látek ve škole ….</w:t>
      </w:r>
    </w:p>
    <w:p w:rsidR="00386A4F" w:rsidRPr="0013540A" w:rsidRDefault="00386A4F" w:rsidP="009E56E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Dodržovat zákaz kouření </w:t>
      </w:r>
      <w:r w:rsidR="007564D3" w:rsidRPr="0013540A">
        <w:rPr>
          <w:rFonts w:asciiTheme="minorHAnsi" w:hAnsiTheme="minorHAnsi" w:cstheme="minorHAnsi"/>
          <w:sz w:val="24"/>
          <w:szCs w:val="24"/>
        </w:rPr>
        <w:t xml:space="preserve">a konzumace alkoholu </w:t>
      </w:r>
      <w:r w:rsidRPr="0013540A">
        <w:rPr>
          <w:rFonts w:asciiTheme="minorHAnsi" w:hAnsiTheme="minorHAnsi" w:cstheme="minorHAnsi"/>
          <w:sz w:val="24"/>
          <w:szCs w:val="24"/>
        </w:rPr>
        <w:t xml:space="preserve">v celém </w:t>
      </w:r>
      <w:r w:rsidR="007564D3" w:rsidRPr="0013540A">
        <w:rPr>
          <w:rFonts w:asciiTheme="minorHAnsi" w:hAnsiTheme="minorHAnsi" w:cstheme="minorHAnsi"/>
          <w:sz w:val="24"/>
          <w:szCs w:val="24"/>
        </w:rPr>
        <w:t xml:space="preserve">(venkovním i vnitřním) </w:t>
      </w:r>
      <w:r w:rsidRPr="0013540A">
        <w:rPr>
          <w:rFonts w:asciiTheme="minorHAnsi" w:hAnsiTheme="minorHAnsi" w:cstheme="minorHAnsi"/>
          <w:sz w:val="24"/>
          <w:szCs w:val="24"/>
        </w:rPr>
        <w:t>areálu školy</w:t>
      </w:r>
      <w:r w:rsidR="00937391" w:rsidRPr="0013540A">
        <w:rPr>
          <w:rFonts w:asciiTheme="minorHAnsi" w:hAnsiTheme="minorHAnsi" w:cstheme="minorHAnsi"/>
          <w:sz w:val="24"/>
          <w:szCs w:val="24"/>
        </w:rPr>
        <w:t>.</w:t>
      </w:r>
      <w:r w:rsidRPr="0013540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6A4F" w:rsidRPr="0013540A" w:rsidRDefault="00386A4F">
      <w:pPr>
        <w:pStyle w:val="Zkladntextodsazen"/>
        <w:ind w:left="0"/>
        <w:rPr>
          <w:rFonts w:asciiTheme="minorHAnsi" w:hAnsiTheme="minorHAnsi" w:cstheme="minorHAnsi"/>
          <w:b/>
          <w:sz w:val="24"/>
          <w:szCs w:val="24"/>
        </w:rPr>
      </w:pPr>
      <w:r w:rsidRPr="0013540A">
        <w:rPr>
          <w:rFonts w:asciiTheme="minorHAnsi" w:hAnsiTheme="minorHAnsi" w:cstheme="minorHAnsi"/>
          <w:b/>
          <w:i/>
          <w:sz w:val="24"/>
          <w:szCs w:val="24"/>
        </w:rPr>
        <w:t>2</w:t>
      </w:r>
      <w:r w:rsidRPr="0013540A">
        <w:rPr>
          <w:rFonts w:asciiTheme="minorHAnsi" w:hAnsiTheme="minorHAnsi" w:cstheme="minorHAnsi"/>
          <w:b/>
          <w:sz w:val="24"/>
          <w:szCs w:val="24"/>
        </w:rPr>
        <w:t xml:space="preserve">. Povinnosti zaměstnanců a informace k zajištění </w:t>
      </w:r>
      <w:r w:rsidR="00B42FF9" w:rsidRPr="0013540A">
        <w:rPr>
          <w:rFonts w:asciiTheme="minorHAnsi" w:hAnsiTheme="minorHAnsi" w:cstheme="minorHAnsi"/>
          <w:b/>
          <w:sz w:val="24"/>
          <w:szCs w:val="24"/>
        </w:rPr>
        <w:t>požární ochrany (</w:t>
      </w:r>
      <w:r w:rsidRPr="0013540A">
        <w:rPr>
          <w:rFonts w:asciiTheme="minorHAnsi" w:hAnsiTheme="minorHAnsi" w:cstheme="minorHAnsi"/>
          <w:b/>
          <w:sz w:val="24"/>
          <w:szCs w:val="24"/>
        </w:rPr>
        <w:t>PO</w:t>
      </w:r>
      <w:r w:rsidR="00B42FF9" w:rsidRPr="0013540A">
        <w:rPr>
          <w:rFonts w:asciiTheme="minorHAnsi" w:hAnsiTheme="minorHAnsi" w:cstheme="minorHAnsi"/>
          <w:b/>
          <w:sz w:val="24"/>
          <w:szCs w:val="24"/>
        </w:rPr>
        <w:t>)</w:t>
      </w:r>
    </w:p>
    <w:p w:rsidR="00400CFE" w:rsidRPr="0013540A" w:rsidRDefault="00400CFE" w:rsidP="00400C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Počínat si tak, aby nedocházelo ke vzniku požárů.</w:t>
      </w:r>
    </w:p>
    <w:p w:rsidR="00400CFE" w:rsidRPr="0013540A" w:rsidRDefault="00400CFE" w:rsidP="00400C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Dbát na svých pracovištích nebo svěřených úsecích na dodržování předpisů o PO a na to, aby pracoviště bylo po skončené práci v požárně nezávadném stavu.</w:t>
      </w:r>
    </w:p>
    <w:p w:rsidR="00400CFE" w:rsidRPr="0013540A" w:rsidRDefault="00400CFE" w:rsidP="00400C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Dodržovat právní i technické předpisy, normy a pokyny k zajištění PO, zásady bezpečného chování na pracovištích a stanovené pracovní postupy, s nimiž byli zaměstnavatelem seznámeni.</w:t>
      </w:r>
    </w:p>
    <w:p w:rsidR="00400CFE" w:rsidRPr="0013540A" w:rsidRDefault="00400CFE" w:rsidP="00400C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Nekouřit </w:t>
      </w:r>
      <w:r w:rsidR="00B42FF9" w:rsidRPr="0013540A">
        <w:rPr>
          <w:rFonts w:asciiTheme="minorHAnsi" w:hAnsiTheme="minorHAnsi" w:cstheme="minorHAnsi"/>
          <w:sz w:val="24"/>
          <w:szCs w:val="24"/>
        </w:rPr>
        <w:t>v celém (venkovním i vnitřním) areálu školy.</w:t>
      </w:r>
    </w:p>
    <w:p w:rsidR="00400CFE" w:rsidRPr="0013540A" w:rsidRDefault="00400CFE" w:rsidP="00400C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Místo pro ohlášení požárů v pracovní době je v sekretariátu, v mimo pracovní době a v době prac</w:t>
      </w:r>
      <w:r w:rsidR="00F541A8" w:rsidRPr="0013540A">
        <w:rPr>
          <w:rFonts w:asciiTheme="minorHAnsi" w:hAnsiTheme="minorHAnsi" w:cstheme="minorHAnsi"/>
          <w:sz w:val="24"/>
          <w:szCs w:val="24"/>
        </w:rPr>
        <w:t>ovního</w:t>
      </w:r>
      <w:r w:rsidRPr="0013540A">
        <w:rPr>
          <w:rFonts w:asciiTheme="minorHAnsi" w:hAnsiTheme="minorHAnsi" w:cstheme="minorHAnsi"/>
          <w:sz w:val="24"/>
          <w:szCs w:val="24"/>
        </w:rPr>
        <w:t xml:space="preserve"> klidu se hlásí na linku 150, lze také použít tlačítkového hlásiče umístěného na koncích všech chodeb pavilonů A, B a C a u dveří dívčích záchodů v pavilonu D na všech podlažích shodně.</w:t>
      </w:r>
    </w:p>
    <w:p w:rsidR="00400CFE" w:rsidRPr="0013540A" w:rsidRDefault="00400CFE" w:rsidP="00400C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Přenosné has</w:t>
      </w:r>
      <w:r w:rsidR="00F541A8" w:rsidRPr="0013540A">
        <w:rPr>
          <w:rFonts w:asciiTheme="minorHAnsi" w:hAnsiTheme="minorHAnsi" w:cstheme="minorHAnsi"/>
          <w:sz w:val="24"/>
          <w:szCs w:val="24"/>
        </w:rPr>
        <w:t>i</w:t>
      </w:r>
      <w:r w:rsidRPr="0013540A">
        <w:rPr>
          <w:rFonts w:asciiTheme="minorHAnsi" w:hAnsiTheme="minorHAnsi" w:cstheme="minorHAnsi"/>
          <w:sz w:val="24"/>
          <w:szCs w:val="24"/>
        </w:rPr>
        <w:t>cí přístroje v objektu jsou umístěny na začátku a konci chodby jednotlivých pavilonů na všech podlažích shodně.</w:t>
      </w:r>
    </w:p>
    <w:p w:rsidR="00400CFE" w:rsidRPr="0013540A" w:rsidRDefault="00400CFE" w:rsidP="00400C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O vzniku požáru informovat správce budov (</w:t>
      </w:r>
      <w:r w:rsidRPr="0013540A">
        <w:rPr>
          <w:rFonts w:asciiTheme="minorHAnsi" w:hAnsiTheme="minorHAnsi" w:cstheme="minorHAnsi"/>
          <w:b/>
          <w:sz w:val="24"/>
          <w:szCs w:val="24"/>
        </w:rPr>
        <w:t>mobil 7</w:t>
      </w:r>
      <w:r w:rsidR="00B42FF9" w:rsidRPr="0013540A">
        <w:rPr>
          <w:rFonts w:asciiTheme="minorHAnsi" w:hAnsiTheme="minorHAnsi" w:cstheme="minorHAnsi"/>
          <w:b/>
          <w:sz w:val="24"/>
          <w:szCs w:val="24"/>
        </w:rPr>
        <w:t>39 322 478</w:t>
      </w:r>
      <w:r w:rsidRPr="0013540A">
        <w:rPr>
          <w:rFonts w:asciiTheme="minorHAnsi" w:hAnsiTheme="minorHAnsi" w:cstheme="minorHAnsi"/>
          <w:sz w:val="24"/>
          <w:szCs w:val="24"/>
        </w:rPr>
        <w:t>), v jeho nepřítomnosti ředitele školy</w:t>
      </w:r>
      <w:r w:rsidR="00B42FF9" w:rsidRPr="0013540A">
        <w:rPr>
          <w:rFonts w:asciiTheme="minorHAnsi" w:hAnsiTheme="minorHAnsi" w:cstheme="minorHAnsi"/>
          <w:sz w:val="24"/>
          <w:szCs w:val="24"/>
        </w:rPr>
        <w:t xml:space="preserve"> (</w:t>
      </w:r>
      <w:r w:rsidR="00B42FF9" w:rsidRPr="0013540A">
        <w:rPr>
          <w:rFonts w:asciiTheme="minorHAnsi" w:hAnsiTheme="minorHAnsi" w:cstheme="minorHAnsi"/>
          <w:b/>
          <w:sz w:val="24"/>
          <w:szCs w:val="24"/>
        </w:rPr>
        <w:t>mobil 739 322 477</w:t>
      </w:r>
      <w:r w:rsidR="00B42FF9" w:rsidRPr="0013540A">
        <w:rPr>
          <w:rFonts w:asciiTheme="minorHAnsi" w:hAnsiTheme="minorHAnsi" w:cstheme="minorHAnsi"/>
          <w:sz w:val="24"/>
          <w:szCs w:val="24"/>
        </w:rPr>
        <w:t>),</w:t>
      </w:r>
      <w:r w:rsidRPr="0013540A">
        <w:rPr>
          <w:rFonts w:asciiTheme="minorHAnsi" w:hAnsiTheme="minorHAnsi" w:cstheme="minorHAnsi"/>
          <w:sz w:val="24"/>
          <w:szCs w:val="24"/>
        </w:rPr>
        <w:t xml:space="preserve"> viz </w:t>
      </w:r>
      <w:r w:rsidR="00B42FF9" w:rsidRPr="0013540A">
        <w:rPr>
          <w:rFonts w:asciiTheme="minorHAnsi" w:hAnsiTheme="minorHAnsi" w:cstheme="minorHAnsi"/>
          <w:sz w:val="24"/>
          <w:szCs w:val="24"/>
        </w:rPr>
        <w:t xml:space="preserve">také </w:t>
      </w:r>
      <w:r w:rsidRPr="0013540A">
        <w:rPr>
          <w:rFonts w:asciiTheme="minorHAnsi" w:hAnsiTheme="minorHAnsi" w:cstheme="minorHAnsi"/>
          <w:sz w:val="24"/>
          <w:szCs w:val="24"/>
        </w:rPr>
        <w:t>Požární poplachová směrnice.</w:t>
      </w:r>
    </w:p>
    <w:p w:rsidR="00400CFE" w:rsidRPr="0013540A" w:rsidRDefault="00400CFE" w:rsidP="00400CF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Požární řád, Požární poplachová směrnice, Požární evakuační plán a schéma únikových cest jsou umístěny na hlavním schodišti v pavilonu D v každém podlaží a v tělocvičně na chodbách. </w:t>
      </w:r>
    </w:p>
    <w:p w:rsidR="00386A4F" w:rsidRPr="0013540A" w:rsidRDefault="00400CFE" w:rsidP="009E56E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Zhotovitel zajistí dodržování zákazu kouření v celém venkovním i vnitřním areálu školy a podle potřeby seznámení svých zaměstnanců s Požárním řádem, Požární poplachovou směrnicí</w:t>
      </w:r>
      <w:r w:rsidR="000D7D1D" w:rsidRPr="0013540A">
        <w:rPr>
          <w:rFonts w:asciiTheme="minorHAnsi" w:hAnsiTheme="minorHAnsi" w:cstheme="minorHAnsi"/>
          <w:sz w:val="24"/>
          <w:szCs w:val="24"/>
        </w:rPr>
        <w:br/>
      </w:r>
      <w:r w:rsidRPr="0013540A">
        <w:rPr>
          <w:rFonts w:asciiTheme="minorHAnsi" w:hAnsiTheme="minorHAnsi" w:cstheme="minorHAnsi"/>
          <w:sz w:val="24"/>
          <w:szCs w:val="24"/>
        </w:rPr>
        <w:t>a požárním evakuačním plánem pro příslušný objekt školy.</w:t>
      </w:r>
    </w:p>
    <w:p w:rsidR="00386A4F" w:rsidRPr="0013540A" w:rsidRDefault="00386A4F">
      <w:pPr>
        <w:rPr>
          <w:rFonts w:asciiTheme="minorHAnsi" w:hAnsiTheme="minorHAnsi" w:cstheme="minorHAnsi"/>
          <w:b/>
          <w:sz w:val="24"/>
          <w:szCs w:val="24"/>
        </w:rPr>
      </w:pPr>
      <w:r w:rsidRPr="0013540A">
        <w:rPr>
          <w:rFonts w:asciiTheme="minorHAnsi" w:hAnsiTheme="minorHAnsi" w:cstheme="minorHAnsi"/>
          <w:b/>
          <w:sz w:val="24"/>
          <w:szCs w:val="24"/>
        </w:rPr>
        <w:t>3. Povinnosti vedoucích zaměstnanců (předpisy k BOZP a PO)</w:t>
      </w:r>
    </w:p>
    <w:p w:rsidR="00386A4F" w:rsidRPr="0013540A" w:rsidRDefault="00386A4F" w:rsidP="009E56E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Kontrolují, na jimi řízených pracovištích nebo pracovních úsecích, dodržování předpisů vydaných k zajištění BOZP a PO, stanovených pracovních postupů a zda zaměstnanci respektují příkazy, zákazy a pokyny týkající se BOZP a PO a dále plnění ostatních opatření na úseku prevence před úrazy a požáry.</w:t>
      </w:r>
    </w:p>
    <w:p w:rsidR="00EA514F" w:rsidRPr="0013540A" w:rsidRDefault="00EA514F" w:rsidP="00EA514F">
      <w:pPr>
        <w:rPr>
          <w:rFonts w:asciiTheme="minorHAnsi" w:hAnsiTheme="minorHAnsi" w:cstheme="minorHAnsi"/>
          <w:b/>
          <w:sz w:val="24"/>
          <w:szCs w:val="24"/>
        </w:rPr>
      </w:pPr>
      <w:r w:rsidRPr="0013540A">
        <w:rPr>
          <w:rFonts w:asciiTheme="minorHAnsi" w:hAnsiTheme="minorHAnsi" w:cstheme="minorHAnsi"/>
          <w:b/>
          <w:sz w:val="24"/>
          <w:szCs w:val="24"/>
        </w:rPr>
        <w:t>4. Ostatní ustanovení a opatření</w:t>
      </w:r>
    </w:p>
    <w:p w:rsidR="009934DB" w:rsidRPr="0013540A" w:rsidRDefault="00EA514F" w:rsidP="009934D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Zhotovitel zodpovídá </w:t>
      </w:r>
      <w:r w:rsidR="00937391" w:rsidRPr="0013540A">
        <w:rPr>
          <w:rFonts w:asciiTheme="minorHAnsi" w:hAnsiTheme="minorHAnsi" w:cstheme="minorHAnsi"/>
          <w:sz w:val="24"/>
          <w:szCs w:val="24"/>
        </w:rPr>
        <w:t>škole za škodu, kterou jí</w:t>
      </w:r>
      <w:r w:rsidRPr="0013540A">
        <w:rPr>
          <w:rFonts w:asciiTheme="minorHAnsi" w:hAnsiTheme="minorHAnsi" w:cstheme="minorHAnsi"/>
          <w:sz w:val="24"/>
          <w:szCs w:val="24"/>
        </w:rPr>
        <w:t xml:space="preserve"> způsobil zaviněným porušením povinností</w:t>
      </w:r>
      <w:r w:rsidR="009E56ED" w:rsidRPr="0013540A">
        <w:rPr>
          <w:rFonts w:asciiTheme="minorHAnsi" w:hAnsiTheme="minorHAnsi" w:cstheme="minorHAnsi"/>
          <w:sz w:val="24"/>
          <w:szCs w:val="24"/>
        </w:rPr>
        <w:t> </w:t>
      </w:r>
      <w:r w:rsidR="009E56ED" w:rsidRPr="0013540A">
        <w:rPr>
          <w:rFonts w:asciiTheme="minorHAnsi" w:hAnsiTheme="minorHAnsi" w:cstheme="minorHAnsi"/>
          <w:sz w:val="24"/>
          <w:szCs w:val="24"/>
        </w:rPr>
        <w:br/>
      </w:r>
      <w:r w:rsidR="00937391" w:rsidRPr="0013540A">
        <w:rPr>
          <w:rFonts w:asciiTheme="minorHAnsi" w:hAnsiTheme="minorHAnsi" w:cstheme="minorHAnsi"/>
          <w:sz w:val="24"/>
          <w:szCs w:val="24"/>
        </w:rPr>
        <w:t>na</w:t>
      </w:r>
      <w:r w:rsidRPr="0013540A">
        <w:rPr>
          <w:rFonts w:asciiTheme="minorHAnsi" w:hAnsiTheme="minorHAnsi" w:cstheme="minorHAnsi"/>
          <w:sz w:val="24"/>
          <w:szCs w:val="24"/>
        </w:rPr>
        <w:t xml:space="preserve"> úseku BOZP a PO při plnění svých pracovních úkolů a povinností plynoucích z obecně </w:t>
      </w:r>
      <w:r w:rsidRPr="0013540A">
        <w:rPr>
          <w:rFonts w:asciiTheme="minorHAnsi" w:hAnsiTheme="minorHAnsi" w:cstheme="minorHAnsi"/>
          <w:sz w:val="24"/>
          <w:szCs w:val="24"/>
        </w:rPr>
        <w:lastRenderedPageBreak/>
        <w:t>platných právních předpisů a tohoto poučení, za řádné uzavření oken, zhasnutí světel</w:t>
      </w:r>
      <w:r w:rsidR="009E56ED" w:rsidRPr="0013540A">
        <w:rPr>
          <w:rFonts w:asciiTheme="minorHAnsi" w:hAnsiTheme="minorHAnsi" w:cstheme="minorHAnsi"/>
          <w:sz w:val="24"/>
          <w:szCs w:val="24"/>
        </w:rPr>
        <w:br/>
      </w:r>
      <w:r w:rsidRPr="0013540A">
        <w:rPr>
          <w:rFonts w:asciiTheme="minorHAnsi" w:hAnsiTheme="minorHAnsi" w:cstheme="minorHAnsi"/>
          <w:sz w:val="24"/>
          <w:szCs w:val="24"/>
        </w:rPr>
        <w:t xml:space="preserve">a zastavení vody z použitých odběrných míst. </w:t>
      </w:r>
    </w:p>
    <w:p w:rsidR="009934DB" w:rsidRPr="0013540A" w:rsidRDefault="00EA514F" w:rsidP="009934D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Zhotovitel zodpovídá za to, že práce dle objednávky nebo SOD budou vykonávat pouze zdravotně a odborně způsobilí zaměstnanci, proškolení z příslušných právních a technických předpisů a vybavení ve smyslu ustanovení </w:t>
      </w:r>
      <w:r w:rsidR="005F1E31" w:rsidRPr="0013540A">
        <w:rPr>
          <w:rFonts w:asciiTheme="minorHAnsi" w:hAnsiTheme="minorHAnsi" w:cstheme="minorHAnsi"/>
          <w:sz w:val="24"/>
          <w:szCs w:val="24"/>
        </w:rPr>
        <w:t>zák. č. 262/2006 Sb., z</w:t>
      </w:r>
      <w:r w:rsidRPr="0013540A">
        <w:rPr>
          <w:rFonts w:asciiTheme="minorHAnsi" w:hAnsiTheme="minorHAnsi" w:cstheme="minorHAnsi"/>
          <w:sz w:val="24"/>
          <w:szCs w:val="24"/>
        </w:rPr>
        <w:t xml:space="preserve">ákoníku práce </w:t>
      </w:r>
      <w:r w:rsidR="005F1E31" w:rsidRPr="0013540A">
        <w:rPr>
          <w:rFonts w:asciiTheme="minorHAnsi" w:hAnsiTheme="minorHAnsi" w:cstheme="minorHAnsi"/>
          <w:sz w:val="24"/>
          <w:szCs w:val="24"/>
        </w:rPr>
        <w:t xml:space="preserve">ve znění pozdějších předpisů </w:t>
      </w:r>
      <w:r w:rsidRPr="0013540A">
        <w:rPr>
          <w:rFonts w:asciiTheme="minorHAnsi" w:hAnsiTheme="minorHAnsi" w:cstheme="minorHAnsi"/>
          <w:sz w:val="24"/>
          <w:szCs w:val="24"/>
        </w:rPr>
        <w:t>a zák. č. 309/2006 Sb.</w:t>
      </w:r>
      <w:r w:rsidR="005F1E31" w:rsidRPr="0013540A">
        <w:rPr>
          <w:rFonts w:asciiTheme="minorHAnsi" w:hAnsiTheme="minorHAnsi" w:cstheme="minorHAnsi"/>
          <w:sz w:val="24"/>
          <w:szCs w:val="24"/>
        </w:rPr>
        <w:t xml:space="preserve"> ve znění pozdějších předpisů</w:t>
      </w:r>
      <w:r w:rsidRPr="0013540A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EA514F" w:rsidRPr="0013540A" w:rsidRDefault="009934DB" w:rsidP="00EA514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Zhotovitel prohlašuje, že všechny vlastní používané elektrické spotřebiče a ruční nářadí (včetně prodlužovací</w:t>
      </w:r>
      <w:r w:rsidR="009E56ED" w:rsidRPr="0013540A">
        <w:rPr>
          <w:rFonts w:asciiTheme="minorHAnsi" w:hAnsiTheme="minorHAnsi" w:cstheme="minorHAnsi"/>
          <w:sz w:val="24"/>
          <w:szCs w:val="24"/>
        </w:rPr>
        <w:t>c</w:t>
      </w:r>
      <w:r w:rsidRPr="0013540A">
        <w:rPr>
          <w:rFonts w:asciiTheme="minorHAnsi" w:hAnsiTheme="minorHAnsi" w:cstheme="minorHAnsi"/>
          <w:sz w:val="24"/>
          <w:szCs w:val="24"/>
        </w:rPr>
        <w:t>h přívodů a rozdvojek atd.) jsou řádně a pravidelně revidovány</w:t>
      </w:r>
      <w:r w:rsidR="009E56ED" w:rsidRPr="0013540A">
        <w:rPr>
          <w:rFonts w:asciiTheme="minorHAnsi" w:hAnsiTheme="minorHAnsi" w:cstheme="minorHAnsi"/>
          <w:sz w:val="24"/>
          <w:szCs w:val="24"/>
        </w:rPr>
        <w:br/>
      </w:r>
      <w:r w:rsidRPr="0013540A">
        <w:rPr>
          <w:rFonts w:asciiTheme="minorHAnsi" w:hAnsiTheme="minorHAnsi" w:cstheme="minorHAnsi"/>
          <w:sz w:val="24"/>
          <w:szCs w:val="24"/>
        </w:rPr>
        <w:t xml:space="preserve">a zkoušeny dle ČSN 331610, popř. ČSN </w:t>
      </w:r>
      <w:smartTag w:uri="urn:schemas-microsoft-com:office:smarttags" w:element="metricconverter">
        <w:smartTagPr>
          <w:attr w:name="ProductID" w:val="331600 a"/>
        </w:smartTagPr>
        <w:r w:rsidRPr="0013540A">
          <w:rPr>
            <w:rFonts w:asciiTheme="minorHAnsi" w:hAnsiTheme="minorHAnsi" w:cstheme="minorHAnsi"/>
            <w:sz w:val="24"/>
            <w:szCs w:val="24"/>
          </w:rPr>
          <w:t>331600 a</w:t>
        </w:r>
      </w:smartTag>
      <w:r w:rsidRPr="0013540A">
        <w:rPr>
          <w:rFonts w:asciiTheme="minorHAnsi" w:hAnsiTheme="minorHAnsi" w:cstheme="minorHAnsi"/>
          <w:sz w:val="24"/>
          <w:szCs w:val="24"/>
        </w:rPr>
        <w:t xml:space="preserve"> je schopen na vyžádání</w:t>
      </w:r>
      <w:r w:rsidR="005F1E31" w:rsidRPr="0013540A">
        <w:rPr>
          <w:rFonts w:asciiTheme="minorHAnsi" w:hAnsiTheme="minorHAnsi" w:cstheme="minorHAnsi"/>
          <w:sz w:val="24"/>
          <w:szCs w:val="24"/>
        </w:rPr>
        <w:t xml:space="preserve"> objednatele</w:t>
      </w:r>
      <w:r w:rsidRPr="0013540A">
        <w:rPr>
          <w:rFonts w:asciiTheme="minorHAnsi" w:hAnsiTheme="minorHAnsi" w:cstheme="minorHAnsi"/>
          <w:sz w:val="24"/>
          <w:szCs w:val="24"/>
        </w:rPr>
        <w:t xml:space="preserve"> kdykoli doložit doklad, který dokazuje jejich schopnost bezpečného provozu.</w:t>
      </w:r>
    </w:p>
    <w:p w:rsidR="00EA514F" w:rsidRPr="0013540A" w:rsidRDefault="00EA514F" w:rsidP="00EA514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Povolení ke svařování</w:t>
      </w:r>
      <w:r w:rsidR="00402600" w:rsidRPr="0013540A">
        <w:rPr>
          <w:rFonts w:asciiTheme="minorHAnsi" w:hAnsiTheme="minorHAnsi" w:cstheme="minorHAnsi"/>
          <w:sz w:val="24"/>
          <w:szCs w:val="24"/>
        </w:rPr>
        <w:t xml:space="preserve"> a práci s otevřeným ohněm</w:t>
      </w:r>
      <w:r w:rsidRPr="0013540A">
        <w:rPr>
          <w:rFonts w:asciiTheme="minorHAnsi" w:hAnsiTheme="minorHAnsi" w:cstheme="minorHAnsi"/>
          <w:sz w:val="24"/>
          <w:szCs w:val="24"/>
        </w:rPr>
        <w:t xml:space="preserve"> v objektech školy vydává Gymnázium Sokolov</w:t>
      </w:r>
      <w:r w:rsidR="009E56ED" w:rsidRPr="0013540A">
        <w:rPr>
          <w:rFonts w:asciiTheme="minorHAnsi" w:hAnsiTheme="minorHAnsi" w:cstheme="minorHAnsi"/>
          <w:sz w:val="24"/>
          <w:szCs w:val="24"/>
        </w:rPr>
        <w:t xml:space="preserve"> a Krajské vzdělávací centrum</w:t>
      </w:r>
      <w:r w:rsidR="00F82AAE" w:rsidRPr="0013540A">
        <w:rPr>
          <w:rFonts w:asciiTheme="minorHAnsi" w:hAnsiTheme="minorHAnsi" w:cstheme="minorHAnsi"/>
          <w:sz w:val="24"/>
          <w:szCs w:val="24"/>
        </w:rPr>
        <w:t>, příspěvková organizace</w:t>
      </w:r>
      <w:r w:rsidR="00402600" w:rsidRPr="0013540A">
        <w:rPr>
          <w:rFonts w:asciiTheme="minorHAnsi" w:hAnsiTheme="minorHAnsi" w:cstheme="minorHAnsi"/>
          <w:sz w:val="24"/>
          <w:szCs w:val="24"/>
        </w:rPr>
        <w:t>, následný dohled zajišťuje zhotovitel</w:t>
      </w:r>
      <w:r w:rsidRPr="0013540A">
        <w:rPr>
          <w:rFonts w:asciiTheme="minorHAnsi" w:hAnsiTheme="minorHAnsi" w:cstheme="minorHAnsi"/>
          <w:sz w:val="24"/>
          <w:szCs w:val="24"/>
        </w:rPr>
        <w:t>.</w:t>
      </w:r>
    </w:p>
    <w:p w:rsidR="00F541A8" w:rsidRPr="0013540A" w:rsidRDefault="00EA514F" w:rsidP="00EA514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>Pracoviště, přístupové komunikace a přístup do místa pracoviště jsou vyhrazeny v</w:t>
      </w:r>
      <w:r w:rsidR="00F541A8" w:rsidRPr="0013540A">
        <w:rPr>
          <w:rFonts w:asciiTheme="minorHAnsi" w:hAnsiTheme="minorHAnsi" w:cstheme="minorHAnsi"/>
          <w:sz w:val="24"/>
          <w:szCs w:val="24"/>
        </w:rPr>
        <w:t> </w:t>
      </w:r>
      <w:r w:rsidRPr="0013540A">
        <w:rPr>
          <w:rFonts w:asciiTheme="minorHAnsi" w:hAnsiTheme="minorHAnsi" w:cstheme="minorHAnsi"/>
          <w:sz w:val="24"/>
          <w:szCs w:val="24"/>
        </w:rPr>
        <w:t>Protokolu</w:t>
      </w:r>
    </w:p>
    <w:p w:rsidR="00EA514F" w:rsidRPr="0013540A" w:rsidRDefault="00EA514F" w:rsidP="00F541A8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o předání pracoviště, popř. určeny při předávání pracoviště (se zápisem nebo bez zápisu, podle druhu, povahy a rozsahu prací). Zaměstnancům dodavatele není dovolen samovolný pohyb po komunikacích nebo v dalších prostorách </w:t>
      </w:r>
      <w:r w:rsidR="00F82AAE" w:rsidRPr="0013540A">
        <w:rPr>
          <w:rFonts w:asciiTheme="minorHAnsi" w:hAnsiTheme="minorHAnsi" w:cstheme="minorHAnsi"/>
          <w:sz w:val="24"/>
          <w:szCs w:val="24"/>
        </w:rPr>
        <w:t>školy</w:t>
      </w:r>
      <w:r w:rsidRPr="0013540A">
        <w:rPr>
          <w:rFonts w:asciiTheme="minorHAnsi" w:hAnsiTheme="minorHAnsi" w:cstheme="minorHAnsi"/>
          <w:sz w:val="24"/>
          <w:szCs w:val="24"/>
        </w:rPr>
        <w:t>, které jim k tomu účelu nebyly určeny.</w:t>
      </w:r>
    </w:p>
    <w:p w:rsidR="00EA514F" w:rsidRPr="0013540A" w:rsidRDefault="00EA514F" w:rsidP="00EA514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Zhotovitel zodpovídá za seznámení svých pracovníků s tímto poučením a za jejich odbornou způsobilost a znalosti při zajištění PO a BOZP při </w:t>
      </w:r>
      <w:r w:rsidR="00B42FF9" w:rsidRPr="0013540A">
        <w:rPr>
          <w:rFonts w:asciiTheme="minorHAnsi" w:hAnsiTheme="minorHAnsi" w:cstheme="minorHAnsi"/>
          <w:sz w:val="24"/>
          <w:szCs w:val="24"/>
        </w:rPr>
        <w:t>realizaci sjednaného díla</w:t>
      </w:r>
      <w:r w:rsidRPr="0013540A">
        <w:rPr>
          <w:rFonts w:asciiTheme="minorHAnsi" w:hAnsiTheme="minorHAnsi" w:cstheme="minorHAnsi"/>
          <w:sz w:val="24"/>
          <w:szCs w:val="24"/>
        </w:rPr>
        <w:t>.</w:t>
      </w:r>
    </w:p>
    <w:p w:rsidR="00386A4F" w:rsidRPr="0013540A" w:rsidRDefault="00EA514F" w:rsidP="009E56E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Toto Poučení je nedílnou součástí každého dokumentu, kterým </w:t>
      </w:r>
      <w:r w:rsidR="00F82AAE" w:rsidRPr="0013540A">
        <w:rPr>
          <w:rFonts w:asciiTheme="minorHAnsi" w:hAnsiTheme="minorHAnsi" w:cstheme="minorHAnsi"/>
          <w:sz w:val="24"/>
          <w:szCs w:val="24"/>
        </w:rPr>
        <w:t>škola</w:t>
      </w:r>
      <w:r w:rsidRPr="0013540A">
        <w:rPr>
          <w:rFonts w:asciiTheme="minorHAnsi" w:hAnsiTheme="minorHAnsi" w:cstheme="minorHAnsi"/>
          <w:sz w:val="24"/>
          <w:szCs w:val="24"/>
        </w:rPr>
        <w:t xml:space="preserve"> uzavírá smluvní vztah typu objednavatel – dodavatel (zadavatel – zhotovitel apod.). </w:t>
      </w:r>
    </w:p>
    <w:p w:rsidR="00EA514F" w:rsidRPr="0013540A" w:rsidRDefault="00EA514F" w:rsidP="00EA514F">
      <w:pPr>
        <w:rPr>
          <w:rFonts w:asciiTheme="minorHAnsi" w:hAnsiTheme="minorHAnsi" w:cstheme="minorHAnsi"/>
          <w:b/>
          <w:sz w:val="24"/>
          <w:szCs w:val="24"/>
        </w:rPr>
      </w:pPr>
      <w:r w:rsidRPr="0013540A">
        <w:rPr>
          <w:rFonts w:asciiTheme="minorHAnsi" w:hAnsiTheme="minorHAnsi" w:cstheme="minorHAnsi"/>
          <w:b/>
          <w:sz w:val="24"/>
          <w:szCs w:val="24"/>
        </w:rPr>
        <w:t>5. Organizační pokyny:</w:t>
      </w:r>
    </w:p>
    <w:p w:rsidR="001A0CC1" w:rsidRPr="0013540A" w:rsidRDefault="001A0CC1" w:rsidP="001A0CC1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- </w:t>
      </w:r>
      <w:r w:rsidRPr="0013540A">
        <w:rPr>
          <w:rFonts w:asciiTheme="minorHAnsi" w:hAnsiTheme="minorHAnsi" w:cstheme="minorHAnsi"/>
          <w:sz w:val="24"/>
          <w:szCs w:val="24"/>
        </w:rPr>
        <w:tab/>
        <w:t xml:space="preserve">Základní pracovní doba zhotovitele je stanovena </w:t>
      </w:r>
      <w:r w:rsidR="00B42FF9" w:rsidRPr="0013540A">
        <w:rPr>
          <w:rFonts w:asciiTheme="minorHAnsi" w:hAnsiTheme="minorHAnsi" w:cstheme="minorHAnsi"/>
          <w:sz w:val="24"/>
          <w:szCs w:val="24"/>
        </w:rPr>
        <w:t xml:space="preserve">v pracovní dny </w:t>
      </w:r>
      <w:r w:rsidRPr="0013540A">
        <w:rPr>
          <w:rFonts w:asciiTheme="minorHAnsi" w:hAnsiTheme="minorHAnsi" w:cstheme="minorHAnsi"/>
          <w:sz w:val="24"/>
          <w:szCs w:val="24"/>
        </w:rPr>
        <w:t>od 7:00 do 1</w:t>
      </w:r>
      <w:r w:rsidR="00B42FF9" w:rsidRPr="0013540A">
        <w:rPr>
          <w:rFonts w:asciiTheme="minorHAnsi" w:hAnsiTheme="minorHAnsi" w:cstheme="minorHAnsi"/>
          <w:sz w:val="24"/>
          <w:szCs w:val="24"/>
        </w:rPr>
        <w:t>8</w:t>
      </w:r>
      <w:r w:rsidRPr="0013540A">
        <w:rPr>
          <w:rFonts w:asciiTheme="minorHAnsi" w:hAnsiTheme="minorHAnsi" w:cstheme="minorHAnsi"/>
          <w:sz w:val="24"/>
          <w:szCs w:val="24"/>
        </w:rPr>
        <w:t xml:space="preserve">:00, kdy nahlásí správci budov opuštění objektu. Pracovní doba zhotovitele může být upravena po dohodě se správcem budov. </w:t>
      </w:r>
    </w:p>
    <w:p w:rsidR="001A0CC1" w:rsidRPr="0013540A" w:rsidRDefault="001A0CC1" w:rsidP="001A0CC1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- </w:t>
      </w:r>
      <w:r w:rsidRPr="0013540A">
        <w:rPr>
          <w:rFonts w:asciiTheme="minorHAnsi" w:hAnsiTheme="minorHAnsi" w:cstheme="minorHAnsi"/>
          <w:sz w:val="24"/>
          <w:szCs w:val="24"/>
        </w:rPr>
        <w:tab/>
        <w:t xml:space="preserve">Po skončení práce budou všechna okna uzavřena a dveře uzamčeny, světla zhasnuta a voda zastavena a zhotovitel zajistí plnění povinností k ochraně před vznikem požáru, pokud to povaha prací vyžaduje. </w:t>
      </w:r>
    </w:p>
    <w:p w:rsidR="00EA514F" w:rsidRPr="0013540A" w:rsidRDefault="00EA514F" w:rsidP="00EA514F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- </w:t>
      </w:r>
      <w:r w:rsidRPr="0013540A">
        <w:rPr>
          <w:rFonts w:asciiTheme="minorHAnsi" w:hAnsiTheme="minorHAnsi" w:cstheme="minorHAnsi"/>
          <w:sz w:val="24"/>
          <w:szCs w:val="24"/>
        </w:rPr>
        <w:tab/>
        <w:t>Pohyb vozidel v areálu školy je povolen pouze po zpevněných komunikacích, max. povolená rychlost je 20 km/hodinu.</w:t>
      </w:r>
    </w:p>
    <w:p w:rsidR="00EA514F" w:rsidRPr="0013540A" w:rsidRDefault="00EA514F" w:rsidP="00EA514F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- </w:t>
      </w:r>
      <w:r w:rsidRPr="0013540A">
        <w:rPr>
          <w:rFonts w:asciiTheme="minorHAnsi" w:hAnsiTheme="minorHAnsi" w:cstheme="minorHAnsi"/>
          <w:sz w:val="24"/>
          <w:szCs w:val="24"/>
        </w:rPr>
        <w:tab/>
        <w:t>Zaměstnanci zhotovitele mají zákaz vpouštění cizích osob do budovy školy</w:t>
      </w:r>
      <w:r w:rsidR="00555740" w:rsidRPr="0013540A">
        <w:rPr>
          <w:rFonts w:asciiTheme="minorHAnsi" w:hAnsiTheme="minorHAnsi" w:cstheme="minorHAnsi"/>
          <w:sz w:val="24"/>
          <w:szCs w:val="24"/>
        </w:rPr>
        <w:t>.</w:t>
      </w:r>
    </w:p>
    <w:p w:rsidR="00EA514F" w:rsidRPr="0013540A" w:rsidRDefault="00EA514F" w:rsidP="00EA514F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- </w:t>
      </w:r>
      <w:r w:rsidRPr="0013540A">
        <w:rPr>
          <w:rFonts w:asciiTheme="minorHAnsi" w:hAnsiTheme="minorHAnsi" w:cstheme="minorHAnsi"/>
          <w:sz w:val="24"/>
          <w:szCs w:val="24"/>
        </w:rPr>
        <w:tab/>
        <w:t>Denní ukončení prací a splnění všech povinností k zajištění bezpečnosti objektů a venkovního areálu ohlásí vedoucí prací správci budov.</w:t>
      </w:r>
    </w:p>
    <w:p w:rsidR="00EA514F" w:rsidRPr="0013540A" w:rsidRDefault="00EA514F" w:rsidP="00EA514F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3540A">
        <w:rPr>
          <w:rFonts w:asciiTheme="minorHAnsi" w:hAnsiTheme="minorHAnsi" w:cstheme="minorHAnsi"/>
          <w:sz w:val="24"/>
          <w:szCs w:val="24"/>
        </w:rPr>
        <w:t xml:space="preserve">- </w:t>
      </w:r>
      <w:r w:rsidRPr="0013540A">
        <w:rPr>
          <w:rFonts w:asciiTheme="minorHAnsi" w:hAnsiTheme="minorHAnsi" w:cstheme="minorHAnsi"/>
          <w:sz w:val="24"/>
          <w:szCs w:val="24"/>
        </w:rPr>
        <w:tab/>
        <w:t>Kontrolní činnost nad dodržováním těchto povinností provádí zhotovitelem pověřený vedoucí prací a správce budov.</w:t>
      </w:r>
    </w:p>
    <w:p w:rsidR="00386A4F" w:rsidRPr="0013540A" w:rsidRDefault="00386A4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92"/>
        <w:gridCol w:w="4748"/>
      </w:tblGrid>
      <w:tr w:rsidR="00386A4F" w:rsidRPr="0013540A">
        <w:tc>
          <w:tcPr>
            <w:tcW w:w="4181" w:type="dxa"/>
          </w:tcPr>
          <w:p w:rsidR="00386A4F" w:rsidRPr="0013540A" w:rsidRDefault="005915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540A">
              <w:rPr>
                <w:rFonts w:asciiTheme="minorHAnsi" w:hAnsiTheme="minorHAnsi" w:cstheme="minorHAnsi"/>
                <w:sz w:val="24"/>
                <w:szCs w:val="24"/>
              </w:rPr>
              <w:t>V Sokolově dne:</w:t>
            </w:r>
          </w:p>
        </w:tc>
        <w:tc>
          <w:tcPr>
            <w:tcW w:w="992" w:type="dxa"/>
          </w:tcPr>
          <w:p w:rsidR="00386A4F" w:rsidRPr="0013540A" w:rsidRDefault="00386A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8" w:type="dxa"/>
          </w:tcPr>
          <w:p w:rsidR="00386A4F" w:rsidRPr="0013540A" w:rsidRDefault="00386A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540A">
              <w:rPr>
                <w:rFonts w:asciiTheme="minorHAnsi" w:hAnsiTheme="minorHAnsi" w:cstheme="minorHAnsi"/>
                <w:sz w:val="24"/>
                <w:szCs w:val="24"/>
              </w:rPr>
              <w:t xml:space="preserve">V Sokolově dne: </w:t>
            </w:r>
          </w:p>
        </w:tc>
      </w:tr>
      <w:tr w:rsidR="00386A4F" w:rsidRPr="0013540A">
        <w:tc>
          <w:tcPr>
            <w:tcW w:w="4181" w:type="dxa"/>
          </w:tcPr>
          <w:p w:rsidR="00386A4F" w:rsidRPr="0013540A" w:rsidRDefault="003B55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540A">
              <w:rPr>
                <w:rFonts w:asciiTheme="minorHAnsi" w:hAnsiTheme="minorHAnsi" w:cstheme="minorHAnsi"/>
                <w:sz w:val="24"/>
                <w:szCs w:val="24"/>
              </w:rPr>
              <w:t>Za zhotovitele:</w:t>
            </w:r>
          </w:p>
          <w:p w:rsidR="003B5519" w:rsidRPr="0013540A" w:rsidRDefault="003B551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6A4F" w:rsidRPr="0013540A" w:rsidRDefault="00386A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41A8" w:rsidRPr="0013540A" w:rsidRDefault="00F541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41A8" w:rsidRPr="0013540A" w:rsidRDefault="00F541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86A4F" w:rsidRPr="0013540A" w:rsidRDefault="00386A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540A">
              <w:rPr>
                <w:rFonts w:asciiTheme="minorHAnsi" w:hAnsiTheme="minorHAnsi" w:cstheme="minorHAnsi"/>
                <w:sz w:val="24"/>
                <w:szCs w:val="24"/>
              </w:rPr>
              <w:t>-------------------------------------------</w:t>
            </w:r>
          </w:p>
        </w:tc>
        <w:tc>
          <w:tcPr>
            <w:tcW w:w="992" w:type="dxa"/>
          </w:tcPr>
          <w:p w:rsidR="00386A4F" w:rsidRPr="0013540A" w:rsidRDefault="00386A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8" w:type="dxa"/>
          </w:tcPr>
          <w:p w:rsidR="00386A4F" w:rsidRPr="0013540A" w:rsidRDefault="00386A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540A">
              <w:rPr>
                <w:rFonts w:asciiTheme="minorHAnsi" w:hAnsiTheme="minorHAnsi" w:cstheme="minorHAnsi"/>
                <w:sz w:val="24"/>
                <w:szCs w:val="24"/>
              </w:rPr>
              <w:t xml:space="preserve">Za </w:t>
            </w:r>
            <w:r w:rsidR="009D487B" w:rsidRPr="0013540A">
              <w:rPr>
                <w:rFonts w:asciiTheme="minorHAnsi" w:hAnsiTheme="minorHAnsi" w:cstheme="minorHAnsi"/>
                <w:sz w:val="24"/>
                <w:szCs w:val="24"/>
              </w:rPr>
              <w:t>školu:</w:t>
            </w:r>
          </w:p>
          <w:p w:rsidR="004873F1" w:rsidRPr="0013540A" w:rsidRDefault="004873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873F1" w:rsidRPr="0013540A" w:rsidRDefault="004873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41A8" w:rsidRPr="0013540A" w:rsidRDefault="00F541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41A8" w:rsidRPr="0013540A" w:rsidRDefault="00F541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5519" w:rsidRPr="0013540A" w:rsidRDefault="004873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540A">
              <w:rPr>
                <w:rFonts w:asciiTheme="minorHAnsi" w:hAnsiTheme="minorHAnsi" w:cstheme="minorHAnsi"/>
                <w:sz w:val="24"/>
                <w:szCs w:val="24"/>
              </w:rPr>
              <w:t>---</w:t>
            </w:r>
            <w:r w:rsidR="009E56ED" w:rsidRPr="0013540A">
              <w:rPr>
                <w:rFonts w:asciiTheme="minorHAnsi" w:hAnsiTheme="minorHAnsi" w:cstheme="minorHAnsi"/>
                <w:sz w:val="24"/>
                <w:szCs w:val="24"/>
              </w:rPr>
              <w:t>---------------------------------------------------------</w:t>
            </w:r>
          </w:p>
          <w:p w:rsidR="00386A4F" w:rsidRPr="0013540A" w:rsidRDefault="00386A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6A4F" w:rsidRPr="0013540A">
        <w:tc>
          <w:tcPr>
            <w:tcW w:w="4181" w:type="dxa"/>
          </w:tcPr>
          <w:p w:rsidR="00386A4F" w:rsidRPr="0013540A" w:rsidRDefault="00386A4F" w:rsidP="003B5519">
            <w:pPr>
              <w:widowControl w:val="0"/>
              <w:tabs>
                <w:tab w:val="left" w:pos="9072"/>
              </w:tabs>
              <w:ind w:right="28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86A4F" w:rsidRPr="0013540A" w:rsidRDefault="00386A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8" w:type="dxa"/>
          </w:tcPr>
          <w:p w:rsidR="00386A4F" w:rsidRPr="0013540A" w:rsidRDefault="00386A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540A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:rsidR="009E56ED" w:rsidRPr="0013540A" w:rsidRDefault="009E56ED" w:rsidP="009E56ED">
      <w:pPr>
        <w:rPr>
          <w:rFonts w:asciiTheme="minorHAnsi" w:hAnsiTheme="minorHAnsi" w:cstheme="minorHAnsi"/>
          <w:sz w:val="24"/>
          <w:szCs w:val="24"/>
        </w:rPr>
      </w:pPr>
    </w:p>
    <w:p w:rsidR="002D73FD" w:rsidRPr="0013540A" w:rsidRDefault="00B42FF9" w:rsidP="009E56ED">
      <w:pPr>
        <w:rPr>
          <w:rFonts w:asciiTheme="minorHAnsi" w:hAnsiTheme="minorHAnsi" w:cstheme="minorHAnsi"/>
        </w:rPr>
      </w:pPr>
      <w:r w:rsidRPr="0013540A">
        <w:rPr>
          <w:rFonts w:asciiTheme="minorHAnsi" w:hAnsiTheme="minorHAnsi" w:cstheme="minorHAnsi"/>
          <w:sz w:val="24"/>
          <w:szCs w:val="24"/>
        </w:rPr>
        <w:tab/>
      </w:r>
      <w:r w:rsidRPr="0013540A">
        <w:rPr>
          <w:rFonts w:asciiTheme="minorHAnsi" w:hAnsiTheme="minorHAnsi" w:cstheme="minorHAnsi"/>
          <w:sz w:val="24"/>
          <w:szCs w:val="24"/>
        </w:rPr>
        <w:tab/>
      </w:r>
      <w:r w:rsidRPr="0013540A">
        <w:rPr>
          <w:rFonts w:asciiTheme="minorHAnsi" w:hAnsiTheme="minorHAnsi" w:cstheme="minorHAnsi"/>
          <w:sz w:val="24"/>
          <w:szCs w:val="24"/>
        </w:rPr>
        <w:tab/>
      </w:r>
      <w:r w:rsidRPr="0013540A">
        <w:rPr>
          <w:rFonts w:asciiTheme="minorHAnsi" w:hAnsiTheme="minorHAnsi" w:cstheme="minorHAnsi"/>
          <w:sz w:val="24"/>
          <w:szCs w:val="24"/>
        </w:rPr>
        <w:tab/>
      </w:r>
      <w:r w:rsidR="009E56ED" w:rsidRPr="0013540A">
        <w:rPr>
          <w:rFonts w:asciiTheme="minorHAnsi" w:hAnsiTheme="minorHAnsi" w:cstheme="minorHAnsi"/>
          <w:sz w:val="24"/>
          <w:szCs w:val="24"/>
        </w:rPr>
        <w:tab/>
      </w:r>
      <w:r w:rsidR="009E56ED" w:rsidRPr="0013540A">
        <w:rPr>
          <w:rFonts w:asciiTheme="minorHAnsi" w:hAnsiTheme="minorHAnsi" w:cstheme="minorHAnsi"/>
          <w:sz w:val="24"/>
          <w:szCs w:val="24"/>
        </w:rPr>
        <w:tab/>
      </w:r>
      <w:r w:rsidR="009E56ED" w:rsidRPr="0013540A">
        <w:rPr>
          <w:rFonts w:asciiTheme="minorHAnsi" w:hAnsiTheme="minorHAnsi" w:cstheme="minorHAnsi"/>
          <w:sz w:val="24"/>
          <w:szCs w:val="24"/>
        </w:rPr>
        <w:tab/>
      </w:r>
      <w:r w:rsidR="009E56ED" w:rsidRPr="0013540A">
        <w:rPr>
          <w:rFonts w:asciiTheme="minorHAnsi" w:hAnsiTheme="minorHAnsi" w:cstheme="minorHAnsi"/>
          <w:sz w:val="24"/>
          <w:szCs w:val="24"/>
        </w:rPr>
        <w:tab/>
      </w:r>
      <w:r w:rsidR="009E56ED" w:rsidRPr="0013540A">
        <w:rPr>
          <w:rFonts w:asciiTheme="minorHAnsi" w:hAnsiTheme="minorHAnsi" w:cstheme="minorHAnsi"/>
          <w:sz w:val="24"/>
          <w:szCs w:val="24"/>
        </w:rPr>
        <w:tab/>
      </w:r>
      <w:r w:rsidR="009E56ED" w:rsidRPr="0013540A">
        <w:rPr>
          <w:rFonts w:asciiTheme="minorHAnsi" w:hAnsiTheme="minorHAnsi" w:cstheme="minorHAnsi"/>
          <w:sz w:val="24"/>
          <w:szCs w:val="24"/>
        </w:rPr>
        <w:tab/>
      </w:r>
      <w:r w:rsidR="009E56ED" w:rsidRPr="0013540A">
        <w:rPr>
          <w:rFonts w:asciiTheme="minorHAnsi" w:hAnsiTheme="minorHAnsi" w:cstheme="minorHAnsi"/>
          <w:sz w:val="24"/>
          <w:szCs w:val="24"/>
        </w:rPr>
        <w:tab/>
      </w:r>
      <w:r w:rsidR="009E56ED" w:rsidRPr="0013540A">
        <w:rPr>
          <w:rFonts w:asciiTheme="minorHAnsi" w:hAnsiTheme="minorHAnsi" w:cstheme="minorHAnsi"/>
          <w:sz w:val="24"/>
          <w:szCs w:val="24"/>
        </w:rPr>
        <w:tab/>
      </w:r>
      <w:r w:rsidR="009E56ED" w:rsidRPr="0013540A">
        <w:rPr>
          <w:rFonts w:asciiTheme="minorHAnsi" w:hAnsiTheme="minorHAnsi" w:cstheme="minorHAnsi"/>
        </w:rPr>
        <w:t>F</w:t>
      </w:r>
      <w:r w:rsidR="00141960" w:rsidRPr="0013540A">
        <w:rPr>
          <w:rFonts w:asciiTheme="minorHAnsi" w:hAnsiTheme="minorHAnsi" w:cstheme="minorHAnsi"/>
        </w:rPr>
        <w:t>94</w:t>
      </w:r>
      <w:r w:rsidR="003846B9" w:rsidRPr="0013540A">
        <w:rPr>
          <w:rFonts w:asciiTheme="minorHAnsi" w:hAnsiTheme="minorHAnsi" w:cstheme="minorHAnsi"/>
        </w:rPr>
        <w:t>05</w:t>
      </w:r>
      <w:r w:rsidR="00141960" w:rsidRPr="0013540A">
        <w:rPr>
          <w:rFonts w:asciiTheme="minorHAnsi" w:hAnsiTheme="minorHAnsi" w:cstheme="minorHAnsi"/>
        </w:rPr>
        <w:t>/0</w:t>
      </w:r>
      <w:r w:rsidR="008370C2" w:rsidRPr="0013540A">
        <w:rPr>
          <w:rFonts w:asciiTheme="minorHAnsi" w:hAnsiTheme="minorHAnsi" w:cstheme="minorHAnsi"/>
        </w:rPr>
        <w:t>3</w:t>
      </w:r>
    </w:p>
    <w:sectPr w:rsidR="002D73FD" w:rsidRPr="0013540A" w:rsidSect="009E56ED">
      <w:headerReference w:type="default" r:id="rId7"/>
      <w:footerReference w:type="default" r:id="rId8"/>
      <w:pgSz w:w="11906" w:h="16838"/>
      <w:pgMar w:top="567" w:right="1134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CEB" w:rsidRDefault="00437CEB" w:rsidP="00437CEB">
      <w:r>
        <w:separator/>
      </w:r>
    </w:p>
  </w:endnote>
  <w:endnote w:type="continuationSeparator" w:id="0">
    <w:p w:rsidR="00437CEB" w:rsidRDefault="00437CEB" w:rsidP="0043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EB" w:rsidRPr="00C370D7" w:rsidRDefault="00C370D7" w:rsidP="00C370D7">
    <w:pPr>
      <w:spacing w:line="276" w:lineRule="auto"/>
      <w:jc w:val="right"/>
      <w:rPr>
        <w:rFonts w:asciiTheme="minorHAnsi" w:hAnsiTheme="minorHAnsi" w:cstheme="minorHAnsi"/>
        <w:bCs/>
        <w:sz w:val="16"/>
        <w:szCs w:val="16"/>
      </w:rPr>
    </w:pPr>
    <w:r w:rsidRPr="00C370D7">
      <w:rPr>
        <w:rFonts w:asciiTheme="minorHAnsi" w:hAnsiTheme="minorHAnsi" w:cstheme="minorHAnsi"/>
        <w:sz w:val="16"/>
        <w:szCs w:val="16"/>
      </w:rPr>
      <w:t xml:space="preserve">Stránka </w:t>
    </w:r>
    <w:r w:rsidRPr="00C370D7">
      <w:rPr>
        <w:rFonts w:asciiTheme="minorHAnsi" w:hAnsiTheme="minorHAnsi" w:cstheme="minorHAnsi"/>
        <w:bCs/>
        <w:sz w:val="16"/>
        <w:szCs w:val="16"/>
      </w:rPr>
      <w:fldChar w:fldCharType="begin"/>
    </w:r>
    <w:r w:rsidRPr="00C370D7">
      <w:rPr>
        <w:rFonts w:asciiTheme="minorHAnsi" w:hAnsiTheme="minorHAnsi" w:cstheme="minorHAnsi"/>
        <w:bCs/>
        <w:sz w:val="16"/>
        <w:szCs w:val="16"/>
      </w:rPr>
      <w:instrText>PAGE  \* Arabic  \* MERGEFORMAT</w:instrText>
    </w:r>
    <w:r w:rsidRPr="00C370D7">
      <w:rPr>
        <w:rFonts w:asciiTheme="minorHAnsi" w:hAnsiTheme="minorHAnsi" w:cstheme="minorHAnsi"/>
        <w:bCs/>
        <w:sz w:val="16"/>
        <w:szCs w:val="16"/>
      </w:rPr>
      <w:fldChar w:fldCharType="separate"/>
    </w:r>
    <w:r w:rsidRPr="00C370D7">
      <w:rPr>
        <w:rFonts w:asciiTheme="minorHAnsi" w:hAnsiTheme="minorHAnsi" w:cstheme="minorHAnsi"/>
        <w:bCs/>
        <w:sz w:val="16"/>
        <w:szCs w:val="16"/>
      </w:rPr>
      <w:t>2</w:t>
    </w:r>
    <w:r w:rsidRPr="00C370D7">
      <w:rPr>
        <w:rFonts w:asciiTheme="minorHAnsi" w:hAnsiTheme="minorHAnsi" w:cstheme="minorHAnsi"/>
        <w:bCs/>
        <w:sz w:val="16"/>
        <w:szCs w:val="16"/>
      </w:rPr>
      <w:fldChar w:fldCharType="end"/>
    </w:r>
    <w:r w:rsidRPr="00C370D7">
      <w:rPr>
        <w:rFonts w:asciiTheme="minorHAnsi" w:hAnsiTheme="minorHAnsi" w:cstheme="minorHAnsi"/>
        <w:sz w:val="16"/>
        <w:szCs w:val="16"/>
      </w:rPr>
      <w:t xml:space="preserve"> z </w:t>
    </w:r>
    <w:r w:rsidRPr="00C370D7">
      <w:rPr>
        <w:rFonts w:asciiTheme="minorHAnsi" w:hAnsiTheme="minorHAnsi" w:cstheme="minorHAnsi"/>
        <w:bCs/>
        <w:sz w:val="16"/>
        <w:szCs w:val="16"/>
      </w:rPr>
      <w:fldChar w:fldCharType="begin"/>
    </w:r>
    <w:r w:rsidRPr="00C370D7">
      <w:rPr>
        <w:rFonts w:asciiTheme="minorHAnsi" w:hAnsiTheme="minorHAnsi" w:cstheme="minorHAnsi"/>
        <w:bCs/>
        <w:sz w:val="16"/>
        <w:szCs w:val="16"/>
      </w:rPr>
      <w:instrText>NUMPAGES  \* Arabic  \* MERGEFORMAT</w:instrText>
    </w:r>
    <w:r w:rsidRPr="00C370D7">
      <w:rPr>
        <w:rFonts w:asciiTheme="minorHAnsi" w:hAnsiTheme="minorHAnsi" w:cstheme="minorHAnsi"/>
        <w:bCs/>
        <w:sz w:val="16"/>
        <w:szCs w:val="16"/>
      </w:rPr>
      <w:fldChar w:fldCharType="separate"/>
    </w:r>
    <w:r w:rsidRPr="00C370D7">
      <w:rPr>
        <w:rFonts w:asciiTheme="minorHAnsi" w:hAnsiTheme="minorHAnsi" w:cstheme="minorHAnsi"/>
        <w:bCs/>
        <w:sz w:val="16"/>
        <w:szCs w:val="16"/>
      </w:rPr>
      <w:t>4</w:t>
    </w:r>
    <w:r w:rsidRPr="00C370D7">
      <w:rPr>
        <w:rFonts w:asciiTheme="minorHAnsi" w:hAnsiTheme="minorHAnsi" w:cs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CEB" w:rsidRDefault="00437CEB" w:rsidP="00437CEB">
      <w:r>
        <w:separator/>
      </w:r>
    </w:p>
  </w:footnote>
  <w:footnote w:type="continuationSeparator" w:id="0">
    <w:p w:rsidR="00437CEB" w:rsidRDefault="00437CEB" w:rsidP="0043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9E7" w:rsidRPr="0013540A" w:rsidRDefault="00C169E7" w:rsidP="00C169E7">
    <w:pPr>
      <w:jc w:val="center"/>
      <w:rPr>
        <w:rStyle w:val="FontStyle51"/>
        <w:rFonts w:asciiTheme="minorHAnsi" w:hAnsiTheme="minorHAnsi" w:cstheme="minorHAnsi"/>
        <w:sz w:val="22"/>
        <w:szCs w:val="20"/>
      </w:rPr>
    </w:pPr>
    <w:r w:rsidRPr="0013540A">
      <w:rPr>
        <w:rStyle w:val="FontStyle51"/>
        <w:rFonts w:asciiTheme="minorHAnsi" w:hAnsiTheme="minorHAnsi" w:cstheme="minorHAnsi"/>
        <w:sz w:val="22"/>
        <w:szCs w:val="20"/>
      </w:rPr>
      <w:t>Veřejná zakázka malého rozsahu: „Výměna vnitřních vchodových dveří“</w:t>
    </w:r>
  </w:p>
  <w:p w:rsidR="00437CEB" w:rsidRPr="00C169E7" w:rsidRDefault="00C169E7" w:rsidP="00C169E7">
    <w:pPr>
      <w:pStyle w:val="Zhlav"/>
      <w:jc w:val="right"/>
      <w:rPr>
        <w:rFonts w:asciiTheme="minorHAnsi" w:hAnsiTheme="minorHAnsi" w:cstheme="minorHAnsi"/>
      </w:rPr>
    </w:pPr>
    <w:r w:rsidRPr="00C169E7">
      <w:rPr>
        <w:rFonts w:asciiTheme="minorHAnsi" w:hAnsiTheme="minorHAnsi" w:cstheme="minorHAnsi"/>
      </w:rPr>
      <w:t>Příloha č.</w:t>
    </w:r>
    <w:r>
      <w:rPr>
        <w:rFonts w:asciiTheme="minorHAnsi" w:hAnsiTheme="minorHAnsi" w:cstheme="minorHAnsi"/>
      </w:rPr>
      <w:t>7</w:t>
    </w:r>
    <w:r w:rsidR="00862E78">
      <w:rPr>
        <w:rFonts w:asciiTheme="minorHAnsi" w:hAnsiTheme="minorHAnsi" w:cstheme="minorHAnsi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43741"/>
    <w:multiLevelType w:val="hybridMultilevel"/>
    <w:tmpl w:val="026E7D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090F"/>
    <w:multiLevelType w:val="singleLevel"/>
    <w:tmpl w:val="4B8CBD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9030B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B51298"/>
    <w:multiLevelType w:val="hybridMultilevel"/>
    <w:tmpl w:val="16B2E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16"/>
    <w:rsid w:val="000D7D1D"/>
    <w:rsid w:val="0013540A"/>
    <w:rsid w:val="00141960"/>
    <w:rsid w:val="001A0CC1"/>
    <w:rsid w:val="00200394"/>
    <w:rsid w:val="002C17D1"/>
    <w:rsid w:val="002C73A9"/>
    <w:rsid w:val="002D73FD"/>
    <w:rsid w:val="003846B9"/>
    <w:rsid w:val="00386A4F"/>
    <w:rsid w:val="003B5519"/>
    <w:rsid w:val="00400CFE"/>
    <w:rsid w:val="00402600"/>
    <w:rsid w:val="00416E81"/>
    <w:rsid w:val="00437CEB"/>
    <w:rsid w:val="00440F7B"/>
    <w:rsid w:val="00476D71"/>
    <w:rsid w:val="004873F1"/>
    <w:rsid w:val="004A7770"/>
    <w:rsid w:val="004D38B7"/>
    <w:rsid w:val="00544956"/>
    <w:rsid w:val="00555740"/>
    <w:rsid w:val="005647E2"/>
    <w:rsid w:val="00591516"/>
    <w:rsid w:val="005F1E31"/>
    <w:rsid w:val="00666EAB"/>
    <w:rsid w:val="006A0C50"/>
    <w:rsid w:val="0072727E"/>
    <w:rsid w:val="007564D3"/>
    <w:rsid w:val="0081352E"/>
    <w:rsid w:val="008370C2"/>
    <w:rsid w:val="00862E78"/>
    <w:rsid w:val="00937391"/>
    <w:rsid w:val="009934DB"/>
    <w:rsid w:val="009A079E"/>
    <w:rsid w:val="009D487B"/>
    <w:rsid w:val="009E56ED"/>
    <w:rsid w:val="00AC3EC0"/>
    <w:rsid w:val="00B42FF9"/>
    <w:rsid w:val="00B47C7E"/>
    <w:rsid w:val="00B6523C"/>
    <w:rsid w:val="00C169E7"/>
    <w:rsid w:val="00C370D7"/>
    <w:rsid w:val="00EA514F"/>
    <w:rsid w:val="00EE6CC6"/>
    <w:rsid w:val="00F541A8"/>
    <w:rsid w:val="00F82AAE"/>
    <w:rsid w:val="00F9163A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7A0299"/>
  <w15:chartTrackingRefBased/>
  <w15:docId w15:val="{80CB7390-8ADA-42C8-A396-979C30B4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man Old Style" w:hAnsi="Bookman Old Style"/>
      <w:b/>
      <w:sz w:val="32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sz w:val="28"/>
    </w:rPr>
  </w:style>
  <w:style w:type="paragraph" w:styleId="Zkladntext2">
    <w:name w:val="Body Text 2"/>
    <w:basedOn w:val="Normln"/>
    <w:rPr>
      <w:rFonts w:ascii="Arial" w:hAnsi="Arial"/>
      <w:sz w:val="22"/>
    </w:rPr>
  </w:style>
  <w:style w:type="paragraph" w:styleId="Nzev">
    <w:name w:val="Title"/>
    <w:basedOn w:val="Normln"/>
    <w:qFormat/>
    <w:pPr>
      <w:tabs>
        <w:tab w:val="left" w:pos="567"/>
      </w:tabs>
      <w:jc w:val="center"/>
    </w:pPr>
    <w:rPr>
      <w:rFonts w:ascii="Arial" w:hAnsi="Arial"/>
      <w:b/>
      <w:sz w:val="52"/>
    </w:rPr>
  </w:style>
  <w:style w:type="paragraph" w:styleId="Zkladntextodsazen">
    <w:name w:val="Body Text Indent"/>
    <w:basedOn w:val="Normln"/>
    <w:pPr>
      <w:ind w:left="708"/>
    </w:pPr>
    <w:rPr>
      <w:rFonts w:ascii="Arial" w:hAnsi="Arial"/>
      <w:sz w:val="22"/>
    </w:rPr>
  </w:style>
  <w:style w:type="paragraph" w:styleId="Zkladntext3">
    <w:name w:val="Body Text 3"/>
    <w:basedOn w:val="Normln"/>
    <w:pPr>
      <w:tabs>
        <w:tab w:val="left" w:pos="567"/>
      </w:tabs>
      <w:jc w:val="center"/>
    </w:pPr>
    <w:rPr>
      <w:rFonts w:ascii="Arial" w:hAnsi="Arial"/>
      <w:b/>
      <w:sz w:val="28"/>
    </w:rPr>
  </w:style>
  <w:style w:type="paragraph" w:styleId="Rozloendokumentu">
    <w:name w:val="Document Map"/>
    <w:basedOn w:val="Normln"/>
    <w:semiHidden/>
    <w:rsid w:val="0093739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437C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7CEB"/>
  </w:style>
  <w:style w:type="paragraph" w:styleId="Zpat">
    <w:name w:val="footer"/>
    <w:basedOn w:val="Normln"/>
    <w:link w:val="ZpatChar"/>
    <w:rsid w:val="00437C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7CEB"/>
  </w:style>
  <w:style w:type="character" w:customStyle="1" w:styleId="FontStyle51">
    <w:name w:val="Font Style51"/>
    <w:basedOn w:val="Standardnpsmoodstavce"/>
    <w:uiPriority w:val="99"/>
    <w:rsid w:val="00C169E7"/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Gymnázium, Sokolov, Husitská 2053,  Sokolov 356 11</vt:lpstr>
    </vt:vector>
  </TitlesOfParts>
  <Company>Gymnázium Sokolov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Sokolov, Husitská 2053,  Sokolov 356 11</dc:title>
  <dc:subject/>
  <dc:creator>Zoubek</dc:creator>
  <cp:keywords/>
  <cp:lastModifiedBy>Kuchař Martin</cp:lastModifiedBy>
  <cp:revision>3</cp:revision>
  <dcterms:created xsi:type="dcterms:W3CDTF">2025-07-04T09:42:00Z</dcterms:created>
  <dcterms:modified xsi:type="dcterms:W3CDTF">2025-07-08T10:31:00Z</dcterms:modified>
</cp:coreProperties>
</file>