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4657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3A915DA9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C2DF01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4FF2158F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3865CBEA" w14:textId="56FC921E" w:rsidR="00110811" w:rsidRPr="00110811" w:rsidRDefault="006B57DB" w:rsidP="007B37A4">
      <w:pPr>
        <w:pStyle w:val="Nadpis1"/>
        <w:spacing w:line="360" w:lineRule="auto"/>
        <w:rPr>
          <w:rFonts w:ascii="Arial" w:hAnsi="Arial" w:cs="Arial"/>
          <w:b/>
          <w:iCs/>
          <w:color w:val="auto"/>
          <w:sz w:val="22"/>
          <w:szCs w:val="22"/>
        </w:rPr>
      </w:pPr>
      <w:r w:rsidRPr="006B57DB">
        <w:rPr>
          <w:rFonts w:ascii="Arial" w:hAnsi="Arial" w:cs="Arial"/>
          <w:b/>
          <w:iCs/>
          <w:color w:val="auto"/>
          <w:sz w:val="22"/>
          <w:szCs w:val="22"/>
        </w:rPr>
        <w:t>Střední lesnická škola Žlutice, příspěvková organizace</w:t>
      </w:r>
    </w:p>
    <w:p w14:paraId="344CAD4B" w14:textId="43FC1B30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7DB" w:rsidRPr="006B57DB">
        <w:rPr>
          <w:rFonts w:ascii="Arial" w:hAnsi="Arial" w:cs="Arial"/>
        </w:rPr>
        <w:t>Žižkov 345, 36452 Žlutice</w:t>
      </w:r>
    </w:p>
    <w:p w14:paraId="7CA0F58D" w14:textId="52904C15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7DB" w:rsidRPr="006B57DB">
        <w:rPr>
          <w:rFonts w:ascii="Arial" w:hAnsi="Arial" w:cs="Arial"/>
        </w:rPr>
        <w:t>49754050</w:t>
      </w:r>
    </w:p>
    <w:p w14:paraId="45F92439" w14:textId="422D12D6" w:rsidR="00110811" w:rsidRPr="00C2244B" w:rsidRDefault="00110811" w:rsidP="007B37A4">
      <w:pPr>
        <w:spacing w:line="360" w:lineRule="auto"/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</w:t>
      </w:r>
      <w:r w:rsidR="006B57DB" w:rsidRPr="006B57DB">
        <w:rPr>
          <w:rFonts w:ascii="Arial" w:hAnsi="Arial" w:cs="Arial"/>
        </w:rPr>
        <w:t>49754050</w:t>
      </w:r>
    </w:p>
    <w:p w14:paraId="42711EA3" w14:textId="77777777" w:rsidR="009E7F03" w:rsidRPr="003F0178" w:rsidRDefault="009E7F03" w:rsidP="007B37A4">
      <w:pPr>
        <w:spacing w:line="360" w:lineRule="auto"/>
        <w:rPr>
          <w:rFonts w:ascii="Arial" w:eastAsiaTheme="majorEastAsia" w:hAnsi="Arial" w:cs="Arial"/>
          <w:iCs/>
        </w:rPr>
      </w:pPr>
      <w:r w:rsidRPr="003F0178">
        <w:rPr>
          <w:rFonts w:ascii="Arial" w:eastAsiaTheme="majorEastAsia" w:hAnsi="Arial" w:cs="Arial"/>
          <w:iCs/>
        </w:rPr>
        <w:t>bankovní spojení:</w:t>
      </w:r>
      <w:r w:rsidRPr="003F0178">
        <w:rPr>
          <w:rFonts w:ascii="Arial" w:eastAsiaTheme="majorEastAsia" w:hAnsi="Arial" w:cs="Arial"/>
          <w:iCs/>
        </w:rPr>
        <w:tab/>
        <w:t>ČSOB</w:t>
      </w:r>
    </w:p>
    <w:p w14:paraId="08B13C31" w14:textId="77777777" w:rsidR="009E7F03" w:rsidRPr="003F0178" w:rsidRDefault="009E7F03" w:rsidP="007B37A4">
      <w:pPr>
        <w:spacing w:line="360" w:lineRule="auto"/>
        <w:rPr>
          <w:rFonts w:ascii="Arial" w:eastAsiaTheme="majorEastAsia" w:hAnsi="Arial" w:cs="Arial"/>
          <w:i/>
          <w:iCs/>
        </w:rPr>
      </w:pPr>
      <w:r w:rsidRPr="003F0178">
        <w:rPr>
          <w:rFonts w:ascii="Arial" w:eastAsiaTheme="majorEastAsia" w:hAnsi="Arial" w:cs="Arial"/>
          <w:iCs/>
        </w:rPr>
        <w:t xml:space="preserve">číslo účtu: </w:t>
      </w:r>
      <w:r w:rsidRPr="003F0178">
        <w:rPr>
          <w:rFonts w:ascii="Arial" w:eastAsiaTheme="majorEastAsia" w:hAnsi="Arial" w:cs="Arial"/>
          <w:iCs/>
        </w:rPr>
        <w:tab/>
      </w:r>
      <w:r>
        <w:rPr>
          <w:rFonts w:ascii="Arial" w:eastAsiaTheme="majorEastAsia" w:hAnsi="Arial" w:cs="Arial"/>
          <w:iCs/>
        </w:rPr>
        <w:tab/>
      </w:r>
      <w:r w:rsidRPr="003F0178">
        <w:rPr>
          <w:rFonts w:ascii="Arial" w:eastAsiaTheme="majorEastAsia" w:hAnsi="Arial" w:cs="Arial"/>
          <w:iCs/>
        </w:rPr>
        <w:t>101286124/0300</w:t>
      </w:r>
    </w:p>
    <w:p w14:paraId="1034FE7E" w14:textId="431654FC" w:rsidR="00110811" w:rsidRDefault="00110811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9635C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1B09" w:rsidRPr="00771B09">
        <w:rPr>
          <w:rFonts w:ascii="Arial" w:hAnsi="Arial" w:cs="Arial"/>
        </w:rPr>
        <w:t>Ing. Vojtěch</w:t>
      </w:r>
      <w:r w:rsidR="007B37A4">
        <w:rPr>
          <w:rFonts w:ascii="Arial" w:hAnsi="Arial" w:cs="Arial"/>
        </w:rPr>
        <w:t>em</w:t>
      </w:r>
      <w:r w:rsidR="00771B09" w:rsidRPr="00771B09">
        <w:rPr>
          <w:rFonts w:ascii="Arial" w:hAnsi="Arial" w:cs="Arial"/>
        </w:rPr>
        <w:t xml:space="preserve"> </w:t>
      </w:r>
      <w:proofErr w:type="spellStart"/>
      <w:r w:rsidR="00771B09" w:rsidRPr="00771B09">
        <w:rPr>
          <w:rFonts w:ascii="Arial" w:hAnsi="Arial" w:cs="Arial"/>
        </w:rPr>
        <w:t>Zechner</w:t>
      </w:r>
      <w:r w:rsidR="007B37A4">
        <w:rPr>
          <w:rFonts w:ascii="Arial" w:hAnsi="Arial" w:cs="Arial"/>
        </w:rPr>
        <w:t>em</w:t>
      </w:r>
      <w:proofErr w:type="spellEnd"/>
      <w:r w:rsidR="00771B09" w:rsidRPr="00771B09">
        <w:rPr>
          <w:rFonts w:ascii="Arial" w:hAnsi="Arial" w:cs="Arial"/>
        </w:rPr>
        <w:t>, Ph.D.</w:t>
      </w:r>
      <w:r w:rsidR="007B30ED">
        <w:rPr>
          <w:rFonts w:ascii="Arial" w:hAnsi="Arial" w:cs="Arial"/>
        </w:rPr>
        <w:t xml:space="preserve"> ředitel</w:t>
      </w:r>
      <w:r w:rsidR="00771B09">
        <w:rPr>
          <w:rFonts w:ascii="Arial" w:hAnsi="Arial" w:cs="Arial"/>
        </w:rPr>
        <w:t>em</w:t>
      </w:r>
    </w:p>
    <w:p w14:paraId="01087557" w14:textId="2E57871A" w:rsidR="001A6DD5" w:rsidRPr="00BD3728" w:rsidRDefault="007B37A4" w:rsidP="007B37A4">
      <w:pPr>
        <w:spacing w:before="240" w:line="360" w:lineRule="auto"/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>(dále jen „</w:t>
      </w:r>
      <w:r w:rsidR="00051655">
        <w:rPr>
          <w:rFonts w:ascii="Arial" w:hAnsi="Arial" w:cs="Arial"/>
          <w:i/>
        </w:rPr>
        <w:t>kupující</w:t>
      </w:r>
      <w:r w:rsidR="001A6DD5" w:rsidRPr="00BD3728">
        <w:rPr>
          <w:rFonts w:ascii="Arial" w:hAnsi="Arial" w:cs="Arial"/>
          <w:i/>
        </w:rPr>
        <w:t>“ na straně jedné)</w:t>
      </w:r>
    </w:p>
    <w:p w14:paraId="1D90C7E9" w14:textId="77777777" w:rsidR="001A6DD5" w:rsidRPr="007B37A4" w:rsidRDefault="001A6DD5" w:rsidP="007B37A4">
      <w:pPr>
        <w:spacing w:before="240" w:line="360" w:lineRule="auto"/>
        <w:rPr>
          <w:rFonts w:ascii="Arial" w:hAnsi="Arial" w:cs="Arial"/>
        </w:rPr>
      </w:pPr>
      <w:r w:rsidRPr="007B37A4">
        <w:rPr>
          <w:rFonts w:ascii="Arial" w:hAnsi="Arial" w:cs="Arial"/>
        </w:rPr>
        <w:t>a</w:t>
      </w:r>
    </w:p>
    <w:p w14:paraId="1FF5F599" w14:textId="77777777" w:rsidR="00B83FEC" w:rsidRDefault="00110811" w:rsidP="007B37A4">
      <w:pPr>
        <w:pStyle w:val="Preambule"/>
        <w:numPr>
          <w:ilvl w:val="0"/>
          <w:numId w:val="0"/>
        </w:numPr>
        <w:tabs>
          <w:tab w:val="left" w:pos="708"/>
        </w:tabs>
        <w:spacing w:line="360" w:lineRule="auto"/>
        <w:rPr>
          <w:b/>
        </w:rPr>
      </w:pPr>
      <w:r w:rsidRPr="00110811">
        <w:rPr>
          <w:b/>
          <w:highlight w:val="yellow"/>
        </w:rPr>
        <w:t>………………………………….</w:t>
      </w:r>
    </w:p>
    <w:p w14:paraId="39DBBDDB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3E0F5B24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6E285316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  <w:r>
        <w:rPr>
          <w:rFonts w:ascii="Arial" w:hAnsi="Arial" w:cs="Arial"/>
        </w:rPr>
        <w:t xml:space="preserve"> </w:t>
      </w:r>
    </w:p>
    <w:p w14:paraId="1C08591F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</w:p>
    <w:p w14:paraId="074FC3EC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  <w:t xml:space="preserve"> </w:t>
      </w:r>
      <w:r w:rsidR="008D0D58">
        <w:rPr>
          <w:rFonts w:ascii="Arial" w:hAnsi="Arial" w:cs="Arial"/>
        </w:rPr>
        <w:tab/>
      </w:r>
      <w:r w:rsidR="008D0D58" w:rsidRPr="008D0D58">
        <w:rPr>
          <w:rFonts w:ascii="Arial" w:hAnsi="Arial" w:cs="Arial"/>
          <w:highlight w:val="yellow"/>
        </w:rPr>
        <w:t>………………………….</w:t>
      </w:r>
    </w:p>
    <w:p w14:paraId="1A1BD70E" w14:textId="77777777" w:rsidR="00B83FEC" w:rsidRDefault="00B83FEC" w:rsidP="007B3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Zapsaný v obchodním rejstříku vedeném </w:t>
      </w:r>
      <w:r w:rsidR="008D0D58" w:rsidRPr="007B04AD">
        <w:rPr>
          <w:rFonts w:ascii="Arial" w:hAnsi="Arial" w:cs="Arial"/>
          <w:highlight w:val="yellow"/>
        </w:rPr>
        <w:t>……………</w:t>
      </w:r>
      <w:r w:rsidR="007B04AD" w:rsidRPr="007B04AD">
        <w:rPr>
          <w:rFonts w:ascii="Arial" w:hAnsi="Arial" w:cs="Arial"/>
          <w:highlight w:val="yellow"/>
        </w:rPr>
        <w:t>……..</w:t>
      </w:r>
    </w:p>
    <w:p w14:paraId="197B0450" w14:textId="6EE6C004" w:rsidR="001A6DD5" w:rsidRPr="00BD3728" w:rsidRDefault="007B37A4" w:rsidP="007B37A4">
      <w:pPr>
        <w:spacing w:before="240" w:line="360" w:lineRule="auto"/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 xml:space="preserve">(dále jen „ </w:t>
      </w:r>
      <w:r w:rsidR="00051655">
        <w:rPr>
          <w:rFonts w:ascii="Arial" w:hAnsi="Arial" w:cs="Arial"/>
          <w:i/>
        </w:rPr>
        <w:t>prodávající</w:t>
      </w:r>
      <w:r w:rsidR="001A6DD5" w:rsidRPr="00BD3728">
        <w:rPr>
          <w:rFonts w:ascii="Arial" w:hAnsi="Arial" w:cs="Arial"/>
          <w:i/>
        </w:rPr>
        <w:t>“ na straně druhé)</w:t>
      </w:r>
    </w:p>
    <w:p w14:paraId="6F69F548" w14:textId="256155E9" w:rsidR="001A6DD5" w:rsidRPr="00C2244B" w:rsidRDefault="007B37A4" w:rsidP="007B37A4">
      <w:pPr>
        <w:pStyle w:val="BodyText21"/>
        <w:widowControl/>
        <w:spacing w:before="240" w:line="360" w:lineRule="auto"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 xml:space="preserve"> </w:t>
      </w:r>
      <w:r w:rsidR="001A6DD5" w:rsidRPr="00C2244B">
        <w:rPr>
          <w:rFonts w:ascii="Arial" w:hAnsi="Arial" w:cs="Arial"/>
          <w:i/>
          <w:sz w:val="20"/>
        </w:rPr>
        <w:t>(společně jako „smluvní strany“)</w:t>
      </w:r>
    </w:p>
    <w:p w14:paraId="36E01451" w14:textId="77777777" w:rsidR="001A6DD5" w:rsidRDefault="001A6DD5" w:rsidP="007B37A4">
      <w:pPr>
        <w:spacing w:line="360" w:lineRule="auto"/>
        <w:rPr>
          <w:rFonts w:ascii="Arial" w:hAnsi="Arial" w:cs="Arial"/>
          <w:b/>
          <w:bCs/>
        </w:rPr>
      </w:pPr>
    </w:p>
    <w:p w14:paraId="4D783893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7F4303F2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48FB4A68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6B625C68" w14:textId="77777777" w:rsidR="001A6DD5" w:rsidRPr="00BD3728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</w:t>
      </w:r>
      <w:r w:rsidR="00AD07EB">
        <w:rPr>
          <w:rFonts w:cs="Arial"/>
          <w:sz w:val="20"/>
          <w:szCs w:val="20"/>
        </w:rPr>
        <w:t>é věci</w:t>
      </w:r>
      <w:r w:rsidRPr="00BD3728">
        <w:rPr>
          <w:rFonts w:cs="Arial"/>
          <w:sz w:val="20"/>
          <w:szCs w:val="20"/>
        </w:rPr>
        <w:t xml:space="preserve"> dále uveden</w:t>
      </w:r>
      <w:r w:rsidR="00AD07EB">
        <w:rPr>
          <w:rFonts w:cs="Arial"/>
          <w:sz w:val="20"/>
          <w:szCs w:val="20"/>
        </w:rPr>
        <w:t>é, jejíž</w:t>
      </w:r>
      <w:r w:rsidRPr="00BD3728">
        <w:rPr>
          <w:rFonts w:cs="Arial"/>
          <w:sz w:val="20"/>
          <w:szCs w:val="20"/>
        </w:rPr>
        <w:t xml:space="preserve">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0069ED1F" w14:textId="4F1DCFA4" w:rsidR="00CB5A95" w:rsidRPr="00CB5A95" w:rsidRDefault="001A6DD5" w:rsidP="005E537D">
      <w:pPr>
        <w:pStyle w:val="Preambule"/>
        <w:ind w:left="426" w:hanging="426"/>
        <w:rPr>
          <w:rFonts w:cs="Arial"/>
          <w:sz w:val="20"/>
          <w:szCs w:val="20"/>
        </w:rPr>
      </w:pPr>
      <w:r w:rsidRPr="00CB5A95">
        <w:rPr>
          <w:rFonts w:cs="Arial"/>
          <w:sz w:val="20"/>
          <w:szCs w:val="20"/>
        </w:rPr>
        <w:t xml:space="preserve">prodávající je vybraným </w:t>
      </w:r>
      <w:r w:rsidR="00D66C45" w:rsidRPr="00CB5A95">
        <w:rPr>
          <w:rFonts w:cs="Arial"/>
          <w:sz w:val="20"/>
          <w:szCs w:val="20"/>
        </w:rPr>
        <w:t xml:space="preserve">dodavatelem </w:t>
      </w:r>
      <w:r w:rsidRPr="00CB5A95">
        <w:rPr>
          <w:rFonts w:cs="Arial"/>
          <w:sz w:val="20"/>
          <w:szCs w:val="20"/>
        </w:rPr>
        <w:t>veřejné zakázky</w:t>
      </w:r>
      <w:r w:rsidRPr="00CB5A95">
        <w:rPr>
          <w:rFonts w:cs="Arial"/>
          <w:color w:val="FF0000"/>
          <w:sz w:val="20"/>
          <w:szCs w:val="20"/>
        </w:rPr>
        <w:t xml:space="preserve"> </w:t>
      </w:r>
      <w:r w:rsidR="003C3A8F" w:rsidRPr="00CB5A95">
        <w:rPr>
          <w:rFonts w:cs="Arial"/>
          <w:b/>
          <w:i/>
          <w:sz w:val="20"/>
          <w:szCs w:val="20"/>
        </w:rPr>
        <w:t>„</w:t>
      </w:r>
      <w:r w:rsidR="009635C4" w:rsidRPr="00CB5A95">
        <w:rPr>
          <w:rFonts w:cs="Arial"/>
          <w:b/>
          <w:i/>
          <w:sz w:val="20"/>
          <w:szCs w:val="20"/>
        </w:rPr>
        <w:t>Centrum odborné přípravy</w:t>
      </w:r>
      <w:r w:rsidR="003C3A8F" w:rsidRPr="00CB5A95">
        <w:rPr>
          <w:rFonts w:cs="Arial"/>
          <w:b/>
          <w:i/>
          <w:sz w:val="20"/>
          <w:szCs w:val="20"/>
        </w:rPr>
        <w:t>“</w:t>
      </w:r>
      <w:r w:rsidRPr="00CB5A95">
        <w:rPr>
          <w:rFonts w:cs="Arial"/>
          <w:b/>
          <w:color w:val="FF0000"/>
          <w:sz w:val="20"/>
          <w:szCs w:val="20"/>
        </w:rPr>
        <w:t xml:space="preserve"> </w:t>
      </w:r>
      <w:r w:rsidR="00B83FEC" w:rsidRPr="00CB5A95">
        <w:rPr>
          <w:rFonts w:cs="Arial"/>
          <w:sz w:val="20"/>
          <w:szCs w:val="20"/>
        </w:rPr>
        <w:t xml:space="preserve">vyhlášené </w:t>
      </w:r>
      <w:r w:rsidR="00B83FEC" w:rsidRPr="006F1425">
        <w:rPr>
          <w:rFonts w:cs="Arial"/>
          <w:sz w:val="20"/>
          <w:szCs w:val="20"/>
        </w:rPr>
        <w:t xml:space="preserve">dne </w:t>
      </w:r>
      <w:r w:rsidR="006F1425" w:rsidRPr="006F1425">
        <w:rPr>
          <w:rFonts w:cs="Arial"/>
          <w:b/>
          <w:sz w:val="20"/>
          <w:szCs w:val="20"/>
        </w:rPr>
        <w:t>8.</w:t>
      </w:r>
      <w:r w:rsidR="009635C4" w:rsidRPr="006F1425">
        <w:rPr>
          <w:rFonts w:cs="Arial"/>
          <w:b/>
          <w:sz w:val="20"/>
          <w:szCs w:val="20"/>
        </w:rPr>
        <w:t xml:space="preserve"> 07</w:t>
      </w:r>
      <w:r w:rsidR="00C84FEC" w:rsidRPr="006F1425">
        <w:rPr>
          <w:rFonts w:cs="Arial"/>
          <w:b/>
          <w:sz w:val="20"/>
          <w:szCs w:val="20"/>
        </w:rPr>
        <w:t xml:space="preserve">. </w:t>
      </w:r>
      <w:r w:rsidR="0097558E" w:rsidRPr="006F1425">
        <w:rPr>
          <w:rFonts w:cs="Arial"/>
          <w:b/>
          <w:sz w:val="20"/>
          <w:szCs w:val="20"/>
        </w:rPr>
        <w:t>202</w:t>
      </w:r>
      <w:r w:rsidR="00B86CBF" w:rsidRPr="006F1425">
        <w:rPr>
          <w:rFonts w:cs="Arial"/>
          <w:b/>
          <w:sz w:val="20"/>
          <w:szCs w:val="20"/>
        </w:rPr>
        <w:t>5</w:t>
      </w:r>
      <w:r w:rsidR="0097558E" w:rsidRPr="006F1425">
        <w:rPr>
          <w:rFonts w:cs="Arial"/>
          <w:sz w:val="20"/>
          <w:szCs w:val="20"/>
        </w:rPr>
        <w:t xml:space="preserve"> </w:t>
      </w:r>
      <w:r w:rsidRPr="006F1425">
        <w:rPr>
          <w:rFonts w:cs="Arial"/>
          <w:sz w:val="20"/>
          <w:szCs w:val="20"/>
        </w:rPr>
        <w:t>Karlovarským krajem</w:t>
      </w:r>
      <w:r w:rsidR="009F159C" w:rsidRPr="006F1425">
        <w:rPr>
          <w:rFonts w:cs="Arial"/>
          <w:sz w:val="20"/>
          <w:szCs w:val="20"/>
        </w:rPr>
        <w:t>, IČO</w:t>
      </w:r>
      <w:r w:rsidR="00C84FEC" w:rsidRPr="006F1425">
        <w:rPr>
          <w:rFonts w:cs="Arial"/>
          <w:sz w:val="20"/>
          <w:szCs w:val="20"/>
        </w:rPr>
        <w:t>:</w:t>
      </w:r>
      <w:r w:rsidR="009F159C" w:rsidRPr="006F1425">
        <w:rPr>
          <w:rFonts w:cs="Arial"/>
          <w:sz w:val="20"/>
          <w:szCs w:val="20"/>
        </w:rPr>
        <w:t xml:space="preserve"> 70891168, se sídlem Závodní 353/88, 360 06 Karlovy</w:t>
      </w:r>
      <w:bookmarkStart w:id="0" w:name="_GoBack"/>
      <w:bookmarkEnd w:id="0"/>
      <w:r w:rsidR="009F159C" w:rsidRPr="00CB5A95">
        <w:rPr>
          <w:rFonts w:cs="Arial"/>
          <w:sz w:val="20"/>
          <w:szCs w:val="20"/>
        </w:rPr>
        <w:t xml:space="preserve"> Vary,</w:t>
      </w:r>
      <w:r w:rsidRPr="00CB5A95">
        <w:rPr>
          <w:rFonts w:cs="Arial"/>
          <w:sz w:val="20"/>
          <w:szCs w:val="20"/>
        </w:rPr>
        <w:t xml:space="preserve"> jakožto centrálním zadavatelem</w:t>
      </w:r>
      <w:r w:rsidR="009F159C" w:rsidRPr="00CB5A95">
        <w:rPr>
          <w:rFonts w:cs="Arial"/>
          <w:sz w:val="20"/>
          <w:szCs w:val="20"/>
        </w:rPr>
        <w:t xml:space="preserve"> </w:t>
      </w:r>
      <w:r w:rsidRPr="00CB5A95">
        <w:rPr>
          <w:rFonts w:cs="Arial"/>
          <w:sz w:val="20"/>
          <w:szCs w:val="20"/>
        </w:rPr>
        <w:t xml:space="preserve">veřejné zakázky </w:t>
      </w:r>
      <w:r w:rsidR="005A2CDF" w:rsidRPr="00CB5A95">
        <w:rPr>
          <w:rFonts w:cs="Arial"/>
          <w:sz w:val="20"/>
          <w:szCs w:val="20"/>
        </w:rPr>
        <w:t>malého rozsahu</w:t>
      </w:r>
      <w:r w:rsidR="00CB5A95">
        <w:rPr>
          <w:rFonts w:cs="Arial"/>
          <w:sz w:val="20"/>
          <w:szCs w:val="20"/>
        </w:rPr>
        <w:t xml:space="preserve"> </w:t>
      </w:r>
      <w:r w:rsidR="00CB5A95" w:rsidRPr="00CB5A95">
        <w:rPr>
          <w:rFonts w:cs="Arial"/>
          <w:sz w:val="20"/>
          <w:szCs w:val="20"/>
        </w:rPr>
        <w:t xml:space="preserve">formou výběrového řízení otevřeného s výzvou; a </w:t>
      </w:r>
    </w:p>
    <w:p w14:paraId="4485961E" w14:textId="77777777" w:rsidR="001A6DD5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</w:t>
      </w:r>
      <w:r w:rsidR="00E44370">
        <w:rPr>
          <w:rFonts w:cs="Arial"/>
          <w:sz w:val="20"/>
          <w:szCs w:val="20"/>
        </w:rPr>
        <w:t>uto movitou věc</w:t>
      </w:r>
      <w:r w:rsidRPr="00BD3728">
        <w:rPr>
          <w:rFonts w:cs="Arial"/>
          <w:sz w:val="20"/>
          <w:szCs w:val="20"/>
        </w:rPr>
        <w:t xml:space="preserve">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53DCE8A5" w14:textId="77777777" w:rsidR="001A6DD5" w:rsidRPr="00BD3728" w:rsidRDefault="001A6DD5" w:rsidP="00C16BA0">
      <w:pPr>
        <w:pStyle w:val="Preambule"/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5CD5E36C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6F46F5C0" w14:textId="77777777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104EBB31" w14:textId="77777777" w:rsidR="001A6DD5" w:rsidRDefault="001A6DD5" w:rsidP="00C16BA0">
      <w:pPr>
        <w:spacing w:after="120"/>
        <w:rPr>
          <w:rFonts w:ascii="Arial" w:hAnsi="Arial" w:cs="Arial"/>
        </w:rPr>
      </w:pPr>
    </w:p>
    <w:p w14:paraId="5F73B55C" w14:textId="77777777" w:rsidR="001A6DD5" w:rsidRPr="002069FD" w:rsidRDefault="001A6DD5" w:rsidP="00C16BA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069FD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501624F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51257360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 w:rsidR="003C3A8F">
        <w:rPr>
          <w:rFonts w:ascii="Tahoma" w:hAnsi="Tahoma" w:cs="Tahoma"/>
          <w:sz w:val="20"/>
        </w:rPr>
        <w:t>, ve znění pozdějších předpisů</w:t>
      </w:r>
      <w:r w:rsidR="005E68C1">
        <w:rPr>
          <w:rFonts w:ascii="Tahoma" w:hAnsi="Tahoma" w:cs="Tahoma"/>
          <w:sz w:val="20"/>
        </w:rPr>
        <w:t xml:space="preserve"> (dále jen „občanský zákoník“)</w:t>
      </w:r>
    </w:p>
    <w:p w14:paraId="7B583ECD" w14:textId="77777777" w:rsidR="001F7E78" w:rsidRPr="001F67B4" w:rsidRDefault="001F7E78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</w:rPr>
      </w:pPr>
      <w:r w:rsidRPr="001F67B4">
        <w:rPr>
          <w:rFonts w:cs="Arial"/>
          <w:sz w:val="20"/>
        </w:rPr>
        <w:t>Předmět smlouvy</w:t>
      </w:r>
    </w:p>
    <w:p w14:paraId="01D1F5B6" w14:textId="28CA6CEE" w:rsidR="001F67B4" w:rsidRDefault="001F7E78" w:rsidP="001F67B4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bookmarkStart w:id="1" w:name="_Ref280253377"/>
      <w:r w:rsidRPr="001F67B4">
        <w:rPr>
          <w:rFonts w:cs="Arial"/>
          <w:sz w:val="20"/>
          <w:szCs w:val="20"/>
        </w:rPr>
        <w:t>Prodávající se zavazuje dodat kupujícímu předmět koupě</w:t>
      </w:r>
      <w:r w:rsidR="00A24C4C" w:rsidRPr="001F67B4">
        <w:rPr>
          <w:rFonts w:cs="Arial"/>
          <w:sz w:val="20"/>
          <w:szCs w:val="20"/>
        </w:rPr>
        <w:t>, kterým je</w:t>
      </w:r>
      <w:r w:rsidR="001F67B4">
        <w:rPr>
          <w:rFonts w:cs="Arial"/>
          <w:sz w:val="20"/>
          <w:szCs w:val="20"/>
        </w:rPr>
        <w:t xml:space="preserve"> </w:t>
      </w:r>
      <w:r w:rsidR="001F67B4" w:rsidRPr="001F67B4">
        <w:rPr>
          <w:rFonts w:cs="Arial"/>
          <w:sz w:val="20"/>
          <w:szCs w:val="20"/>
        </w:rPr>
        <w:t xml:space="preserve">vyvážecí traktor po ruční těžbě dřeva se </w:t>
      </w:r>
      <w:proofErr w:type="spellStart"/>
      <w:r w:rsidR="001F67B4" w:rsidRPr="001F67B4">
        <w:rPr>
          <w:rFonts w:cs="Arial"/>
          <w:sz w:val="20"/>
          <w:szCs w:val="20"/>
        </w:rPr>
        <w:t>smart</w:t>
      </w:r>
      <w:proofErr w:type="spellEnd"/>
      <w:r w:rsidR="001F67B4" w:rsidRPr="001F67B4">
        <w:rPr>
          <w:rFonts w:cs="Arial"/>
          <w:sz w:val="20"/>
          <w:szCs w:val="20"/>
        </w:rPr>
        <w:t xml:space="preserve"> technologií (GPS modul)</w:t>
      </w:r>
      <w:r w:rsidR="001F67B4">
        <w:rPr>
          <w:rFonts w:cs="Arial"/>
          <w:sz w:val="20"/>
          <w:szCs w:val="20"/>
        </w:rPr>
        <w:t xml:space="preserve"> </w:t>
      </w:r>
      <w:r w:rsidR="001F67B4" w:rsidRPr="00FB1271">
        <w:rPr>
          <w:rFonts w:cs="Arial"/>
          <w:sz w:val="20"/>
          <w:szCs w:val="20"/>
        </w:rPr>
        <w:t>včetně příslušenství a převést na kupujícího vlastnické právo k tomuto předmětu.</w:t>
      </w:r>
    </w:p>
    <w:p w14:paraId="5D5A4062" w14:textId="54ACF7E1" w:rsidR="00BF5EA9" w:rsidRDefault="002E0DE5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FB1271">
        <w:rPr>
          <w:rFonts w:cs="Arial"/>
          <w:sz w:val="20"/>
          <w:szCs w:val="20"/>
        </w:rPr>
        <w:t>Předmět koupě je blíže specifikován v příloze č. 1, která tvoří nedílnou součást smlouvy.</w:t>
      </w:r>
    </w:p>
    <w:p w14:paraId="25D649E9" w14:textId="77777777" w:rsidR="00BF5EA9" w:rsidRDefault="00FB1271" w:rsidP="00BF5EA9">
      <w:pPr>
        <w:pStyle w:val="slovn2rove"/>
        <w:keepNext w:val="0"/>
        <w:widowControl w:val="0"/>
        <w:numPr>
          <w:ilvl w:val="0"/>
          <w:numId w:val="0"/>
        </w:numPr>
        <w:tabs>
          <w:tab w:val="clear" w:pos="567"/>
        </w:tabs>
        <w:suppressAutoHyphens w:val="0"/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4555C7" w:rsidRPr="00FB1271">
        <w:rPr>
          <w:rFonts w:cs="Arial"/>
          <w:sz w:val="20"/>
          <w:szCs w:val="20"/>
        </w:rPr>
        <w:t xml:space="preserve">oučástí plnění je i </w:t>
      </w:r>
      <w:r w:rsidRPr="00FB1271">
        <w:rPr>
          <w:rFonts w:cs="Arial"/>
          <w:sz w:val="20"/>
          <w:szCs w:val="20"/>
        </w:rPr>
        <w:t>zajištění dopravy předmětu plnění do sídla zadavatele, zaučení obsluhy, vybavení pro provoz na pozemních komunikacích a také předání technických a provozních podmínek v českém jazyce.</w:t>
      </w:r>
    </w:p>
    <w:p w14:paraId="72B092B6" w14:textId="77777777" w:rsidR="00BF5EA9" w:rsidRDefault="001F7E78" w:rsidP="00BF5EA9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  <w:bookmarkEnd w:id="1"/>
    </w:p>
    <w:p w14:paraId="2AEDA34C" w14:textId="34055935" w:rsidR="00BF5EA9" w:rsidRPr="00BF5EA9" w:rsidRDefault="001F7E78" w:rsidP="001F67B4">
      <w:pPr>
        <w:pStyle w:val="slovn2rove"/>
        <w:keepNext w:val="0"/>
        <w:widowControl w:val="0"/>
        <w:numPr>
          <w:ilvl w:val="0"/>
          <w:numId w:val="24"/>
        </w:numPr>
        <w:tabs>
          <w:tab w:val="clear" w:pos="567"/>
        </w:tabs>
        <w:suppressAutoHyphens w:val="0"/>
        <w:spacing w:before="0"/>
        <w:ind w:left="567" w:hanging="567"/>
        <w:rPr>
          <w:rFonts w:cs="Arial"/>
          <w:sz w:val="20"/>
          <w:szCs w:val="20"/>
        </w:rPr>
      </w:pPr>
      <w:r w:rsidRPr="00BF5EA9">
        <w:rPr>
          <w:rFonts w:cs="Arial"/>
          <w:sz w:val="20"/>
          <w:szCs w:val="20"/>
        </w:rPr>
        <w:t>Předmětem plnění dle kupní smlouvy je rovněž dodání veškeré příslušné dokumentace a dokladů</w:t>
      </w:r>
      <w:r w:rsidR="00AE36CF">
        <w:rPr>
          <w:rFonts w:cs="Arial"/>
          <w:sz w:val="20"/>
          <w:szCs w:val="20"/>
        </w:rPr>
        <w:t>,</w:t>
      </w:r>
      <w:r w:rsidRPr="00BF5EA9">
        <w:rPr>
          <w:rFonts w:cs="Arial"/>
          <w:sz w:val="20"/>
          <w:szCs w:val="20"/>
        </w:rPr>
        <w:t xml:space="preserve"> a to zejména </w:t>
      </w:r>
      <w:r w:rsidR="007636D7" w:rsidRPr="00BF5EA9">
        <w:rPr>
          <w:rFonts w:cs="Arial"/>
          <w:sz w:val="20"/>
          <w:szCs w:val="20"/>
        </w:rPr>
        <w:t>záruční podmínky, záruční list, technický průkaz, návod k použití – manuál, katalog náhradních dílů</w:t>
      </w:r>
      <w:r w:rsidRPr="00BF5EA9">
        <w:rPr>
          <w:rFonts w:cs="Arial"/>
          <w:sz w:val="20"/>
          <w:szCs w:val="20"/>
        </w:rPr>
        <w:t xml:space="preserve">, vše v jednom vyhotovení v tištěné formě v českém jazyce. </w:t>
      </w:r>
    </w:p>
    <w:p w14:paraId="6B224D07" w14:textId="7EBCB77E" w:rsidR="001F7E78" w:rsidRPr="00BF5EA9" w:rsidRDefault="00D73BF1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  <w:szCs w:val="20"/>
        </w:rPr>
      </w:pPr>
      <w:r w:rsidRPr="00BF5EA9">
        <w:rPr>
          <w:rFonts w:cs="Arial"/>
          <w:sz w:val="20"/>
        </w:rPr>
        <w:t>Dodání předmětu koupě</w:t>
      </w:r>
    </w:p>
    <w:p w14:paraId="1DF1F929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66F057DC" w14:textId="278C5D37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</w:t>
      </w:r>
      <w:r w:rsidRPr="00DA453A">
        <w:rPr>
          <w:rFonts w:cs="Arial"/>
          <w:sz w:val="20"/>
          <w:szCs w:val="20"/>
        </w:rPr>
        <w:t>vztahují nejpozději do</w:t>
      </w:r>
      <w:r w:rsidR="00D66C45">
        <w:rPr>
          <w:rFonts w:cs="Arial"/>
          <w:sz w:val="20"/>
          <w:szCs w:val="20"/>
        </w:rPr>
        <w:t xml:space="preserve"> </w:t>
      </w:r>
      <w:r w:rsidR="000123B3">
        <w:rPr>
          <w:rFonts w:cs="Arial"/>
          <w:sz w:val="20"/>
          <w:szCs w:val="20"/>
        </w:rPr>
        <w:t>7. října 2025</w:t>
      </w:r>
      <w:r w:rsidRPr="00DA453A">
        <w:rPr>
          <w:rFonts w:cs="Arial"/>
          <w:sz w:val="20"/>
          <w:szCs w:val="20"/>
        </w:rPr>
        <w:t>.</w:t>
      </w:r>
    </w:p>
    <w:p w14:paraId="2D677514" w14:textId="11BEE665" w:rsidR="00C16BA0" w:rsidRPr="00DA453A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DA453A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555C7">
        <w:rPr>
          <w:rFonts w:cs="Arial"/>
          <w:sz w:val="20"/>
          <w:szCs w:val="20"/>
        </w:rPr>
        <w:t>3</w:t>
      </w:r>
      <w:r w:rsidR="004555C7" w:rsidRPr="00DA453A">
        <w:rPr>
          <w:rFonts w:cs="Arial"/>
          <w:sz w:val="20"/>
          <w:szCs w:val="20"/>
        </w:rPr>
        <w:t xml:space="preserve"> </w:t>
      </w:r>
      <w:r w:rsidRPr="00DA453A">
        <w:rPr>
          <w:rFonts w:cs="Arial"/>
          <w:sz w:val="20"/>
          <w:szCs w:val="20"/>
        </w:rPr>
        <w:t>pracovní dn</w:t>
      </w:r>
      <w:r w:rsidR="004555C7">
        <w:rPr>
          <w:rFonts w:cs="Arial"/>
          <w:sz w:val="20"/>
          <w:szCs w:val="20"/>
        </w:rPr>
        <w:t>y</w:t>
      </w:r>
      <w:r w:rsidRPr="00DA453A">
        <w:rPr>
          <w:rFonts w:cs="Arial"/>
          <w:sz w:val="20"/>
          <w:szCs w:val="20"/>
        </w:rPr>
        <w:t xml:space="preserve"> předem a kupující prodávajícímu příslušný termín potvrdí. </w:t>
      </w:r>
    </w:p>
    <w:p w14:paraId="75035827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C59D2D8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3CFA79EB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7023F0DA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2DDBDC2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66996882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264B20BD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2B33C083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7B6D30D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26F86EDF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23C219BC" w14:textId="40076EA5" w:rsidR="001F67B4" w:rsidRDefault="001F67B4">
      <w:pPr>
        <w:spacing w:after="160" w:line="259" w:lineRule="auto"/>
        <w:jc w:val="left"/>
        <w:rPr>
          <w:rFonts w:ascii="Arial" w:hAnsi="Arial" w:cs="Arial"/>
          <w:b/>
          <w:bCs/>
          <w:szCs w:val="22"/>
          <w:u w:val="single"/>
        </w:rPr>
      </w:pPr>
      <w:r>
        <w:rPr>
          <w:rFonts w:cs="Arial"/>
        </w:rPr>
        <w:br w:type="page"/>
      </w:r>
    </w:p>
    <w:p w14:paraId="68620807" w14:textId="77777777" w:rsidR="00D73BF1" w:rsidRPr="00BD3728" w:rsidRDefault="00D73BF1" w:rsidP="001F67B4">
      <w:pPr>
        <w:pStyle w:val="slovn1rove"/>
        <w:spacing w:before="100" w:beforeAutospacing="1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Kupní cena</w:t>
      </w:r>
    </w:p>
    <w:p w14:paraId="13DAE05E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DE383C" w14:textId="0E879FE7"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>Cena bez DPH</w:t>
      </w:r>
      <w:r w:rsidR="00B83FEC">
        <w:rPr>
          <w:rFonts w:ascii="Arial" w:hAnsi="Arial" w:cs="Arial"/>
        </w:rPr>
        <w:tab/>
      </w:r>
      <w:r w:rsidR="00B83FEC">
        <w:rPr>
          <w:rFonts w:ascii="Arial" w:hAnsi="Arial" w:cs="Arial"/>
        </w:rPr>
        <w:tab/>
      </w:r>
      <w:r w:rsidR="004A6E30" w:rsidRPr="004A6E30">
        <w:rPr>
          <w:rFonts w:ascii="Arial" w:hAnsi="Arial" w:cs="Arial"/>
          <w:highlight w:val="yellow"/>
        </w:rPr>
        <w:t>…………………</w:t>
      </w:r>
      <w:r w:rsidR="004A6E30"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3E203794" w14:textId="3A0E9313" w:rsidR="00963C7B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="004A6E30" w:rsidRPr="004A6E30">
        <w:rPr>
          <w:rFonts w:ascii="Arial" w:hAnsi="Arial" w:cs="Arial"/>
          <w:highlight w:val="yellow"/>
        </w:rPr>
        <w:t>……………………………….</w:t>
      </w:r>
      <w:r w:rsidR="00B83FEC" w:rsidRPr="00760458">
        <w:rPr>
          <w:rFonts w:ascii="Arial" w:hAnsi="Arial" w:cs="Arial"/>
        </w:rPr>
        <w:t>)</w:t>
      </w:r>
    </w:p>
    <w:p w14:paraId="5C2D1ED6" w14:textId="27DA97D6" w:rsidR="00093B4A" w:rsidRDefault="00093B4A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885">
        <w:rPr>
          <w:rFonts w:ascii="Arial" w:hAnsi="Arial" w:cs="Arial"/>
          <w:highlight w:val="yellow"/>
        </w:rPr>
        <w:t>………………...</w:t>
      </w:r>
      <w:r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508A4E7C" w14:textId="77777777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Pr="004A6E30">
        <w:rPr>
          <w:rFonts w:ascii="Arial" w:hAnsi="Arial" w:cs="Arial"/>
          <w:highlight w:val="yellow"/>
        </w:rPr>
        <w:t>……………………………….</w:t>
      </w:r>
      <w:r w:rsidRPr="00760458">
        <w:rPr>
          <w:rFonts w:ascii="Arial" w:hAnsi="Arial" w:cs="Arial"/>
        </w:rPr>
        <w:t>)</w:t>
      </w:r>
    </w:p>
    <w:p w14:paraId="1C6CAC31" w14:textId="77C0E517" w:rsidR="00093B4A" w:rsidRDefault="00093B4A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>Cena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885">
        <w:rPr>
          <w:rFonts w:ascii="Arial" w:hAnsi="Arial" w:cs="Arial"/>
          <w:highlight w:val="yellow"/>
        </w:rPr>
        <w:t>…………………</w:t>
      </w:r>
      <w:r>
        <w:rPr>
          <w:rFonts w:ascii="Arial" w:hAnsi="Arial" w:cs="Arial"/>
        </w:rPr>
        <w:t xml:space="preserve"> </w:t>
      </w:r>
      <w:r w:rsidR="00371AD4">
        <w:rPr>
          <w:rFonts w:ascii="Arial" w:hAnsi="Arial" w:cs="Arial"/>
        </w:rPr>
        <w:t>Kč</w:t>
      </w:r>
    </w:p>
    <w:p w14:paraId="3246658C" w14:textId="77777777" w:rsidR="00093B4A" w:rsidRDefault="00093B4A" w:rsidP="00093B4A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t xml:space="preserve">(slovy: </w:t>
      </w:r>
      <w:r w:rsidRPr="004A6E30">
        <w:rPr>
          <w:rFonts w:ascii="Arial" w:hAnsi="Arial" w:cs="Arial"/>
          <w:highlight w:val="yellow"/>
        </w:rPr>
        <w:t>……………………………….</w:t>
      </w:r>
      <w:r w:rsidRPr="00760458">
        <w:rPr>
          <w:rFonts w:ascii="Arial" w:hAnsi="Arial" w:cs="Arial"/>
        </w:rPr>
        <w:t>)</w:t>
      </w:r>
    </w:p>
    <w:p w14:paraId="7501042D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„kupní cena“)</w:t>
      </w:r>
    </w:p>
    <w:p w14:paraId="430A2344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76F7B759" w14:textId="5819F8D9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 w:rsidR="003C3A8F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</w:t>
      </w:r>
      <w:r w:rsidR="004555C7">
        <w:rPr>
          <w:rFonts w:cs="Arial"/>
          <w:sz w:val="20"/>
          <w:szCs w:val="20"/>
        </w:rPr>
        <w:t>zákona o DPH</w:t>
      </w:r>
      <w:r w:rsidRPr="00857ADC">
        <w:rPr>
          <w:rFonts w:cs="Arial"/>
          <w:sz w:val="20"/>
          <w:szCs w:val="20"/>
        </w:rPr>
        <w:t xml:space="preserve">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308BE108" w14:textId="77777777" w:rsidR="00D73BF1" w:rsidRPr="003C442D" w:rsidRDefault="00D73BF1" w:rsidP="00261AD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0144BF7C" w14:textId="77777777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217"/>
      <w:bookmarkEnd w:id="2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4572A7C7" w14:textId="52B3E9A1" w:rsidR="00D73BF1" w:rsidRP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Kupní cena bude uhrazena na základě vystavené faktury. Splatnost faktury je smluvními stranami dohodnuta na</w:t>
      </w:r>
      <w:r w:rsidR="008402B0">
        <w:rPr>
          <w:rFonts w:cs="Arial"/>
          <w:sz w:val="20"/>
          <w:szCs w:val="20"/>
        </w:rPr>
        <w:t xml:space="preserve"> </w:t>
      </w:r>
      <w:r w:rsidR="008402B0" w:rsidRPr="00AA5831">
        <w:rPr>
          <w:rFonts w:cs="Arial"/>
          <w:sz w:val="20"/>
          <w:szCs w:val="20"/>
        </w:rPr>
        <w:t xml:space="preserve">14 </w:t>
      </w:r>
      <w:r w:rsidRPr="00AA5831">
        <w:rPr>
          <w:rFonts w:cs="Arial"/>
          <w:sz w:val="20"/>
          <w:szCs w:val="20"/>
        </w:rPr>
        <w:t>(</w:t>
      </w:r>
      <w:r w:rsidR="008402B0" w:rsidRPr="00AA5831">
        <w:rPr>
          <w:rFonts w:cs="Arial"/>
          <w:sz w:val="20"/>
          <w:szCs w:val="20"/>
        </w:rPr>
        <w:t>čtrnáct</w:t>
      </w:r>
      <w:r w:rsidRPr="00AA5831">
        <w:rPr>
          <w:rFonts w:cs="Arial"/>
          <w:sz w:val="20"/>
          <w:szCs w:val="20"/>
        </w:rPr>
        <w:t>)</w:t>
      </w:r>
      <w:r w:rsidRPr="00D73BF1">
        <w:rPr>
          <w:rFonts w:cs="Arial"/>
          <w:sz w:val="20"/>
          <w:szCs w:val="20"/>
        </w:rPr>
        <w:t xml:space="preserve">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5A9B4BD1" w14:textId="33B4328E" w:rsidR="00D73BF1" w:rsidRDefault="00D73BF1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plnění a bude obsahovat náležitosti daňového dokladu stanovené </w:t>
      </w:r>
      <w:r w:rsidR="003C3A8F"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 w:rsidR="003C3A8F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695A4AAD" w14:textId="38A6CAA0" w:rsidR="008126CD" w:rsidRPr="008126CD" w:rsidRDefault="008126CD" w:rsidP="008126CD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</w:t>
      </w:r>
      <w:r w:rsidRPr="008126CD">
        <w:rPr>
          <w:rFonts w:cs="Arial"/>
          <w:sz w:val="20"/>
          <w:szCs w:val="20"/>
        </w:rPr>
        <w:t>musí obsahovat informaci, že se jedná o projekt financovaný z programu 129 720 Centra odborné přípravy 2024 - 2028 a být označen</w:t>
      </w:r>
      <w:r>
        <w:rPr>
          <w:rFonts w:cs="Arial"/>
          <w:sz w:val="20"/>
          <w:szCs w:val="20"/>
        </w:rPr>
        <w:t>a</w:t>
      </w:r>
      <w:r w:rsidRPr="008126CD">
        <w:rPr>
          <w:rFonts w:cs="Arial"/>
          <w:sz w:val="20"/>
          <w:szCs w:val="20"/>
        </w:rPr>
        <w:t xml:space="preserve"> specifickým identifikátorem</w:t>
      </w:r>
      <w:r>
        <w:rPr>
          <w:rFonts w:cs="Arial"/>
          <w:sz w:val="20"/>
          <w:szCs w:val="20"/>
        </w:rPr>
        <w:t xml:space="preserve"> - </w:t>
      </w:r>
      <w:r w:rsidRPr="008126CD">
        <w:rPr>
          <w:rFonts w:cs="Arial"/>
          <w:sz w:val="20"/>
          <w:szCs w:val="20"/>
        </w:rPr>
        <w:t>registrační číslo projektu.</w:t>
      </w:r>
    </w:p>
    <w:p w14:paraId="12B88405" w14:textId="77777777" w:rsidR="001F7E78" w:rsidRPr="00BD372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3"/>
      <w:r w:rsidRPr="00BD3728">
        <w:rPr>
          <w:rFonts w:cs="Arial"/>
          <w:sz w:val="20"/>
          <w:szCs w:val="20"/>
        </w:rPr>
        <w:t xml:space="preserve"> </w:t>
      </w:r>
    </w:p>
    <w:p w14:paraId="4BAD674B" w14:textId="77777777" w:rsidR="001F7E78" w:rsidRDefault="001F7E78" w:rsidP="00A24C4C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4E3205C3" w14:textId="77777777" w:rsidR="004B2EAB" w:rsidRPr="00BD3728" w:rsidRDefault="004B2EAB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Záruka za jakost</w:t>
      </w:r>
    </w:p>
    <w:p w14:paraId="7013D81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4454CFEE" w14:textId="05762FA2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</w:t>
      </w:r>
      <w:r w:rsidRPr="00DE224B">
        <w:rPr>
          <w:rFonts w:cs="Arial"/>
          <w:sz w:val="20"/>
          <w:szCs w:val="20"/>
        </w:rPr>
        <w:t xml:space="preserve">délce </w:t>
      </w:r>
      <w:r w:rsidR="00F069A0" w:rsidRPr="00F069A0">
        <w:rPr>
          <w:rFonts w:cs="Arial"/>
          <w:sz w:val="20"/>
          <w:szCs w:val="20"/>
          <w:highlight w:val="yellow"/>
        </w:rPr>
        <w:t>…….</w:t>
      </w:r>
      <w:r w:rsidR="00B83FEC" w:rsidRPr="00DE224B">
        <w:rPr>
          <w:rFonts w:cs="Arial"/>
          <w:sz w:val="20"/>
          <w:szCs w:val="20"/>
        </w:rPr>
        <w:t xml:space="preserve"> měsíců</w:t>
      </w:r>
      <w:r w:rsidR="00B83FEC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61A8EE7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514C616F" w14:textId="77777777" w:rsidR="00261ADB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4"/>
      <w:r w:rsidR="00BC7F44">
        <w:rPr>
          <w:rFonts w:cs="Arial"/>
          <w:sz w:val="20"/>
          <w:szCs w:val="20"/>
        </w:rPr>
        <w:t xml:space="preserve"> v servisním středisku</w:t>
      </w:r>
      <w:r w:rsidR="00261ADB">
        <w:rPr>
          <w:rFonts w:cs="Arial"/>
          <w:sz w:val="20"/>
          <w:szCs w:val="20"/>
        </w:rPr>
        <w:t>:</w:t>
      </w:r>
    </w:p>
    <w:p w14:paraId="28D03573" w14:textId="7A42C78C" w:rsidR="004B2EAB" w:rsidRPr="00BD3728" w:rsidRDefault="00BC7F44" w:rsidP="00261AD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firstLine="567"/>
        <w:rPr>
          <w:rFonts w:cs="Arial"/>
          <w:sz w:val="20"/>
          <w:szCs w:val="20"/>
        </w:rPr>
      </w:pPr>
      <w:r w:rsidRPr="00BC7F44">
        <w:rPr>
          <w:rFonts w:cs="Arial"/>
          <w:sz w:val="20"/>
          <w:szCs w:val="20"/>
          <w:highlight w:val="yellow"/>
        </w:rPr>
        <w:t>…………………</w:t>
      </w:r>
    </w:p>
    <w:p w14:paraId="393823A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</w:t>
      </w:r>
    </w:p>
    <w:p w14:paraId="39BD1C81" w14:textId="54A55EA5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463C2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adresu </w:t>
      </w:r>
      <w:r w:rsidR="005E68C1" w:rsidRPr="00261ADB">
        <w:rPr>
          <w:rFonts w:cs="Arial"/>
          <w:b/>
          <w:sz w:val="20"/>
          <w:szCs w:val="20"/>
          <w:highlight w:val="yellow"/>
        </w:rPr>
        <w:t>.......................................</w:t>
      </w:r>
      <w:r w:rsidR="00261ADB">
        <w:rPr>
          <w:rFonts w:cs="Arial"/>
          <w:sz w:val="20"/>
          <w:szCs w:val="20"/>
        </w:rPr>
        <w:t xml:space="preserve">. </w:t>
      </w:r>
      <w:r w:rsidRPr="00BD3728">
        <w:rPr>
          <w:rFonts w:cs="Arial"/>
          <w:sz w:val="20"/>
          <w:szCs w:val="20"/>
        </w:rPr>
        <w:t>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</w:t>
      </w:r>
      <w:r w:rsidR="001F67B4">
        <w:rPr>
          <w:rFonts w:cs="Arial"/>
          <w:sz w:val="20"/>
          <w:szCs w:val="20"/>
        </w:rPr>
        <w:t xml:space="preserve">, </w:t>
      </w:r>
      <w:r w:rsidRPr="00BD3728">
        <w:rPr>
          <w:rFonts w:cs="Arial"/>
          <w:sz w:val="20"/>
          <w:szCs w:val="20"/>
        </w:rPr>
        <w:t xml:space="preserve">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6FB6259" w14:textId="5676F2A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 bez zbytečného odkladu, nejpozději však do </w:t>
      </w:r>
      <w:r w:rsidR="009B1F2F" w:rsidRPr="00A85BAF">
        <w:rPr>
          <w:rFonts w:cs="Arial"/>
          <w:sz w:val="20"/>
          <w:szCs w:val="20"/>
        </w:rPr>
        <w:t>24 hodin</w:t>
      </w:r>
      <w:r w:rsidRPr="00BD3728">
        <w:rPr>
          <w:rFonts w:cs="Arial"/>
          <w:sz w:val="20"/>
          <w:szCs w:val="20"/>
        </w:rPr>
        <w:t xml:space="preserve">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</w:t>
      </w:r>
      <w:r w:rsidR="00FE535A">
        <w:rPr>
          <w:rFonts w:cs="Arial"/>
          <w:sz w:val="20"/>
          <w:szCs w:val="20"/>
        </w:rPr>
        <w:t xml:space="preserve">Nebude-li z objektivních důvodů možné dodržet lhůtu dle předchozí věty, je prodávající v této lhůtě povinen oznámit kupujícímu důvody nedodržení lhůty spolu s novým termínem ukončení reklamačního řízení. </w:t>
      </w:r>
      <w:r w:rsidRPr="00BD3728">
        <w:rPr>
          <w:rFonts w:cs="Arial"/>
          <w:sz w:val="20"/>
          <w:szCs w:val="20"/>
        </w:rPr>
        <w:t>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Pr="00BD3728">
        <w:rPr>
          <w:rFonts w:cs="Arial"/>
          <w:sz w:val="20"/>
          <w:szCs w:val="20"/>
        </w:rPr>
        <w:t>.</w:t>
      </w:r>
    </w:p>
    <w:p w14:paraId="14F8AFE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</w:t>
      </w:r>
      <w:r w:rsidRPr="00BD3728">
        <w:rPr>
          <w:rFonts w:cs="Arial"/>
          <w:sz w:val="20"/>
          <w:szCs w:val="20"/>
        </w:rPr>
        <w:lastRenderedPageBreak/>
        <w:t>s tím, že doba přerušení běhu záruční lhůty bude počítána na celé dny a bude brán v úvahu každý započatý kalendářní den.</w:t>
      </w:r>
    </w:p>
    <w:p w14:paraId="237FD90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14:paraId="7AB695CB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3DC1C62D" w14:textId="77777777" w:rsidR="00B3053D" w:rsidRPr="00B3053D" w:rsidRDefault="00B3053D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4DDC9373" w14:textId="04448769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.2. smlouvy prodávajícím je kupující oprávněn uplatnit vůči prodávajícímu ve smyslu ustanovení § 2048 a násl. občanského zákoníku smluvní pokutu ve </w:t>
      </w:r>
      <w:r w:rsidRPr="00A24C4C">
        <w:rPr>
          <w:rFonts w:cs="Arial"/>
          <w:sz w:val="20"/>
          <w:szCs w:val="20"/>
        </w:rPr>
        <w:t>výši 0,</w:t>
      </w:r>
      <w:r w:rsidR="00A87AC8" w:rsidRPr="00A24C4C">
        <w:rPr>
          <w:rFonts w:cs="Arial"/>
          <w:sz w:val="20"/>
          <w:szCs w:val="20"/>
        </w:rPr>
        <w:t>4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 xml:space="preserve">% (slovy: </w:t>
      </w:r>
      <w:r w:rsidR="00A87AC8" w:rsidRPr="00A24C4C">
        <w:rPr>
          <w:rFonts w:cs="Arial"/>
          <w:sz w:val="20"/>
          <w:szCs w:val="20"/>
        </w:rPr>
        <w:t>čtyři</w:t>
      </w:r>
      <w:r w:rsidR="005E68C1" w:rsidRPr="00A24C4C">
        <w:rPr>
          <w:rFonts w:cs="Arial"/>
          <w:sz w:val="20"/>
          <w:szCs w:val="20"/>
        </w:rPr>
        <w:t xml:space="preserve"> </w:t>
      </w:r>
      <w:r w:rsidRPr="00A24C4C">
        <w:rPr>
          <w:rFonts w:cs="Arial"/>
          <w:sz w:val="20"/>
          <w:szCs w:val="20"/>
        </w:rPr>
        <w:t>desetin</w:t>
      </w:r>
      <w:r w:rsidR="005E68C1" w:rsidRPr="00A24C4C">
        <w:rPr>
          <w:rFonts w:cs="Arial"/>
          <w:sz w:val="20"/>
          <w:szCs w:val="20"/>
        </w:rPr>
        <w:t>y</w:t>
      </w:r>
      <w:r w:rsidRPr="00A24C4C">
        <w:rPr>
          <w:rFonts w:cs="Arial"/>
          <w:sz w:val="20"/>
          <w:szCs w:val="20"/>
        </w:rPr>
        <w:t xml:space="preserve"> procenta) z</w:t>
      </w:r>
      <w:r w:rsidRPr="00BD3728">
        <w:rPr>
          <w:rFonts w:cs="Arial"/>
          <w:sz w:val="20"/>
          <w:szCs w:val="20"/>
        </w:rPr>
        <w:t xml:space="preserve"> kupní ceny</w:t>
      </w:r>
      <w:r w:rsidR="005E68C1">
        <w:rPr>
          <w:rFonts w:cs="Arial"/>
          <w:sz w:val="20"/>
          <w:szCs w:val="20"/>
        </w:rPr>
        <w:t xml:space="preserve"> včetně DPH</w:t>
      </w:r>
      <w:r w:rsidRPr="00BD3728">
        <w:rPr>
          <w:rFonts w:cs="Arial"/>
          <w:sz w:val="20"/>
          <w:szCs w:val="20"/>
        </w:rPr>
        <w:t>, a to za každý den prodlení.</w:t>
      </w:r>
    </w:p>
    <w:p w14:paraId="22117A39" w14:textId="7E947080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</w:t>
      </w:r>
      <w:r w:rsidRPr="00B673A0">
        <w:rPr>
          <w:rFonts w:cs="Arial"/>
          <w:sz w:val="20"/>
          <w:szCs w:val="20"/>
        </w:rPr>
        <w:t xml:space="preserve">odst. </w:t>
      </w:r>
      <w:r w:rsidRPr="001F4759">
        <w:rPr>
          <w:rFonts w:cs="Arial"/>
          <w:sz w:val="20"/>
          <w:szCs w:val="20"/>
        </w:rPr>
        <w:t>5.</w:t>
      </w:r>
      <w:r w:rsidR="00DA02EC" w:rsidRPr="001F4759">
        <w:rPr>
          <w:rFonts w:cs="Arial"/>
          <w:sz w:val="20"/>
          <w:szCs w:val="20"/>
        </w:rPr>
        <w:t>6</w:t>
      </w:r>
      <w:r w:rsidRPr="001F4759">
        <w:rPr>
          <w:rFonts w:cs="Arial"/>
          <w:sz w:val="20"/>
          <w:szCs w:val="20"/>
        </w:rPr>
        <w:t>.</w:t>
      </w:r>
      <w:r w:rsidRPr="00B673A0">
        <w:rPr>
          <w:rFonts w:cs="Arial"/>
          <w:sz w:val="20"/>
          <w:szCs w:val="20"/>
        </w:rPr>
        <w:t xml:space="preserve"> nebo</w:t>
      </w:r>
      <w:r w:rsidRPr="001F4759">
        <w:rPr>
          <w:rFonts w:cs="Arial"/>
          <w:sz w:val="20"/>
          <w:szCs w:val="20"/>
        </w:rPr>
        <w:t xml:space="preserve"> odst. 5.</w:t>
      </w:r>
      <w:r w:rsidR="00DA02EC" w:rsidRPr="001F4759">
        <w:rPr>
          <w:rFonts w:cs="Arial"/>
          <w:sz w:val="20"/>
          <w:szCs w:val="20"/>
        </w:rPr>
        <w:t>7</w:t>
      </w:r>
      <w:r w:rsidRPr="001F4759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této smlouvy prodávajícím je kupující oprávněn uplatnit ve smyslu ustanovení § 2048 a násl. občanského zákoníku smluvní pokutu ve výši </w:t>
      </w:r>
      <w:r w:rsidR="005E68C1" w:rsidRPr="00C615AD">
        <w:rPr>
          <w:rFonts w:cs="Arial"/>
          <w:sz w:val="20"/>
          <w:szCs w:val="20"/>
        </w:rPr>
        <w:t>30</w:t>
      </w:r>
      <w:r w:rsidRPr="00C615AD">
        <w:rPr>
          <w:rFonts w:cs="Arial"/>
          <w:sz w:val="20"/>
          <w:szCs w:val="20"/>
        </w:rPr>
        <w:t xml:space="preserve">.000,- Kč (slovy: </w:t>
      </w:r>
      <w:r w:rsidR="005E68C1" w:rsidRPr="00C615AD">
        <w:rPr>
          <w:rFonts w:cs="Arial"/>
          <w:sz w:val="20"/>
          <w:szCs w:val="20"/>
        </w:rPr>
        <w:t xml:space="preserve">třicet </w:t>
      </w:r>
      <w:r w:rsidRPr="00C615AD">
        <w:rPr>
          <w:rFonts w:cs="Arial"/>
          <w:sz w:val="20"/>
          <w:szCs w:val="20"/>
        </w:rPr>
        <w:t>tisíc korun českých),</w:t>
      </w:r>
      <w:r w:rsidRPr="00BD3728">
        <w:rPr>
          <w:rFonts w:cs="Arial"/>
          <w:sz w:val="20"/>
          <w:szCs w:val="20"/>
        </w:rPr>
        <w:t xml:space="preserve"> a to za každé porušení smlouvy zvlášť</w:t>
      </w:r>
      <w:r w:rsidR="008E570E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14:paraId="138A8F36" w14:textId="66B42D28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267664" w:rsidRPr="00F73B13">
        <w:rPr>
          <w:rFonts w:cs="Arial"/>
          <w:sz w:val="20"/>
          <w:szCs w:val="20"/>
        </w:rPr>
        <w:t>0,1 % (slovy: jedna desetina procenta)</w:t>
      </w:r>
      <w:r w:rsidR="00267664" w:rsidRPr="00BD3728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14:paraId="5E901432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3ABFE47" w14:textId="77777777" w:rsidR="00B3053D" w:rsidRPr="00B3053D" w:rsidRDefault="00B3053D" w:rsidP="00261ADB">
      <w:pPr>
        <w:pStyle w:val="slovn1rove"/>
        <w:spacing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69EE6D18" w14:textId="77777777" w:rsidR="00850EE4" w:rsidRPr="00850EE4" w:rsidRDefault="00850EE4" w:rsidP="00850EE4">
      <w:pPr>
        <w:pStyle w:val="slovn2rove"/>
        <w:ind w:left="567" w:hanging="567"/>
        <w:rPr>
          <w:rFonts w:cs="Arial"/>
          <w:sz w:val="20"/>
          <w:szCs w:val="20"/>
        </w:rPr>
      </w:pPr>
      <w:r w:rsidRPr="00850EE4">
        <w:rPr>
          <w:rFonts w:cs="Arial"/>
          <w:sz w:val="20"/>
          <w:szCs w:val="20"/>
        </w:rPr>
        <w:t xml:space="preserve">Předmět koupě bude financován z dotačního programu 129 720 Centrum odborné přípravy 2024 – 2028 a obě smluvní strany jsou povinny dodržovat podmínky tohoto programu. </w:t>
      </w:r>
    </w:p>
    <w:p w14:paraId="18A53D99" w14:textId="6D8974AB" w:rsidR="00182993" w:rsidRPr="00182993" w:rsidRDefault="00182993" w:rsidP="00182993">
      <w:pPr>
        <w:pStyle w:val="slovn2rove"/>
        <w:ind w:left="567" w:hanging="567"/>
        <w:rPr>
          <w:rFonts w:cs="Arial"/>
          <w:sz w:val="20"/>
          <w:szCs w:val="20"/>
        </w:rPr>
      </w:pPr>
      <w:r w:rsidRPr="00182993">
        <w:rPr>
          <w:rFonts w:cs="Arial"/>
          <w:sz w:val="20"/>
          <w:szCs w:val="20"/>
        </w:rPr>
        <w:t xml:space="preserve">Prodávající je povinen minimálně do 31. 12. 2036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V této souvislosti je prodávající povinen uchovávat veškerou dokumentaci související s realizací projektu včetně účetních dokladů minimálně do 31.12.2036. </w:t>
      </w:r>
    </w:p>
    <w:p w14:paraId="78468EBB" w14:textId="30B8AE0C" w:rsidR="00B3053D" w:rsidRPr="00182993" w:rsidRDefault="00B3053D" w:rsidP="00182993">
      <w:pPr>
        <w:pStyle w:val="slovn2rove"/>
        <w:ind w:left="567" w:hanging="567"/>
        <w:rPr>
          <w:rFonts w:cs="Arial"/>
          <w:sz w:val="20"/>
          <w:szCs w:val="20"/>
        </w:rPr>
      </w:pPr>
      <w:r w:rsidRPr="00182993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14:paraId="45DE8AD4" w14:textId="77777777" w:rsidR="00B3053D" w:rsidRPr="00B3053D" w:rsidRDefault="00B3053D" w:rsidP="003C3A8F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0580BA44" w14:textId="34997944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36766E9D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787E4171" w14:textId="77777777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EA18609" w14:textId="3A9BD1D0" w:rsidR="00B3053D" w:rsidRPr="00B3053D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 xml:space="preserve">Smluvní strany prohlašují, že skutečnosti uvedené v této smlouvě nepovažují za obchodní tajemství ve smyslu ustanovení § 504 </w:t>
      </w:r>
      <w:r w:rsidR="005E68C1" w:rsidRPr="00B3053D">
        <w:rPr>
          <w:rFonts w:cs="Arial"/>
          <w:sz w:val="20"/>
          <w:szCs w:val="20"/>
        </w:rPr>
        <w:t>občansk</w:t>
      </w:r>
      <w:r w:rsidR="005E68C1">
        <w:rPr>
          <w:rFonts w:cs="Arial"/>
          <w:sz w:val="20"/>
          <w:szCs w:val="20"/>
        </w:rPr>
        <w:t>ého</w:t>
      </w:r>
      <w:r w:rsidR="005E68C1" w:rsidRPr="00B3053D">
        <w:rPr>
          <w:rFonts w:cs="Arial"/>
          <w:sz w:val="20"/>
          <w:szCs w:val="20"/>
        </w:rPr>
        <w:t xml:space="preserve"> </w:t>
      </w:r>
      <w:r w:rsidRPr="00B3053D">
        <w:rPr>
          <w:rFonts w:cs="Arial"/>
          <w:sz w:val="20"/>
          <w:szCs w:val="20"/>
        </w:rPr>
        <w:t>zákoník</w:t>
      </w:r>
      <w:r w:rsidR="005E68C1">
        <w:rPr>
          <w:rFonts w:cs="Arial"/>
          <w:sz w:val="20"/>
          <w:szCs w:val="20"/>
        </w:rPr>
        <w:t>u</w:t>
      </w:r>
      <w:r w:rsidRPr="00B3053D">
        <w:rPr>
          <w:rFonts w:cs="Arial"/>
          <w:sz w:val="20"/>
          <w:szCs w:val="20"/>
        </w:rPr>
        <w:t xml:space="preserve">, </w:t>
      </w:r>
      <w:r w:rsidR="003C3A8F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359FD605" w14:textId="77777777" w:rsidR="009F159C" w:rsidRDefault="00B3053D" w:rsidP="003C3A8F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</w:t>
      </w:r>
      <w:r w:rsidR="003C3A8F">
        <w:rPr>
          <w:rFonts w:cs="Arial"/>
          <w:sz w:val="20"/>
          <w:szCs w:val="20"/>
        </w:rPr>
        <w:t>, ve znění pozdějších předpisů</w:t>
      </w:r>
      <w:r w:rsidRPr="009F159C">
        <w:rPr>
          <w:rFonts w:cs="Arial"/>
          <w:sz w:val="20"/>
          <w:szCs w:val="20"/>
        </w:rPr>
        <w:t xml:space="preserve"> (dále jen „zákon o finanční kontrole“)</w:t>
      </w:r>
      <w:r w:rsidR="003C3A8F">
        <w:rPr>
          <w:rFonts w:cs="Arial"/>
          <w:sz w:val="20"/>
          <w:szCs w:val="20"/>
        </w:rPr>
        <w:t>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14:paraId="4FE253FC" w14:textId="77777777" w:rsidR="00B3053D" w:rsidRPr="009F159C" w:rsidRDefault="00B3053D" w:rsidP="005E4E5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BCC00A" w14:textId="700E30CC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7A39A85B" w14:textId="77777777" w:rsidR="00D46B61" w:rsidRPr="009E49F2" w:rsidRDefault="00D46B61" w:rsidP="00D46B61">
      <w:pPr>
        <w:pStyle w:val="StylZM"/>
        <w:numPr>
          <w:ilvl w:val="0"/>
          <w:numId w:val="0"/>
        </w:numPr>
        <w:tabs>
          <w:tab w:val="left" w:pos="567"/>
        </w:tabs>
        <w:spacing w:after="120"/>
        <w:ind w:left="567"/>
        <w:rPr>
          <w:rFonts w:ascii="Arial" w:hAnsi="Arial" w:cs="Arial"/>
          <w:i/>
          <w:color w:val="000000" w:themeColor="text1"/>
        </w:rPr>
      </w:pPr>
      <w:r w:rsidRPr="00B33192">
        <w:rPr>
          <w:rFonts w:ascii="Arial" w:hAnsi="Arial" w:cs="Arial"/>
          <w:i/>
          <w:color w:val="000000" w:themeColor="text1"/>
          <w:highlight w:val="green"/>
        </w:rPr>
        <w:t>Alternativně (před podpisem smlouvy se ponechá relevantní alternativa):</w:t>
      </w:r>
    </w:p>
    <w:p w14:paraId="6B72F5DF" w14:textId="6B5522DA" w:rsidR="00D46B61" w:rsidRPr="00B3053D" w:rsidRDefault="00D46B61" w:rsidP="006F54FC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A24C4C">
        <w:rPr>
          <w:rFonts w:cs="Arial"/>
          <w:sz w:val="20"/>
          <w:szCs w:val="20"/>
          <w:highlight w:val="green"/>
        </w:rPr>
        <w:t>Tato smlouva je uzavřena elektronicky.</w:t>
      </w:r>
    </w:p>
    <w:p w14:paraId="3C202323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37F0D7F2" w14:textId="77777777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2D993DC6" w14:textId="67D3B4E4" w:rsidR="00B3053D" w:rsidRPr="00ED1855" w:rsidRDefault="00B3053D" w:rsidP="00B3053D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 xml:space="preserve">: </w:t>
      </w:r>
      <w:r w:rsidR="008E570E">
        <w:rPr>
          <w:rFonts w:ascii="Arial" w:hAnsi="Arial" w:cs="Arial"/>
          <w:bCs/>
        </w:rPr>
        <w:t>Nabídkový list</w:t>
      </w:r>
    </w:p>
    <w:p w14:paraId="4CF9A8FD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20D4BE6A" w14:textId="386DB3EB" w:rsidR="005C7052" w:rsidRDefault="004639EE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C99AD72" w14:textId="67CC2E31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5C7052">
        <w:rPr>
          <w:rFonts w:ascii="Arial" w:hAnsi="Arial" w:cs="Arial"/>
        </w:rPr>
        <w:t>…………..…………..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V</w:t>
      </w:r>
      <w:r w:rsidR="005C7052">
        <w:rPr>
          <w:rFonts w:ascii="Arial" w:hAnsi="Arial" w:cs="Arial"/>
        </w:rPr>
        <w:t> </w:t>
      </w:r>
      <w:r w:rsidR="009F2771">
        <w:rPr>
          <w:rFonts w:ascii="Arial" w:hAnsi="Arial" w:cs="Arial"/>
        </w:rPr>
        <w:t>………………..</w:t>
      </w:r>
      <w:r w:rsidRPr="00BD3728">
        <w:rPr>
          <w:rFonts w:ascii="Arial" w:hAnsi="Arial" w:cs="Arial"/>
        </w:rPr>
        <w:t xml:space="preserve"> dne </w:t>
      </w:r>
      <w:r w:rsidRPr="005C7052">
        <w:rPr>
          <w:rFonts w:ascii="Arial" w:hAnsi="Arial" w:cs="Arial"/>
        </w:rPr>
        <w:t>……….</w:t>
      </w:r>
      <w:r w:rsidRPr="00BD3728">
        <w:rPr>
          <w:rFonts w:ascii="Arial" w:hAnsi="Arial" w:cs="Arial"/>
        </w:rPr>
        <w:t xml:space="preserve"> </w:t>
      </w:r>
    </w:p>
    <w:p w14:paraId="4E9FA616" w14:textId="77777777" w:rsidR="009F159C" w:rsidRPr="00BD3728" w:rsidRDefault="009F159C" w:rsidP="009F159C">
      <w:pPr>
        <w:rPr>
          <w:rFonts w:ascii="Arial" w:hAnsi="Arial" w:cs="Arial"/>
        </w:rPr>
      </w:pPr>
    </w:p>
    <w:p w14:paraId="5DB37242" w14:textId="77777777" w:rsidR="009F159C" w:rsidRPr="00BD3728" w:rsidRDefault="009F159C" w:rsidP="009F159C">
      <w:pPr>
        <w:rPr>
          <w:rFonts w:ascii="Arial" w:hAnsi="Arial" w:cs="Arial"/>
        </w:rPr>
      </w:pPr>
    </w:p>
    <w:p w14:paraId="483326C4" w14:textId="77777777" w:rsidR="009F159C" w:rsidRPr="00BD3728" w:rsidRDefault="009F159C" w:rsidP="009F159C">
      <w:pPr>
        <w:rPr>
          <w:rFonts w:ascii="Arial" w:hAnsi="Arial" w:cs="Arial"/>
        </w:rPr>
      </w:pPr>
    </w:p>
    <w:p w14:paraId="6D631068" w14:textId="77777777" w:rsidR="009F159C" w:rsidRPr="00BD3728" w:rsidRDefault="009F159C" w:rsidP="009F159C">
      <w:pPr>
        <w:rPr>
          <w:rFonts w:ascii="Arial" w:hAnsi="Arial" w:cs="Arial"/>
        </w:rPr>
      </w:pPr>
    </w:p>
    <w:p w14:paraId="0C795281" w14:textId="77777777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255EE7EC" w14:textId="77777777" w:rsidR="009F159C" w:rsidRPr="00BD3728" w:rsidRDefault="009F159C" w:rsidP="009F159C">
      <w:pPr>
        <w:ind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D3728">
        <w:rPr>
          <w:rFonts w:ascii="Arial" w:hAnsi="Arial" w:cs="Arial"/>
        </w:rPr>
        <w:t>kupující</w:t>
      </w:r>
    </w:p>
    <w:p w14:paraId="44F40008" w14:textId="77777777" w:rsidR="009F159C" w:rsidRPr="00BD3728" w:rsidRDefault="009F159C" w:rsidP="009F159C">
      <w:pPr>
        <w:rPr>
          <w:rFonts w:ascii="Arial" w:hAnsi="Arial" w:cs="Arial"/>
        </w:rPr>
      </w:pPr>
    </w:p>
    <w:p w14:paraId="5FB20EB1" w14:textId="77777777" w:rsidR="009F159C" w:rsidRPr="00DE224B" w:rsidRDefault="00DE224B" w:rsidP="009F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</w:p>
    <w:p w14:paraId="4CEA89B2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CB152F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C9D89B" w14:textId="77777777" w:rsidR="00F37043" w:rsidRDefault="006F1425" w:rsidP="001A6DD5">
      <w:pPr>
        <w:jc w:val="center"/>
      </w:pPr>
    </w:p>
    <w:sectPr w:rsidR="00F370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2F4B" w14:textId="77777777" w:rsidR="00872AFF" w:rsidRDefault="00872AFF" w:rsidP="00872AFF">
      <w:r>
        <w:separator/>
      </w:r>
    </w:p>
  </w:endnote>
  <w:endnote w:type="continuationSeparator" w:id="0">
    <w:p w14:paraId="71D6B9D8" w14:textId="77777777" w:rsidR="00872AFF" w:rsidRDefault="00872AFF" w:rsidP="0087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6832" w14:textId="1AEBB693" w:rsidR="00872AFF" w:rsidRPr="001F67B4" w:rsidRDefault="001F67B4" w:rsidP="001F67B4">
    <w:pPr>
      <w:pStyle w:val="Zpat"/>
      <w:jc w:val="right"/>
      <w:rPr>
        <w:rFonts w:ascii="Arial" w:hAnsi="Arial" w:cs="Arial"/>
        <w:sz w:val="16"/>
        <w:szCs w:val="16"/>
      </w:rPr>
    </w:pPr>
    <w:r w:rsidRPr="001F67B4">
      <w:rPr>
        <w:rFonts w:ascii="Arial" w:hAnsi="Arial" w:cs="Arial"/>
        <w:sz w:val="16"/>
        <w:szCs w:val="16"/>
      </w:rPr>
      <w:t xml:space="preserve">Stránka </w:t>
    </w:r>
    <w:r w:rsidRPr="001F67B4">
      <w:rPr>
        <w:rFonts w:ascii="Arial" w:hAnsi="Arial" w:cs="Arial"/>
        <w:bCs/>
        <w:sz w:val="16"/>
        <w:szCs w:val="16"/>
      </w:rPr>
      <w:fldChar w:fldCharType="begin"/>
    </w:r>
    <w:r w:rsidRPr="001F67B4">
      <w:rPr>
        <w:rFonts w:ascii="Arial" w:hAnsi="Arial" w:cs="Arial"/>
        <w:bCs/>
        <w:sz w:val="16"/>
        <w:szCs w:val="16"/>
      </w:rPr>
      <w:instrText>PAGE  \* Arabic  \* MERGEFORMAT</w:instrText>
    </w:r>
    <w:r w:rsidRPr="001F67B4">
      <w:rPr>
        <w:rFonts w:ascii="Arial" w:hAnsi="Arial" w:cs="Arial"/>
        <w:bCs/>
        <w:sz w:val="16"/>
        <w:szCs w:val="16"/>
      </w:rPr>
      <w:fldChar w:fldCharType="separate"/>
    </w:r>
    <w:r w:rsidRPr="001F67B4">
      <w:rPr>
        <w:rFonts w:ascii="Arial" w:hAnsi="Arial" w:cs="Arial"/>
        <w:bCs/>
        <w:sz w:val="16"/>
        <w:szCs w:val="16"/>
      </w:rPr>
      <w:t>1</w:t>
    </w:r>
    <w:r w:rsidRPr="001F67B4">
      <w:rPr>
        <w:rFonts w:ascii="Arial" w:hAnsi="Arial" w:cs="Arial"/>
        <w:bCs/>
        <w:sz w:val="16"/>
        <w:szCs w:val="16"/>
      </w:rPr>
      <w:fldChar w:fldCharType="end"/>
    </w:r>
    <w:r w:rsidRPr="001F67B4">
      <w:rPr>
        <w:rFonts w:ascii="Arial" w:hAnsi="Arial" w:cs="Arial"/>
        <w:sz w:val="16"/>
        <w:szCs w:val="16"/>
      </w:rPr>
      <w:t xml:space="preserve"> z </w:t>
    </w:r>
    <w:r w:rsidRPr="001F67B4">
      <w:rPr>
        <w:rFonts w:ascii="Arial" w:hAnsi="Arial" w:cs="Arial"/>
        <w:bCs/>
        <w:sz w:val="16"/>
        <w:szCs w:val="16"/>
      </w:rPr>
      <w:fldChar w:fldCharType="begin"/>
    </w:r>
    <w:r w:rsidRPr="001F67B4">
      <w:rPr>
        <w:rFonts w:ascii="Arial" w:hAnsi="Arial" w:cs="Arial"/>
        <w:bCs/>
        <w:sz w:val="16"/>
        <w:szCs w:val="16"/>
      </w:rPr>
      <w:instrText>NUMPAGES  \* Arabic  \* MERGEFORMAT</w:instrText>
    </w:r>
    <w:r w:rsidRPr="001F67B4">
      <w:rPr>
        <w:rFonts w:ascii="Arial" w:hAnsi="Arial" w:cs="Arial"/>
        <w:bCs/>
        <w:sz w:val="16"/>
        <w:szCs w:val="16"/>
      </w:rPr>
      <w:fldChar w:fldCharType="separate"/>
    </w:r>
    <w:r w:rsidRPr="001F67B4">
      <w:rPr>
        <w:rFonts w:ascii="Arial" w:hAnsi="Arial" w:cs="Arial"/>
        <w:bCs/>
        <w:sz w:val="16"/>
        <w:szCs w:val="16"/>
      </w:rPr>
      <w:t>2</w:t>
    </w:r>
    <w:r w:rsidRPr="001F67B4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26D3" w14:textId="77777777" w:rsidR="00872AFF" w:rsidRDefault="00872AFF" w:rsidP="00872AFF">
      <w:r>
        <w:separator/>
      </w:r>
    </w:p>
  </w:footnote>
  <w:footnote w:type="continuationSeparator" w:id="0">
    <w:p w14:paraId="46FF9191" w14:textId="77777777" w:rsidR="00872AFF" w:rsidRDefault="00872AFF" w:rsidP="0087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F7797D"/>
    <w:multiLevelType w:val="hybridMultilevel"/>
    <w:tmpl w:val="F7225F32"/>
    <w:lvl w:ilvl="0" w:tplc="28EAF7A8">
      <w:start w:val="1"/>
      <w:numFmt w:val="decimal"/>
      <w:lvlText w:val="1.%1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66A36"/>
    <w:multiLevelType w:val="multilevel"/>
    <w:tmpl w:val="D8A6F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013A"/>
    <w:multiLevelType w:val="hybridMultilevel"/>
    <w:tmpl w:val="5C8E10B6"/>
    <w:lvl w:ilvl="0" w:tplc="AE8A91DE">
      <w:start w:val="1"/>
      <w:numFmt w:val="decimal"/>
      <w:lvlText w:val="1.%1"/>
      <w:lvlJc w:val="left"/>
      <w:pPr>
        <w:ind w:left="108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5"/>
  </w:num>
  <w:num w:numId="5">
    <w:abstractNumId w:val="5"/>
  </w:num>
  <w:num w:numId="6">
    <w:abstractNumId w:val="0"/>
  </w:num>
  <w:num w:numId="7">
    <w:abstractNumId w:val="5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7"/>
    <w:lvlOverride w:ilvl="0">
      <w:startOverride w:val="1"/>
    </w:lvlOverride>
  </w:num>
  <w:num w:numId="24">
    <w:abstractNumId w:val="9"/>
  </w:num>
  <w:num w:numId="25">
    <w:abstractNumId w:val="4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7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123B3"/>
    <w:rsid w:val="00051655"/>
    <w:rsid w:val="00057F1A"/>
    <w:rsid w:val="00093B4A"/>
    <w:rsid w:val="000E7468"/>
    <w:rsid w:val="00110811"/>
    <w:rsid w:val="001134FF"/>
    <w:rsid w:val="001213FF"/>
    <w:rsid w:val="001672AE"/>
    <w:rsid w:val="00167E75"/>
    <w:rsid w:val="00182993"/>
    <w:rsid w:val="001A6DD5"/>
    <w:rsid w:val="001B334A"/>
    <w:rsid w:val="001B637A"/>
    <w:rsid w:val="001D3452"/>
    <w:rsid w:val="001F4759"/>
    <w:rsid w:val="001F67B4"/>
    <w:rsid w:val="001F69F4"/>
    <w:rsid w:val="001F7E78"/>
    <w:rsid w:val="002069FD"/>
    <w:rsid w:val="00261ADB"/>
    <w:rsid w:val="00267664"/>
    <w:rsid w:val="002E0DE5"/>
    <w:rsid w:val="002E61D9"/>
    <w:rsid w:val="003371F3"/>
    <w:rsid w:val="00371AD4"/>
    <w:rsid w:val="003738DA"/>
    <w:rsid w:val="00396C3E"/>
    <w:rsid w:val="003B4ED6"/>
    <w:rsid w:val="003C3A8F"/>
    <w:rsid w:val="003C442D"/>
    <w:rsid w:val="003D098E"/>
    <w:rsid w:val="003E1B9C"/>
    <w:rsid w:val="004321A4"/>
    <w:rsid w:val="004555C7"/>
    <w:rsid w:val="004639EE"/>
    <w:rsid w:val="00463C29"/>
    <w:rsid w:val="00474600"/>
    <w:rsid w:val="004A6E30"/>
    <w:rsid w:val="004B15D1"/>
    <w:rsid w:val="004B2EAB"/>
    <w:rsid w:val="005071DE"/>
    <w:rsid w:val="00594AE3"/>
    <w:rsid w:val="005A2CDF"/>
    <w:rsid w:val="005A6053"/>
    <w:rsid w:val="005B2CA0"/>
    <w:rsid w:val="005C7052"/>
    <w:rsid w:val="005E68C1"/>
    <w:rsid w:val="006244D1"/>
    <w:rsid w:val="00625061"/>
    <w:rsid w:val="00664392"/>
    <w:rsid w:val="00667CED"/>
    <w:rsid w:val="00670054"/>
    <w:rsid w:val="006710C3"/>
    <w:rsid w:val="00672AA0"/>
    <w:rsid w:val="00687B5E"/>
    <w:rsid w:val="006B57DB"/>
    <w:rsid w:val="006E13B7"/>
    <w:rsid w:val="006F1425"/>
    <w:rsid w:val="006F54FC"/>
    <w:rsid w:val="007636D7"/>
    <w:rsid w:val="00771B09"/>
    <w:rsid w:val="007A7148"/>
    <w:rsid w:val="007B04AD"/>
    <w:rsid w:val="007B30ED"/>
    <w:rsid w:val="007B368B"/>
    <w:rsid w:val="007B37A4"/>
    <w:rsid w:val="007B4369"/>
    <w:rsid w:val="007B5362"/>
    <w:rsid w:val="007C1095"/>
    <w:rsid w:val="007D1D37"/>
    <w:rsid w:val="007E5C66"/>
    <w:rsid w:val="00802C05"/>
    <w:rsid w:val="008126CD"/>
    <w:rsid w:val="00814821"/>
    <w:rsid w:val="008402B0"/>
    <w:rsid w:val="00850EE4"/>
    <w:rsid w:val="00872AFF"/>
    <w:rsid w:val="008D0D58"/>
    <w:rsid w:val="008E570E"/>
    <w:rsid w:val="008E7890"/>
    <w:rsid w:val="008F685E"/>
    <w:rsid w:val="009545A1"/>
    <w:rsid w:val="009635C4"/>
    <w:rsid w:val="00963A54"/>
    <w:rsid w:val="00963C7B"/>
    <w:rsid w:val="009735A2"/>
    <w:rsid w:val="0097558E"/>
    <w:rsid w:val="00984406"/>
    <w:rsid w:val="00986591"/>
    <w:rsid w:val="009A11D7"/>
    <w:rsid w:val="009B1F2F"/>
    <w:rsid w:val="009B78B4"/>
    <w:rsid w:val="009E7F03"/>
    <w:rsid w:val="009F159C"/>
    <w:rsid w:val="009F2771"/>
    <w:rsid w:val="00A02C02"/>
    <w:rsid w:val="00A15FFD"/>
    <w:rsid w:val="00A24C4C"/>
    <w:rsid w:val="00A30ECC"/>
    <w:rsid w:val="00A85BAF"/>
    <w:rsid w:val="00A87AC8"/>
    <w:rsid w:val="00A90F47"/>
    <w:rsid w:val="00AA5831"/>
    <w:rsid w:val="00AD07EB"/>
    <w:rsid w:val="00AE36CF"/>
    <w:rsid w:val="00B04882"/>
    <w:rsid w:val="00B244C5"/>
    <w:rsid w:val="00B3053D"/>
    <w:rsid w:val="00B33192"/>
    <w:rsid w:val="00B337E0"/>
    <w:rsid w:val="00B53C3C"/>
    <w:rsid w:val="00B564FA"/>
    <w:rsid w:val="00B673A0"/>
    <w:rsid w:val="00B71DA7"/>
    <w:rsid w:val="00B747BA"/>
    <w:rsid w:val="00B83FEC"/>
    <w:rsid w:val="00B86CBF"/>
    <w:rsid w:val="00BB33DE"/>
    <w:rsid w:val="00BB7175"/>
    <w:rsid w:val="00BC578C"/>
    <w:rsid w:val="00BC5FF1"/>
    <w:rsid w:val="00BC7F44"/>
    <w:rsid w:val="00BE2811"/>
    <w:rsid w:val="00BF5EA9"/>
    <w:rsid w:val="00BF7D17"/>
    <w:rsid w:val="00C16BA0"/>
    <w:rsid w:val="00C30F07"/>
    <w:rsid w:val="00C424D2"/>
    <w:rsid w:val="00C46E7E"/>
    <w:rsid w:val="00C615AD"/>
    <w:rsid w:val="00C77652"/>
    <w:rsid w:val="00C84FEC"/>
    <w:rsid w:val="00C95D5E"/>
    <w:rsid w:val="00CB5A95"/>
    <w:rsid w:val="00CC3097"/>
    <w:rsid w:val="00CC6339"/>
    <w:rsid w:val="00CC78CB"/>
    <w:rsid w:val="00CE4B1B"/>
    <w:rsid w:val="00D12327"/>
    <w:rsid w:val="00D35DAE"/>
    <w:rsid w:val="00D46B61"/>
    <w:rsid w:val="00D66C45"/>
    <w:rsid w:val="00D73BF1"/>
    <w:rsid w:val="00DA02EC"/>
    <w:rsid w:val="00DA453A"/>
    <w:rsid w:val="00DE224B"/>
    <w:rsid w:val="00DE2885"/>
    <w:rsid w:val="00E33003"/>
    <w:rsid w:val="00E44370"/>
    <w:rsid w:val="00E47AE8"/>
    <w:rsid w:val="00E5239A"/>
    <w:rsid w:val="00E7396C"/>
    <w:rsid w:val="00E77AA6"/>
    <w:rsid w:val="00EF3F00"/>
    <w:rsid w:val="00F069A0"/>
    <w:rsid w:val="00F16AEA"/>
    <w:rsid w:val="00F21380"/>
    <w:rsid w:val="00F532D5"/>
    <w:rsid w:val="00F54767"/>
    <w:rsid w:val="00F73B13"/>
    <w:rsid w:val="00F92B3B"/>
    <w:rsid w:val="00FB1271"/>
    <w:rsid w:val="00FB330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9AA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suppressAutoHyphens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0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D5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D5"/>
    <w:rPr>
      <w:rFonts w:ascii="Times New Roman" w:eastAsia="Calibri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AFF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2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AFF"/>
    <w:rPr>
      <w:rFonts w:ascii="Times New Roman" w:eastAsia="Calibri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2537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Kuchař Martin</cp:lastModifiedBy>
  <cp:revision>7</cp:revision>
  <dcterms:created xsi:type="dcterms:W3CDTF">2025-06-26T11:07:00Z</dcterms:created>
  <dcterms:modified xsi:type="dcterms:W3CDTF">2025-07-08T06:43:00Z</dcterms:modified>
</cp:coreProperties>
</file>