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283" w:rsidRDefault="00591421">
      <w:r>
        <w:rPr>
          <w:noProof/>
        </w:rPr>
        <w:drawing>
          <wp:inline distT="0" distB="0" distL="0" distR="0">
            <wp:extent cx="5743575" cy="8001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283" w:rsidRDefault="00436283"/>
    <w:p w:rsidR="00436283" w:rsidRDefault="00436283"/>
    <w:p w:rsidR="00436283" w:rsidRDefault="0043628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5"/>
        <w:gridCol w:w="5747"/>
      </w:tblGrid>
      <w:tr w:rsidR="002D0288" w:rsidRPr="00FF0525" w:rsidTr="00096EB9">
        <w:tc>
          <w:tcPr>
            <w:tcW w:w="9062" w:type="dxa"/>
            <w:gridSpan w:val="2"/>
          </w:tcPr>
          <w:p w:rsidR="002D0288" w:rsidRDefault="002D0288" w:rsidP="002D0288">
            <w:pPr>
              <w:pStyle w:val="Bezmezer"/>
              <w:jc w:val="center"/>
              <w:rPr>
                <w:b/>
                <w:sz w:val="28"/>
                <w:szCs w:val="28"/>
              </w:rPr>
            </w:pPr>
          </w:p>
          <w:p w:rsidR="00436283" w:rsidRDefault="00436283" w:rsidP="002D0288">
            <w:pPr>
              <w:pStyle w:val="Bezmezer"/>
              <w:jc w:val="center"/>
              <w:rPr>
                <w:b/>
                <w:sz w:val="28"/>
                <w:szCs w:val="28"/>
              </w:rPr>
            </w:pPr>
          </w:p>
          <w:p w:rsidR="00436283" w:rsidRDefault="00436283" w:rsidP="002D0288">
            <w:pPr>
              <w:pStyle w:val="Bezmezer"/>
              <w:jc w:val="center"/>
              <w:rPr>
                <w:b/>
                <w:sz w:val="28"/>
                <w:szCs w:val="28"/>
              </w:rPr>
            </w:pPr>
          </w:p>
          <w:p w:rsidR="002D0288" w:rsidRPr="008F5DB8" w:rsidRDefault="002D0288" w:rsidP="002D0288">
            <w:pPr>
              <w:pStyle w:val="Bezmezer"/>
              <w:jc w:val="center"/>
              <w:rPr>
                <w:b/>
                <w:sz w:val="40"/>
                <w:szCs w:val="40"/>
              </w:rPr>
            </w:pPr>
            <w:r w:rsidRPr="008F5DB8">
              <w:rPr>
                <w:b/>
                <w:sz w:val="40"/>
                <w:szCs w:val="40"/>
              </w:rPr>
              <w:t>Odůvodnění účelnosti veřejné zakázky</w:t>
            </w:r>
          </w:p>
          <w:p w:rsidR="002D0288" w:rsidRPr="00436283" w:rsidRDefault="002D0288" w:rsidP="00436283">
            <w:pPr>
              <w:pStyle w:val="Bezmezer"/>
              <w:jc w:val="center"/>
              <w:rPr>
                <w:i/>
                <w:sz w:val="20"/>
                <w:szCs w:val="20"/>
              </w:rPr>
            </w:pPr>
            <w:r w:rsidRPr="00436283">
              <w:rPr>
                <w:i/>
                <w:sz w:val="20"/>
                <w:szCs w:val="20"/>
              </w:rPr>
              <w:t>podle § 156 zákona č. 137/2006 Sb., o veřejných zakázkách, ve znění pozdějších předpisů (dále jen „zákon“) a</w:t>
            </w:r>
          </w:p>
          <w:p w:rsidR="002D0288" w:rsidRDefault="002D0288" w:rsidP="002D0288">
            <w:pPr>
              <w:pStyle w:val="Bezmezer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436283">
              <w:rPr>
                <w:i/>
                <w:sz w:val="20"/>
                <w:szCs w:val="20"/>
              </w:rPr>
              <w:t>v souladu s </w:t>
            </w:r>
            <w:r w:rsidRPr="00436283">
              <w:rPr>
                <w:rFonts w:asciiTheme="minorHAnsi" w:hAnsiTheme="minorHAnsi" w:cs="Arial"/>
                <w:i/>
                <w:sz w:val="20"/>
                <w:szCs w:val="20"/>
              </w:rPr>
              <w:t>vyhláškou č. 232/2012 Sb., o podrobnostech rozsahu odůvodnění účelnosti veřejné zakázky a odůvodnění veřejné zakázky (dále jen „vyhláška“)</w:t>
            </w:r>
          </w:p>
          <w:p w:rsidR="00436283" w:rsidRDefault="00436283" w:rsidP="002D0288">
            <w:pPr>
              <w:pStyle w:val="Bezmezer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436283" w:rsidRPr="00436283" w:rsidRDefault="00436283" w:rsidP="002D0288">
            <w:pPr>
              <w:pStyle w:val="Bezmezer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2D0288" w:rsidRPr="002D0288" w:rsidRDefault="002D0288" w:rsidP="002D0288">
            <w:pPr>
              <w:pStyle w:val="Bezmezer"/>
              <w:jc w:val="center"/>
              <w:rPr>
                <w:rFonts w:asciiTheme="minorHAnsi" w:hAnsiTheme="minorHAnsi" w:cs="Arial"/>
              </w:rPr>
            </w:pPr>
          </w:p>
        </w:tc>
      </w:tr>
      <w:tr w:rsidR="002D0288" w:rsidRPr="00FF0525" w:rsidTr="00436283">
        <w:tc>
          <w:tcPr>
            <w:tcW w:w="9062" w:type="dxa"/>
            <w:gridSpan w:val="2"/>
            <w:shd w:val="clear" w:color="auto" w:fill="D9D9D9" w:themeFill="background1" w:themeFillShade="D9"/>
          </w:tcPr>
          <w:p w:rsidR="002D0288" w:rsidRPr="00FF0525" w:rsidRDefault="002D0288" w:rsidP="00196D64">
            <w:pPr>
              <w:pStyle w:val="Bezmezer"/>
            </w:pPr>
          </w:p>
        </w:tc>
      </w:tr>
      <w:tr w:rsidR="002D0288" w:rsidRPr="00FF0525" w:rsidTr="00AD45A5">
        <w:tc>
          <w:tcPr>
            <w:tcW w:w="9062" w:type="dxa"/>
            <w:gridSpan w:val="2"/>
          </w:tcPr>
          <w:p w:rsidR="002D0288" w:rsidRDefault="002D0288" w:rsidP="002D0288">
            <w:pPr>
              <w:pStyle w:val="Bezmezer"/>
              <w:jc w:val="center"/>
              <w:rPr>
                <w:i/>
              </w:rPr>
            </w:pPr>
          </w:p>
          <w:p w:rsidR="002D0288" w:rsidRDefault="002D0288" w:rsidP="002D0288">
            <w:pPr>
              <w:pStyle w:val="Bezmezer"/>
              <w:jc w:val="center"/>
              <w:rPr>
                <w:i/>
              </w:rPr>
            </w:pPr>
            <w:r>
              <w:rPr>
                <w:i/>
              </w:rPr>
              <w:t xml:space="preserve">k podlimitní veřejné zakázce na stavební práce </w:t>
            </w:r>
          </w:p>
          <w:p w:rsidR="002D0288" w:rsidRDefault="002D0288" w:rsidP="002D0288">
            <w:pPr>
              <w:pStyle w:val="Bezmezer"/>
              <w:jc w:val="center"/>
              <w:rPr>
                <w:i/>
              </w:rPr>
            </w:pPr>
            <w:r w:rsidRPr="0007312E">
              <w:rPr>
                <w:i/>
              </w:rPr>
              <w:t>zadávané v otevřeném řízení dle ust. § 21 odst. 1 písm. a) zákona a  ust. § 27 zákona</w:t>
            </w:r>
            <w:r w:rsidR="008166D3">
              <w:rPr>
                <w:i/>
              </w:rPr>
              <w:t>:</w:t>
            </w:r>
            <w:r w:rsidRPr="0007312E">
              <w:rPr>
                <w:i/>
              </w:rPr>
              <w:t xml:space="preserve"> </w:t>
            </w:r>
          </w:p>
          <w:p w:rsidR="002D0288" w:rsidRPr="00FF0525" w:rsidRDefault="002D0288" w:rsidP="002D0288">
            <w:pPr>
              <w:pStyle w:val="Bezmezer"/>
              <w:jc w:val="center"/>
            </w:pPr>
          </w:p>
        </w:tc>
      </w:tr>
      <w:tr w:rsidR="002D0288" w:rsidRPr="00FF0525" w:rsidTr="00436283">
        <w:tc>
          <w:tcPr>
            <w:tcW w:w="9062" w:type="dxa"/>
            <w:gridSpan w:val="2"/>
            <w:shd w:val="clear" w:color="auto" w:fill="D9D9D9" w:themeFill="background1" w:themeFillShade="D9"/>
          </w:tcPr>
          <w:p w:rsidR="002D0288" w:rsidRPr="00FF0525" w:rsidRDefault="002D0288" w:rsidP="00196D64">
            <w:pPr>
              <w:pStyle w:val="Bezmezer"/>
              <w:ind w:right="349"/>
              <w:jc w:val="both"/>
            </w:pPr>
          </w:p>
        </w:tc>
      </w:tr>
      <w:tr w:rsidR="002D0288" w:rsidRPr="00984455" w:rsidTr="00843A4D">
        <w:tc>
          <w:tcPr>
            <w:tcW w:w="9062" w:type="dxa"/>
            <w:gridSpan w:val="2"/>
          </w:tcPr>
          <w:p w:rsidR="002D0288" w:rsidRDefault="002D0288" w:rsidP="002D0288">
            <w:pPr>
              <w:pStyle w:val="Bezmezer"/>
            </w:pPr>
          </w:p>
          <w:p w:rsidR="00436283" w:rsidRDefault="00436283" w:rsidP="002D0288">
            <w:pPr>
              <w:pStyle w:val="Bezmezer"/>
            </w:pPr>
          </w:p>
          <w:p w:rsidR="00CA32D8" w:rsidRPr="00CA32D8" w:rsidRDefault="00CA32D8" w:rsidP="00CA32D8">
            <w:pPr>
              <w:jc w:val="center"/>
              <w:rPr>
                <w:rFonts w:asciiTheme="minorHAnsi" w:hAnsiTheme="minorHAnsi" w:cs="Arial"/>
                <w:b/>
                <w:sz w:val="36"/>
                <w:szCs w:val="36"/>
              </w:rPr>
            </w:pPr>
            <w:r w:rsidRPr="00CA32D8">
              <w:rPr>
                <w:rFonts w:asciiTheme="minorHAnsi" w:hAnsiTheme="minorHAnsi" w:cs="Arial"/>
                <w:b/>
                <w:sz w:val="36"/>
                <w:szCs w:val="36"/>
              </w:rPr>
              <w:t>„</w:t>
            </w:r>
            <w:r w:rsidR="004F7DE9" w:rsidRPr="004F7DE9">
              <w:rPr>
                <w:rFonts w:asciiTheme="minorHAnsi" w:hAnsiTheme="minorHAnsi" w:cs="Arial"/>
                <w:b/>
                <w:sz w:val="36"/>
                <w:szCs w:val="36"/>
              </w:rPr>
              <w:t>Vybudování zázemí pro vstup do Štoly č. 1 v Jáchymově</w:t>
            </w:r>
            <w:r w:rsidRPr="00CA32D8">
              <w:rPr>
                <w:rFonts w:asciiTheme="minorHAnsi" w:hAnsiTheme="minorHAnsi" w:cs="Arial"/>
                <w:b/>
                <w:sz w:val="36"/>
                <w:szCs w:val="36"/>
              </w:rPr>
              <w:t>“</w:t>
            </w:r>
          </w:p>
          <w:p w:rsidR="006C6D1C" w:rsidRPr="00984455" w:rsidRDefault="006C6D1C" w:rsidP="00F559BD">
            <w:pPr>
              <w:pStyle w:val="Bezmezer"/>
              <w:jc w:val="center"/>
              <w:rPr>
                <w:highlight w:val="yellow"/>
              </w:rPr>
            </w:pPr>
          </w:p>
        </w:tc>
      </w:tr>
      <w:tr w:rsidR="002D0288" w:rsidRPr="00984455" w:rsidTr="00436283">
        <w:trPr>
          <w:trHeight w:hRule="exact" w:val="284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2D0288" w:rsidRPr="00984455" w:rsidRDefault="002D0288" w:rsidP="00196D64">
            <w:pPr>
              <w:spacing w:before="120" w:after="120" w:line="276" w:lineRule="auto"/>
              <w:ind w:right="349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436283" w:rsidRPr="00984455" w:rsidTr="006D31A7">
        <w:tc>
          <w:tcPr>
            <w:tcW w:w="9062" w:type="dxa"/>
            <w:gridSpan w:val="2"/>
          </w:tcPr>
          <w:p w:rsidR="00436283" w:rsidRPr="00436283" w:rsidRDefault="00436283" w:rsidP="00436283">
            <w:pPr>
              <w:pStyle w:val="Odstavecseseznamem"/>
              <w:ind w:left="0"/>
              <w:jc w:val="both"/>
              <w:rPr>
                <w:rFonts w:asciiTheme="minorHAnsi" w:hAnsiTheme="minorHAnsi" w:cs="Arial"/>
                <w:b/>
              </w:rPr>
            </w:pPr>
          </w:p>
          <w:p w:rsidR="00436283" w:rsidRPr="00436283" w:rsidRDefault="00436283" w:rsidP="00436283">
            <w:pPr>
              <w:spacing w:before="120" w:after="120" w:line="276" w:lineRule="auto"/>
              <w:ind w:right="349"/>
              <w:jc w:val="center"/>
              <w:rPr>
                <w:rFonts w:asciiTheme="minorHAnsi" w:hAnsiTheme="minorHAnsi" w:cs="Arial"/>
              </w:rPr>
            </w:pPr>
            <w:r w:rsidRPr="00436283">
              <w:rPr>
                <w:rFonts w:asciiTheme="minorHAnsi" w:hAnsiTheme="minorHAnsi" w:cs="Arial"/>
                <w:b/>
                <w:sz w:val="22"/>
                <w:szCs w:val="22"/>
              </w:rPr>
              <w:t>Zadavatel veřejné zakázky</w:t>
            </w:r>
          </w:p>
        </w:tc>
      </w:tr>
      <w:tr w:rsidR="002D0288" w:rsidRPr="00984455" w:rsidTr="002D0288">
        <w:tc>
          <w:tcPr>
            <w:tcW w:w="3315" w:type="dxa"/>
          </w:tcPr>
          <w:p w:rsidR="002D0288" w:rsidRPr="00436283" w:rsidRDefault="002D0288" w:rsidP="00196D64">
            <w:pPr>
              <w:pStyle w:val="Odstavecseseznamem"/>
              <w:ind w:left="0"/>
              <w:jc w:val="both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  <w:p w:rsidR="002D0288" w:rsidRPr="00436283" w:rsidRDefault="00436283" w:rsidP="002D0288">
            <w:pPr>
              <w:pStyle w:val="Odstavecseseznamem"/>
              <w:ind w:left="0"/>
              <w:jc w:val="both"/>
              <w:rPr>
                <w:rFonts w:asciiTheme="minorHAnsi" w:hAnsiTheme="minorHAnsi" w:cs="Arial"/>
                <w:b/>
              </w:rPr>
            </w:pPr>
            <w:r w:rsidRPr="00436283">
              <w:rPr>
                <w:rFonts w:asciiTheme="minorHAnsi" w:hAnsiTheme="minorHAnsi" w:cs="Arial"/>
                <w:b/>
                <w:sz w:val="22"/>
                <w:szCs w:val="22"/>
              </w:rPr>
              <w:t>Název</w:t>
            </w:r>
          </w:p>
        </w:tc>
        <w:tc>
          <w:tcPr>
            <w:tcW w:w="5747" w:type="dxa"/>
          </w:tcPr>
          <w:p w:rsidR="002D0288" w:rsidRPr="00436283" w:rsidRDefault="004F7DE9" w:rsidP="0092119C">
            <w:pPr>
              <w:spacing w:before="120" w:after="120" w:line="276" w:lineRule="auto"/>
              <w:ind w:right="349"/>
              <w:jc w:val="both"/>
              <w:rPr>
                <w:rFonts w:asciiTheme="minorHAnsi" w:hAnsiTheme="minorHAnsi" w:cs="Arial"/>
                <w:b/>
              </w:rPr>
            </w:pPr>
            <w:r w:rsidRPr="004F7DE9">
              <w:rPr>
                <w:rFonts w:ascii="Calibri" w:hAnsi="Calibri"/>
                <w:b/>
                <w:sz w:val="22"/>
                <w:szCs w:val="22"/>
              </w:rPr>
              <w:t>Muzeum Sokolov, příspěvková organizace Karlovarského kraje</w:t>
            </w:r>
          </w:p>
        </w:tc>
      </w:tr>
      <w:tr w:rsidR="002D0288" w:rsidRPr="00984455" w:rsidTr="002D0288">
        <w:tc>
          <w:tcPr>
            <w:tcW w:w="3315" w:type="dxa"/>
          </w:tcPr>
          <w:p w:rsidR="00436283" w:rsidRPr="00436283" w:rsidRDefault="00436283" w:rsidP="00196D64">
            <w:pPr>
              <w:pStyle w:val="Odstavecseseznamem"/>
              <w:ind w:left="0"/>
              <w:jc w:val="both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  <w:p w:rsidR="002D0288" w:rsidRPr="00436283" w:rsidRDefault="00436283" w:rsidP="00196D64">
            <w:pPr>
              <w:pStyle w:val="Odstavecseseznamem"/>
              <w:ind w:left="0"/>
              <w:jc w:val="both"/>
              <w:rPr>
                <w:rFonts w:asciiTheme="minorHAnsi" w:hAnsiTheme="minorHAnsi" w:cs="Arial"/>
                <w:b/>
              </w:rPr>
            </w:pPr>
            <w:r w:rsidRPr="00436283">
              <w:rPr>
                <w:rFonts w:asciiTheme="minorHAnsi" w:hAnsiTheme="minorHAnsi" w:cs="Arial"/>
                <w:b/>
                <w:sz w:val="22"/>
                <w:szCs w:val="22"/>
              </w:rPr>
              <w:t>Sídlo</w:t>
            </w:r>
          </w:p>
        </w:tc>
        <w:tc>
          <w:tcPr>
            <w:tcW w:w="5747" w:type="dxa"/>
          </w:tcPr>
          <w:p w:rsidR="002D0288" w:rsidRPr="00436283" w:rsidRDefault="004F7DE9" w:rsidP="00196D64">
            <w:pPr>
              <w:spacing w:before="120" w:after="120" w:line="276" w:lineRule="auto"/>
              <w:ind w:right="349"/>
              <w:jc w:val="both"/>
              <w:rPr>
                <w:rFonts w:asciiTheme="minorHAnsi" w:hAnsiTheme="minorHAnsi" w:cs="Arial"/>
              </w:rPr>
            </w:pPr>
            <w:r w:rsidRPr="004F7DE9">
              <w:rPr>
                <w:rFonts w:ascii="Calibri" w:hAnsi="Calibri"/>
                <w:sz w:val="22"/>
                <w:szCs w:val="22"/>
              </w:rPr>
              <w:t>Zámecká 1</w:t>
            </w:r>
            <w:r>
              <w:rPr>
                <w:rFonts w:ascii="Calibri" w:hAnsi="Calibri"/>
                <w:sz w:val="22"/>
                <w:szCs w:val="22"/>
              </w:rPr>
              <w:t>, 356 01 Sokolov</w:t>
            </w:r>
          </w:p>
        </w:tc>
      </w:tr>
      <w:tr w:rsidR="002D0288" w:rsidRPr="00984455" w:rsidTr="002D0288">
        <w:tc>
          <w:tcPr>
            <w:tcW w:w="3315" w:type="dxa"/>
          </w:tcPr>
          <w:p w:rsidR="00436283" w:rsidRPr="00436283" w:rsidRDefault="00436283" w:rsidP="00196D64">
            <w:pPr>
              <w:pStyle w:val="Odstavecseseznamem"/>
              <w:ind w:left="0"/>
              <w:jc w:val="both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  <w:p w:rsidR="002D0288" w:rsidRPr="00436283" w:rsidRDefault="00436283" w:rsidP="00196D64">
            <w:pPr>
              <w:pStyle w:val="Odstavecseseznamem"/>
              <w:ind w:left="0"/>
              <w:jc w:val="both"/>
              <w:rPr>
                <w:rFonts w:asciiTheme="minorHAnsi" w:hAnsiTheme="minorHAnsi" w:cs="Arial"/>
                <w:b/>
              </w:rPr>
            </w:pPr>
            <w:r w:rsidRPr="00436283">
              <w:rPr>
                <w:rFonts w:asciiTheme="minorHAnsi" w:hAnsiTheme="minorHAnsi" w:cs="Arial"/>
                <w:b/>
                <w:sz w:val="22"/>
                <w:szCs w:val="22"/>
              </w:rPr>
              <w:t>IČ</w:t>
            </w:r>
          </w:p>
        </w:tc>
        <w:tc>
          <w:tcPr>
            <w:tcW w:w="5747" w:type="dxa"/>
          </w:tcPr>
          <w:p w:rsidR="002D0288" w:rsidRPr="00436283" w:rsidRDefault="004F7DE9" w:rsidP="0092119C">
            <w:pPr>
              <w:spacing w:before="120" w:after="120" w:line="276" w:lineRule="auto"/>
              <w:ind w:right="349"/>
              <w:jc w:val="both"/>
              <w:rPr>
                <w:rFonts w:asciiTheme="minorHAnsi" w:hAnsiTheme="minorHAnsi" w:cs="Arial"/>
              </w:rPr>
            </w:pPr>
            <w:r w:rsidRPr="004F7DE9">
              <w:rPr>
                <w:rFonts w:ascii="Calibri" w:hAnsi="Calibri"/>
                <w:sz w:val="22"/>
                <w:szCs w:val="22"/>
              </w:rPr>
              <w:t>72053801</w:t>
            </w:r>
          </w:p>
        </w:tc>
      </w:tr>
      <w:tr w:rsidR="002D0288" w:rsidRPr="00984455" w:rsidTr="002D0288">
        <w:tc>
          <w:tcPr>
            <w:tcW w:w="3315" w:type="dxa"/>
          </w:tcPr>
          <w:p w:rsidR="00436283" w:rsidRPr="00436283" w:rsidRDefault="00436283" w:rsidP="00196D64">
            <w:pPr>
              <w:pStyle w:val="Odstavecseseznamem"/>
              <w:ind w:left="0"/>
              <w:jc w:val="both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  <w:p w:rsidR="002D0288" w:rsidRPr="00436283" w:rsidRDefault="00436283" w:rsidP="00196D64">
            <w:pPr>
              <w:pStyle w:val="Odstavecseseznamem"/>
              <w:ind w:left="0"/>
              <w:jc w:val="both"/>
              <w:rPr>
                <w:rFonts w:asciiTheme="minorHAnsi" w:hAnsiTheme="minorHAnsi" w:cs="Arial"/>
                <w:b/>
              </w:rPr>
            </w:pPr>
            <w:r w:rsidRPr="00436283">
              <w:rPr>
                <w:rFonts w:asciiTheme="minorHAnsi" w:hAnsiTheme="minorHAnsi" w:cs="Arial"/>
                <w:b/>
                <w:sz w:val="22"/>
                <w:szCs w:val="22"/>
              </w:rPr>
              <w:t>Statutární zástupce</w:t>
            </w:r>
          </w:p>
        </w:tc>
        <w:tc>
          <w:tcPr>
            <w:tcW w:w="5747" w:type="dxa"/>
          </w:tcPr>
          <w:p w:rsidR="002D0288" w:rsidRPr="00436283" w:rsidRDefault="004F7DE9" w:rsidP="00196D64">
            <w:pPr>
              <w:spacing w:before="120" w:after="120" w:line="276" w:lineRule="auto"/>
              <w:ind w:right="349"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Style w:val="Siln"/>
                <w:rFonts w:ascii="Calibri" w:hAnsi="Calibri"/>
                <w:sz w:val="22"/>
                <w:szCs w:val="22"/>
              </w:rPr>
              <w:t>Ing. Michael Rund, ředitel</w:t>
            </w:r>
          </w:p>
        </w:tc>
      </w:tr>
    </w:tbl>
    <w:p w:rsidR="00E55772" w:rsidRDefault="004F7DE9"/>
    <w:p w:rsidR="00436283" w:rsidRDefault="00436283"/>
    <w:p w:rsidR="00F559BD" w:rsidRDefault="00F559BD"/>
    <w:p w:rsidR="00CA32D8" w:rsidRDefault="00CA32D8"/>
    <w:p w:rsidR="00CA32D8" w:rsidRDefault="00CA32D8"/>
    <w:p w:rsidR="00F559BD" w:rsidRDefault="00F559BD"/>
    <w:p w:rsidR="00F559BD" w:rsidRDefault="00F559BD"/>
    <w:p w:rsidR="00F559BD" w:rsidRDefault="00F559BD"/>
    <w:p w:rsidR="00436283" w:rsidRDefault="0043628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9"/>
        <w:gridCol w:w="5743"/>
      </w:tblGrid>
      <w:tr w:rsidR="00436283" w:rsidRPr="0066437B" w:rsidTr="00436283">
        <w:tc>
          <w:tcPr>
            <w:tcW w:w="9062" w:type="dxa"/>
            <w:gridSpan w:val="2"/>
            <w:shd w:val="clear" w:color="auto" w:fill="D9D9D9" w:themeFill="background1" w:themeFillShade="D9"/>
          </w:tcPr>
          <w:p w:rsidR="00436283" w:rsidRDefault="00436283" w:rsidP="00196D64">
            <w:pPr>
              <w:pStyle w:val="Odstavecseseznamem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66437B">
              <w:rPr>
                <w:rFonts w:asciiTheme="minorHAnsi" w:hAnsiTheme="minorHAnsi" w:cs="Arial"/>
                <w:b/>
                <w:sz w:val="22"/>
                <w:szCs w:val="22"/>
              </w:rPr>
              <w:t xml:space="preserve">Odůvodnění účelnosti veřejné zakázky pro účely oznámení veřejného zadavatele </w:t>
            </w:r>
          </w:p>
          <w:p w:rsidR="00436283" w:rsidRPr="0066437B" w:rsidRDefault="00436283" w:rsidP="00196D64">
            <w:pPr>
              <w:pStyle w:val="Odstavecseseznamem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66437B">
              <w:rPr>
                <w:rFonts w:asciiTheme="minorHAnsi" w:hAnsiTheme="minorHAnsi" w:cs="Arial"/>
                <w:b/>
                <w:sz w:val="22"/>
                <w:szCs w:val="22"/>
              </w:rPr>
              <w:t xml:space="preserve">podle § 1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vyhláška</w:t>
            </w:r>
          </w:p>
        </w:tc>
      </w:tr>
      <w:tr w:rsidR="0092119C" w:rsidRPr="0066437B" w:rsidTr="00436283">
        <w:tc>
          <w:tcPr>
            <w:tcW w:w="3319" w:type="dxa"/>
          </w:tcPr>
          <w:p w:rsidR="0092119C" w:rsidRPr="0066437B" w:rsidRDefault="0092119C" w:rsidP="0092119C">
            <w:pPr>
              <w:pStyle w:val="Odstavecseseznamem"/>
              <w:ind w:left="0"/>
              <w:rPr>
                <w:rFonts w:asciiTheme="minorHAnsi" w:hAnsiTheme="minorHAnsi" w:cs="Arial"/>
              </w:rPr>
            </w:pPr>
          </w:p>
          <w:p w:rsidR="0092119C" w:rsidRPr="0066437B" w:rsidRDefault="0092119C" w:rsidP="0092119C">
            <w:pPr>
              <w:pStyle w:val="Odstavecseseznamem"/>
              <w:ind w:left="0"/>
              <w:jc w:val="both"/>
              <w:rPr>
                <w:rFonts w:asciiTheme="minorHAnsi" w:hAnsiTheme="minorHAnsi" w:cs="Arial"/>
                <w:b/>
              </w:rPr>
            </w:pPr>
            <w:r w:rsidRPr="0066437B">
              <w:rPr>
                <w:rFonts w:asciiTheme="minorHAnsi" w:hAnsiTheme="minorHAnsi" w:cs="Arial"/>
                <w:b/>
                <w:sz w:val="22"/>
                <w:szCs w:val="22"/>
              </w:rPr>
              <w:t>Popis potřeb, které mají být splněním veřejné zakázky naplněny.</w:t>
            </w:r>
          </w:p>
        </w:tc>
        <w:tc>
          <w:tcPr>
            <w:tcW w:w="5743" w:type="dxa"/>
          </w:tcPr>
          <w:p w:rsidR="004F7DE9" w:rsidRPr="004F7DE9" w:rsidRDefault="004F7DE9" w:rsidP="004F7DE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207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F7DE9">
              <w:rPr>
                <w:rFonts w:asciiTheme="minorHAnsi" w:hAnsiTheme="minorHAnsi" w:cs="Arial"/>
                <w:bCs/>
                <w:sz w:val="22"/>
                <w:szCs w:val="22"/>
              </w:rPr>
              <w:t>Řešenému místu realizace chybí doprovodná infrastruktura, která by poskytla návštěvníkům dostatečné zázemí,</w:t>
            </w:r>
          </w:p>
          <w:p w:rsidR="004F7DE9" w:rsidRPr="004F7DE9" w:rsidRDefault="004F7DE9" w:rsidP="004F7DE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207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F7DE9">
              <w:rPr>
                <w:rFonts w:asciiTheme="minorHAnsi" w:hAnsiTheme="minorHAnsi" w:cs="Arial"/>
                <w:bCs/>
                <w:sz w:val="22"/>
                <w:szCs w:val="22"/>
              </w:rPr>
              <w:t>Projekt upozorňuje na velmi zajímavou „neveselou“ moderní historii, která by neměla být opomíjena,</w:t>
            </w:r>
          </w:p>
          <w:p w:rsidR="004F7DE9" w:rsidRPr="004F7DE9" w:rsidRDefault="004F7DE9" w:rsidP="004F7DE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207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F7DE9">
              <w:rPr>
                <w:rFonts w:asciiTheme="minorHAnsi" w:hAnsiTheme="minorHAnsi" w:cs="Arial"/>
                <w:bCs/>
                <w:sz w:val="22"/>
                <w:szCs w:val="22"/>
              </w:rPr>
              <w:t>Pokud bude návštěvníkům poskytnuta veškerá doprovodná infrastruktura, zvýší se tak zájem o řešenou lokalitu,</w:t>
            </w:r>
          </w:p>
          <w:p w:rsidR="004F7DE9" w:rsidRPr="004F7DE9" w:rsidRDefault="004F7DE9" w:rsidP="004F7DE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207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F7DE9">
              <w:rPr>
                <w:rFonts w:asciiTheme="minorHAnsi" w:hAnsiTheme="minorHAnsi" w:cs="Arial"/>
                <w:bCs/>
                <w:sz w:val="22"/>
                <w:szCs w:val="22"/>
              </w:rPr>
              <w:t>Samotné technické řešení stavby bude evokovat pracovní lágr z 50-tých let 20. století, lidé se tak dozvědí více o historii,</w:t>
            </w:r>
          </w:p>
          <w:p w:rsidR="001C2430" w:rsidRPr="001C2430" w:rsidRDefault="004F7DE9" w:rsidP="004F7DE9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right="207"/>
              <w:jc w:val="both"/>
              <w:textAlignment w:val="baseline"/>
              <w:rPr>
                <w:rFonts w:asciiTheme="minorHAnsi" w:hAnsiTheme="minorHAnsi" w:cs="Arial"/>
                <w:bCs/>
              </w:rPr>
            </w:pPr>
            <w:r w:rsidRPr="004F7DE9">
              <w:rPr>
                <w:rFonts w:asciiTheme="minorHAnsi" w:hAnsiTheme="minorHAnsi" w:cs="Arial"/>
                <w:bCs/>
                <w:sz w:val="22"/>
                <w:szCs w:val="22"/>
              </w:rPr>
              <w:t>Zvýšení návštěvnosti města Jáchymov</w:t>
            </w:r>
          </w:p>
        </w:tc>
      </w:tr>
      <w:tr w:rsidR="0092119C" w:rsidRPr="0066437B" w:rsidTr="00436283">
        <w:tc>
          <w:tcPr>
            <w:tcW w:w="3319" w:type="dxa"/>
          </w:tcPr>
          <w:p w:rsidR="0092119C" w:rsidRPr="0066437B" w:rsidRDefault="0092119C" w:rsidP="0092119C">
            <w:pPr>
              <w:pStyle w:val="Odstavecseseznamem"/>
              <w:ind w:left="0"/>
              <w:rPr>
                <w:rFonts w:asciiTheme="minorHAnsi" w:hAnsiTheme="minorHAnsi" w:cs="Arial"/>
                <w:b/>
              </w:rPr>
            </w:pPr>
          </w:p>
          <w:p w:rsidR="0092119C" w:rsidRPr="0066437B" w:rsidRDefault="0092119C" w:rsidP="0092119C">
            <w:pPr>
              <w:pStyle w:val="Odstavecseseznamem"/>
              <w:ind w:left="0"/>
              <w:rPr>
                <w:rFonts w:asciiTheme="minorHAnsi" w:hAnsiTheme="minorHAnsi" w:cs="Arial"/>
                <w:b/>
                <w:color w:val="FF0000"/>
              </w:rPr>
            </w:pPr>
            <w:r w:rsidRPr="0066437B">
              <w:rPr>
                <w:rFonts w:asciiTheme="minorHAnsi" w:hAnsiTheme="minorHAnsi" w:cs="Arial"/>
                <w:b/>
                <w:sz w:val="22"/>
                <w:szCs w:val="22"/>
              </w:rPr>
              <w:t>Popis předmětu veřejné zakázky</w:t>
            </w:r>
          </w:p>
        </w:tc>
        <w:tc>
          <w:tcPr>
            <w:tcW w:w="5743" w:type="dxa"/>
          </w:tcPr>
          <w:p w:rsidR="0092119C" w:rsidRPr="0092119C" w:rsidRDefault="0092119C" w:rsidP="0092119C">
            <w:pPr>
              <w:pStyle w:val="Odstavecseseznamem"/>
              <w:ind w:left="0"/>
              <w:jc w:val="both"/>
              <w:rPr>
                <w:rFonts w:asciiTheme="minorHAnsi" w:hAnsiTheme="minorHAnsi" w:cs="Arial"/>
              </w:rPr>
            </w:pPr>
          </w:p>
          <w:p w:rsidR="004F7DE9" w:rsidRDefault="004F7DE9" w:rsidP="004F7DE9">
            <w:pPr>
              <w:pStyle w:val="Bezmezer"/>
              <w:ind w:left="426" w:hanging="426"/>
              <w:jc w:val="both"/>
              <w:rPr>
                <w:rFonts w:cs="Arial"/>
              </w:rPr>
            </w:pPr>
            <w:r w:rsidRPr="00C30343">
              <w:rPr>
                <w:rFonts w:cs="Arial"/>
              </w:rPr>
              <w:t>Předmětem plnění veřejné zakázky j</w:t>
            </w:r>
            <w:r>
              <w:rPr>
                <w:rFonts w:cs="Arial"/>
              </w:rPr>
              <w:t>sou stavební práce vedoucí k realizaci ideového připomenutí tábora Svornost ve městě Jáchymov. Stavba je situována do původního prostoru plošiny vpravo od tzv. Mauthaussenského schodiště, které spojovalo pracovní tábor Svornost s vlastní šachtou stejného jména.</w:t>
            </w:r>
          </w:p>
          <w:p w:rsidR="004F7DE9" w:rsidRDefault="004F7DE9" w:rsidP="004F7DE9">
            <w:pPr>
              <w:pStyle w:val="Bezmezer"/>
              <w:ind w:left="426" w:hanging="66"/>
              <w:jc w:val="both"/>
            </w:pPr>
            <w:r>
              <w:t>Stavba (předmět plnění) se sestává z těchto hlavních objektů:</w:t>
            </w:r>
          </w:p>
          <w:p w:rsidR="004F7DE9" w:rsidRPr="0061796D" w:rsidRDefault="004F7DE9" w:rsidP="004F7DE9">
            <w:pPr>
              <w:pStyle w:val="Bezmezer"/>
              <w:numPr>
                <w:ilvl w:val="0"/>
                <w:numId w:val="11"/>
              </w:numPr>
              <w:jc w:val="both"/>
            </w:pPr>
            <w:r w:rsidRPr="0061796D">
              <w:t>Oplocení areálu</w:t>
            </w:r>
          </w:p>
          <w:p w:rsidR="004F7DE9" w:rsidRPr="0061796D" w:rsidRDefault="004F7DE9" w:rsidP="004F7DE9">
            <w:pPr>
              <w:pStyle w:val="Bezmezer"/>
              <w:numPr>
                <w:ilvl w:val="0"/>
                <w:numId w:val="11"/>
              </w:numPr>
              <w:jc w:val="both"/>
            </w:pPr>
            <w:r w:rsidRPr="0061796D">
              <w:t>Vrata a dveře</w:t>
            </w:r>
          </w:p>
          <w:p w:rsidR="004F7DE9" w:rsidRPr="0061796D" w:rsidRDefault="004F7DE9" w:rsidP="004F7DE9">
            <w:pPr>
              <w:pStyle w:val="Bezmezer"/>
              <w:numPr>
                <w:ilvl w:val="0"/>
                <w:numId w:val="11"/>
              </w:numPr>
              <w:jc w:val="both"/>
            </w:pPr>
            <w:r w:rsidRPr="0061796D">
              <w:t>Strážní věže</w:t>
            </w:r>
          </w:p>
          <w:p w:rsidR="004F7DE9" w:rsidRPr="0061796D" w:rsidRDefault="004F7DE9" w:rsidP="004F7DE9">
            <w:pPr>
              <w:pStyle w:val="Bezmezer"/>
              <w:numPr>
                <w:ilvl w:val="0"/>
                <w:numId w:val="11"/>
              </w:numPr>
              <w:jc w:val="both"/>
            </w:pPr>
            <w:r w:rsidRPr="0061796D">
              <w:t>Výstražné tabulky</w:t>
            </w:r>
          </w:p>
          <w:p w:rsidR="004F7DE9" w:rsidRPr="0061796D" w:rsidRDefault="004F7DE9" w:rsidP="004F7DE9">
            <w:pPr>
              <w:pStyle w:val="Bezmezer"/>
              <w:numPr>
                <w:ilvl w:val="0"/>
                <w:numId w:val="11"/>
              </w:numPr>
              <w:jc w:val="both"/>
            </w:pPr>
            <w:r w:rsidRPr="0061796D">
              <w:t xml:space="preserve">Rekonstrukce Mauthausenských schodů. </w:t>
            </w:r>
          </w:p>
          <w:p w:rsidR="004F7DE9" w:rsidRDefault="004F7DE9" w:rsidP="004F7DE9">
            <w:pPr>
              <w:pStyle w:val="Bezmezer"/>
              <w:numPr>
                <w:ilvl w:val="0"/>
                <w:numId w:val="11"/>
              </w:numPr>
              <w:jc w:val="both"/>
            </w:pPr>
            <w:r w:rsidRPr="0061796D">
              <w:t>Rehabilitace základů částečně dochovan</w:t>
            </w:r>
            <w:r>
              <w:t>ého lágrového baráku</w:t>
            </w:r>
          </w:p>
          <w:p w:rsidR="001C2430" w:rsidRPr="004F7DE9" w:rsidRDefault="004F7DE9" w:rsidP="004F7DE9">
            <w:pPr>
              <w:pStyle w:val="Bezmezer"/>
              <w:numPr>
                <w:ilvl w:val="0"/>
                <w:numId w:val="11"/>
              </w:numPr>
              <w:jc w:val="both"/>
            </w:pPr>
            <w:r w:rsidRPr="0061796D">
              <w:t>Štola Vysoká jedle</w:t>
            </w:r>
          </w:p>
          <w:p w:rsidR="0092119C" w:rsidRPr="0092119C" w:rsidRDefault="0092119C" w:rsidP="00F559BD">
            <w:pPr>
              <w:pStyle w:val="Bezmezer"/>
              <w:ind w:right="207"/>
              <w:jc w:val="both"/>
              <w:rPr>
                <w:rFonts w:asciiTheme="minorHAnsi" w:hAnsiTheme="minorHAnsi" w:cs="Arial"/>
              </w:rPr>
            </w:pPr>
          </w:p>
        </w:tc>
      </w:tr>
      <w:tr w:rsidR="0092119C" w:rsidRPr="0066437B" w:rsidTr="00436283">
        <w:tc>
          <w:tcPr>
            <w:tcW w:w="3319" w:type="dxa"/>
          </w:tcPr>
          <w:p w:rsidR="0092119C" w:rsidRDefault="0092119C" w:rsidP="0092119C">
            <w:pPr>
              <w:pStyle w:val="Odstavecseseznamem"/>
              <w:ind w:left="0"/>
              <w:jc w:val="both"/>
              <w:rPr>
                <w:rFonts w:asciiTheme="minorHAnsi" w:hAnsiTheme="minorHAnsi" w:cs="Arial"/>
                <w:b/>
              </w:rPr>
            </w:pPr>
          </w:p>
          <w:p w:rsidR="0092119C" w:rsidRPr="0066437B" w:rsidRDefault="0092119C" w:rsidP="0092119C">
            <w:pPr>
              <w:pStyle w:val="Odstavecseseznamem"/>
              <w:ind w:left="0"/>
              <w:jc w:val="both"/>
              <w:rPr>
                <w:rFonts w:asciiTheme="minorHAnsi" w:hAnsiTheme="minorHAnsi" w:cs="Arial"/>
                <w:b/>
                <w:color w:val="FF0000"/>
              </w:rPr>
            </w:pPr>
            <w:r w:rsidRPr="0066437B">
              <w:rPr>
                <w:rFonts w:asciiTheme="minorHAnsi" w:hAnsiTheme="minorHAnsi" w:cs="Arial"/>
                <w:b/>
                <w:sz w:val="22"/>
                <w:szCs w:val="22"/>
              </w:rPr>
              <w:t>Popis vzájemného vztahu předmětu veřejné zakázky a potřeb zadavatele.</w:t>
            </w:r>
          </w:p>
        </w:tc>
        <w:tc>
          <w:tcPr>
            <w:tcW w:w="5743" w:type="dxa"/>
          </w:tcPr>
          <w:p w:rsidR="0092119C" w:rsidRPr="0092119C" w:rsidRDefault="0092119C" w:rsidP="0092119C">
            <w:pPr>
              <w:pStyle w:val="Odstavecseseznamem"/>
              <w:ind w:left="0"/>
              <w:rPr>
                <w:rFonts w:asciiTheme="minorHAnsi" w:hAnsiTheme="minorHAnsi" w:cs="Arial"/>
                <w:color w:val="FF0000"/>
              </w:rPr>
            </w:pPr>
          </w:p>
          <w:p w:rsidR="0092119C" w:rsidRPr="0092119C" w:rsidRDefault="0092119C" w:rsidP="0092119C">
            <w:pPr>
              <w:pStyle w:val="Odstavecseseznamem"/>
              <w:ind w:left="0" w:right="207"/>
              <w:jc w:val="both"/>
              <w:rPr>
                <w:rFonts w:asciiTheme="minorHAnsi" w:hAnsiTheme="minorHAnsi" w:cs="Arial"/>
                <w:color w:val="FF0000"/>
              </w:rPr>
            </w:pPr>
            <w:r w:rsidRPr="0092119C">
              <w:rPr>
                <w:rFonts w:asciiTheme="minorHAnsi" w:hAnsiTheme="minorHAnsi" w:cs="Arial"/>
                <w:sz w:val="22"/>
                <w:szCs w:val="22"/>
              </w:rPr>
              <w:t xml:space="preserve">Předmět veřejné zakázky vychází z potřeb zadavatele. Bez realizace veřejné zakázky není možno splnit plánovaný cíl projektu a naplnit potřeby zadavatele. </w:t>
            </w:r>
          </w:p>
          <w:p w:rsidR="0092119C" w:rsidRPr="0092119C" w:rsidRDefault="0092119C" w:rsidP="0092119C">
            <w:pPr>
              <w:contextualSpacing/>
              <w:rPr>
                <w:rFonts w:asciiTheme="minorHAnsi" w:hAnsiTheme="minorHAnsi" w:cs="Arial"/>
                <w:color w:val="FF0000"/>
              </w:rPr>
            </w:pPr>
          </w:p>
          <w:p w:rsidR="0092119C" w:rsidRPr="0092119C" w:rsidRDefault="0092119C" w:rsidP="0092119C">
            <w:pPr>
              <w:contextualSpacing/>
              <w:rPr>
                <w:rFonts w:asciiTheme="minorHAnsi" w:hAnsiTheme="minorHAnsi" w:cs="Arial"/>
                <w:color w:val="FF0000"/>
              </w:rPr>
            </w:pPr>
          </w:p>
        </w:tc>
      </w:tr>
      <w:tr w:rsidR="0092119C" w:rsidRPr="0066437B" w:rsidTr="00436283">
        <w:tc>
          <w:tcPr>
            <w:tcW w:w="3319" w:type="dxa"/>
          </w:tcPr>
          <w:p w:rsidR="0092119C" w:rsidRPr="0066437B" w:rsidRDefault="0092119C" w:rsidP="0092119C">
            <w:pPr>
              <w:pStyle w:val="Odstavecseseznamem"/>
              <w:ind w:left="0"/>
              <w:jc w:val="both"/>
              <w:rPr>
                <w:rFonts w:asciiTheme="minorHAnsi" w:hAnsiTheme="minorHAnsi" w:cs="Arial"/>
                <w:b/>
              </w:rPr>
            </w:pPr>
          </w:p>
          <w:p w:rsidR="0092119C" w:rsidRPr="0066437B" w:rsidRDefault="0092119C" w:rsidP="0092119C">
            <w:pPr>
              <w:pStyle w:val="Odstavecseseznamem"/>
              <w:ind w:left="0"/>
              <w:jc w:val="both"/>
              <w:rPr>
                <w:rFonts w:asciiTheme="minorHAnsi" w:hAnsiTheme="minorHAnsi" w:cs="Arial"/>
                <w:b/>
              </w:rPr>
            </w:pPr>
            <w:r w:rsidRPr="0066437B">
              <w:rPr>
                <w:rFonts w:asciiTheme="minorHAnsi" w:hAnsiTheme="minorHAnsi" w:cs="Arial"/>
                <w:b/>
                <w:sz w:val="22"/>
                <w:szCs w:val="22"/>
              </w:rPr>
              <w:t>Předpokládaný termín splnění veřejné zakázky.</w:t>
            </w:r>
          </w:p>
        </w:tc>
        <w:tc>
          <w:tcPr>
            <w:tcW w:w="5743" w:type="dxa"/>
          </w:tcPr>
          <w:p w:rsidR="0092119C" w:rsidRPr="0092119C" w:rsidRDefault="0092119C" w:rsidP="0092119C">
            <w:pPr>
              <w:pStyle w:val="Odstavecseseznamem"/>
              <w:ind w:left="0"/>
              <w:rPr>
                <w:rFonts w:asciiTheme="minorHAnsi" w:hAnsiTheme="minorHAnsi" w:cs="Arial"/>
                <w:color w:val="FF0000"/>
              </w:rPr>
            </w:pPr>
          </w:p>
          <w:p w:rsidR="0092119C" w:rsidRPr="0092119C" w:rsidRDefault="0092119C" w:rsidP="0092119C">
            <w:pPr>
              <w:pStyle w:val="Odstavecseseznamem"/>
              <w:ind w:left="0"/>
              <w:rPr>
                <w:rFonts w:asciiTheme="minorHAnsi" w:hAnsiTheme="minorHAnsi" w:cs="Arial"/>
              </w:rPr>
            </w:pPr>
            <w:r w:rsidRPr="004F7DE9">
              <w:rPr>
                <w:rFonts w:asciiTheme="minorHAnsi" w:hAnsiTheme="minorHAnsi" w:cs="Arial"/>
                <w:sz w:val="22"/>
                <w:szCs w:val="22"/>
              </w:rPr>
              <w:t>Do 30.</w:t>
            </w:r>
            <w:r w:rsidR="003571CF" w:rsidRPr="004F7DE9">
              <w:rPr>
                <w:rFonts w:asciiTheme="minorHAnsi" w:hAnsiTheme="minorHAnsi" w:cs="Arial"/>
                <w:sz w:val="22"/>
                <w:szCs w:val="22"/>
              </w:rPr>
              <w:t>09</w:t>
            </w:r>
            <w:r w:rsidR="005D33E3" w:rsidRPr="004F7DE9">
              <w:rPr>
                <w:rFonts w:asciiTheme="minorHAnsi" w:hAnsiTheme="minorHAnsi" w:cs="Arial"/>
                <w:sz w:val="22"/>
                <w:szCs w:val="22"/>
              </w:rPr>
              <w:t>.2015</w:t>
            </w:r>
            <w:r w:rsidRPr="004F7DE9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</w:tbl>
    <w:p w:rsidR="00436283" w:rsidRDefault="00436283" w:rsidP="00436283">
      <w:pPr>
        <w:pStyle w:val="Odstavecseseznamem"/>
        <w:ind w:left="0"/>
        <w:rPr>
          <w:rFonts w:asciiTheme="minorHAnsi" w:hAnsiTheme="minorHAnsi" w:cs="Arial"/>
          <w:color w:val="FF0000"/>
          <w:sz w:val="22"/>
          <w:szCs w:val="22"/>
        </w:rPr>
      </w:pPr>
    </w:p>
    <w:p w:rsidR="00436283" w:rsidRDefault="00436283" w:rsidP="00436283">
      <w:pPr>
        <w:pStyle w:val="Odstavecseseznamem"/>
        <w:ind w:left="0"/>
        <w:rPr>
          <w:rFonts w:asciiTheme="minorHAnsi" w:hAnsiTheme="minorHAnsi" w:cs="Arial"/>
          <w:color w:val="FF0000"/>
          <w:sz w:val="22"/>
          <w:szCs w:val="22"/>
        </w:rPr>
      </w:pPr>
    </w:p>
    <w:p w:rsidR="006C6D1C" w:rsidRDefault="006C6D1C" w:rsidP="00436283">
      <w:pPr>
        <w:pStyle w:val="Odstavecseseznamem"/>
        <w:ind w:left="0"/>
        <w:rPr>
          <w:rFonts w:asciiTheme="minorHAnsi" w:hAnsiTheme="minorHAnsi" w:cs="Arial"/>
          <w:color w:val="FF0000"/>
          <w:sz w:val="22"/>
          <w:szCs w:val="22"/>
        </w:rPr>
      </w:pPr>
    </w:p>
    <w:p w:rsidR="006C6D1C" w:rsidRDefault="006C6D1C" w:rsidP="00436283">
      <w:pPr>
        <w:pStyle w:val="Odstavecseseznamem"/>
        <w:ind w:left="0"/>
        <w:rPr>
          <w:rFonts w:asciiTheme="minorHAnsi" w:hAnsiTheme="minorHAnsi" w:cs="Arial"/>
          <w:color w:val="FF0000"/>
          <w:sz w:val="22"/>
          <w:szCs w:val="22"/>
        </w:rPr>
      </w:pPr>
    </w:p>
    <w:p w:rsidR="006C6D1C" w:rsidRDefault="006C6D1C" w:rsidP="00436283">
      <w:pPr>
        <w:pStyle w:val="Odstavecseseznamem"/>
        <w:ind w:left="0"/>
        <w:rPr>
          <w:rFonts w:asciiTheme="minorHAnsi" w:hAnsiTheme="minorHAnsi" w:cs="Arial"/>
          <w:color w:val="FF0000"/>
          <w:sz w:val="22"/>
          <w:szCs w:val="22"/>
        </w:rPr>
      </w:pPr>
    </w:p>
    <w:p w:rsidR="006C6D1C" w:rsidRDefault="006C6D1C" w:rsidP="00436283">
      <w:pPr>
        <w:pStyle w:val="Odstavecseseznamem"/>
        <w:ind w:left="0"/>
        <w:rPr>
          <w:rFonts w:asciiTheme="minorHAnsi" w:hAnsiTheme="minorHAnsi" w:cs="Arial"/>
          <w:color w:val="FF0000"/>
          <w:sz w:val="22"/>
          <w:szCs w:val="22"/>
        </w:rPr>
      </w:pPr>
    </w:p>
    <w:p w:rsidR="006C6D1C" w:rsidRDefault="006C6D1C" w:rsidP="00436283">
      <w:pPr>
        <w:pStyle w:val="Odstavecseseznamem"/>
        <w:ind w:left="0"/>
        <w:rPr>
          <w:rFonts w:asciiTheme="minorHAnsi" w:hAnsiTheme="minorHAnsi" w:cs="Arial"/>
          <w:color w:val="FF0000"/>
          <w:sz w:val="22"/>
          <w:szCs w:val="22"/>
        </w:rPr>
      </w:pPr>
    </w:p>
    <w:p w:rsidR="006C6D1C" w:rsidRDefault="006C6D1C" w:rsidP="00436283">
      <w:pPr>
        <w:pStyle w:val="Odstavecseseznamem"/>
        <w:ind w:left="0"/>
        <w:rPr>
          <w:rFonts w:asciiTheme="minorHAnsi" w:hAnsiTheme="minorHAnsi" w:cs="Arial"/>
          <w:color w:val="FF0000"/>
          <w:sz w:val="22"/>
          <w:szCs w:val="22"/>
        </w:rPr>
      </w:pPr>
    </w:p>
    <w:p w:rsidR="006C6D1C" w:rsidRDefault="006C6D1C" w:rsidP="00436283">
      <w:pPr>
        <w:pStyle w:val="Odstavecseseznamem"/>
        <w:ind w:left="0"/>
        <w:rPr>
          <w:rFonts w:asciiTheme="minorHAnsi" w:hAnsiTheme="minorHAnsi" w:cs="Arial"/>
          <w:color w:val="FF0000"/>
          <w:sz w:val="22"/>
          <w:szCs w:val="22"/>
        </w:rPr>
      </w:pPr>
    </w:p>
    <w:p w:rsidR="006C6D1C" w:rsidRDefault="006C6D1C" w:rsidP="00436283">
      <w:pPr>
        <w:pStyle w:val="Odstavecseseznamem"/>
        <w:ind w:left="0"/>
        <w:rPr>
          <w:rFonts w:asciiTheme="minorHAnsi" w:hAnsiTheme="minorHAnsi" w:cs="Arial"/>
          <w:color w:val="FF0000"/>
          <w:sz w:val="22"/>
          <w:szCs w:val="22"/>
        </w:rPr>
      </w:pPr>
    </w:p>
    <w:p w:rsidR="006C6D1C" w:rsidRDefault="006C6D1C" w:rsidP="00436283">
      <w:pPr>
        <w:pStyle w:val="Odstavecseseznamem"/>
        <w:ind w:left="0"/>
        <w:rPr>
          <w:rFonts w:asciiTheme="minorHAnsi" w:hAnsiTheme="minorHAnsi" w:cs="Arial"/>
          <w:color w:val="FF0000"/>
          <w:sz w:val="22"/>
          <w:szCs w:val="22"/>
        </w:rPr>
      </w:pPr>
    </w:p>
    <w:p w:rsidR="006C6D1C" w:rsidRDefault="006C6D1C" w:rsidP="00436283">
      <w:pPr>
        <w:pStyle w:val="Odstavecseseznamem"/>
        <w:ind w:left="0"/>
        <w:rPr>
          <w:rFonts w:asciiTheme="minorHAnsi" w:hAnsiTheme="minorHAnsi" w:cs="Arial"/>
          <w:color w:val="FF0000"/>
          <w:sz w:val="22"/>
          <w:szCs w:val="22"/>
        </w:rPr>
      </w:pPr>
    </w:p>
    <w:p w:rsidR="006C6D1C" w:rsidRDefault="006C6D1C" w:rsidP="00436283">
      <w:pPr>
        <w:pStyle w:val="Odstavecseseznamem"/>
        <w:ind w:left="0"/>
        <w:rPr>
          <w:rFonts w:asciiTheme="minorHAnsi" w:hAnsiTheme="minorHAnsi" w:cs="Arial"/>
          <w:color w:val="FF0000"/>
          <w:sz w:val="22"/>
          <w:szCs w:val="22"/>
        </w:rPr>
      </w:pPr>
    </w:p>
    <w:p w:rsidR="006C6D1C" w:rsidRDefault="006C6D1C" w:rsidP="00436283">
      <w:pPr>
        <w:pStyle w:val="Odstavecseseznamem"/>
        <w:ind w:left="0"/>
        <w:rPr>
          <w:rFonts w:asciiTheme="minorHAnsi" w:hAnsiTheme="minorHAnsi" w:cs="Arial"/>
          <w:color w:val="FF0000"/>
          <w:sz w:val="22"/>
          <w:szCs w:val="22"/>
        </w:rPr>
      </w:pPr>
    </w:p>
    <w:p w:rsidR="006C6D1C" w:rsidRDefault="006C6D1C" w:rsidP="00436283">
      <w:pPr>
        <w:pStyle w:val="Odstavecseseznamem"/>
        <w:ind w:left="0"/>
        <w:rPr>
          <w:rFonts w:asciiTheme="minorHAnsi" w:hAnsiTheme="minorHAnsi" w:cs="Arial"/>
          <w:color w:val="FF0000"/>
          <w:sz w:val="22"/>
          <w:szCs w:val="22"/>
        </w:rPr>
      </w:pPr>
    </w:p>
    <w:p w:rsidR="006C6D1C" w:rsidRDefault="006C6D1C" w:rsidP="00436283">
      <w:pPr>
        <w:pStyle w:val="Odstavecseseznamem"/>
        <w:ind w:left="0"/>
        <w:rPr>
          <w:rFonts w:asciiTheme="minorHAnsi" w:hAnsiTheme="minorHAnsi" w:cs="Arial"/>
          <w:color w:val="FF0000"/>
          <w:sz w:val="22"/>
          <w:szCs w:val="22"/>
        </w:rPr>
      </w:pPr>
    </w:p>
    <w:p w:rsidR="006C6D1C" w:rsidRDefault="006C6D1C" w:rsidP="00436283">
      <w:pPr>
        <w:pStyle w:val="Odstavecseseznamem"/>
        <w:ind w:left="0"/>
        <w:rPr>
          <w:rFonts w:asciiTheme="minorHAnsi" w:hAnsiTheme="minorHAnsi" w:cs="Arial"/>
          <w:color w:val="FF0000"/>
          <w:sz w:val="22"/>
          <w:szCs w:val="22"/>
        </w:rPr>
      </w:pPr>
    </w:p>
    <w:p w:rsidR="006C6D1C" w:rsidRDefault="006C6D1C" w:rsidP="00436283">
      <w:pPr>
        <w:pStyle w:val="Odstavecseseznamem"/>
        <w:ind w:left="0"/>
        <w:rPr>
          <w:rFonts w:asciiTheme="minorHAnsi" w:hAnsiTheme="minorHAnsi" w:cs="Arial"/>
          <w:color w:val="FF0000"/>
          <w:sz w:val="22"/>
          <w:szCs w:val="22"/>
        </w:rPr>
      </w:pPr>
    </w:p>
    <w:p w:rsidR="006C6D1C" w:rsidRDefault="006C6D1C" w:rsidP="00436283">
      <w:pPr>
        <w:pStyle w:val="Odstavecseseznamem"/>
        <w:ind w:left="0"/>
        <w:rPr>
          <w:rFonts w:asciiTheme="minorHAnsi" w:hAnsiTheme="minorHAnsi" w:cs="Arial"/>
          <w:color w:val="FF0000"/>
          <w:sz w:val="22"/>
          <w:szCs w:val="22"/>
        </w:rPr>
      </w:pPr>
    </w:p>
    <w:p w:rsidR="006C6D1C" w:rsidRDefault="006C6D1C" w:rsidP="00436283">
      <w:pPr>
        <w:pStyle w:val="Odstavecseseznamem"/>
        <w:ind w:left="0"/>
        <w:rPr>
          <w:rFonts w:asciiTheme="minorHAnsi" w:hAnsiTheme="minorHAnsi" w:cs="Arial"/>
          <w:color w:val="FF0000"/>
          <w:sz w:val="22"/>
          <w:szCs w:val="22"/>
        </w:rPr>
      </w:pPr>
    </w:p>
    <w:p w:rsidR="008166D3" w:rsidRDefault="008166D3" w:rsidP="00436283">
      <w:pPr>
        <w:pStyle w:val="Odstavecseseznamem"/>
        <w:ind w:left="0"/>
        <w:rPr>
          <w:rFonts w:asciiTheme="minorHAnsi" w:hAnsiTheme="minorHAnsi" w:cs="Arial"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1"/>
        <w:gridCol w:w="5741"/>
      </w:tblGrid>
      <w:tr w:rsidR="00436283" w:rsidRPr="0066437B" w:rsidTr="0092119C">
        <w:tc>
          <w:tcPr>
            <w:tcW w:w="9062" w:type="dxa"/>
            <w:gridSpan w:val="2"/>
            <w:shd w:val="clear" w:color="auto" w:fill="D9D9D9" w:themeFill="background1" w:themeFillShade="D9"/>
          </w:tcPr>
          <w:p w:rsidR="00436283" w:rsidRPr="0066437B" w:rsidRDefault="00436283" w:rsidP="00196D64">
            <w:pPr>
              <w:pStyle w:val="Odstavecseseznamem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66437B">
              <w:rPr>
                <w:rFonts w:asciiTheme="minorHAnsi" w:hAnsiTheme="minorHAnsi" w:cs="Arial"/>
                <w:b/>
                <w:sz w:val="22"/>
                <w:szCs w:val="22"/>
              </w:rPr>
              <w:t>Odůvodnění účelnosti veřejné zakázky podle § 2 vyhlášky</w:t>
            </w:r>
          </w:p>
        </w:tc>
      </w:tr>
      <w:tr w:rsidR="00436283" w:rsidRPr="0066437B" w:rsidTr="0092119C">
        <w:tc>
          <w:tcPr>
            <w:tcW w:w="3321" w:type="dxa"/>
          </w:tcPr>
          <w:p w:rsidR="00436283" w:rsidRPr="0066437B" w:rsidRDefault="004E7A78" w:rsidP="004E7A78">
            <w:pPr>
              <w:spacing w:before="120" w:after="120" w:line="276" w:lineRule="auto"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Veřejný zadavatel popíše změny</w:t>
            </w:r>
            <w:r w:rsidR="00436283" w:rsidRPr="0066437B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:rsidR="00436283" w:rsidRPr="0066437B" w:rsidRDefault="00436283" w:rsidP="004E7A78">
            <w:pPr>
              <w:spacing w:before="120" w:after="120" w:line="276" w:lineRule="auto"/>
              <w:jc w:val="both"/>
              <w:rPr>
                <w:rFonts w:asciiTheme="minorHAnsi" w:hAnsiTheme="minorHAnsi" w:cs="Arial"/>
                <w:b/>
              </w:rPr>
            </w:pPr>
            <w:r w:rsidRPr="0066437B">
              <w:rPr>
                <w:rFonts w:asciiTheme="minorHAnsi" w:hAnsiTheme="minorHAnsi" w:cs="Arial"/>
                <w:b/>
                <w:sz w:val="22"/>
                <w:szCs w:val="22"/>
              </w:rPr>
              <w:t>- v popisu potřeb, které mají být splněním veřejné zakázky naplněny,</w:t>
            </w:r>
          </w:p>
          <w:p w:rsidR="00436283" w:rsidRPr="0066437B" w:rsidRDefault="00436283" w:rsidP="004E7A78">
            <w:pPr>
              <w:spacing w:before="120" w:after="120" w:line="276" w:lineRule="auto"/>
              <w:jc w:val="both"/>
              <w:rPr>
                <w:rFonts w:asciiTheme="minorHAnsi" w:hAnsiTheme="minorHAnsi" w:cs="Arial"/>
                <w:b/>
              </w:rPr>
            </w:pPr>
            <w:r w:rsidRPr="0066437B">
              <w:rPr>
                <w:rFonts w:asciiTheme="minorHAnsi" w:hAnsiTheme="minorHAnsi" w:cs="Arial"/>
                <w:b/>
                <w:sz w:val="22"/>
                <w:szCs w:val="22"/>
              </w:rPr>
              <w:t>- v popisu předmětu veřejné zakázky,</w:t>
            </w:r>
          </w:p>
          <w:p w:rsidR="00436283" w:rsidRPr="0066437B" w:rsidRDefault="00436283" w:rsidP="004E7A78">
            <w:pPr>
              <w:spacing w:before="120" w:after="120" w:line="276" w:lineRule="auto"/>
              <w:jc w:val="both"/>
              <w:rPr>
                <w:rFonts w:asciiTheme="minorHAnsi" w:hAnsiTheme="minorHAnsi" w:cs="Arial"/>
                <w:b/>
              </w:rPr>
            </w:pPr>
            <w:r w:rsidRPr="0066437B">
              <w:rPr>
                <w:rFonts w:asciiTheme="minorHAnsi" w:hAnsiTheme="minorHAnsi" w:cs="Arial"/>
                <w:b/>
                <w:sz w:val="22"/>
                <w:szCs w:val="22"/>
              </w:rPr>
              <w:t>- vzájemného vztahu předmětu veřejné zakázky a potřeb zadavatele,</w:t>
            </w:r>
          </w:p>
          <w:p w:rsidR="00436283" w:rsidRPr="0066437B" w:rsidRDefault="00436283" w:rsidP="004E7A78">
            <w:pPr>
              <w:pStyle w:val="Odstavecseseznamem"/>
              <w:ind w:left="0"/>
              <w:jc w:val="both"/>
              <w:rPr>
                <w:rFonts w:asciiTheme="minorHAnsi" w:hAnsiTheme="minorHAnsi" w:cs="Arial"/>
                <w:b/>
              </w:rPr>
            </w:pPr>
            <w:r w:rsidRPr="0066437B">
              <w:rPr>
                <w:rFonts w:asciiTheme="minorHAnsi" w:hAnsiTheme="minorHAnsi" w:cs="Arial"/>
                <w:b/>
                <w:sz w:val="22"/>
                <w:szCs w:val="22"/>
              </w:rPr>
              <w:t>- předpokládaný termín splnění veřejné zakázky oproti skutečnostem uvedeným podle § 1</w:t>
            </w:r>
          </w:p>
          <w:p w:rsidR="00436283" w:rsidRPr="0066437B" w:rsidRDefault="00436283" w:rsidP="00196D64">
            <w:pPr>
              <w:pStyle w:val="Odstavecseseznamem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5741" w:type="dxa"/>
          </w:tcPr>
          <w:p w:rsidR="00C55A99" w:rsidRPr="0066437B" w:rsidRDefault="004F7DE9" w:rsidP="004F7DE9">
            <w:pPr>
              <w:spacing w:before="120" w:after="120" w:line="276" w:lineRule="auto"/>
              <w:ind w:left="33" w:right="207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</w:t>
            </w:r>
          </w:p>
        </w:tc>
      </w:tr>
      <w:tr w:rsidR="00436283" w:rsidRPr="0066437B" w:rsidTr="00C55A99">
        <w:tc>
          <w:tcPr>
            <w:tcW w:w="9062" w:type="dxa"/>
            <w:gridSpan w:val="2"/>
            <w:shd w:val="clear" w:color="auto" w:fill="D9D9D9" w:themeFill="background1" w:themeFillShade="D9"/>
          </w:tcPr>
          <w:p w:rsidR="00436283" w:rsidRPr="0066437B" w:rsidRDefault="00436283" w:rsidP="00196D64">
            <w:pPr>
              <w:spacing w:line="276" w:lineRule="auto"/>
              <w:jc w:val="both"/>
              <w:rPr>
                <w:rFonts w:asciiTheme="minorHAnsi" w:hAnsiTheme="minorHAnsi" w:cs="Arial"/>
                <w:b/>
              </w:rPr>
            </w:pPr>
          </w:p>
          <w:p w:rsidR="00436283" w:rsidRPr="0066437B" w:rsidRDefault="00436283" w:rsidP="00196D64">
            <w:pPr>
              <w:shd w:val="clear" w:color="auto" w:fill="D9D9D9" w:themeFill="background1" w:themeFillShade="D9"/>
              <w:spacing w:line="276" w:lineRule="auto"/>
              <w:jc w:val="both"/>
              <w:rPr>
                <w:rFonts w:asciiTheme="minorHAnsi" w:hAnsiTheme="minorHAnsi" w:cs="Arial"/>
                <w:b/>
              </w:rPr>
            </w:pPr>
            <w:r w:rsidRPr="0066437B">
              <w:rPr>
                <w:rFonts w:asciiTheme="minorHAnsi" w:hAnsiTheme="minorHAnsi" w:cs="Arial"/>
                <w:b/>
                <w:sz w:val="22"/>
                <w:szCs w:val="22"/>
              </w:rPr>
              <w:t>Popis rizik souvisejících s plněním veřejné zakázky, která zadavatel zohlednil při stanovení zadávacích podmínek, zejména:</w:t>
            </w:r>
          </w:p>
          <w:p w:rsidR="00436283" w:rsidRPr="0066437B" w:rsidRDefault="00436283" w:rsidP="00196D64">
            <w:pPr>
              <w:pStyle w:val="Odstavecseseznamem"/>
              <w:ind w:left="0"/>
              <w:rPr>
                <w:rFonts w:asciiTheme="minorHAnsi" w:hAnsiTheme="minorHAnsi" w:cs="Arial"/>
              </w:rPr>
            </w:pPr>
          </w:p>
        </w:tc>
      </w:tr>
      <w:tr w:rsidR="00436283" w:rsidRPr="0066437B" w:rsidTr="0092119C">
        <w:tc>
          <w:tcPr>
            <w:tcW w:w="3321" w:type="dxa"/>
          </w:tcPr>
          <w:p w:rsidR="00436283" w:rsidRPr="0066437B" w:rsidRDefault="00436283" w:rsidP="00196D64">
            <w:pPr>
              <w:pStyle w:val="Odstavecseseznamem"/>
              <w:ind w:left="0"/>
              <w:jc w:val="both"/>
              <w:rPr>
                <w:rFonts w:asciiTheme="minorHAnsi" w:hAnsiTheme="minorHAnsi" w:cs="Arial"/>
                <w:b/>
              </w:rPr>
            </w:pPr>
          </w:p>
          <w:p w:rsidR="00436283" w:rsidRPr="0066437B" w:rsidRDefault="00436283" w:rsidP="00196D64">
            <w:pPr>
              <w:pStyle w:val="Odstavecseseznamem"/>
              <w:ind w:left="0"/>
              <w:jc w:val="both"/>
              <w:rPr>
                <w:rFonts w:asciiTheme="minorHAnsi" w:hAnsiTheme="minorHAnsi" w:cs="Arial"/>
              </w:rPr>
            </w:pPr>
            <w:r w:rsidRPr="0066437B">
              <w:rPr>
                <w:rFonts w:asciiTheme="minorHAnsi" w:hAnsiTheme="minorHAnsi" w:cs="Arial"/>
                <w:b/>
                <w:sz w:val="22"/>
                <w:szCs w:val="22"/>
              </w:rPr>
              <w:t>Riziko nerealizace veřejné zakázky:</w:t>
            </w:r>
            <w:r w:rsidRPr="0066437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436283" w:rsidRPr="0066437B" w:rsidRDefault="00436283" w:rsidP="00196D64">
            <w:pPr>
              <w:pStyle w:val="Odstavecseseznamem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5741" w:type="dxa"/>
          </w:tcPr>
          <w:p w:rsidR="00436283" w:rsidRDefault="00436283" w:rsidP="00196D64">
            <w:pPr>
              <w:pStyle w:val="Bezmezer"/>
              <w:ind w:left="459" w:right="207"/>
              <w:jc w:val="both"/>
              <w:rPr>
                <w:rFonts w:asciiTheme="minorHAnsi" w:hAnsiTheme="minorHAnsi"/>
              </w:rPr>
            </w:pPr>
          </w:p>
          <w:p w:rsidR="00436283" w:rsidRPr="0066437B" w:rsidRDefault="00436283" w:rsidP="00196D64">
            <w:pPr>
              <w:pStyle w:val="Bezmezer"/>
              <w:ind w:left="33" w:right="207"/>
              <w:jc w:val="both"/>
              <w:rPr>
                <w:rFonts w:asciiTheme="minorHAnsi" w:hAnsiTheme="minorHAnsi"/>
              </w:rPr>
            </w:pPr>
            <w:r w:rsidRPr="0066437B">
              <w:rPr>
                <w:rFonts w:asciiTheme="minorHAnsi" w:hAnsiTheme="minorHAnsi"/>
              </w:rPr>
              <w:t>Zadávací podmínky veřejné zakázky jsou stanoveny tak, aby realizace veřejné zakázky proběhla řádně a včas v souladu s právním řádem ČR.</w:t>
            </w:r>
          </w:p>
        </w:tc>
      </w:tr>
      <w:tr w:rsidR="00436283" w:rsidRPr="0066437B" w:rsidTr="0092119C">
        <w:tc>
          <w:tcPr>
            <w:tcW w:w="3321" w:type="dxa"/>
          </w:tcPr>
          <w:p w:rsidR="00436283" w:rsidRPr="0066437B" w:rsidRDefault="00436283" w:rsidP="00196D64">
            <w:pPr>
              <w:pStyle w:val="Odstavecseseznamem"/>
              <w:ind w:left="0"/>
              <w:jc w:val="both"/>
              <w:rPr>
                <w:rFonts w:asciiTheme="minorHAnsi" w:hAnsiTheme="minorHAnsi" w:cs="Arial"/>
                <w:b/>
              </w:rPr>
            </w:pPr>
          </w:p>
          <w:p w:rsidR="00436283" w:rsidRPr="0066437B" w:rsidRDefault="00436283" w:rsidP="00196D64">
            <w:pPr>
              <w:pStyle w:val="Odstavecseseznamem"/>
              <w:ind w:left="0"/>
              <w:jc w:val="both"/>
              <w:rPr>
                <w:rFonts w:asciiTheme="minorHAnsi" w:hAnsiTheme="minorHAnsi" w:cs="Arial"/>
                <w:b/>
              </w:rPr>
            </w:pPr>
            <w:r w:rsidRPr="0066437B">
              <w:rPr>
                <w:rFonts w:asciiTheme="minorHAnsi" w:hAnsiTheme="minorHAnsi" w:cs="Arial"/>
                <w:b/>
                <w:sz w:val="22"/>
                <w:szCs w:val="22"/>
              </w:rPr>
              <w:t>Riziko prodlení s plněním veřejné zakázky:</w:t>
            </w:r>
          </w:p>
          <w:p w:rsidR="00436283" w:rsidRPr="0066437B" w:rsidRDefault="00436283" w:rsidP="00196D64">
            <w:pPr>
              <w:pStyle w:val="Odstavecseseznamem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5741" w:type="dxa"/>
          </w:tcPr>
          <w:p w:rsidR="00436283" w:rsidRDefault="00436283" w:rsidP="00196D64">
            <w:pPr>
              <w:pStyle w:val="Bezmezer"/>
              <w:ind w:left="459" w:right="349"/>
              <w:jc w:val="both"/>
              <w:rPr>
                <w:rFonts w:asciiTheme="minorHAnsi" w:hAnsiTheme="minorHAnsi"/>
              </w:rPr>
            </w:pPr>
          </w:p>
          <w:p w:rsidR="003340BA" w:rsidRPr="003340BA" w:rsidRDefault="003340BA" w:rsidP="00C55A99">
            <w:pPr>
              <w:pStyle w:val="Bezmezer"/>
              <w:ind w:left="33" w:right="170" w:hanging="33"/>
              <w:jc w:val="both"/>
              <w:rPr>
                <w:rFonts w:asciiTheme="minorHAnsi" w:hAnsiTheme="minorHAnsi"/>
              </w:rPr>
            </w:pPr>
            <w:r w:rsidRPr="003340BA">
              <w:t xml:space="preserve">V případě prodlení s realizací předmětu veřejné zakázky může dojít k ohrožení poskytnutí dotačních prostředků a tím k ohrožení financování celé veřejné zakázky. Zadavatel pro tento případ v závazném návrhu smlouvy stanovil sankční a zajišťovací prostředky zejm. smluvní pokutu za prodlení s realizací předmětu plnění veřejné zakázky a </w:t>
            </w:r>
            <w:r w:rsidR="00C55A99">
              <w:t xml:space="preserve">finanční </w:t>
            </w:r>
            <w:r w:rsidRPr="003340BA">
              <w:t>záruku za provedení předmětu veřejné zakázky. Zadavatel případně v případě prodlení bude po vybraném uchazeči uplatňovat náhradu škody související s jeho činností při naplnění zákonných podmínek.</w:t>
            </w:r>
          </w:p>
        </w:tc>
      </w:tr>
      <w:tr w:rsidR="00436283" w:rsidRPr="0066437B" w:rsidTr="0092119C">
        <w:tc>
          <w:tcPr>
            <w:tcW w:w="3321" w:type="dxa"/>
          </w:tcPr>
          <w:p w:rsidR="00436283" w:rsidRDefault="00436283" w:rsidP="00196D64">
            <w:pPr>
              <w:pStyle w:val="Odstavecseseznamem"/>
              <w:ind w:left="0"/>
              <w:jc w:val="both"/>
              <w:rPr>
                <w:rFonts w:asciiTheme="minorHAnsi" w:hAnsiTheme="minorHAnsi" w:cs="Arial"/>
                <w:b/>
              </w:rPr>
            </w:pPr>
          </w:p>
          <w:p w:rsidR="00436283" w:rsidRPr="0066437B" w:rsidRDefault="00436283" w:rsidP="00196D64">
            <w:pPr>
              <w:pStyle w:val="Odstavecseseznamem"/>
              <w:ind w:left="0"/>
              <w:jc w:val="both"/>
              <w:rPr>
                <w:rFonts w:asciiTheme="minorHAnsi" w:hAnsiTheme="minorHAnsi" w:cs="Arial"/>
              </w:rPr>
            </w:pPr>
            <w:r w:rsidRPr="0066437B">
              <w:rPr>
                <w:rFonts w:asciiTheme="minorHAnsi" w:hAnsiTheme="minorHAnsi" w:cs="Arial"/>
                <w:b/>
                <w:sz w:val="22"/>
                <w:szCs w:val="22"/>
              </w:rPr>
              <w:t>Riziko snížení kvality plnění:</w:t>
            </w:r>
          </w:p>
        </w:tc>
        <w:tc>
          <w:tcPr>
            <w:tcW w:w="5741" w:type="dxa"/>
          </w:tcPr>
          <w:p w:rsidR="00436283" w:rsidRDefault="00436283" w:rsidP="00196D64">
            <w:pPr>
              <w:pStyle w:val="Bezmezer"/>
              <w:rPr>
                <w:rFonts w:asciiTheme="minorHAnsi" w:hAnsiTheme="minorHAnsi"/>
              </w:rPr>
            </w:pPr>
          </w:p>
          <w:p w:rsidR="00436283" w:rsidRPr="004E7A78" w:rsidRDefault="00436283" w:rsidP="00196D64">
            <w:pPr>
              <w:pStyle w:val="Bezmezer"/>
              <w:ind w:right="207"/>
              <w:jc w:val="both"/>
              <w:rPr>
                <w:rFonts w:asciiTheme="minorHAnsi" w:hAnsiTheme="minorHAnsi"/>
              </w:rPr>
            </w:pPr>
            <w:r w:rsidRPr="004E7A78">
              <w:rPr>
                <w:rFonts w:asciiTheme="minorHAnsi" w:hAnsiTheme="minorHAnsi"/>
              </w:rPr>
              <w:t>Kvalita plnění je zadavatelem jasně definována v zadávacích podmínkách (smlouvě), a proto zadavatel nepřipouští, že by mohlo dojít k jakémukoliv snížení kvality plnění. Kvalita plnění je definována odkazem na relevantní právní předpisy a jiné normy a certifikáty. Zadavatel po celou dobu záruční doby bude požadovat, aby předmět plnění byl ve stanovené kvalitě tak, jak zadavatel vymezil ve smlouvě.</w:t>
            </w:r>
          </w:p>
          <w:p w:rsidR="00436283" w:rsidRPr="0066437B" w:rsidRDefault="00436283" w:rsidP="00196D64">
            <w:pPr>
              <w:pStyle w:val="Bezmezer"/>
              <w:rPr>
                <w:rFonts w:asciiTheme="minorHAnsi" w:hAnsiTheme="minorHAnsi"/>
              </w:rPr>
            </w:pPr>
          </w:p>
        </w:tc>
      </w:tr>
      <w:tr w:rsidR="00436283" w:rsidRPr="0066437B" w:rsidTr="0092119C">
        <w:tc>
          <w:tcPr>
            <w:tcW w:w="3321" w:type="dxa"/>
          </w:tcPr>
          <w:p w:rsidR="00436283" w:rsidRPr="0066437B" w:rsidRDefault="00436283" w:rsidP="00196D64">
            <w:pPr>
              <w:pStyle w:val="Odstavecseseznamem"/>
              <w:ind w:left="0"/>
              <w:jc w:val="both"/>
              <w:rPr>
                <w:rFonts w:asciiTheme="minorHAnsi" w:hAnsiTheme="minorHAnsi" w:cs="Arial"/>
                <w:b/>
              </w:rPr>
            </w:pPr>
          </w:p>
          <w:p w:rsidR="00436283" w:rsidRPr="0066437B" w:rsidRDefault="00436283" w:rsidP="00196D64">
            <w:pPr>
              <w:pStyle w:val="Odstavecseseznamem"/>
              <w:ind w:left="0"/>
              <w:jc w:val="both"/>
              <w:rPr>
                <w:rFonts w:asciiTheme="minorHAnsi" w:hAnsiTheme="minorHAnsi" w:cs="Arial"/>
                <w:b/>
              </w:rPr>
            </w:pPr>
            <w:r w:rsidRPr="0066437B">
              <w:rPr>
                <w:rFonts w:asciiTheme="minorHAnsi" w:hAnsiTheme="minorHAnsi" w:cs="Arial"/>
                <w:b/>
                <w:sz w:val="22"/>
                <w:szCs w:val="22"/>
              </w:rPr>
              <w:t>Vynaložení dalších finančních nákladů:</w:t>
            </w:r>
          </w:p>
          <w:p w:rsidR="00436283" w:rsidRPr="0066437B" w:rsidRDefault="00436283" w:rsidP="00196D64">
            <w:pPr>
              <w:pStyle w:val="Odstavecseseznamem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5741" w:type="dxa"/>
          </w:tcPr>
          <w:p w:rsidR="00436283" w:rsidRDefault="00436283" w:rsidP="00196D64">
            <w:pPr>
              <w:pStyle w:val="Bezmezer"/>
              <w:ind w:right="207"/>
              <w:jc w:val="both"/>
              <w:rPr>
                <w:rFonts w:asciiTheme="minorHAnsi" w:hAnsiTheme="minorHAnsi"/>
              </w:rPr>
            </w:pPr>
          </w:p>
          <w:p w:rsidR="00436283" w:rsidRPr="004E7A78" w:rsidRDefault="00436283" w:rsidP="008F5DB8">
            <w:pPr>
              <w:pStyle w:val="Bezmezer"/>
              <w:ind w:right="207"/>
              <w:jc w:val="both"/>
              <w:rPr>
                <w:rFonts w:asciiTheme="minorHAnsi" w:hAnsiTheme="minorHAnsi"/>
              </w:rPr>
            </w:pPr>
            <w:r w:rsidRPr="004E7A78">
              <w:rPr>
                <w:rFonts w:asciiTheme="minorHAnsi" w:hAnsiTheme="minorHAnsi"/>
              </w:rPr>
              <w:t xml:space="preserve">Předmět plnění veřejné zakázky je jasně a určitě definován zadávacími podmínkami resp. vymezením předmětu plnění veřejné zakázky v souladu se zákonem. Cena stanovená na </w:t>
            </w:r>
            <w:r w:rsidR="008F5DB8">
              <w:rPr>
                <w:rFonts w:asciiTheme="minorHAnsi" w:hAnsiTheme="minorHAnsi"/>
              </w:rPr>
              <w:t xml:space="preserve">základě zadávacího řízení </w:t>
            </w:r>
            <w:r w:rsidRPr="004E7A78">
              <w:rPr>
                <w:rFonts w:asciiTheme="minorHAnsi" w:hAnsiTheme="minorHAnsi"/>
              </w:rPr>
              <w:t>je konečná a úplná vč. všech nákladů souvisejících s předmětem plnění</w:t>
            </w:r>
            <w:r w:rsidR="008F5DB8">
              <w:rPr>
                <w:rFonts w:asciiTheme="minorHAnsi" w:hAnsiTheme="minorHAnsi"/>
              </w:rPr>
              <w:t xml:space="preserve"> veřejné zakázky. Zadavatel tedy </w:t>
            </w:r>
            <w:r w:rsidRPr="004E7A78">
              <w:rPr>
                <w:rFonts w:asciiTheme="minorHAnsi" w:hAnsiTheme="minorHAnsi"/>
              </w:rPr>
              <w:t>nepředpokládá vynaložení dalších finančních nákladů v souvislosti s realizací předmětné veřejné za</w:t>
            </w:r>
            <w:r w:rsidR="004F7DE9">
              <w:rPr>
                <w:rFonts w:asciiTheme="minorHAnsi" w:hAnsiTheme="minorHAnsi"/>
              </w:rPr>
              <w:t xml:space="preserve">kázky. Případné vícepráce budou </w:t>
            </w:r>
            <w:r w:rsidRPr="004E7A78">
              <w:rPr>
                <w:rFonts w:asciiTheme="minorHAnsi" w:hAnsiTheme="minorHAnsi"/>
              </w:rPr>
              <w:t xml:space="preserve">realizovány v souladu se zákonem. V případě nutnosti vynaložení dalších finančních </w:t>
            </w:r>
            <w:r w:rsidR="008F5DB8">
              <w:rPr>
                <w:rFonts w:asciiTheme="minorHAnsi" w:hAnsiTheme="minorHAnsi"/>
              </w:rPr>
              <w:t>prostředků</w:t>
            </w:r>
            <w:r w:rsidRPr="004E7A78">
              <w:rPr>
                <w:rFonts w:asciiTheme="minorHAnsi" w:hAnsiTheme="minorHAnsi"/>
              </w:rPr>
              <w:t xml:space="preserve"> z důvodu </w:t>
            </w:r>
            <w:r w:rsidR="008F5DB8">
              <w:rPr>
                <w:rFonts w:asciiTheme="minorHAnsi" w:hAnsiTheme="minorHAnsi"/>
              </w:rPr>
              <w:t>ze strany vybraného uchazeče,</w:t>
            </w:r>
            <w:r w:rsidRPr="004E7A78">
              <w:rPr>
                <w:rFonts w:asciiTheme="minorHAnsi" w:hAnsiTheme="minorHAnsi"/>
              </w:rPr>
              <w:t xml:space="preserve"> bude</w:t>
            </w:r>
            <w:r w:rsidR="008F5DB8">
              <w:rPr>
                <w:rFonts w:asciiTheme="minorHAnsi" w:hAnsiTheme="minorHAnsi"/>
              </w:rPr>
              <w:t xml:space="preserve"> zadavatel</w:t>
            </w:r>
            <w:r w:rsidRPr="004E7A78">
              <w:rPr>
                <w:rFonts w:asciiTheme="minorHAnsi" w:hAnsiTheme="minorHAnsi"/>
              </w:rPr>
              <w:t xml:space="preserve"> jednoznačně uplatňovat náhradu škody v případě naplnění zákonných podmínek.</w:t>
            </w:r>
          </w:p>
        </w:tc>
      </w:tr>
      <w:tr w:rsidR="00436283" w:rsidRPr="0066437B" w:rsidTr="0092119C">
        <w:tc>
          <w:tcPr>
            <w:tcW w:w="3321" w:type="dxa"/>
          </w:tcPr>
          <w:p w:rsidR="00436283" w:rsidRDefault="00436283" w:rsidP="00196D64">
            <w:pPr>
              <w:pStyle w:val="Odstavecseseznamem"/>
              <w:ind w:left="0"/>
              <w:jc w:val="both"/>
              <w:rPr>
                <w:rFonts w:asciiTheme="minorHAnsi" w:hAnsiTheme="minorHAnsi" w:cs="Arial"/>
                <w:b/>
              </w:rPr>
            </w:pPr>
          </w:p>
          <w:p w:rsidR="00436283" w:rsidRPr="0066437B" w:rsidRDefault="00436283" w:rsidP="00196D64">
            <w:pPr>
              <w:pStyle w:val="Odstavecseseznamem"/>
              <w:ind w:left="0"/>
              <w:jc w:val="both"/>
              <w:rPr>
                <w:rFonts w:asciiTheme="minorHAnsi" w:hAnsiTheme="minorHAnsi" w:cs="Arial"/>
                <w:b/>
              </w:rPr>
            </w:pPr>
            <w:r w:rsidRPr="0066437B">
              <w:rPr>
                <w:rFonts w:asciiTheme="minorHAnsi" w:hAnsiTheme="minorHAnsi" w:cs="Arial"/>
                <w:b/>
                <w:sz w:val="22"/>
                <w:szCs w:val="22"/>
              </w:rPr>
              <w:t>Veřejný zadavatel může vymezit varianty naplnění potřeby a zdůvodnění zvolené alternativy veřejné zakázky.</w:t>
            </w:r>
          </w:p>
        </w:tc>
        <w:tc>
          <w:tcPr>
            <w:tcW w:w="5741" w:type="dxa"/>
          </w:tcPr>
          <w:p w:rsidR="00436283" w:rsidRDefault="00436283" w:rsidP="00196D64">
            <w:pPr>
              <w:spacing w:after="60"/>
              <w:jc w:val="both"/>
              <w:rPr>
                <w:rFonts w:asciiTheme="minorHAnsi" w:hAnsiTheme="minorHAnsi" w:cs="Arial"/>
              </w:rPr>
            </w:pPr>
          </w:p>
          <w:p w:rsidR="00436283" w:rsidRPr="0066437B" w:rsidRDefault="00436283" w:rsidP="00196D64">
            <w:pPr>
              <w:spacing w:after="60"/>
              <w:jc w:val="both"/>
              <w:rPr>
                <w:rFonts w:asciiTheme="minorHAnsi" w:hAnsiTheme="minorHAnsi" w:cs="Arial"/>
              </w:rPr>
            </w:pPr>
            <w:r w:rsidRPr="0066437B">
              <w:rPr>
                <w:rFonts w:asciiTheme="minorHAnsi" w:hAnsiTheme="minorHAnsi" w:cs="Arial"/>
                <w:sz w:val="22"/>
                <w:szCs w:val="22"/>
              </w:rPr>
              <w:t xml:space="preserve">Zadavatel nepřipouští variantní řešení. </w:t>
            </w:r>
          </w:p>
          <w:p w:rsidR="00436283" w:rsidRPr="0066437B" w:rsidRDefault="00436283" w:rsidP="00196D64">
            <w:pPr>
              <w:spacing w:before="120" w:after="120" w:line="276" w:lineRule="auto"/>
              <w:ind w:right="349"/>
              <w:jc w:val="both"/>
              <w:rPr>
                <w:rFonts w:asciiTheme="minorHAnsi" w:hAnsiTheme="minorHAnsi" w:cs="Arial"/>
                <w:highlight w:val="yellow"/>
              </w:rPr>
            </w:pPr>
          </w:p>
        </w:tc>
      </w:tr>
      <w:tr w:rsidR="00436283" w:rsidRPr="0066437B" w:rsidTr="0092119C">
        <w:tc>
          <w:tcPr>
            <w:tcW w:w="3321" w:type="dxa"/>
          </w:tcPr>
          <w:p w:rsidR="00436283" w:rsidRDefault="00436283" w:rsidP="00196D64">
            <w:pPr>
              <w:pStyle w:val="Odstavecseseznamem"/>
              <w:ind w:left="0"/>
              <w:jc w:val="both"/>
              <w:rPr>
                <w:rFonts w:asciiTheme="minorHAnsi" w:hAnsiTheme="minorHAnsi" w:cs="Arial"/>
                <w:b/>
              </w:rPr>
            </w:pPr>
          </w:p>
          <w:p w:rsidR="00436283" w:rsidRPr="0066437B" w:rsidRDefault="00436283" w:rsidP="00196D64">
            <w:pPr>
              <w:pStyle w:val="Odstavecseseznamem"/>
              <w:ind w:left="0"/>
              <w:jc w:val="both"/>
              <w:rPr>
                <w:rFonts w:asciiTheme="minorHAnsi" w:hAnsiTheme="minorHAnsi" w:cs="Arial"/>
                <w:b/>
              </w:rPr>
            </w:pPr>
            <w:r w:rsidRPr="0066437B">
              <w:rPr>
                <w:rFonts w:asciiTheme="minorHAnsi" w:hAnsiTheme="minorHAnsi" w:cs="Arial"/>
                <w:b/>
                <w:sz w:val="22"/>
                <w:szCs w:val="22"/>
              </w:rPr>
              <w:t>Veřejný zadavatel může vymezit, do jaké míry ovlivní veřejná zakázka plněné plánovaného cíle.</w:t>
            </w:r>
          </w:p>
        </w:tc>
        <w:tc>
          <w:tcPr>
            <w:tcW w:w="5741" w:type="dxa"/>
          </w:tcPr>
          <w:p w:rsidR="00436283" w:rsidRDefault="00436283" w:rsidP="00196D64">
            <w:pPr>
              <w:pStyle w:val="Odstavecseseznamem"/>
              <w:ind w:left="0" w:right="349"/>
              <w:jc w:val="both"/>
              <w:rPr>
                <w:rFonts w:asciiTheme="minorHAnsi" w:hAnsiTheme="minorHAnsi" w:cs="Arial"/>
              </w:rPr>
            </w:pPr>
          </w:p>
          <w:p w:rsidR="00436283" w:rsidRPr="0066437B" w:rsidRDefault="00436283" w:rsidP="00196D64">
            <w:pPr>
              <w:pStyle w:val="Odstavecseseznamem"/>
              <w:ind w:left="0" w:right="349"/>
              <w:jc w:val="both"/>
              <w:rPr>
                <w:rFonts w:asciiTheme="minorHAnsi" w:hAnsiTheme="minorHAnsi" w:cs="Arial"/>
                <w:color w:val="FF0000"/>
              </w:rPr>
            </w:pPr>
            <w:r w:rsidRPr="0066437B">
              <w:rPr>
                <w:rFonts w:asciiTheme="minorHAnsi" w:hAnsiTheme="minorHAnsi" w:cs="Arial"/>
                <w:sz w:val="22"/>
                <w:szCs w:val="22"/>
              </w:rPr>
              <w:t xml:space="preserve">Bez realizace veřejné zakázky není možno splnit plánovaný cíl projektu a naplnit potřeby zadavatele. </w:t>
            </w:r>
          </w:p>
          <w:p w:rsidR="00436283" w:rsidRPr="0066437B" w:rsidRDefault="00436283" w:rsidP="00196D64">
            <w:pPr>
              <w:spacing w:before="120" w:after="120" w:line="276" w:lineRule="auto"/>
              <w:ind w:right="349"/>
              <w:jc w:val="both"/>
              <w:rPr>
                <w:rFonts w:asciiTheme="minorHAnsi" w:hAnsiTheme="minorHAnsi" w:cs="Arial"/>
                <w:highlight w:val="yellow"/>
              </w:rPr>
            </w:pPr>
          </w:p>
        </w:tc>
      </w:tr>
      <w:tr w:rsidR="00436283" w:rsidRPr="0066437B" w:rsidTr="0092119C">
        <w:tc>
          <w:tcPr>
            <w:tcW w:w="3321" w:type="dxa"/>
          </w:tcPr>
          <w:p w:rsidR="00436283" w:rsidRDefault="00436283" w:rsidP="00196D64">
            <w:pPr>
              <w:pStyle w:val="Odstavecseseznamem"/>
              <w:ind w:left="0"/>
              <w:jc w:val="both"/>
              <w:rPr>
                <w:rFonts w:asciiTheme="minorHAnsi" w:hAnsiTheme="minorHAnsi" w:cs="Arial"/>
                <w:b/>
              </w:rPr>
            </w:pPr>
          </w:p>
          <w:p w:rsidR="00436283" w:rsidRPr="0066437B" w:rsidRDefault="00436283" w:rsidP="00196D64">
            <w:pPr>
              <w:pStyle w:val="Odstavecseseznamem"/>
              <w:ind w:left="0"/>
              <w:jc w:val="both"/>
              <w:rPr>
                <w:rFonts w:asciiTheme="minorHAnsi" w:hAnsiTheme="minorHAnsi" w:cs="Arial"/>
                <w:b/>
              </w:rPr>
            </w:pPr>
            <w:r w:rsidRPr="0066437B">
              <w:rPr>
                <w:rFonts w:asciiTheme="minorHAnsi" w:hAnsiTheme="minorHAnsi" w:cs="Arial"/>
                <w:b/>
                <w:sz w:val="22"/>
                <w:szCs w:val="22"/>
              </w:rPr>
              <w:t>Zadavatel může uvést další informace odůvodňující účelnost veřejné zakázky.</w:t>
            </w:r>
          </w:p>
        </w:tc>
        <w:tc>
          <w:tcPr>
            <w:tcW w:w="5741" w:type="dxa"/>
          </w:tcPr>
          <w:p w:rsidR="004E7A78" w:rsidRPr="004E7A78" w:rsidRDefault="004E7A78" w:rsidP="00196D64">
            <w:pPr>
              <w:spacing w:before="120" w:after="120" w:line="276" w:lineRule="auto"/>
              <w:ind w:right="349"/>
              <w:jc w:val="both"/>
              <w:rPr>
                <w:rFonts w:ascii="Calibri" w:eastAsia="Calibri" w:hAnsi="Calibri"/>
                <w:sz w:val="2"/>
                <w:szCs w:val="2"/>
                <w:lang w:eastAsia="en-US"/>
              </w:rPr>
            </w:pPr>
          </w:p>
          <w:p w:rsidR="00436283" w:rsidRPr="0066437B" w:rsidRDefault="00436283" w:rsidP="00196D64">
            <w:pPr>
              <w:spacing w:before="120" w:after="120" w:line="276" w:lineRule="auto"/>
              <w:ind w:right="349"/>
              <w:jc w:val="both"/>
              <w:rPr>
                <w:rFonts w:asciiTheme="minorHAnsi" w:hAnsiTheme="minorHAnsi" w:cs="Arial"/>
                <w:highlight w:val="yellow"/>
              </w:rPr>
            </w:pPr>
            <w:r w:rsidRPr="0066437B">
              <w:rPr>
                <w:rFonts w:asciiTheme="minorHAnsi" w:hAnsiTheme="minorHAnsi" w:cs="Arial"/>
                <w:sz w:val="22"/>
                <w:szCs w:val="22"/>
              </w:rPr>
              <w:t>Není požadováno.</w:t>
            </w:r>
          </w:p>
        </w:tc>
      </w:tr>
    </w:tbl>
    <w:p w:rsidR="00436283" w:rsidRPr="0066437B" w:rsidRDefault="00436283" w:rsidP="00436283">
      <w:pPr>
        <w:pStyle w:val="Odstavecseseznamem"/>
        <w:ind w:left="0"/>
        <w:rPr>
          <w:rFonts w:asciiTheme="minorHAnsi" w:hAnsiTheme="minorHAnsi" w:cs="Arial"/>
          <w:sz w:val="22"/>
          <w:szCs w:val="22"/>
        </w:rPr>
      </w:pPr>
    </w:p>
    <w:p w:rsidR="00436283" w:rsidRPr="0066437B" w:rsidRDefault="00436283" w:rsidP="00436283">
      <w:pPr>
        <w:pStyle w:val="Odstavecseseznamem"/>
        <w:ind w:left="0"/>
        <w:rPr>
          <w:rFonts w:asciiTheme="minorHAnsi" w:hAnsiTheme="minorHAnsi" w:cs="Arial"/>
          <w:sz w:val="22"/>
          <w:szCs w:val="22"/>
        </w:rPr>
      </w:pPr>
    </w:p>
    <w:p w:rsidR="00436283" w:rsidRPr="0066437B" w:rsidRDefault="00436283" w:rsidP="00436283">
      <w:pPr>
        <w:pStyle w:val="Odstavecseseznamem"/>
        <w:ind w:left="0"/>
        <w:rPr>
          <w:rFonts w:asciiTheme="minorHAnsi" w:hAnsiTheme="minorHAnsi" w:cs="Arial"/>
          <w:sz w:val="22"/>
          <w:szCs w:val="22"/>
        </w:rPr>
      </w:pPr>
    </w:p>
    <w:p w:rsidR="00436283" w:rsidRPr="0066437B" w:rsidRDefault="00436283" w:rsidP="00436283">
      <w:pPr>
        <w:pStyle w:val="Odstavecseseznamem"/>
        <w:ind w:left="0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2"/>
        <w:gridCol w:w="5740"/>
      </w:tblGrid>
      <w:tr w:rsidR="00436283" w:rsidRPr="0066437B" w:rsidTr="004E7A78">
        <w:tc>
          <w:tcPr>
            <w:tcW w:w="9062" w:type="dxa"/>
            <w:gridSpan w:val="2"/>
            <w:shd w:val="clear" w:color="auto" w:fill="D9D9D9" w:themeFill="background1" w:themeFillShade="D9"/>
          </w:tcPr>
          <w:p w:rsidR="00436283" w:rsidRPr="0066437B" w:rsidRDefault="00436283" w:rsidP="00196D64">
            <w:pPr>
              <w:pStyle w:val="Odstavecseseznamem"/>
              <w:ind w:left="0"/>
              <w:jc w:val="center"/>
              <w:rPr>
                <w:rFonts w:asciiTheme="minorHAnsi" w:hAnsiTheme="minorHAnsi" w:cs="Arial"/>
                <w:color w:val="FF0000"/>
              </w:rPr>
            </w:pPr>
            <w:r w:rsidRPr="0066437B">
              <w:rPr>
                <w:rFonts w:asciiTheme="minorHAnsi" w:hAnsiTheme="minorHAnsi" w:cs="Arial"/>
                <w:b/>
                <w:sz w:val="22"/>
                <w:szCs w:val="22"/>
              </w:rPr>
              <w:t>Odůvodnění přiměřenosti požadavků na technické kvalifikační předpoklady pro plnění veřejné zakázky na stavební práce podle § 3 odst. 3 vyhlášky</w:t>
            </w:r>
          </w:p>
        </w:tc>
      </w:tr>
      <w:tr w:rsidR="00436283" w:rsidRPr="0066437B" w:rsidTr="00C55A99">
        <w:tc>
          <w:tcPr>
            <w:tcW w:w="3322" w:type="dxa"/>
          </w:tcPr>
          <w:p w:rsidR="00436283" w:rsidRPr="00B82C81" w:rsidRDefault="00436283" w:rsidP="00196D64">
            <w:pPr>
              <w:pStyle w:val="Odstavecseseznamem"/>
              <w:ind w:left="0"/>
              <w:rPr>
                <w:rFonts w:asciiTheme="minorHAnsi" w:hAnsiTheme="minorHAnsi" w:cs="Arial"/>
                <w:b/>
              </w:rPr>
            </w:pPr>
          </w:p>
          <w:p w:rsidR="00436283" w:rsidRPr="00B82C81" w:rsidRDefault="00436283" w:rsidP="004E7A78">
            <w:pPr>
              <w:pStyle w:val="Odstavecseseznamem"/>
              <w:ind w:left="0"/>
              <w:jc w:val="both"/>
              <w:rPr>
                <w:rFonts w:asciiTheme="minorHAnsi" w:hAnsiTheme="minorHAnsi" w:cs="Arial"/>
                <w:b/>
              </w:rPr>
            </w:pPr>
            <w:r w:rsidRPr="00B82C81">
              <w:rPr>
                <w:rFonts w:asciiTheme="minorHAnsi" w:hAnsiTheme="minorHAnsi" w:cs="Arial"/>
                <w:b/>
                <w:sz w:val="22"/>
                <w:szCs w:val="22"/>
              </w:rPr>
              <w:t>Odůvodnění přiměřenosti poža</w:t>
            </w:r>
            <w:r w:rsidR="004E7A78">
              <w:rPr>
                <w:rFonts w:asciiTheme="minorHAnsi" w:hAnsiTheme="minorHAnsi" w:cs="Arial"/>
                <w:b/>
                <w:sz w:val="22"/>
                <w:szCs w:val="22"/>
              </w:rPr>
              <w:t>-</w:t>
            </w:r>
            <w:r w:rsidRPr="00B82C81">
              <w:rPr>
                <w:rFonts w:asciiTheme="minorHAnsi" w:hAnsiTheme="minorHAnsi" w:cs="Arial"/>
                <w:b/>
                <w:sz w:val="22"/>
                <w:szCs w:val="22"/>
              </w:rPr>
              <w:t xml:space="preserve">davku na předložení seznamu stavebních prací.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(Zadavatel povinně vyplní, pokud požaduje předložení seznamu stavebních prací, ze kterého bude vyplývat, že finanční hodnota uvedených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stavebních prací je souhrnu minimálně dvojnásobek před</w:t>
            </w:r>
            <w:r w:rsidR="004E7A78">
              <w:rPr>
                <w:rFonts w:asciiTheme="minorHAnsi" w:hAnsiTheme="minorHAnsi" w:cs="Arial"/>
                <w:b/>
                <w:sz w:val="22"/>
                <w:szCs w:val="22"/>
              </w:rPr>
              <w:t>-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pokládané hodnoty veřejné zakázky.)</w:t>
            </w:r>
          </w:p>
          <w:p w:rsidR="00436283" w:rsidRPr="00B82C81" w:rsidRDefault="00436283" w:rsidP="00196D64">
            <w:pPr>
              <w:pStyle w:val="Odstavecseseznamem"/>
              <w:ind w:left="0"/>
              <w:rPr>
                <w:rFonts w:asciiTheme="minorHAnsi" w:hAnsiTheme="minorHAnsi" w:cs="Arial"/>
                <w:b/>
                <w:color w:val="FF0000"/>
              </w:rPr>
            </w:pPr>
          </w:p>
        </w:tc>
        <w:tc>
          <w:tcPr>
            <w:tcW w:w="5740" w:type="dxa"/>
          </w:tcPr>
          <w:p w:rsidR="00436283" w:rsidRDefault="00436283" w:rsidP="00196D64">
            <w:pPr>
              <w:ind w:right="207"/>
              <w:jc w:val="both"/>
              <w:rPr>
                <w:rFonts w:asciiTheme="minorHAnsi" w:hAnsiTheme="minorHAnsi" w:cs="Arial"/>
              </w:rPr>
            </w:pPr>
          </w:p>
          <w:p w:rsidR="00436283" w:rsidRDefault="00436283" w:rsidP="00196D64">
            <w:pPr>
              <w:ind w:right="207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Zadavatel nepožaduje.</w:t>
            </w:r>
          </w:p>
          <w:p w:rsidR="00436283" w:rsidRPr="0066437B" w:rsidRDefault="00436283" w:rsidP="008F5DB8">
            <w:pPr>
              <w:ind w:right="207"/>
              <w:jc w:val="both"/>
              <w:rPr>
                <w:rFonts w:asciiTheme="minorHAnsi" w:hAnsiTheme="minorHAnsi"/>
              </w:rPr>
            </w:pPr>
            <w:r w:rsidRPr="0066437B">
              <w:rPr>
                <w:rFonts w:asciiTheme="minorHAnsi" w:hAnsiTheme="minorHAnsi" w:cs="Arial"/>
                <w:sz w:val="22"/>
                <w:szCs w:val="22"/>
              </w:rPr>
              <w:t>Zadavatel stanovil technické kvalifikační předpoklady v intencích zákona. Vymezení minimální úrovně tohoto předpokladu odpovídá druhu, rozsahu a složitosti předmětu plnění veřejné zakázky. Finanční hodnota uvedených stavebních prací v souhrnu nečiní dvojnásobek předpokládané hodnoty veřejné zakázky.</w:t>
            </w:r>
          </w:p>
        </w:tc>
      </w:tr>
      <w:tr w:rsidR="00436283" w:rsidRPr="0066437B" w:rsidTr="00C55A99">
        <w:tc>
          <w:tcPr>
            <w:tcW w:w="3322" w:type="dxa"/>
          </w:tcPr>
          <w:p w:rsidR="00436283" w:rsidRPr="00B82C81" w:rsidRDefault="00436283" w:rsidP="00196D64">
            <w:pPr>
              <w:pStyle w:val="Odstavecseseznamem"/>
              <w:ind w:left="0"/>
              <w:rPr>
                <w:rFonts w:asciiTheme="minorHAnsi" w:hAnsiTheme="minorHAnsi" w:cs="Arial"/>
                <w:b/>
              </w:rPr>
            </w:pPr>
          </w:p>
          <w:p w:rsidR="00436283" w:rsidRPr="00B82C81" w:rsidRDefault="00436283" w:rsidP="004E7A78">
            <w:pPr>
              <w:pStyle w:val="Odstavecseseznamem"/>
              <w:ind w:left="0"/>
              <w:jc w:val="both"/>
              <w:rPr>
                <w:rFonts w:asciiTheme="minorHAnsi" w:hAnsiTheme="minorHAnsi" w:cs="Arial"/>
                <w:b/>
                <w:color w:val="FF0000"/>
              </w:rPr>
            </w:pPr>
            <w:r w:rsidRPr="00B82C81">
              <w:rPr>
                <w:rFonts w:asciiTheme="minorHAnsi" w:hAnsiTheme="minorHAnsi" w:cs="Arial"/>
                <w:b/>
                <w:sz w:val="22"/>
                <w:szCs w:val="22"/>
              </w:rPr>
              <w:t>Odůvodnění přiměřenosti poža</w:t>
            </w:r>
            <w:r w:rsidR="004E7A78">
              <w:rPr>
                <w:rFonts w:asciiTheme="minorHAnsi" w:hAnsiTheme="minorHAnsi" w:cs="Arial"/>
                <w:b/>
                <w:sz w:val="22"/>
                <w:szCs w:val="22"/>
              </w:rPr>
              <w:t>-</w:t>
            </w:r>
            <w:r w:rsidRPr="00B82C81">
              <w:rPr>
                <w:rFonts w:asciiTheme="minorHAnsi" w:hAnsiTheme="minorHAnsi" w:cs="Arial"/>
                <w:b/>
                <w:sz w:val="22"/>
                <w:szCs w:val="22"/>
              </w:rPr>
              <w:t xml:space="preserve">davku na předložení seznamu techniků či technických útvarů.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(Zadavatel povinně vyplní, pokud požaduje předložení seznamu více než 3 technických útvarů.)</w:t>
            </w:r>
          </w:p>
        </w:tc>
        <w:tc>
          <w:tcPr>
            <w:tcW w:w="5740" w:type="dxa"/>
          </w:tcPr>
          <w:p w:rsidR="00436283" w:rsidRPr="0066437B" w:rsidRDefault="00436283" w:rsidP="00196D64">
            <w:pPr>
              <w:ind w:right="207"/>
              <w:rPr>
                <w:rFonts w:asciiTheme="minorHAnsi" w:hAnsiTheme="minorHAnsi" w:cs="Arial"/>
              </w:rPr>
            </w:pPr>
          </w:p>
          <w:p w:rsidR="00436283" w:rsidRPr="0066437B" w:rsidRDefault="00436283" w:rsidP="00196D64">
            <w:pPr>
              <w:ind w:right="207"/>
              <w:rPr>
                <w:rFonts w:asciiTheme="minorHAnsi" w:hAnsiTheme="minorHAnsi"/>
              </w:rPr>
            </w:pPr>
            <w:r w:rsidRPr="0066437B">
              <w:rPr>
                <w:rFonts w:asciiTheme="minorHAnsi" w:hAnsiTheme="minorHAnsi" w:cs="Arial"/>
                <w:sz w:val="22"/>
                <w:szCs w:val="22"/>
              </w:rPr>
              <w:t>Zadavatel nepožaduje.</w:t>
            </w:r>
          </w:p>
        </w:tc>
      </w:tr>
      <w:tr w:rsidR="00436283" w:rsidRPr="0066437B" w:rsidTr="00C55A99">
        <w:tc>
          <w:tcPr>
            <w:tcW w:w="3322" w:type="dxa"/>
          </w:tcPr>
          <w:p w:rsidR="00436283" w:rsidRPr="00B82C81" w:rsidRDefault="00436283" w:rsidP="00196D64">
            <w:pPr>
              <w:pStyle w:val="Odstavecseseznamem"/>
              <w:ind w:left="0"/>
              <w:rPr>
                <w:rFonts w:asciiTheme="minorHAnsi" w:hAnsiTheme="minorHAnsi" w:cs="Arial"/>
                <w:b/>
              </w:rPr>
            </w:pPr>
          </w:p>
          <w:p w:rsidR="00436283" w:rsidRPr="00B82C81" w:rsidRDefault="00436283" w:rsidP="004E7A78">
            <w:pPr>
              <w:pStyle w:val="Odstavecseseznamem"/>
              <w:ind w:left="0"/>
              <w:jc w:val="both"/>
              <w:rPr>
                <w:rFonts w:asciiTheme="minorHAnsi" w:hAnsiTheme="minorHAnsi" w:cs="Arial"/>
                <w:b/>
              </w:rPr>
            </w:pPr>
            <w:r w:rsidRPr="00B82C81">
              <w:rPr>
                <w:rFonts w:asciiTheme="minorHAnsi" w:hAnsiTheme="minorHAnsi" w:cs="Arial"/>
                <w:b/>
                <w:sz w:val="22"/>
                <w:szCs w:val="22"/>
              </w:rPr>
              <w:t>Odůvodnění přiměřenosti poža</w:t>
            </w:r>
            <w:r w:rsidR="004E7A78">
              <w:rPr>
                <w:rFonts w:asciiTheme="minorHAnsi" w:hAnsiTheme="minorHAnsi" w:cs="Arial"/>
                <w:b/>
                <w:sz w:val="22"/>
                <w:szCs w:val="22"/>
              </w:rPr>
              <w:t>-</w:t>
            </w:r>
            <w:r w:rsidRPr="00B82C81">
              <w:rPr>
                <w:rFonts w:asciiTheme="minorHAnsi" w:hAnsiTheme="minorHAnsi" w:cs="Arial"/>
                <w:b/>
                <w:sz w:val="22"/>
                <w:szCs w:val="22"/>
              </w:rPr>
              <w:t xml:space="preserve">davku na předložení osvědčení o vzdělání a odborné kvalifikaci dodavatele nebo vedoucích zaměstnanců dodavatele nebo osob v obdobném postavení a osob odpovědných za vedení realizace stavebních prací.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(Zadavatel povinně vyplní, pokud požaduje osvědčení o odborné způsobilosti delší než 5 let.)</w:t>
            </w:r>
          </w:p>
        </w:tc>
        <w:tc>
          <w:tcPr>
            <w:tcW w:w="5740" w:type="dxa"/>
          </w:tcPr>
          <w:p w:rsidR="00436283" w:rsidRDefault="00436283" w:rsidP="00196D64">
            <w:pPr>
              <w:ind w:right="207"/>
              <w:jc w:val="both"/>
              <w:rPr>
                <w:rFonts w:asciiTheme="minorHAnsi" w:hAnsiTheme="minorHAnsi" w:cs="Arial"/>
              </w:rPr>
            </w:pPr>
          </w:p>
          <w:p w:rsidR="00436283" w:rsidRDefault="00436283" w:rsidP="00196D64">
            <w:pPr>
              <w:ind w:right="207"/>
              <w:jc w:val="both"/>
              <w:rPr>
                <w:rFonts w:ascii="Calibri" w:hAnsi="Calibri" w:cs="Arial"/>
              </w:rPr>
            </w:pPr>
            <w:r w:rsidRPr="00D926AD">
              <w:rPr>
                <w:rFonts w:ascii="Calibri" w:hAnsi="Calibri" w:cs="Arial"/>
                <w:sz w:val="22"/>
                <w:szCs w:val="22"/>
              </w:rPr>
              <w:t>Zadavatel nepožaduje.</w:t>
            </w:r>
          </w:p>
          <w:p w:rsidR="00436283" w:rsidRPr="0066437B" w:rsidRDefault="00436283" w:rsidP="008F5DB8">
            <w:pPr>
              <w:ind w:right="207"/>
              <w:jc w:val="both"/>
              <w:rPr>
                <w:rFonts w:asciiTheme="minorHAnsi" w:hAnsiTheme="minorHAnsi"/>
              </w:rPr>
            </w:pPr>
            <w:r w:rsidRPr="004E7A78">
              <w:rPr>
                <w:rFonts w:asciiTheme="minorHAnsi" w:hAnsiTheme="minorHAnsi" w:cs="Arial"/>
                <w:sz w:val="22"/>
                <w:szCs w:val="22"/>
              </w:rPr>
              <w:t>Zadavatel stanovil profesní kvalifikační</w:t>
            </w:r>
            <w:r w:rsidR="008F5DB8">
              <w:rPr>
                <w:rFonts w:asciiTheme="minorHAnsi" w:hAnsiTheme="minorHAnsi" w:cs="Arial"/>
                <w:sz w:val="22"/>
                <w:szCs w:val="22"/>
              </w:rPr>
              <w:t xml:space="preserve"> předpoklady v intencích zákona.</w:t>
            </w:r>
          </w:p>
        </w:tc>
      </w:tr>
      <w:tr w:rsidR="00436283" w:rsidRPr="0066437B" w:rsidTr="00C55A99">
        <w:tc>
          <w:tcPr>
            <w:tcW w:w="3322" w:type="dxa"/>
          </w:tcPr>
          <w:p w:rsidR="00436283" w:rsidRPr="00B82C81" w:rsidRDefault="00436283" w:rsidP="00196D64">
            <w:pPr>
              <w:pStyle w:val="Odstavecseseznamem"/>
              <w:ind w:left="0"/>
              <w:rPr>
                <w:rFonts w:asciiTheme="minorHAnsi" w:hAnsiTheme="minorHAnsi" w:cs="Arial"/>
                <w:b/>
              </w:rPr>
            </w:pPr>
          </w:p>
          <w:p w:rsidR="00436283" w:rsidRPr="00B82C81" w:rsidRDefault="00436283" w:rsidP="004E7A78">
            <w:pPr>
              <w:pStyle w:val="Odstavecseseznamem"/>
              <w:ind w:left="0"/>
              <w:jc w:val="both"/>
              <w:rPr>
                <w:rFonts w:asciiTheme="minorHAnsi" w:hAnsiTheme="minorHAnsi" w:cs="Arial"/>
                <w:b/>
              </w:rPr>
            </w:pPr>
            <w:r w:rsidRPr="00B82C81">
              <w:rPr>
                <w:rFonts w:asciiTheme="minorHAnsi" w:hAnsiTheme="minorHAnsi" w:cs="Arial"/>
                <w:b/>
                <w:sz w:val="22"/>
                <w:szCs w:val="22"/>
              </w:rPr>
              <w:t>Odůvodnění požadavku na předložení přehledu průměrného ročního počtu zaměstnanců dodavatele či jiných osob podílejících se na plnění zakázek podobného charakteru a počtu vedoucích zaměstnanců doda</w:t>
            </w:r>
            <w:r w:rsidR="004E7A78">
              <w:rPr>
                <w:rFonts w:asciiTheme="minorHAnsi" w:hAnsiTheme="minorHAnsi" w:cs="Arial"/>
                <w:b/>
                <w:sz w:val="22"/>
                <w:szCs w:val="22"/>
              </w:rPr>
              <w:t>-</w:t>
            </w:r>
            <w:r w:rsidRPr="00B82C81">
              <w:rPr>
                <w:rFonts w:asciiTheme="minorHAnsi" w:hAnsiTheme="minorHAnsi" w:cs="Arial"/>
                <w:b/>
                <w:sz w:val="22"/>
                <w:szCs w:val="22"/>
              </w:rPr>
              <w:t>vatele nebo osob v obdobném postavení.</w:t>
            </w:r>
          </w:p>
        </w:tc>
        <w:tc>
          <w:tcPr>
            <w:tcW w:w="5740" w:type="dxa"/>
          </w:tcPr>
          <w:p w:rsidR="00436283" w:rsidRPr="0066437B" w:rsidRDefault="00436283" w:rsidP="00196D64">
            <w:pPr>
              <w:rPr>
                <w:rFonts w:asciiTheme="minorHAnsi" w:hAnsiTheme="minorHAnsi" w:cs="Arial"/>
              </w:rPr>
            </w:pPr>
          </w:p>
          <w:p w:rsidR="00436283" w:rsidRPr="0066437B" w:rsidRDefault="00436283" w:rsidP="00196D64">
            <w:pPr>
              <w:rPr>
                <w:rFonts w:asciiTheme="minorHAnsi" w:hAnsiTheme="minorHAnsi"/>
              </w:rPr>
            </w:pPr>
            <w:r w:rsidRPr="0066437B">
              <w:rPr>
                <w:rFonts w:asciiTheme="minorHAnsi" w:hAnsiTheme="minorHAnsi" w:cs="Arial"/>
                <w:sz w:val="22"/>
                <w:szCs w:val="22"/>
              </w:rPr>
              <w:t>Zadavatel nepožaduje.</w:t>
            </w:r>
          </w:p>
        </w:tc>
      </w:tr>
      <w:tr w:rsidR="00436283" w:rsidRPr="0066437B" w:rsidTr="00C55A99">
        <w:tc>
          <w:tcPr>
            <w:tcW w:w="3322" w:type="dxa"/>
          </w:tcPr>
          <w:p w:rsidR="00436283" w:rsidRPr="00B82C81" w:rsidRDefault="00436283" w:rsidP="00196D64">
            <w:pPr>
              <w:pStyle w:val="Odstavecseseznamem"/>
              <w:ind w:left="0"/>
              <w:rPr>
                <w:rFonts w:asciiTheme="minorHAnsi" w:hAnsiTheme="minorHAnsi" w:cs="Arial"/>
                <w:b/>
              </w:rPr>
            </w:pPr>
          </w:p>
          <w:p w:rsidR="00436283" w:rsidRPr="00B82C81" w:rsidRDefault="00436283" w:rsidP="004E7A78">
            <w:pPr>
              <w:pStyle w:val="Odstavecseseznamem"/>
              <w:ind w:left="0"/>
              <w:jc w:val="both"/>
              <w:rPr>
                <w:rFonts w:asciiTheme="minorHAnsi" w:hAnsiTheme="minorHAnsi" w:cs="Arial"/>
                <w:b/>
                <w:color w:val="FF0000"/>
              </w:rPr>
            </w:pPr>
            <w:r w:rsidRPr="00B82C81">
              <w:rPr>
                <w:rFonts w:asciiTheme="minorHAnsi" w:hAnsiTheme="minorHAnsi" w:cs="Arial"/>
                <w:b/>
                <w:sz w:val="22"/>
                <w:szCs w:val="22"/>
              </w:rPr>
              <w:t>Odůvodnění přiměřenosti poža</w:t>
            </w:r>
            <w:r w:rsidR="004E7A78">
              <w:rPr>
                <w:rFonts w:asciiTheme="minorHAnsi" w:hAnsiTheme="minorHAnsi" w:cs="Arial"/>
                <w:b/>
                <w:sz w:val="22"/>
                <w:szCs w:val="22"/>
              </w:rPr>
              <w:t>-</w:t>
            </w:r>
            <w:r w:rsidRPr="00B82C81">
              <w:rPr>
                <w:rFonts w:asciiTheme="minorHAnsi" w:hAnsiTheme="minorHAnsi" w:cs="Arial"/>
                <w:b/>
                <w:sz w:val="22"/>
                <w:szCs w:val="22"/>
              </w:rPr>
              <w:t>davku na předložení přehledu nástrojů či pomůcek, provozních a technických zařízení, které bude mít dodavatel při plnění veřejné zakázky k dispozici.</w:t>
            </w:r>
          </w:p>
        </w:tc>
        <w:tc>
          <w:tcPr>
            <w:tcW w:w="5740" w:type="dxa"/>
          </w:tcPr>
          <w:p w:rsidR="00436283" w:rsidRPr="0066437B" w:rsidRDefault="00436283" w:rsidP="00196D64">
            <w:pPr>
              <w:rPr>
                <w:rFonts w:asciiTheme="minorHAnsi" w:hAnsiTheme="minorHAnsi" w:cs="Arial"/>
              </w:rPr>
            </w:pPr>
          </w:p>
          <w:p w:rsidR="00436283" w:rsidRPr="0066437B" w:rsidRDefault="00436283" w:rsidP="00196D64">
            <w:pPr>
              <w:rPr>
                <w:rFonts w:asciiTheme="minorHAnsi" w:hAnsiTheme="minorHAnsi"/>
              </w:rPr>
            </w:pPr>
            <w:r w:rsidRPr="0066437B">
              <w:rPr>
                <w:rFonts w:asciiTheme="minorHAnsi" w:hAnsiTheme="minorHAnsi" w:cs="Arial"/>
                <w:sz w:val="22"/>
                <w:szCs w:val="22"/>
              </w:rPr>
              <w:t>Zadavatel nepožaduje.</w:t>
            </w:r>
          </w:p>
        </w:tc>
      </w:tr>
      <w:tr w:rsidR="00436283" w:rsidRPr="0066437B" w:rsidTr="004E7A78">
        <w:tc>
          <w:tcPr>
            <w:tcW w:w="9062" w:type="dxa"/>
            <w:gridSpan w:val="2"/>
            <w:shd w:val="clear" w:color="auto" w:fill="D9D9D9" w:themeFill="background1" w:themeFillShade="D9"/>
          </w:tcPr>
          <w:p w:rsidR="00436283" w:rsidRPr="0066437B" w:rsidRDefault="00436283" w:rsidP="00196D64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66437B">
              <w:rPr>
                <w:rFonts w:asciiTheme="minorHAnsi" w:hAnsiTheme="minorHAnsi" w:cs="Arial"/>
                <w:b/>
                <w:sz w:val="22"/>
                <w:szCs w:val="22"/>
              </w:rPr>
              <w:t>Odůvodnění vymezení technických podmínek veřejné zakázky podle § 5 vyhlášky</w:t>
            </w:r>
          </w:p>
        </w:tc>
      </w:tr>
      <w:tr w:rsidR="00436283" w:rsidRPr="0066437B" w:rsidTr="00C55A99">
        <w:tc>
          <w:tcPr>
            <w:tcW w:w="3322" w:type="dxa"/>
          </w:tcPr>
          <w:p w:rsidR="00436283" w:rsidRPr="0066437B" w:rsidRDefault="00436283" w:rsidP="00196D64">
            <w:pPr>
              <w:jc w:val="center"/>
              <w:rPr>
                <w:rFonts w:asciiTheme="minorHAnsi" w:hAnsiTheme="minorHAnsi" w:cs="Arial"/>
                <w:b/>
              </w:rPr>
            </w:pPr>
            <w:r w:rsidRPr="0066437B">
              <w:rPr>
                <w:rFonts w:asciiTheme="minorHAnsi" w:hAnsiTheme="minorHAnsi" w:cs="Arial"/>
                <w:b/>
                <w:sz w:val="22"/>
                <w:szCs w:val="22"/>
              </w:rPr>
              <w:t>Technická podmínka</w:t>
            </w:r>
          </w:p>
        </w:tc>
        <w:tc>
          <w:tcPr>
            <w:tcW w:w="5740" w:type="dxa"/>
          </w:tcPr>
          <w:p w:rsidR="00436283" w:rsidRPr="0066437B" w:rsidRDefault="00436283" w:rsidP="00196D64">
            <w:pPr>
              <w:jc w:val="center"/>
              <w:rPr>
                <w:rFonts w:asciiTheme="minorHAnsi" w:hAnsiTheme="minorHAnsi" w:cs="Arial"/>
                <w:b/>
              </w:rPr>
            </w:pPr>
            <w:r w:rsidRPr="0066437B">
              <w:rPr>
                <w:rFonts w:asciiTheme="minorHAnsi" w:hAnsiTheme="minorHAnsi" w:cs="Arial"/>
                <w:b/>
                <w:sz w:val="22"/>
                <w:szCs w:val="22"/>
              </w:rPr>
              <w:t>Odůvodnění technické podmínky</w:t>
            </w:r>
          </w:p>
        </w:tc>
      </w:tr>
      <w:tr w:rsidR="00436283" w:rsidRPr="0066437B" w:rsidTr="00C55A99">
        <w:tc>
          <w:tcPr>
            <w:tcW w:w="3322" w:type="dxa"/>
          </w:tcPr>
          <w:p w:rsidR="00436283" w:rsidRPr="00D926AD" w:rsidRDefault="00436283" w:rsidP="00196D64">
            <w:pPr>
              <w:spacing w:before="120" w:after="120"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D926AD">
              <w:rPr>
                <w:rFonts w:asciiTheme="minorHAnsi" w:hAnsiTheme="minorHAnsi" w:cs="Arial"/>
                <w:b/>
                <w:sz w:val="22"/>
                <w:szCs w:val="22"/>
              </w:rPr>
              <w:t>Není požadováno.</w:t>
            </w:r>
          </w:p>
        </w:tc>
        <w:tc>
          <w:tcPr>
            <w:tcW w:w="5740" w:type="dxa"/>
          </w:tcPr>
          <w:p w:rsidR="00436283" w:rsidRPr="0066437B" w:rsidRDefault="00436283" w:rsidP="00196D64">
            <w:pPr>
              <w:spacing w:before="120" w:after="120" w:line="276" w:lineRule="auto"/>
              <w:jc w:val="center"/>
              <w:rPr>
                <w:rFonts w:asciiTheme="minorHAnsi" w:hAnsiTheme="minorHAnsi" w:cs="Arial"/>
              </w:rPr>
            </w:pPr>
            <w:r w:rsidRPr="0066437B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</w:tr>
    </w:tbl>
    <w:p w:rsidR="00436283" w:rsidRDefault="00436283" w:rsidP="00436283">
      <w:pPr>
        <w:pStyle w:val="Odstavecseseznamem"/>
        <w:ind w:left="0"/>
        <w:rPr>
          <w:rFonts w:asciiTheme="minorHAnsi" w:hAnsiTheme="minorHAnsi" w:cs="Arial"/>
          <w:color w:val="FF0000"/>
          <w:sz w:val="22"/>
          <w:szCs w:val="22"/>
        </w:rPr>
      </w:pPr>
    </w:p>
    <w:p w:rsidR="00436283" w:rsidRDefault="00436283" w:rsidP="00436283">
      <w:pPr>
        <w:pStyle w:val="Odstavecseseznamem"/>
        <w:ind w:left="0"/>
        <w:rPr>
          <w:rFonts w:asciiTheme="minorHAnsi" w:hAnsiTheme="minorHAnsi" w:cs="Arial"/>
          <w:color w:val="FF0000"/>
          <w:sz w:val="22"/>
          <w:szCs w:val="22"/>
        </w:rPr>
      </w:pPr>
    </w:p>
    <w:p w:rsidR="00436283" w:rsidRPr="0066437B" w:rsidRDefault="00436283" w:rsidP="00436283">
      <w:pPr>
        <w:pStyle w:val="Odstavecseseznamem"/>
        <w:shd w:val="clear" w:color="auto" w:fill="FFFFFF" w:themeFill="background1"/>
        <w:ind w:left="0"/>
        <w:rPr>
          <w:rFonts w:asciiTheme="minorHAnsi" w:hAnsiTheme="minorHAnsi" w:cs="Arial"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436283" w:rsidRPr="0066437B" w:rsidTr="00196D64">
        <w:tc>
          <w:tcPr>
            <w:tcW w:w="9212" w:type="dxa"/>
            <w:gridSpan w:val="2"/>
          </w:tcPr>
          <w:p w:rsidR="00436283" w:rsidRPr="0066437B" w:rsidRDefault="00436283" w:rsidP="00196D64">
            <w:pPr>
              <w:shd w:val="clear" w:color="auto" w:fill="D9D9D9" w:themeFill="background1" w:themeFillShade="D9"/>
              <w:jc w:val="center"/>
              <w:rPr>
                <w:rFonts w:asciiTheme="minorHAnsi" w:hAnsiTheme="minorHAnsi" w:cs="Arial"/>
                <w:color w:val="FF0000"/>
              </w:rPr>
            </w:pPr>
            <w:r w:rsidRPr="0066437B">
              <w:rPr>
                <w:rFonts w:asciiTheme="minorHAnsi" w:hAnsiTheme="minorHAnsi" w:cs="Arial"/>
                <w:color w:val="FF0000"/>
                <w:sz w:val="22"/>
                <w:szCs w:val="22"/>
              </w:rPr>
              <w:br w:type="page"/>
            </w:r>
            <w:r w:rsidRPr="00D926AD">
              <w:rPr>
                <w:rFonts w:asciiTheme="minorHAnsi" w:hAnsiTheme="minorHAnsi" w:cs="Arial"/>
                <w:b/>
                <w:sz w:val="22"/>
                <w:szCs w:val="22"/>
                <w:shd w:val="clear" w:color="auto" w:fill="D9D9D9" w:themeFill="background1" w:themeFillShade="D9"/>
              </w:rPr>
              <w:t>Odůvodnění stanovení základních a dílčích hodnotících kritérií podle § 6 vyhlášky</w:t>
            </w:r>
            <w:r w:rsidRPr="0066437B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436283" w:rsidRPr="0066437B" w:rsidTr="00196D64">
        <w:tc>
          <w:tcPr>
            <w:tcW w:w="3369" w:type="dxa"/>
          </w:tcPr>
          <w:p w:rsidR="00436283" w:rsidRPr="0066437B" w:rsidRDefault="00436283" w:rsidP="00196D64">
            <w:pPr>
              <w:jc w:val="center"/>
              <w:rPr>
                <w:rFonts w:asciiTheme="minorHAnsi" w:hAnsiTheme="minorHAnsi" w:cs="Arial"/>
                <w:b/>
              </w:rPr>
            </w:pPr>
            <w:r w:rsidRPr="0066437B">
              <w:rPr>
                <w:rFonts w:asciiTheme="minorHAnsi" w:hAnsiTheme="minorHAnsi" w:cs="Arial"/>
                <w:b/>
                <w:sz w:val="22"/>
                <w:szCs w:val="22"/>
              </w:rPr>
              <w:t xml:space="preserve">Hodnotící kritérium </w:t>
            </w:r>
          </w:p>
        </w:tc>
        <w:tc>
          <w:tcPr>
            <w:tcW w:w="5843" w:type="dxa"/>
          </w:tcPr>
          <w:p w:rsidR="00436283" w:rsidRPr="0066437B" w:rsidRDefault="00436283" w:rsidP="00196D64">
            <w:pPr>
              <w:jc w:val="center"/>
              <w:rPr>
                <w:rFonts w:asciiTheme="minorHAnsi" w:hAnsiTheme="minorHAnsi" w:cs="Arial"/>
                <w:b/>
              </w:rPr>
            </w:pPr>
            <w:r w:rsidRPr="0066437B">
              <w:rPr>
                <w:rFonts w:asciiTheme="minorHAnsi" w:hAnsiTheme="minorHAnsi" w:cs="Arial"/>
                <w:b/>
                <w:sz w:val="22"/>
                <w:szCs w:val="22"/>
              </w:rPr>
              <w:t xml:space="preserve">Odůvodnění </w:t>
            </w:r>
          </w:p>
        </w:tc>
      </w:tr>
      <w:tr w:rsidR="00436283" w:rsidRPr="0066437B" w:rsidTr="00196D64">
        <w:tc>
          <w:tcPr>
            <w:tcW w:w="3369" w:type="dxa"/>
          </w:tcPr>
          <w:p w:rsidR="00436283" w:rsidRPr="0066437B" w:rsidRDefault="00436283" w:rsidP="00196D64">
            <w:pPr>
              <w:jc w:val="both"/>
              <w:rPr>
                <w:rFonts w:asciiTheme="minorHAnsi" w:hAnsiTheme="minorHAnsi" w:cs="Arial"/>
                <w:color w:val="000000"/>
              </w:rPr>
            </w:pPr>
          </w:p>
          <w:p w:rsidR="00436283" w:rsidRPr="00D926AD" w:rsidRDefault="00436283" w:rsidP="00196D64">
            <w:pPr>
              <w:jc w:val="both"/>
              <w:rPr>
                <w:rFonts w:asciiTheme="minorHAnsi" w:hAnsiTheme="minorHAnsi" w:cs="Arial"/>
                <w:b/>
                <w:color w:val="000000"/>
              </w:rPr>
            </w:pPr>
            <w:r w:rsidRPr="00D926AD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lastRenderedPageBreak/>
              <w:t>Základním hodnotícím kritériem pro zadání veřejné zakázky je nejnižší nabídková cena.</w:t>
            </w:r>
          </w:p>
          <w:p w:rsidR="00436283" w:rsidRPr="0066437B" w:rsidRDefault="00436283" w:rsidP="00196D64">
            <w:pPr>
              <w:spacing w:before="120" w:after="120" w:line="276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5843" w:type="dxa"/>
          </w:tcPr>
          <w:p w:rsidR="00436283" w:rsidRPr="00D926AD" w:rsidRDefault="00436283" w:rsidP="00196D64">
            <w:pPr>
              <w:pStyle w:val="Bezmezer"/>
              <w:rPr>
                <w:sz w:val="10"/>
                <w:szCs w:val="10"/>
              </w:rPr>
            </w:pPr>
          </w:p>
          <w:p w:rsidR="00436283" w:rsidRPr="0066437B" w:rsidRDefault="00436283" w:rsidP="008F5DB8">
            <w:pPr>
              <w:spacing w:before="120" w:after="120" w:line="276" w:lineRule="auto"/>
              <w:ind w:right="207"/>
              <w:jc w:val="both"/>
              <w:rPr>
                <w:rFonts w:asciiTheme="minorHAnsi" w:hAnsiTheme="minorHAnsi" w:cs="Arial"/>
              </w:rPr>
            </w:pPr>
            <w:r w:rsidRPr="0066437B">
              <w:rPr>
                <w:rFonts w:asciiTheme="minorHAnsi" w:hAnsiTheme="minorHAnsi" w:cs="Arial"/>
                <w:sz w:val="22"/>
                <w:szCs w:val="22"/>
              </w:rPr>
              <w:lastRenderedPageBreak/>
              <w:t>Hodnotící kritérium nejnižší nabídkové ceny bylo stanoveno v souladu se zákon</w:t>
            </w:r>
            <w:r w:rsidR="008F5DB8">
              <w:rPr>
                <w:rFonts w:asciiTheme="minorHAnsi" w:hAnsiTheme="minorHAnsi" w:cs="Arial"/>
                <w:sz w:val="22"/>
                <w:szCs w:val="22"/>
              </w:rPr>
              <w:t>em</w:t>
            </w:r>
            <w:r w:rsidRPr="0066437B">
              <w:rPr>
                <w:rFonts w:asciiTheme="minorHAnsi" w:hAnsiTheme="minorHAnsi" w:cs="Arial"/>
                <w:sz w:val="22"/>
                <w:szCs w:val="22"/>
              </w:rPr>
              <w:t xml:space="preserve"> a nejlépe odpovídá potřebám zadavatele ve vztahu k plnění veřejné zakázky. Hodnocením na základě kritéria nejnižší nabídkové ceny dosáhne zadavatel nejtransparentněji maximální možné míry užitné hodnoty ve vztahu k předmětu plnění veřejné zakázky a k jeho ceně.</w:t>
            </w:r>
          </w:p>
        </w:tc>
      </w:tr>
    </w:tbl>
    <w:p w:rsidR="00436283" w:rsidRDefault="00436283" w:rsidP="00436283">
      <w:pPr>
        <w:pStyle w:val="Odstavecseseznamem"/>
        <w:ind w:left="0"/>
        <w:rPr>
          <w:rFonts w:asciiTheme="minorHAnsi" w:hAnsiTheme="minorHAnsi" w:cs="Arial"/>
          <w:color w:val="FF0000"/>
          <w:sz w:val="22"/>
          <w:szCs w:val="22"/>
        </w:rPr>
      </w:pPr>
    </w:p>
    <w:p w:rsidR="00436283" w:rsidRPr="0066437B" w:rsidRDefault="00436283" w:rsidP="00436283">
      <w:pPr>
        <w:pStyle w:val="Odstavecseseznamem"/>
        <w:shd w:val="clear" w:color="auto" w:fill="FFFFFF" w:themeFill="background1"/>
        <w:ind w:left="0"/>
        <w:rPr>
          <w:rFonts w:asciiTheme="minorHAnsi" w:hAnsiTheme="minorHAnsi" w:cs="Arial"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436283" w:rsidRPr="0066437B" w:rsidTr="00196D64">
        <w:tc>
          <w:tcPr>
            <w:tcW w:w="9212" w:type="dxa"/>
            <w:gridSpan w:val="2"/>
          </w:tcPr>
          <w:p w:rsidR="00436283" w:rsidRPr="0066437B" w:rsidRDefault="00436283" w:rsidP="00196D64">
            <w:pPr>
              <w:shd w:val="clear" w:color="auto" w:fill="D9D9D9" w:themeFill="background1" w:themeFillShade="D9"/>
              <w:jc w:val="center"/>
              <w:rPr>
                <w:rFonts w:asciiTheme="minorHAnsi" w:hAnsiTheme="minorHAnsi" w:cs="Arial"/>
                <w:color w:val="FF0000"/>
              </w:rPr>
            </w:pPr>
            <w:r w:rsidRPr="0066437B">
              <w:rPr>
                <w:rFonts w:asciiTheme="minorHAnsi" w:hAnsiTheme="minorHAnsi" w:cs="Arial"/>
                <w:color w:val="FF0000"/>
                <w:sz w:val="22"/>
                <w:szCs w:val="22"/>
              </w:rPr>
              <w:br w:type="page"/>
            </w:r>
            <w:r w:rsidRPr="00D926AD">
              <w:rPr>
                <w:rFonts w:asciiTheme="minorHAnsi" w:hAnsiTheme="minorHAnsi" w:cs="Arial"/>
                <w:b/>
                <w:sz w:val="22"/>
                <w:szCs w:val="22"/>
                <w:shd w:val="clear" w:color="auto" w:fill="D9D9D9" w:themeFill="background1" w:themeFillShade="D9"/>
              </w:rPr>
              <w:t>Odůvodnění předpokládané hodnoty veřejné zakázky podle § 7 vyhlášky</w:t>
            </w:r>
            <w:r w:rsidRPr="0066437B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436283" w:rsidRPr="0066437B" w:rsidTr="00196D64">
        <w:tc>
          <w:tcPr>
            <w:tcW w:w="3369" w:type="dxa"/>
          </w:tcPr>
          <w:p w:rsidR="00436283" w:rsidRPr="0066437B" w:rsidRDefault="006858FE" w:rsidP="00196D64">
            <w:pPr>
              <w:pStyle w:val="Odstavecseseznamem"/>
              <w:ind w:left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Hodnota</w:t>
            </w:r>
          </w:p>
        </w:tc>
        <w:tc>
          <w:tcPr>
            <w:tcW w:w="5843" w:type="dxa"/>
          </w:tcPr>
          <w:p w:rsidR="00436283" w:rsidRPr="0066437B" w:rsidRDefault="00436283" w:rsidP="00196D64">
            <w:pPr>
              <w:pStyle w:val="Odstavecseseznamem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66437B">
              <w:rPr>
                <w:rFonts w:asciiTheme="minorHAnsi" w:hAnsiTheme="minorHAnsi" w:cs="Arial"/>
                <w:b/>
                <w:sz w:val="22"/>
                <w:szCs w:val="22"/>
              </w:rPr>
              <w:t>Odůvodnění</w:t>
            </w:r>
          </w:p>
        </w:tc>
      </w:tr>
      <w:tr w:rsidR="00436283" w:rsidRPr="0066437B" w:rsidTr="00196D64">
        <w:tc>
          <w:tcPr>
            <w:tcW w:w="3369" w:type="dxa"/>
          </w:tcPr>
          <w:p w:rsidR="006858FE" w:rsidRPr="00272DA7" w:rsidRDefault="006858FE" w:rsidP="00196D64">
            <w:pPr>
              <w:spacing w:before="120" w:after="120" w:line="276" w:lineRule="auto"/>
              <w:jc w:val="center"/>
              <w:rPr>
                <w:rFonts w:asciiTheme="minorHAnsi" w:hAnsiTheme="minorHAnsi" w:cs="Arial"/>
                <w:sz w:val="2"/>
                <w:szCs w:val="2"/>
              </w:rPr>
            </w:pPr>
          </w:p>
          <w:p w:rsidR="00272DA7" w:rsidRPr="00724B02" w:rsidRDefault="00272DA7" w:rsidP="00272DA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Arial"/>
              </w:rPr>
            </w:pPr>
            <w:r w:rsidRPr="00724B02">
              <w:rPr>
                <w:rFonts w:ascii="Calibri" w:hAnsi="Calibri" w:cs="Arial"/>
                <w:b/>
                <w:sz w:val="22"/>
                <w:szCs w:val="22"/>
              </w:rPr>
              <w:t xml:space="preserve">Předpokládaná hodnota zakázky je </w:t>
            </w:r>
            <w:r w:rsidR="004F7DE9">
              <w:rPr>
                <w:rFonts w:ascii="Calibri" w:hAnsi="Calibri" w:cs="Arial"/>
                <w:b/>
                <w:sz w:val="22"/>
                <w:szCs w:val="22"/>
              </w:rPr>
              <w:t>13.889</w:t>
            </w:r>
            <w:r w:rsidR="0092119C">
              <w:rPr>
                <w:rFonts w:ascii="Calibri" w:hAnsi="Calibri" w:cs="Arial"/>
                <w:b/>
                <w:sz w:val="22"/>
                <w:szCs w:val="22"/>
              </w:rPr>
              <w:t>.000</w:t>
            </w:r>
            <w:r w:rsidRPr="00724B02">
              <w:rPr>
                <w:rFonts w:ascii="Calibri" w:hAnsi="Calibri" w:cs="Arial"/>
                <w:b/>
                <w:sz w:val="22"/>
                <w:szCs w:val="22"/>
              </w:rPr>
              <w:t>,- Kč bez DPH.</w:t>
            </w:r>
          </w:p>
          <w:p w:rsidR="00436283" w:rsidRPr="0066437B" w:rsidRDefault="00436283" w:rsidP="00196D64">
            <w:pPr>
              <w:spacing w:before="120" w:after="120"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843" w:type="dxa"/>
          </w:tcPr>
          <w:p w:rsidR="006858FE" w:rsidRDefault="006858FE" w:rsidP="006858FE">
            <w:pPr>
              <w:pStyle w:val="Bezmezer"/>
            </w:pPr>
          </w:p>
          <w:p w:rsidR="006858FE" w:rsidRDefault="008F5DB8" w:rsidP="006858FE">
            <w:pPr>
              <w:pStyle w:val="Bezmezer"/>
            </w:pPr>
            <w:r>
              <w:t>Odůvodnění j</w:t>
            </w:r>
            <w:r w:rsidR="006858FE" w:rsidRPr="006858FE">
              <w:t>e vyžadováno jen u významné veřejné zakázky podle § 15</w:t>
            </w:r>
            <w:r>
              <w:t>6</w:t>
            </w:r>
            <w:r w:rsidR="006858FE" w:rsidRPr="006858FE">
              <w:t xml:space="preserve"> odst. 3 zákona.</w:t>
            </w:r>
          </w:p>
          <w:p w:rsidR="006858FE" w:rsidRPr="006858FE" w:rsidRDefault="006858FE" w:rsidP="006858FE">
            <w:pPr>
              <w:pStyle w:val="Bezmezer"/>
            </w:pPr>
          </w:p>
        </w:tc>
      </w:tr>
    </w:tbl>
    <w:p w:rsidR="00436283" w:rsidRPr="0066437B" w:rsidRDefault="00436283" w:rsidP="00436283">
      <w:pPr>
        <w:pStyle w:val="Odstavecseseznamem"/>
        <w:ind w:left="0"/>
        <w:rPr>
          <w:rFonts w:asciiTheme="minorHAnsi" w:hAnsiTheme="minorHAnsi" w:cs="Arial"/>
          <w:color w:val="FF0000"/>
          <w:sz w:val="22"/>
          <w:szCs w:val="22"/>
        </w:rPr>
      </w:pPr>
    </w:p>
    <w:p w:rsidR="00436283" w:rsidRPr="0066437B" w:rsidRDefault="00436283" w:rsidP="00436283">
      <w:pPr>
        <w:pStyle w:val="Odstavecseseznamem"/>
        <w:ind w:left="0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436283" w:rsidRPr="00F12E01" w:rsidTr="00196D64">
        <w:tc>
          <w:tcPr>
            <w:tcW w:w="9212" w:type="dxa"/>
          </w:tcPr>
          <w:p w:rsidR="00436283" w:rsidRPr="00F12E01" w:rsidRDefault="00436283" w:rsidP="00196D64">
            <w:pPr>
              <w:shd w:val="clear" w:color="auto" w:fill="D9D9D9"/>
              <w:jc w:val="center"/>
              <w:rPr>
                <w:rFonts w:ascii="Calibri" w:hAnsi="Calibri" w:cs="Arial"/>
                <w:color w:val="FF0000"/>
              </w:rPr>
            </w:pPr>
            <w:r w:rsidRPr="00F12E01">
              <w:rPr>
                <w:rFonts w:ascii="Calibri" w:hAnsi="Calibri" w:cs="Arial"/>
                <w:color w:val="FF0000"/>
                <w:sz w:val="22"/>
                <w:szCs w:val="22"/>
              </w:rPr>
              <w:br w:type="page"/>
            </w:r>
            <w:r w:rsidRPr="00F12E01">
              <w:rPr>
                <w:rFonts w:ascii="Calibri" w:hAnsi="Calibri" w:cs="Arial"/>
                <w:b/>
                <w:sz w:val="22"/>
                <w:szCs w:val="22"/>
                <w:shd w:val="clear" w:color="auto" w:fill="D9D9D9"/>
              </w:rPr>
              <w:t xml:space="preserve">Odůvodnění </w:t>
            </w:r>
            <w:r>
              <w:rPr>
                <w:rFonts w:ascii="Calibri" w:hAnsi="Calibri" w:cs="Arial"/>
                <w:b/>
                <w:sz w:val="22"/>
                <w:szCs w:val="22"/>
                <w:shd w:val="clear" w:color="auto" w:fill="D9D9D9"/>
              </w:rPr>
              <w:t>stanovení dalších obchodních podmínek veřejné zakázky podle § 1 odst. 3 vy</w:t>
            </w:r>
            <w:r w:rsidR="006858FE">
              <w:rPr>
                <w:rFonts w:ascii="Calibri" w:hAnsi="Calibri" w:cs="Arial"/>
                <w:b/>
                <w:sz w:val="22"/>
                <w:szCs w:val="22"/>
                <w:shd w:val="clear" w:color="auto" w:fill="D9D9D9"/>
              </w:rPr>
              <w:t>hlášky č. 231/2012 Sb., kterou s</w:t>
            </w:r>
            <w:r>
              <w:rPr>
                <w:rFonts w:ascii="Calibri" w:hAnsi="Calibri" w:cs="Arial"/>
                <w:b/>
                <w:sz w:val="22"/>
                <w:szCs w:val="22"/>
                <w:shd w:val="clear" w:color="auto" w:fill="D9D9D9"/>
              </w:rPr>
              <w:t>e stanoví obchodní podmínky pro veřejné zakázky na stavební práce, ve znění pozdějších předpisů</w:t>
            </w:r>
            <w:r w:rsidRPr="00F12E01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</w:tr>
      <w:tr w:rsidR="00436283" w:rsidRPr="00F12E01" w:rsidTr="00196D64">
        <w:trPr>
          <w:trHeight w:val="827"/>
        </w:trPr>
        <w:tc>
          <w:tcPr>
            <w:tcW w:w="9212" w:type="dxa"/>
          </w:tcPr>
          <w:p w:rsidR="00436283" w:rsidRDefault="00436283" w:rsidP="00196D64">
            <w:pPr>
              <w:pStyle w:val="Bezmezer"/>
              <w:jc w:val="center"/>
            </w:pPr>
          </w:p>
          <w:p w:rsidR="00436283" w:rsidRPr="00F12E01" w:rsidRDefault="00436283" w:rsidP="00196D64">
            <w:pPr>
              <w:pStyle w:val="Bezmezer"/>
              <w:jc w:val="center"/>
            </w:pPr>
            <w:r w:rsidRPr="00F12E01">
              <w:t>Další obchodní podmínky jsou</w:t>
            </w:r>
            <w:r>
              <w:t xml:space="preserve"> stanoveny</w:t>
            </w:r>
            <w:r w:rsidRPr="00F12E01">
              <w:t xml:space="preserve"> přiměřen</w:t>
            </w:r>
            <w:r>
              <w:t>ě</w:t>
            </w:r>
            <w:r w:rsidRPr="00F12E01">
              <w:t xml:space="preserve"> k předmětu plnění a odpovídají potřebám zadavatele.</w:t>
            </w:r>
          </w:p>
        </w:tc>
      </w:tr>
    </w:tbl>
    <w:p w:rsidR="00436283" w:rsidRPr="0066437B" w:rsidRDefault="00436283" w:rsidP="00436283">
      <w:pPr>
        <w:pStyle w:val="Odstavecseseznamem"/>
        <w:ind w:left="0"/>
        <w:rPr>
          <w:rFonts w:asciiTheme="minorHAnsi" w:hAnsiTheme="minorHAnsi" w:cs="Arial"/>
          <w:sz w:val="22"/>
          <w:szCs w:val="22"/>
        </w:rPr>
      </w:pPr>
    </w:p>
    <w:p w:rsidR="00436283" w:rsidRPr="0066437B" w:rsidRDefault="00436283" w:rsidP="00436283">
      <w:pPr>
        <w:pStyle w:val="Odstavecseseznamem"/>
        <w:ind w:left="0"/>
        <w:rPr>
          <w:rFonts w:asciiTheme="minorHAnsi" w:hAnsiTheme="minorHAnsi" w:cs="Arial"/>
          <w:sz w:val="22"/>
          <w:szCs w:val="22"/>
        </w:rPr>
      </w:pPr>
    </w:p>
    <w:p w:rsidR="00436283" w:rsidRPr="0066437B" w:rsidRDefault="00436283" w:rsidP="00436283">
      <w:pPr>
        <w:pStyle w:val="Odstavecseseznamem"/>
        <w:ind w:left="0"/>
        <w:rPr>
          <w:rFonts w:asciiTheme="minorHAnsi" w:hAnsiTheme="minorHAnsi" w:cs="Arial"/>
          <w:sz w:val="22"/>
          <w:szCs w:val="22"/>
        </w:rPr>
      </w:pPr>
    </w:p>
    <w:p w:rsidR="00436283" w:rsidRPr="0066437B" w:rsidRDefault="00436283" w:rsidP="00436283">
      <w:pPr>
        <w:pStyle w:val="Odstavecseseznamem"/>
        <w:ind w:left="0"/>
        <w:rPr>
          <w:rFonts w:asciiTheme="minorHAnsi" w:hAnsiTheme="minorHAnsi" w:cs="Arial"/>
          <w:sz w:val="22"/>
          <w:szCs w:val="22"/>
        </w:rPr>
      </w:pPr>
    </w:p>
    <w:p w:rsidR="00436283" w:rsidRPr="0066437B" w:rsidRDefault="00436283" w:rsidP="00436283">
      <w:pPr>
        <w:spacing w:line="276" w:lineRule="auto"/>
        <w:rPr>
          <w:rFonts w:asciiTheme="minorHAnsi" w:hAnsiTheme="minorHAnsi" w:cs="Tahoma"/>
          <w:sz w:val="22"/>
          <w:szCs w:val="22"/>
        </w:rPr>
      </w:pPr>
      <w:r w:rsidRPr="0066437B">
        <w:rPr>
          <w:rFonts w:asciiTheme="minorHAnsi" w:hAnsiTheme="minorHAnsi" w:cs="Tahoma"/>
          <w:sz w:val="22"/>
          <w:szCs w:val="22"/>
        </w:rPr>
        <w:t>V</w:t>
      </w:r>
      <w:r w:rsidR="004F7DE9">
        <w:rPr>
          <w:rFonts w:asciiTheme="minorHAnsi" w:hAnsiTheme="minorHAnsi" w:cs="Tahoma"/>
          <w:sz w:val="22"/>
          <w:szCs w:val="22"/>
        </w:rPr>
        <w:t xml:space="preserve"> Sokolově, </w:t>
      </w:r>
      <w:r w:rsidRPr="0066437B">
        <w:rPr>
          <w:rFonts w:asciiTheme="minorHAnsi" w:hAnsiTheme="minorHAnsi" w:cs="Tahoma"/>
          <w:sz w:val="22"/>
          <w:szCs w:val="22"/>
        </w:rPr>
        <w:t>dne</w:t>
      </w:r>
      <w:r w:rsidR="00FA726F">
        <w:rPr>
          <w:rFonts w:asciiTheme="minorHAnsi" w:hAnsiTheme="minorHAnsi" w:cs="Tahoma"/>
          <w:sz w:val="22"/>
          <w:szCs w:val="22"/>
        </w:rPr>
        <w:t xml:space="preserve"> </w:t>
      </w:r>
      <w:r w:rsidR="004F7DE9">
        <w:rPr>
          <w:rFonts w:asciiTheme="minorHAnsi" w:hAnsiTheme="minorHAnsi" w:cs="Tahoma"/>
          <w:sz w:val="22"/>
          <w:szCs w:val="22"/>
        </w:rPr>
        <w:t>22.9.2014</w:t>
      </w:r>
      <w:r w:rsidR="00C55A99">
        <w:rPr>
          <w:rFonts w:asciiTheme="minorHAnsi" w:hAnsiTheme="minorHAnsi" w:cs="Tahoma"/>
          <w:sz w:val="22"/>
          <w:szCs w:val="22"/>
        </w:rPr>
        <w:t>.</w:t>
      </w:r>
    </w:p>
    <w:p w:rsidR="00436283" w:rsidRPr="0066437B" w:rsidRDefault="00436283" w:rsidP="00436283">
      <w:pPr>
        <w:spacing w:line="276" w:lineRule="auto"/>
        <w:rPr>
          <w:rFonts w:asciiTheme="minorHAnsi" w:hAnsiTheme="minorHAnsi" w:cs="Tahoma"/>
          <w:sz w:val="22"/>
          <w:szCs w:val="22"/>
        </w:rPr>
      </w:pPr>
    </w:p>
    <w:p w:rsidR="00436283" w:rsidRPr="0066437B" w:rsidRDefault="00436283" w:rsidP="00436283">
      <w:pPr>
        <w:spacing w:line="276" w:lineRule="auto"/>
        <w:rPr>
          <w:rFonts w:asciiTheme="minorHAnsi" w:hAnsiTheme="minorHAnsi" w:cs="Tahoma"/>
          <w:sz w:val="22"/>
          <w:szCs w:val="22"/>
        </w:rPr>
      </w:pPr>
      <w:bookmarkStart w:id="0" w:name="_GoBack"/>
      <w:bookmarkEnd w:id="0"/>
    </w:p>
    <w:p w:rsidR="00436283" w:rsidRPr="0066437B" w:rsidRDefault="00436283" w:rsidP="00436283">
      <w:pPr>
        <w:tabs>
          <w:tab w:val="center" w:pos="7088"/>
        </w:tabs>
        <w:spacing w:line="276" w:lineRule="auto"/>
        <w:rPr>
          <w:rFonts w:asciiTheme="minorHAnsi" w:hAnsiTheme="minorHAnsi" w:cs="Tahoma"/>
          <w:sz w:val="22"/>
          <w:szCs w:val="22"/>
        </w:rPr>
      </w:pPr>
      <w:r w:rsidRPr="0066437B">
        <w:rPr>
          <w:rFonts w:asciiTheme="minorHAnsi" w:hAnsiTheme="minorHAnsi" w:cs="Tahoma"/>
          <w:sz w:val="22"/>
          <w:szCs w:val="22"/>
        </w:rPr>
        <w:tab/>
      </w:r>
    </w:p>
    <w:p w:rsidR="00436283" w:rsidRPr="0066437B" w:rsidRDefault="00436283" w:rsidP="00436283">
      <w:pPr>
        <w:tabs>
          <w:tab w:val="center" w:pos="7088"/>
        </w:tabs>
        <w:spacing w:line="276" w:lineRule="auto"/>
        <w:rPr>
          <w:rFonts w:asciiTheme="minorHAnsi" w:hAnsiTheme="minorHAnsi" w:cs="Tahoma"/>
          <w:b/>
          <w:sz w:val="22"/>
          <w:szCs w:val="22"/>
        </w:rPr>
      </w:pPr>
      <w:r w:rsidRPr="0066437B">
        <w:rPr>
          <w:rFonts w:asciiTheme="minorHAnsi" w:hAnsiTheme="minorHAnsi" w:cs="Tahoma"/>
          <w:b/>
          <w:sz w:val="22"/>
          <w:szCs w:val="22"/>
        </w:rPr>
        <w:tab/>
      </w:r>
      <w:r w:rsidR="004F7DE9">
        <w:rPr>
          <w:rFonts w:asciiTheme="minorHAnsi" w:hAnsiTheme="minorHAnsi" w:cs="Arial"/>
          <w:b/>
          <w:sz w:val="22"/>
          <w:szCs w:val="22"/>
        </w:rPr>
        <w:t>Ing. Michael Rund</w:t>
      </w:r>
      <w:r w:rsidR="00C55A99">
        <w:rPr>
          <w:rFonts w:asciiTheme="minorHAnsi" w:hAnsiTheme="minorHAnsi" w:cs="Arial"/>
          <w:b/>
          <w:sz w:val="22"/>
          <w:szCs w:val="22"/>
        </w:rPr>
        <w:t>, v.r.</w:t>
      </w:r>
    </w:p>
    <w:p w:rsidR="00436283" w:rsidRDefault="00436283" w:rsidP="006858FE">
      <w:pPr>
        <w:tabs>
          <w:tab w:val="center" w:pos="7088"/>
        </w:tabs>
        <w:spacing w:line="276" w:lineRule="auto"/>
      </w:pPr>
      <w:r w:rsidRPr="0066437B">
        <w:rPr>
          <w:rFonts w:asciiTheme="minorHAnsi" w:hAnsiTheme="minorHAnsi" w:cs="Tahoma"/>
          <w:sz w:val="22"/>
          <w:szCs w:val="22"/>
        </w:rPr>
        <w:tab/>
      </w:r>
      <w:r w:rsidR="004F7DE9">
        <w:rPr>
          <w:rFonts w:asciiTheme="minorHAnsi" w:hAnsiTheme="minorHAnsi" w:cs="Tahoma"/>
          <w:sz w:val="22"/>
          <w:szCs w:val="22"/>
        </w:rPr>
        <w:t>ředitel</w:t>
      </w:r>
    </w:p>
    <w:p w:rsidR="00436283" w:rsidRDefault="00436283"/>
    <w:p w:rsidR="00436283" w:rsidRDefault="00436283"/>
    <w:sectPr w:rsidR="00436283" w:rsidSect="00391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654" w:rsidRDefault="00785654" w:rsidP="00436283">
      <w:r>
        <w:separator/>
      </w:r>
    </w:p>
  </w:endnote>
  <w:endnote w:type="continuationSeparator" w:id="0">
    <w:p w:rsidR="00785654" w:rsidRDefault="00785654" w:rsidP="00436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654" w:rsidRDefault="00785654" w:rsidP="00436283">
      <w:r>
        <w:separator/>
      </w:r>
    </w:p>
  </w:footnote>
  <w:footnote w:type="continuationSeparator" w:id="0">
    <w:p w:rsidR="00785654" w:rsidRDefault="00785654" w:rsidP="00436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9144A"/>
    <w:multiLevelType w:val="hybridMultilevel"/>
    <w:tmpl w:val="0D12B5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736C4"/>
    <w:multiLevelType w:val="hybridMultilevel"/>
    <w:tmpl w:val="7DB63E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A2341"/>
    <w:multiLevelType w:val="hybridMultilevel"/>
    <w:tmpl w:val="42DC5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F75296"/>
    <w:multiLevelType w:val="hybridMultilevel"/>
    <w:tmpl w:val="F7CABA5A"/>
    <w:lvl w:ilvl="0" w:tplc="0405000F">
      <w:start w:val="1"/>
      <w:numFmt w:val="decimal"/>
      <w:lvlText w:val="%1."/>
      <w:lvlJc w:val="left"/>
      <w:pPr>
        <w:ind w:left="1037" w:hanging="360"/>
      </w:pPr>
    </w:lvl>
    <w:lvl w:ilvl="1" w:tplc="04050019" w:tentative="1">
      <w:start w:val="1"/>
      <w:numFmt w:val="lowerLetter"/>
      <w:lvlText w:val="%2."/>
      <w:lvlJc w:val="left"/>
      <w:pPr>
        <w:ind w:left="1757" w:hanging="360"/>
      </w:pPr>
    </w:lvl>
    <w:lvl w:ilvl="2" w:tplc="0405001B" w:tentative="1">
      <w:start w:val="1"/>
      <w:numFmt w:val="lowerRoman"/>
      <w:lvlText w:val="%3."/>
      <w:lvlJc w:val="right"/>
      <w:pPr>
        <w:ind w:left="2477" w:hanging="180"/>
      </w:pPr>
    </w:lvl>
    <w:lvl w:ilvl="3" w:tplc="0405000F" w:tentative="1">
      <w:start w:val="1"/>
      <w:numFmt w:val="decimal"/>
      <w:lvlText w:val="%4."/>
      <w:lvlJc w:val="left"/>
      <w:pPr>
        <w:ind w:left="3197" w:hanging="360"/>
      </w:pPr>
    </w:lvl>
    <w:lvl w:ilvl="4" w:tplc="04050019" w:tentative="1">
      <w:start w:val="1"/>
      <w:numFmt w:val="lowerLetter"/>
      <w:lvlText w:val="%5."/>
      <w:lvlJc w:val="left"/>
      <w:pPr>
        <w:ind w:left="3917" w:hanging="360"/>
      </w:pPr>
    </w:lvl>
    <w:lvl w:ilvl="5" w:tplc="0405001B" w:tentative="1">
      <w:start w:val="1"/>
      <w:numFmt w:val="lowerRoman"/>
      <w:lvlText w:val="%6."/>
      <w:lvlJc w:val="right"/>
      <w:pPr>
        <w:ind w:left="4637" w:hanging="180"/>
      </w:pPr>
    </w:lvl>
    <w:lvl w:ilvl="6" w:tplc="0405000F" w:tentative="1">
      <w:start w:val="1"/>
      <w:numFmt w:val="decimal"/>
      <w:lvlText w:val="%7."/>
      <w:lvlJc w:val="left"/>
      <w:pPr>
        <w:ind w:left="5357" w:hanging="360"/>
      </w:pPr>
    </w:lvl>
    <w:lvl w:ilvl="7" w:tplc="04050019" w:tentative="1">
      <w:start w:val="1"/>
      <w:numFmt w:val="lowerLetter"/>
      <w:lvlText w:val="%8."/>
      <w:lvlJc w:val="left"/>
      <w:pPr>
        <w:ind w:left="6077" w:hanging="360"/>
      </w:pPr>
    </w:lvl>
    <w:lvl w:ilvl="8" w:tplc="040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">
    <w:nsid w:val="577C7203"/>
    <w:multiLevelType w:val="hybridMultilevel"/>
    <w:tmpl w:val="70FA94B8"/>
    <w:lvl w:ilvl="0" w:tplc="BCB288D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13489C"/>
    <w:multiLevelType w:val="hybridMultilevel"/>
    <w:tmpl w:val="3FA2A4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129F9E">
      <w:start w:val="68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100E21"/>
    <w:multiLevelType w:val="hybridMultilevel"/>
    <w:tmpl w:val="27BCD382"/>
    <w:lvl w:ilvl="0" w:tplc="E118DF7C">
      <w:start w:val="1"/>
      <w:numFmt w:val="decimalZero"/>
      <w:lvlText w:val="%1."/>
      <w:lvlJc w:val="left"/>
      <w:pPr>
        <w:ind w:left="393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68B93D1E"/>
    <w:multiLevelType w:val="hybridMultilevel"/>
    <w:tmpl w:val="2DA461E2"/>
    <w:lvl w:ilvl="0" w:tplc="AE8CA7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33690A"/>
    <w:multiLevelType w:val="multilevel"/>
    <w:tmpl w:val="E4EE10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72F56C96"/>
    <w:multiLevelType w:val="hybridMultilevel"/>
    <w:tmpl w:val="E6FCECE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B288D0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A258E0"/>
    <w:multiLevelType w:val="hybridMultilevel"/>
    <w:tmpl w:val="5052BBC0"/>
    <w:lvl w:ilvl="0" w:tplc="A1D024F0">
      <w:start w:val="4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2534"/>
    <w:rsid w:val="000377F4"/>
    <w:rsid w:val="00060BF5"/>
    <w:rsid w:val="001C2430"/>
    <w:rsid w:val="00246C45"/>
    <w:rsid w:val="00272DA7"/>
    <w:rsid w:val="002D0288"/>
    <w:rsid w:val="003340BA"/>
    <w:rsid w:val="003571CF"/>
    <w:rsid w:val="00391C1A"/>
    <w:rsid w:val="003A0EF9"/>
    <w:rsid w:val="00436283"/>
    <w:rsid w:val="004E7A78"/>
    <w:rsid w:val="004F7DE9"/>
    <w:rsid w:val="00591421"/>
    <w:rsid w:val="005D33E3"/>
    <w:rsid w:val="006858FE"/>
    <w:rsid w:val="006C6D1C"/>
    <w:rsid w:val="00785654"/>
    <w:rsid w:val="007956BA"/>
    <w:rsid w:val="008166D3"/>
    <w:rsid w:val="008F5DB8"/>
    <w:rsid w:val="0092119C"/>
    <w:rsid w:val="00961B2C"/>
    <w:rsid w:val="00B92534"/>
    <w:rsid w:val="00C2120E"/>
    <w:rsid w:val="00C55A99"/>
    <w:rsid w:val="00CA32D8"/>
    <w:rsid w:val="00D63C96"/>
    <w:rsid w:val="00E95BCF"/>
    <w:rsid w:val="00F559BD"/>
    <w:rsid w:val="00FA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5:docId w15:val="{71EA6C9A-BC9A-4282-BED2-8277C11F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2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2534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B92534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nhideWhenUsed/>
    <w:rsid w:val="004362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362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362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362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59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59BD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2">
    <w:name w:val="Body Text Indent 2"/>
    <w:basedOn w:val="Normln"/>
    <w:link w:val="Zkladntextodsazen2Char"/>
    <w:rsid w:val="00F559B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F559B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CA32D8"/>
    <w:rPr>
      <w:b/>
      <w:bCs/>
    </w:rPr>
  </w:style>
  <w:style w:type="character" w:customStyle="1" w:styleId="BezmezerChar">
    <w:name w:val="Bez mezer Char"/>
    <w:link w:val="Bezmezer"/>
    <w:uiPriority w:val="1"/>
    <w:rsid w:val="004F7DE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1197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Kotes</dc:creator>
  <cp:lastModifiedBy>Tomáš Správka</cp:lastModifiedBy>
  <cp:revision>6</cp:revision>
  <cp:lastPrinted>2014-01-27T07:47:00Z</cp:lastPrinted>
  <dcterms:created xsi:type="dcterms:W3CDTF">2014-06-24T09:51:00Z</dcterms:created>
  <dcterms:modified xsi:type="dcterms:W3CDTF">2014-09-22T12:22:00Z</dcterms:modified>
</cp:coreProperties>
</file>