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Pr="00ED00E8" w:rsidRDefault="005F24A4" w:rsidP="005F24A4">
      <w:pPr>
        <w:pStyle w:val="Titnzev"/>
      </w:pPr>
      <w:r w:rsidRPr="00ED00E8">
        <w:t>FORMULÁŘ NABÍDKY</w:t>
      </w:r>
      <w:r w:rsidRPr="00224A4E">
        <w:rPr>
          <w:color w:val="FF0000"/>
          <w:sz w:val="28"/>
          <w:vertAlign w:val="superscript"/>
        </w:rPr>
        <w:footnoteReference w:id="1"/>
      </w:r>
    </w:p>
    <w:p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:rsidR="005F24A4" w:rsidRPr="00D75F3F" w:rsidRDefault="003B0CF9" w:rsidP="008F713B">
            <w:pPr>
              <w:pStyle w:val="Tab"/>
              <w:rPr>
                <w:b/>
                <w:bCs/>
              </w:rPr>
            </w:pPr>
            <w:r w:rsidRPr="003B0CF9">
              <w:rPr>
                <w:b/>
                <w:bCs/>
              </w:rPr>
              <w:t>Oprava balkónů</w:t>
            </w:r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24A4E">
        <w:rPr>
          <w:rStyle w:val="Znakapoznpodarou"/>
          <w:color w:val="FF0000"/>
        </w:rPr>
        <w:footnoteReference w:id="2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BB5B4F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35076E136F5D4EF8840F888C85D67F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 w:rsidRPr="00F01509">
        <w:rPr>
          <w:color w:val="auto"/>
        </w:rPr>
        <w:t>Kontaktní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>
              <w:t>Doručovací adresa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10E6F8AABFD344BDB6BEEC9F4BFAF40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0398E33358E04DE586386A607620C25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FF7EA68CEE0D459ABAF25B70726E171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9FA0FA10D94549CA83B4A2C3580AD94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tbl>
    <w:p w:rsidR="003F0839" w:rsidRDefault="003F0839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</w:p>
    <w:p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hodlá podat nabídku na výše uvedenou veřejnou zakázku a čestně a pravdivě prohlašuje, že:</w:t>
      </w:r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Základní způsobilost</w:t>
      </w:r>
    </w:p>
    <w:p w:rsidR="00187809" w:rsidRPr="00187809" w:rsidRDefault="00187809" w:rsidP="00187809">
      <w:pPr>
        <w:widowControl w:val="0"/>
        <w:numPr>
          <w:ilvl w:val="0"/>
          <w:numId w:val="2"/>
        </w:numPr>
        <w:spacing w:after="0"/>
        <w:ind w:left="284" w:hanging="284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není nezpůsobilým dodavatelem ve smyslu § 74 ZZVZ, tedy dodavatelem, který: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byl v zemi svého sídla v posledních 5 letech před zahájením výběrového řízení pravomocně odsouzen pro 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trestný čin obchodování s lidmi,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proti majetku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podvod,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úvěrový podvod,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dotační podvod,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legalizace výnosů z trestné činnosti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legalizace výnosů z trestné činnosti z nedbalosti,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hospodářské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zneužití informace a postavení v obchodním styku,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sjednání výhody při zadání veřejné zakázky, při veřejné soutěži a veřejné dražbě,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pletichy při zadání veřejné zakázky a při veřejné soutěži,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pletichy při veřejné dražbě,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poškození finančních zájmů Evropské unie,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obecně nebezpečné,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proti České republice, cizímu státu a mezinárodní organizaci,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proti pořádku ve věcech veřejných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proti výkonu pravomoci orgánu veřejné moci a úřední osoby,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úředních osob,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úplatkářství,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jiná rušení činnosti orgánu veřejné moci.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644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nebo obdobný trestný čin podle právního řádu země sídla dodavatele; k zahlazeným odsouzením se nepřihlíží,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v evidenci daní zachycen splatný daňový nedoplatek,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splatný nedoplatek na pojistném nebo na penále na</w:t>
      </w:r>
      <w:r w:rsidRPr="00187809">
        <w:rPr>
          <w:rFonts w:ascii="Times New Roman" w:eastAsia="Times New Roman" w:hAnsi="Times New Roman" w:cs="Times New Roman"/>
          <w:sz w:val="22"/>
          <w:lang w:eastAsia="cs-CZ"/>
        </w:rPr>
        <w:t xml:space="preserve"> </w:t>
      </w:r>
      <w:r w:rsidRPr="00187809">
        <w:rPr>
          <w:rFonts w:eastAsia="Times New Roman" w:cs="Arial"/>
          <w:szCs w:val="20"/>
          <w:lang w:eastAsia="cs-CZ"/>
        </w:rPr>
        <w:t>veřejné</w:t>
      </w:r>
      <w:r>
        <w:rPr>
          <w:rFonts w:eastAsia="Times New Roman" w:cs="Arial"/>
          <w:szCs w:val="20"/>
          <w:lang w:eastAsia="cs-CZ"/>
        </w:rPr>
        <w:t>m</w:t>
      </w:r>
      <w:r w:rsidRPr="00187809">
        <w:rPr>
          <w:rFonts w:eastAsia="Times New Roman" w:cs="Arial"/>
          <w:szCs w:val="20"/>
          <w:lang w:eastAsia="cs-CZ"/>
        </w:rPr>
        <w:t xml:space="preserve"> zdravotní pojištění,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lastRenderedPageBreak/>
        <w:t>má v České republice nebo v zemi svého sídla splatný nedoplatek na pojistném nebo na penále na sociální</w:t>
      </w:r>
      <w:r>
        <w:rPr>
          <w:rFonts w:eastAsia="Times New Roman" w:cs="Arial"/>
          <w:szCs w:val="20"/>
          <w:lang w:eastAsia="cs-CZ"/>
        </w:rPr>
        <w:t>m</w:t>
      </w:r>
      <w:r w:rsidRPr="00187809">
        <w:rPr>
          <w:rFonts w:eastAsia="Times New Roman" w:cs="Arial"/>
          <w:szCs w:val="20"/>
          <w:lang w:eastAsia="cs-CZ"/>
        </w:rPr>
        <w:t xml:space="preserve"> zabezpečení a příspěvku na státní politiku zaměstnanosti,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709" w:hanging="425"/>
        <w:rPr>
          <w:rFonts w:eastAsia="Times New Roman" w:cs="Arial"/>
          <w:szCs w:val="20"/>
          <w:lang w:eastAsia="cs-CZ"/>
        </w:rPr>
      </w:pP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Je-li dodavatelem právnická osoba, musí podmínku podle bodu a) splňovat tato právnická osoba a zároveň každý člen statutárního orgánu. 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Je-li členem statutárního orgánu dodavatele právnická osoba, musí podmínku podle bodu a) splňovat</w:t>
      </w:r>
    </w:p>
    <w:p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tato právnická osoba,</w:t>
      </w:r>
    </w:p>
    <w:p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každý člen statutárního orgánu této právnické osoby a</w:t>
      </w:r>
    </w:p>
    <w:p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osoba zastupující tuto právnickou osobu v statutárním orgánu dodavatele.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644"/>
        <w:rPr>
          <w:rFonts w:eastAsia="Times New Roman" w:cs="Arial"/>
          <w:szCs w:val="20"/>
          <w:lang w:eastAsia="cs-CZ"/>
        </w:rPr>
      </w:pPr>
    </w:p>
    <w:p w:rsidR="00187809" w:rsidRPr="00187809" w:rsidRDefault="00187809" w:rsidP="00187809">
      <w:pPr>
        <w:spacing w:after="0"/>
        <w:rPr>
          <w:rFonts w:eastAsia="Times New Roman" w:cs="Arial"/>
          <w:bCs/>
          <w:iCs/>
          <w:szCs w:val="20"/>
          <w:lang w:eastAsia="cs-CZ"/>
        </w:rPr>
      </w:pPr>
      <w:r w:rsidRPr="00187809">
        <w:rPr>
          <w:rFonts w:eastAsia="Times New Roman" w:cs="Arial"/>
          <w:bCs/>
          <w:iCs/>
          <w:szCs w:val="20"/>
          <w:lang w:eastAsia="cs-CZ"/>
        </w:rPr>
        <w:t xml:space="preserve">Účastní-li se výběrového řízení pobočka závodu 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a) zahraniční právnické osoby, musí </w:t>
      </w:r>
      <w:r w:rsidRPr="00187809">
        <w:rPr>
          <w:rFonts w:eastAsia="Times New Roman" w:cs="Arial"/>
          <w:bCs/>
          <w:iCs/>
          <w:szCs w:val="20"/>
          <w:lang w:eastAsia="cs-CZ"/>
        </w:rPr>
        <w:t xml:space="preserve">podmínku podle bodu a) </w:t>
      </w:r>
      <w:r w:rsidRPr="00187809">
        <w:rPr>
          <w:rFonts w:eastAsia="Times New Roman" w:cs="Arial"/>
          <w:szCs w:val="20"/>
          <w:lang w:eastAsia="cs-CZ"/>
        </w:rPr>
        <w:t xml:space="preserve">splňovat tato právnická osoba a vedoucí pobočky závodu, </w:t>
      </w:r>
    </w:p>
    <w:p w:rsidR="00187809" w:rsidRDefault="00187809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b) české právnické osoby, musí </w:t>
      </w:r>
      <w:r w:rsidRPr="00187809">
        <w:rPr>
          <w:rFonts w:eastAsia="Times New Roman" w:cs="Arial"/>
          <w:bCs/>
          <w:iCs/>
          <w:szCs w:val="20"/>
          <w:lang w:eastAsia="cs-CZ"/>
        </w:rPr>
        <w:t xml:space="preserve">podmínku podle bodu a) </w:t>
      </w:r>
      <w:r w:rsidRPr="00187809">
        <w:rPr>
          <w:rFonts w:eastAsia="Times New Roman" w:cs="Arial"/>
          <w:szCs w:val="20"/>
          <w:lang w:eastAsia="cs-CZ"/>
        </w:rPr>
        <w:t>splňovat osoby uvedené v § 74 odst. 2 ZZVZ a vedoucí pobočky závodu.</w:t>
      </w:r>
    </w:p>
    <w:p w:rsidR="00DB4C21" w:rsidRDefault="00DB4C21" w:rsidP="00187809">
      <w:pPr>
        <w:pStyle w:val="Nadpis1"/>
        <w:rPr>
          <w:color w:val="auto"/>
        </w:rPr>
      </w:pPr>
      <w:r>
        <w:rPr>
          <w:color w:val="auto"/>
        </w:rPr>
        <w:t>PROFESNÍ ZPŮSOBILOST</w:t>
      </w:r>
    </w:p>
    <w:p w:rsidR="00DB4C21" w:rsidRPr="00DB4C21" w:rsidRDefault="00DB4C21" w:rsidP="00DB4C21">
      <w:pPr>
        <w:pStyle w:val="Odstsl"/>
        <w:numPr>
          <w:ilvl w:val="0"/>
          <w:numId w:val="0"/>
        </w:numPr>
      </w:pPr>
      <w:r w:rsidRPr="00DB4C21">
        <w:t>splňuje profesní způsobilost, kterou zadavatel požadoval v zadávací dokumentaci</w:t>
      </w:r>
      <w:r>
        <w:t>.</w:t>
      </w:r>
    </w:p>
    <w:p w:rsidR="006E05E2" w:rsidRPr="00980222" w:rsidRDefault="006E05E2" w:rsidP="006E05E2">
      <w:pPr>
        <w:pStyle w:val="Nadpis1"/>
        <w:rPr>
          <w:color w:val="auto"/>
        </w:rPr>
      </w:pPr>
      <w:r w:rsidRPr="00980222">
        <w:rPr>
          <w:color w:val="auto"/>
        </w:rPr>
        <w:t>prohlášení k sociálně odpovědnému Plnění veřejné zakázky</w:t>
      </w:r>
    </w:p>
    <w:p w:rsidR="006E05E2" w:rsidRPr="0012306A" w:rsidRDefault="006E05E2" w:rsidP="003B0CF9">
      <w:pPr>
        <w:pStyle w:val="Nadpis1"/>
        <w:keepNext w:val="0"/>
        <w:keepLines w:val="0"/>
        <w:numPr>
          <w:ilvl w:val="0"/>
          <w:numId w:val="0"/>
        </w:numPr>
        <w:ind w:left="284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celou dobu plnění veřejné zakázky:</w:t>
      </w:r>
    </w:p>
    <w:p w:rsidR="006E05E2" w:rsidRDefault="006E05E2" w:rsidP="003B0CF9">
      <w:pPr>
        <w:pStyle w:val="Tab"/>
        <w:numPr>
          <w:ilvl w:val="0"/>
          <w:numId w:val="3"/>
        </w:numPr>
        <w:jc w:val="both"/>
      </w:pPr>
      <w:r w:rsidRPr="00980222"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 a</w:t>
      </w:r>
      <w:r>
        <w:t xml:space="preserve"> </w:t>
      </w:r>
    </w:p>
    <w:p w:rsidR="006E05E2" w:rsidRDefault="006E05E2" w:rsidP="003B0CF9">
      <w:pPr>
        <w:pStyle w:val="Tab"/>
        <w:numPr>
          <w:ilvl w:val="0"/>
          <w:numId w:val="3"/>
        </w:numPr>
        <w:jc w:val="both"/>
      </w:pPr>
      <w:r w:rsidRPr="00980222"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 a</w:t>
      </w:r>
      <w:r>
        <w:t xml:space="preserve"> </w:t>
      </w:r>
    </w:p>
    <w:p w:rsidR="006E05E2" w:rsidRDefault="006E05E2" w:rsidP="003B0CF9">
      <w:pPr>
        <w:pStyle w:val="Tab"/>
        <w:numPr>
          <w:ilvl w:val="0"/>
          <w:numId w:val="3"/>
        </w:numPr>
        <w:jc w:val="both"/>
      </w:pPr>
      <w:r w:rsidRPr="00980222">
        <w:t>s maximální možnou mírou využití ekologicky příznivých materiálů, třídění a recyklaci odpadu.</w:t>
      </w:r>
    </w:p>
    <w:p w:rsidR="003B0CF9" w:rsidRPr="00F01509" w:rsidRDefault="003B0CF9" w:rsidP="003B0CF9">
      <w:pPr>
        <w:pStyle w:val="Nadpis1"/>
        <w:keepNext w:val="0"/>
        <w:keepLines w:val="0"/>
        <w:rPr>
          <w:color w:val="auto"/>
        </w:rPr>
      </w:pPr>
      <w:r w:rsidRPr="00F01509">
        <w:rPr>
          <w:color w:val="auto"/>
        </w:rPr>
        <w:t>prohlášení ke střetu zájmů</w:t>
      </w:r>
    </w:p>
    <w:p w:rsidR="003B0CF9" w:rsidRPr="0012306A" w:rsidRDefault="003B0CF9" w:rsidP="003B0CF9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není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.</w:t>
      </w:r>
    </w:p>
    <w:p w:rsidR="003B0CF9" w:rsidRPr="00F01509" w:rsidRDefault="003B0CF9" w:rsidP="003B0CF9">
      <w:pPr>
        <w:pStyle w:val="Nadpis1"/>
        <w:keepNext w:val="0"/>
        <w:keepLines w:val="0"/>
        <w:rPr>
          <w:color w:val="auto"/>
        </w:rPr>
      </w:pPr>
      <w:r w:rsidRPr="00F01509">
        <w:rPr>
          <w:color w:val="auto"/>
        </w:rPr>
        <w:t>prohlášení k finančním sankcím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spacing w:before="0" w:after="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bookmarkStart w:id="19" w:name="_Hlk160525705"/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není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on 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ani kterýkoli z jeho poddodavatelů či jiných osob (analogicky) dle § 83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ZZVZ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, který se bude podílet na plnění této veřejné zakázky nebo kterákoli z osob, jejichž kapacity bude dodavatel využívat, a to v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r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ozsahu více než 10 % nabídkové ceny,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a) není ruským státním příslušníkem, fyzickou či právnickou osobou nebo subjektem či orgánem se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 </w:t>
      </w:r>
      <w:bookmarkStart w:id="20" w:name="_GoBack"/>
      <w:bookmarkEnd w:id="20"/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sídlem v Rusku,</w:t>
      </w:r>
    </w:p>
    <w:p w:rsidR="003B0CF9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b) není z více než 50 % přímo či nepřímo vlastněn některým ze subjektů uvedených v písmeni a), ani 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c) nejedná jménem nebo na pokyn některého ze subjektů uvedených v písmeni a) nebo b);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bookmarkStart w:id="21" w:name="_Hlk160553050"/>
      <w:r w:rsidRPr="00DE6042">
        <w:rPr>
          <w:color w:val="FF0000"/>
          <w:szCs w:val="20"/>
          <w:vertAlign w:val="superscript"/>
        </w:rPr>
        <w:footnoteReference w:id="3"/>
      </w:r>
      <w:bookmarkEnd w:id="21"/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;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lastRenderedPageBreak/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 765/2006 ze dne 18. května 2006 o omezujících opatřeních vůči prezidentu Lukašenkovi a některým představitelům Běloruska (ve znění pozdějších aktualizací).</w:t>
      </w:r>
    </w:p>
    <w:bookmarkEnd w:id="19"/>
    <w:p w:rsidR="003B0CF9" w:rsidRPr="00980222" w:rsidRDefault="003B0CF9" w:rsidP="003B0CF9">
      <w:pPr>
        <w:pStyle w:val="Tab"/>
        <w:jc w:val="both"/>
      </w:pPr>
    </w:p>
    <w:p w:rsidR="00D32861" w:rsidRPr="00F01509" w:rsidRDefault="00D32861" w:rsidP="00D32861">
      <w:pPr>
        <w:pStyle w:val="Nadpis1"/>
        <w:keepLines w:val="0"/>
        <w:rPr>
          <w:color w:val="auto"/>
        </w:rPr>
      </w:pPr>
      <w:r w:rsidRPr="00F01509">
        <w:rPr>
          <w:color w:val="auto"/>
        </w:rPr>
        <w:t>prohlášení k ZADÁVACÍ DOKUMENTACI</w:t>
      </w:r>
    </w:p>
    <w:p w:rsidR="0024299F" w:rsidRPr="00D32861" w:rsidRDefault="00D32861" w:rsidP="0024299F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="0024299F" w:rsidRPr="00D32861">
        <w:t>seznámil se zadávacími podmínkami, které akceptuje v plném rozsahu, seznámil se s celou zadávací dokumentací,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:rsidR="0024299F" w:rsidRDefault="0024299F" w:rsidP="0024299F"/>
    <w:p w:rsidR="0024299F" w:rsidRDefault="0024299F" w:rsidP="0024299F">
      <w:pPr>
        <w:pStyle w:val="Tab"/>
        <w:rPr>
          <w:rStyle w:val="TabtunChar"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24299F" w:rsidRPr="00C63E2B" w:rsidRDefault="0024299F" w:rsidP="0024299F">
      <w:pPr>
        <w:rPr>
          <w:bCs/>
          <w:szCs w:val="20"/>
        </w:rPr>
      </w:pPr>
    </w:p>
    <w:p w:rsidR="0024299F" w:rsidRPr="00C63E2B" w:rsidRDefault="0024299F" w:rsidP="0024299F">
      <w:pPr>
        <w:pStyle w:val="Ta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0C18D6" w:rsidRDefault="000C18D6" w:rsidP="000C18D6">
      <w:pPr>
        <w:pStyle w:val="Podpis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:rsidR="0024299F" w:rsidRPr="001D7086" w:rsidRDefault="0024299F" w:rsidP="000C18D6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p w:rsidR="0024299F" w:rsidRPr="005F24A4" w:rsidRDefault="0024299F" w:rsidP="0024299F"/>
    <w:p w:rsidR="0024299F" w:rsidRDefault="0024299F" w:rsidP="0024299F">
      <w:pPr>
        <w:pStyle w:val="Odstnesl"/>
        <w:ind w:left="0"/>
      </w:pPr>
    </w:p>
    <w:sectPr w:rsidR="0024299F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4A4" w:rsidRDefault="005F24A4" w:rsidP="005F24A4">
      <w:pPr>
        <w:spacing w:after="0"/>
      </w:pPr>
      <w:r>
        <w:separator/>
      </w:r>
    </w:p>
  </w:endnote>
  <w:endnote w:type="continuationSeparator" w:id="0">
    <w:p w:rsidR="005F24A4" w:rsidRDefault="005F24A4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:rsidTr="00564D18">
      <w:trPr>
        <w:trHeight w:val="57"/>
        <w:jc w:val="center"/>
      </w:trPr>
      <w:tc>
        <w:tcPr>
          <w:tcW w:w="9638" w:type="dxa"/>
        </w:tcPr>
        <w:p w:rsidR="00E53B00" w:rsidRPr="00CD4ECA" w:rsidRDefault="000C18D6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A10004">
            <w:rPr>
              <w:noProof/>
            </w:rPr>
            <w:t>3</w:t>
          </w:r>
          <w:r w:rsidRPr="00CD4ECA">
            <w:fldChar w:fldCharType="end"/>
          </w:r>
          <w:r w:rsidRPr="00CD4ECA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A10004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:rsidR="00E53B00" w:rsidRPr="006A43A6" w:rsidRDefault="003B0CF9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4A4" w:rsidRDefault="005F24A4" w:rsidP="005F24A4">
      <w:pPr>
        <w:spacing w:after="0"/>
      </w:pPr>
      <w:r>
        <w:separator/>
      </w:r>
    </w:p>
  </w:footnote>
  <w:footnote w:type="continuationSeparator" w:id="0">
    <w:p w:rsidR="005F24A4" w:rsidRDefault="005F24A4" w:rsidP="005F24A4">
      <w:pPr>
        <w:spacing w:after="0"/>
      </w:pPr>
      <w:r>
        <w:continuationSeparator/>
      </w:r>
    </w:p>
  </w:footnote>
  <w:footnote w:id="1">
    <w:p w:rsidR="005F24A4" w:rsidRDefault="005F24A4" w:rsidP="005F24A4">
      <w:pPr>
        <w:pStyle w:val="Textpoznpodarou"/>
      </w:pPr>
      <w:r w:rsidRPr="001836E0">
        <w:rPr>
          <w:rStyle w:val="Znakapoznpodarou"/>
          <w:b/>
          <w:color w:val="FF0000"/>
        </w:rPr>
        <w:footnoteRef/>
      </w:r>
      <w:r>
        <w:tab/>
      </w:r>
      <w:r w:rsidRPr="001A107C">
        <w:t>Účelem formuláře nabídky je zjednodušení zpracování nabídky, proto zadavatel doporučuje jeho použití.</w:t>
      </w:r>
    </w:p>
  </w:footnote>
  <w:footnote w:id="2">
    <w:p w:rsidR="005F24A4" w:rsidRDefault="005F24A4" w:rsidP="005F24A4">
      <w:pPr>
        <w:pStyle w:val="Textpoznpodarou"/>
      </w:pPr>
      <w:r w:rsidRPr="001836E0">
        <w:rPr>
          <w:rStyle w:val="Znakapoznpodarou"/>
          <w:b/>
          <w:color w:val="FF000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:rsidR="003B0CF9" w:rsidRPr="00551DB6" w:rsidRDefault="003B0CF9" w:rsidP="003B0CF9">
      <w:pPr>
        <w:autoSpaceDE w:val="0"/>
        <w:autoSpaceDN w:val="0"/>
        <w:adjustRightInd w:val="0"/>
        <w:spacing w:after="0"/>
        <w:rPr>
          <w:rFonts w:cs="Arial"/>
          <w:color w:val="0000FF"/>
          <w:sz w:val="18"/>
          <w:szCs w:val="18"/>
        </w:rPr>
      </w:pPr>
      <w:r w:rsidRPr="00551DB6">
        <w:rPr>
          <w:rStyle w:val="Znakapoznpodarou"/>
          <w:rFonts w:cs="Arial"/>
          <w:b/>
          <w:color w:val="FF0000"/>
          <w:szCs w:val="18"/>
        </w:rPr>
        <w:footnoteRef/>
      </w:r>
      <w:r w:rsidRPr="00551DB6">
        <w:rPr>
          <w:rFonts w:cs="Arial"/>
          <w:b/>
          <w:sz w:val="18"/>
          <w:szCs w:val="18"/>
        </w:rPr>
        <w:t xml:space="preserve"> </w:t>
      </w:r>
      <w:r w:rsidRPr="00551DB6">
        <w:rPr>
          <w:rFonts w:cs="Arial"/>
          <w:color w:val="000000"/>
          <w:sz w:val="18"/>
          <w:szCs w:val="18"/>
        </w:rPr>
        <w:t>Aktualizovaný seznam sankcionovaných osob je uveden například na internetových stránkách Finančního</w:t>
      </w:r>
      <w:r>
        <w:rPr>
          <w:rFonts w:cs="Arial"/>
          <w:color w:val="000000"/>
          <w:sz w:val="18"/>
          <w:szCs w:val="18"/>
        </w:rPr>
        <w:t xml:space="preserve"> </w:t>
      </w:r>
      <w:r w:rsidRPr="00551DB6">
        <w:rPr>
          <w:rFonts w:cs="Arial"/>
          <w:color w:val="000000"/>
          <w:sz w:val="18"/>
          <w:szCs w:val="18"/>
        </w:rPr>
        <w:t xml:space="preserve">analytického úřadu zde </w:t>
      </w:r>
      <w:r w:rsidRPr="00551DB6">
        <w:rPr>
          <w:rFonts w:cs="Arial"/>
          <w:color w:val="0000FF"/>
          <w:sz w:val="18"/>
          <w:szCs w:val="18"/>
        </w:rPr>
        <w:t>https://www.financnianalytickyurad.cz/blog/zarazeni-dalsich-osob-na-sankcni-seznamproti-</w:t>
      </w:r>
    </w:p>
    <w:p w:rsidR="003B0CF9" w:rsidRPr="00551DB6" w:rsidRDefault="003B0CF9" w:rsidP="003B0CF9">
      <w:pPr>
        <w:spacing w:after="60"/>
        <w:ind w:left="284" w:hanging="284"/>
        <w:rPr>
          <w:rFonts w:cs="Arial"/>
          <w:sz w:val="18"/>
          <w:szCs w:val="18"/>
        </w:rPr>
      </w:pPr>
      <w:proofErr w:type="spellStart"/>
      <w:r w:rsidRPr="00551DB6">
        <w:rPr>
          <w:rFonts w:cs="Arial"/>
          <w:color w:val="0000FF"/>
          <w:sz w:val="18"/>
          <w:szCs w:val="18"/>
        </w:rPr>
        <w:t>rusku</w:t>
      </w:r>
      <w:proofErr w:type="spellEnd"/>
      <w:r w:rsidRPr="00551DB6">
        <w:rPr>
          <w:rFonts w:cs="Arial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F01509" w:rsidRPr="003B0CF9" w:rsidTr="003E45DD">
      <w:trPr>
        <w:trHeight w:val="57"/>
      </w:trPr>
      <w:tc>
        <w:tcPr>
          <w:tcW w:w="7937" w:type="dxa"/>
        </w:tcPr>
        <w:p w:rsidR="003E45DD" w:rsidRPr="003B0CF9" w:rsidRDefault="003B0CF9" w:rsidP="00CD4ECA">
          <w:pPr>
            <w:pStyle w:val="Zhlav"/>
            <w:rPr>
              <w:color w:val="auto"/>
              <w:sz w:val="16"/>
              <w:szCs w:val="16"/>
            </w:rPr>
          </w:pPr>
          <w:r w:rsidRPr="003B0CF9">
            <w:rPr>
              <w:bCs/>
              <w:color w:val="auto"/>
              <w:sz w:val="16"/>
              <w:szCs w:val="16"/>
            </w:rPr>
            <w:t>Oprava balkónů</w:t>
          </w:r>
        </w:p>
      </w:tc>
      <w:tc>
        <w:tcPr>
          <w:tcW w:w="1701" w:type="dxa"/>
        </w:tcPr>
        <w:p w:rsidR="00E53B00" w:rsidRPr="003B0CF9" w:rsidRDefault="000C18D6" w:rsidP="00CD4ECA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3B0CF9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E53B00" w:rsidRPr="00CD4ECA" w:rsidRDefault="003B0CF9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11676"/>
    <w:multiLevelType w:val="hybridMultilevel"/>
    <w:tmpl w:val="0484BB02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B09BB"/>
    <w:rsid w:val="000C18D6"/>
    <w:rsid w:val="0012306A"/>
    <w:rsid w:val="001836E0"/>
    <w:rsid w:val="00187809"/>
    <w:rsid w:val="00224A4E"/>
    <w:rsid w:val="0024299F"/>
    <w:rsid w:val="00244D76"/>
    <w:rsid w:val="002A2DAD"/>
    <w:rsid w:val="003A2815"/>
    <w:rsid w:val="003B0CF9"/>
    <w:rsid w:val="003F0839"/>
    <w:rsid w:val="004E2D00"/>
    <w:rsid w:val="00581FB1"/>
    <w:rsid w:val="00583704"/>
    <w:rsid w:val="005E420C"/>
    <w:rsid w:val="005F24A4"/>
    <w:rsid w:val="00637C7E"/>
    <w:rsid w:val="006E05E2"/>
    <w:rsid w:val="006F16AA"/>
    <w:rsid w:val="0074203A"/>
    <w:rsid w:val="007E2F5D"/>
    <w:rsid w:val="00844482"/>
    <w:rsid w:val="009D4D1F"/>
    <w:rsid w:val="009E6AAF"/>
    <w:rsid w:val="00A10004"/>
    <w:rsid w:val="00A179CC"/>
    <w:rsid w:val="00A7001A"/>
    <w:rsid w:val="00A90233"/>
    <w:rsid w:val="00B15D63"/>
    <w:rsid w:val="00B87A2F"/>
    <w:rsid w:val="00C51929"/>
    <w:rsid w:val="00C63E2B"/>
    <w:rsid w:val="00CF2AE5"/>
    <w:rsid w:val="00D15B19"/>
    <w:rsid w:val="00D23668"/>
    <w:rsid w:val="00D32861"/>
    <w:rsid w:val="00DB027B"/>
    <w:rsid w:val="00DB4C21"/>
    <w:rsid w:val="00ED6879"/>
    <w:rsid w:val="00F01509"/>
    <w:rsid w:val="00F36525"/>
    <w:rsid w:val="00FA147B"/>
    <w:rsid w:val="00FB3157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CF7F6D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5F24A4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187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5076E136F5D4EF8840F888C85D67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A4ACB-47BD-4F56-9EAF-614EA3AA22B4}"/>
      </w:docPartPr>
      <w:docPartBody>
        <w:p w:rsidR="00731290" w:rsidRDefault="00127CBE" w:rsidP="00127CBE">
          <w:pPr>
            <w:pStyle w:val="35076E136F5D4EF8840F888C85D67F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E6F8AABFD344BDB6BEEC9F4BFAF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478CF-814C-4168-A0D2-C9E33D7315C1}"/>
      </w:docPartPr>
      <w:docPartBody>
        <w:p w:rsidR="00731290" w:rsidRDefault="00127CBE" w:rsidP="00127CBE">
          <w:pPr>
            <w:pStyle w:val="10E6F8AABFD344BDB6BEEC9F4BFAF4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98E33358E04DE586386A607620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6254-D9D9-4F2A-9162-989ED22287D9}"/>
      </w:docPartPr>
      <w:docPartBody>
        <w:p w:rsidR="00731290" w:rsidRDefault="00127CBE" w:rsidP="00127CBE">
          <w:pPr>
            <w:pStyle w:val="0398E33358E04DE586386A607620C25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7EA68CEE0D459ABAF25B70726E1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EEBBB-ACC0-4F47-B0F0-FA6D54A21FB5}"/>
      </w:docPartPr>
      <w:docPartBody>
        <w:p w:rsidR="00731290" w:rsidRDefault="00127CBE" w:rsidP="00127CBE">
          <w:pPr>
            <w:pStyle w:val="FF7EA68CEE0D459ABAF25B70726E171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FA0FA10D94549CA83B4A2C3580A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06F8C-8595-46C5-88FF-DB8011969BD1}"/>
      </w:docPartPr>
      <w:docPartBody>
        <w:p w:rsidR="00731290" w:rsidRDefault="00127CBE" w:rsidP="00127CBE">
          <w:pPr>
            <w:pStyle w:val="9FA0FA10D94549CA83B4A2C3580AD94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031A2C"/>
    <w:rsid w:val="00127CBE"/>
    <w:rsid w:val="002459DF"/>
    <w:rsid w:val="0034139B"/>
    <w:rsid w:val="006C47D0"/>
    <w:rsid w:val="00731290"/>
    <w:rsid w:val="00AC402A"/>
    <w:rsid w:val="00B86EAE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2459DF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3EC659308E0A4576ABF69DE31B2FCB5E">
    <w:name w:val="3EC659308E0A4576ABF69DE31B2FCB5E"/>
    <w:rsid w:val="0034139B"/>
  </w:style>
  <w:style w:type="paragraph" w:customStyle="1" w:styleId="383679B130314574881C3A000E691194">
    <w:name w:val="383679B130314574881C3A000E691194"/>
    <w:rsid w:val="0034139B"/>
  </w:style>
  <w:style w:type="paragraph" w:customStyle="1" w:styleId="DAE24F219A424FC9B2ECF62FC0975AA8">
    <w:name w:val="DAE24F219A424FC9B2ECF62FC0975AA8"/>
    <w:rsid w:val="0034139B"/>
  </w:style>
  <w:style w:type="paragraph" w:customStyle="1" w:styleId="49C5D0BD5E7240ED8AAB59B1F10DCB19">
    <w:name w:val="49C5D0BD5E7240ED8AAB59B1F10DCB19"/>
    <w:rsid w:val="0034139B"/>
  </w:style>
  <w:style w:type="paragraph" w:customStyle="1" w:styleId="03A1A5147C6648D485245040FC690CFD">
    <w:name w:val="03A1A5147C6648D485245040FC690CFD"/>
    <w:rsid w:val="0034139B"/>
  </w:style>
  <w:style w:type="paragraph" w:customStyle="1" w:styleId="7C8E364F359D4B9F814ED8D3BDA0F2EF">
    <w:name w:val="7C8E364F359D4B9F814ED8D3BDA0F2EF"/>
    <w:rsid w:val="0034139B"/>
  </w:style>
  <w:style w:type="paragraph" w:customStyle="1" w:styleId="E79A76EDFABE40B789FF16FEBB49DDA3">
    <w:name w:val="E79A76EDFABE40B789FF16FEBB49DDA3"/>
    <w:rsid w:val="0034139B"/>
  </w:style>
  <w:style w:type="paragraph" w:customStyle="1" w:styleId="C82A49617038460490D7E840CAB4B73C">
    <w:name w:val="C82A49617038460490D7E840CAB4B73C"/>
    <w:rsid w:val="0034139B"/>
  </w:style>
  <w:style w:type="paragraph" w:customStyle="1" w:styleId="AACF382DFDE341519EECAD1DE6DFE4DD">
    <w:name w:val="AACF382DFDE341519EECAD1DE6DFE4DD"/>
    <w:rsid w:val="0034139B"/>
  </w:style>
  <w:style w:type="paragraph" w:customStyle="1" w:styleId="E0FB9768B8FF4536B602550290F7AD41">
    <w:name w:val="E0FB9768B8FF4536B602550290F7AD41"/>
    <w:rsid w:val="0034139B"/>
  </w:style>
  <w:style w:type="paragraph" w:customStyle="1" w:styleId="1B31EC004C834ED6B2126C48E994B9B6">
    <w:name w:val="1B31EC004C834ED6B2126C48E994B9B6"/>
    <w:rsid w:val="0034139B"/>
  </w:style>
  <w:style w:type="paragraph" w:customStyle="1" w:styleId="27637F9C5643461EAA0FEE593824C367">
    <w:name w:val="27637F9C5643461EAA0FEE593824C367"/>
    <w:rsid w:val="0034139B"/>
  </w:style>
  <w:style w:type="paragraph" w:customStyle="1" w:styleId="BA81953E63BA47DE8616506FB010ADE8">
    <w:name w:val="BA81953E63BA47DE8616506FB010ADE8"/>
    <w:rsid w:val="0034139B"/>
  </w:style>
  <w:style w:type="paragraph" w:customStyle="1" w:styleId="FFA7B447B7AD43E2A5D0F7E3296A5CF0">
    <w:name w:val="FFA7B447B7AD43E2A5D0F7E3296A5CF0"/>
    <w:rsid w:val="0034139B"/>
  </w:style>
  <w:style w:type="paragraph" w:customStyle="1" w:styleId="547F37CF72FF4B10A41D80988051302A">
    <w:name w:val="547F37CF72FF4B10A41D80988051302A"/>
    <w:rsid w:val="0034139B"/>
  </w:style>
  <w:style w:type="paragraph" w:customStyle="1" w:styleId="78A64A2D9DBF4C20B7A88B58B19D2717">
    <w:name w:val="78A64A2D9DBF4C20B7A88B58B19D2717"/>
    <w:rsid w:val="0034139B"/>
  </w:style>
  <w:style w:type="paragraph" w:customStyle="1" w:styleId="CD630B03BC2A400AA8D7504D7F84336E">
    <w:name w:val="CD630B03BC2A400AA8D7504D7F84336E"/>
    <w:rsid w:val="0034139B"/>
  </w:style>
  <w:style w:type="paragraph" w:customStyle="1" w:styleId="CC0C7F98889B49B59FD2AF657F205221">
    <w:name w:val="CC0C7F98889B49B59FD2AF657F205221"/>
    <w:rsid w:val="0034139B"/>
  </w:style>
  <w:style w:type="paragraph" w:customStyle="1" w:styleId="B74C3D308EF04B84B40BC01DCB290A4A">
    <w:name w:val="B74C3D308EF04B84B40BC01DCB290A4A"/>
    <w:rsid w:val="0034139B"/>
  </w:style>
  <w:style w:type="paragraph" w:customStyle="1" w:styleId="61C2A4BAD59344AA83DE03835AD23ADA">
    <w:name w:val="61C2A4BAD59344AA83DE03835AD23ADA"/>
    <w:rsid w:val="0034139B"/>
  </w:style>
  <w:style w:type="paragraph" w:customStyle="1" w:styleId="16970295509B45BCAE1624A0980CEC2E">
    <w:name w:val="16970295509B45BCAE1624A0980CEC2E"/>
    <w:rsid w:val="0034139B"/>
  </w:style>
  <w:style w:type="paragraph" w:customStyle="1" w:styleId="013990DD766644D5B1E946549C9CA289">
    <w:name w:val="013990DD766644D5B1E946549C9CA289"/>
    <w:rsid w:val="0034139B"/>
  </w:style>
  <w:style w:type="paragraph" w:customStyle="1" w:styleId="99E0C8E9F4F44D3A99311373419549D7">
    <w:name w:val="99E0C8E9F4F44D3A99311373419549D7"/>
    <w:rsid w:val="0034139B"/>
  </w:style>
  <w:style w:type="paragraph" w:customStyle="1" w:styleId="30EC86AE2EA2414781E14C7F33673EAA">
    <w:name w:val="30EC86AE2EA2414781E14C7F33673EAA"/>
    <w:rsid w:val="0034139B"/>
  </w:style>
  <w:style w:type="paragraph" w:customStyle="1" w:styleId="AB57F612230D41B4811248B77655CF2C">
    <w:name w:val="AB57F612230D41B4811248B77655CF2C"/>
    <w:rsid w:val="0034139B"/>
  </w:style>
  <w:style w:type="paragraph" w:customStyle="1" w:styleId="87B57F70ECA64FAC9913ED81B93AA8EE">
    <w:name w:val="87B57F70ECA64FAC9913ED81B93AA8EE"/>
    <w:rsid w:val="0034139B"/>
  </w:style>
  <w:style w:type="paragraph" w:customStyle="1" w:styleId="DBBAA8AF24634647A6B9E2F06B1276E6">
    <w:name w:val="DBBAA8AF24634647A6B9E2F06B1276E6"/>
    <w:rsid w:val="0034139B"/>
  </w:style>
  <w:style w:type="paragraph" w:customStyle="1" w:styleId="1CF38A6ED6AC4D92B14BD22DE7668418">
    <w:name w:val="1CF38A6ED6AC4D92B14BD22DE7668418"/>
    <w:rsid w:val="00031A2C"/>
  </w:style>
  <w:style w:type="paragraph" w:customStyle="1" w:styleId="E44A6761C7D94E1E910E75B59D203E99">
    <w:name w:val="E44A6761C7D94E1E910E75B59D203E99"/>
    <w:rsid w:val="00031A2C"/>
  </w:style>
  <w:style w:type="paragraph" w:customStyle="1" w:styleId="C890AE95B4FD4190BFAA10BF5044E996">
    <w:name w:val="C890AE95B4FD4190BFAA10BF5044E996"/>
    <w:rsid w:val="00031A2C"/>
  </w:style>
  <w:style w:type="paragraph" w:customStyle="1" w:styleId="08AF621F556140B8BD461F6A26D751B8">
    <w:name w:val="08AF621F556140B8BD461F6A26D751B8"/>
    <w:rsid w:val="00031A2C"/>
  </w:style>
  <w:style w:type="paragraph" w:customStyle="1" w:styleId="DDB3E010F8F642068CBC516017784D4B">
    <w:name w:val="DDB3E010F8F642068CBC516017784D4B"/>
    <w:rsid w:val="00031A2C"/>
  </w:style>
  <w:style w:type="paragraph" w:customStyle="1" w:styleId="EED9C8B45F0248BF89741E9B54886F82">
    <w:name w:val="EED9C8B45F0248BF89741E9B54886F82"/>
    <w:rsid w:val="00031A2C"/>
  </w:style>
  <w:style w:type="paragraph" w:customStyle="1" w:styleId="60650DEE4E8B4365B9199A7C933AB0D3">
    <w:name w:val="60650DEE4E8B4365B9199A7C933AB0D3"/>
    <w:rsid w:val="002459DF"/>
  </w:style>
  <w:style w:type="paragraph" w:customStyle="1" w:styleId="1F4CB33DBEF6487B8812F8EC4CCD8002">
    <w:name w:val="1F4CB33DBEF6487B8812F8EC4CCD8002"/>
    <w:rsid w:val="002459DF"/>
  </w:style>
  <w:style w:type="paragraph" w:customStyle="1" w:styleId="48E0CE8272F941F48BB01A5A6E8262C5">
    <w:name w:val="48E0CE8272F941F48BB01A5A6E8262C5"/>
    <w:rsid w:val="002459DF"/>
  </w:style>
  <w:style w:type="paragraph" w:customStyle="1" w:styleId="ECDAC87CFD354B179E1AE3D1DCAEE129">
    <w:name w:val="ECDAC87CFD354B179E1AE3D1DCAEE129"/>
    <w:rsid w:val="002459DF"/>
  </w:style>
  <w:style w:type="paragraph" w:customStyle="1" w:styleId="84FD31B07B7548A381C30DB1AD6FF5C9">
    <w:name w:val="84FD31B07B7548A381C30DB1AD6FF5C9"/>
    <w:rsid w:val="002459DF"/>
  </w:style>
  <w:style w:type="paragraph" w:customStyle="1" w:styleId="CFC80E308D824F4E9DDF203019644CDD">
    <w:name w:val="CFC80E308D824F4E9DDF203019644CDD"/>
    <w:rsid w:val="002459DF"/>
  </w:style>
  <w:style w:type="paragraph" w:customStyle="1" w:styleId="98A4DE528F4F435C811D569CC39F5B95">
    <w:name w:val="98A4DE528F4F435C811D569CC39F5B95"/>
    <w:rsid w:val="002459DF"/>
  </w:style>
  <w:style w:type="paragraph" w:customStyle="1" w:styleId="F87D7C8B30364A4D9931E3A64AA2A5EE">
    <w:name w:val="F87D7C8B30364A4D9931E3A64AA2A5EE"/>
    <w:rsid w:val="002459DF"/>
  </w:style>
  <w:style w:type="paragraph" w:customStyle="1" w:styleId="999BD57AB1EA467780145310AA42EF20">
    <w:name w:val="999BD57AB1EA467780145310AA42EF20"/>
    <w:rsid w:val="002459DF"/>
  </w:style>
  <w:style w:type="paragraph" w:customStyle="1" w:styleId="0981A2042B6C4FBDBD3ABA3ADA60838A">
    <w:name w:val="0981A2042B6C4FBDBD3ABA3ADA60838A"/>
    <w:rsid w:val="002459DF"/>
  </w:style>
  <w:style w:type="paragraph" w:customStyle="1" w:styleId="BF395C6784E44270B17BD5709D214894">
    <w:name w:val="BF395C6784E44270B17BD5709D214894"/>
    <w:rsid w:val="002459DF"/>
  </w:style>
  <w:style w:type="paragraph" w:customStyle="1" w:styleId="DD1EB293CD7847E7A1E1E299977BC4DC">
    <w:name w:val="DD1EB293CD7847E7A1E1E299977BC4DC"/>
    <w:rsid w:val="002459DF"/>
  </w:style>
  <w:style w:type="paragraph" w:customStyle="1" w:styleId="D409C34AA035407F9CF5076893D023AC">
    <w:name w:val="D409C34AA035407F9CF5076893D023AC"/>
    <w:rsid w:val="002459DF"/>
  </w:style>
  <w:style w:type="paragraph" w:customStyle="1" w:styleId="FC0F6384BFED4696B000C8F32EB4F4B5">
    <w:name w:val="FC0F6384BFED4696B000C8F32EB4F4B5"/>
    <w:rsid w:val="00245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9774-958E-4779-AD02-AE545AB1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999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5</cp:revision>
  <dcterms:created xsi:type="dcterms:W3CDTF">2024-07-15T12:48:00Z</dcterms:created>
  <dcterms:modified xsi:type="dcterms:W3CDTF">2025-06-18T13:26:00Z</dcterms:modified>
</cp:coreProperties>
</file>