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73175" w14:textId="2E6D2980" w:rsidR="00FB0BAD" w:rsidRPr="00BF236E" w:rsidRDefault="00F94F4A" w:rsidP="00FB0BAD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BF236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FB0BAD" w:rsidRPr="00BF236E">
        <w:rPr>
          <w:rFonts w:eastAsia="Times New Roman" w:cstheme="minorHAnsi"/>
          <w:b/>
          <w:sz w:val="24"/>
          <w:szCs w:val="24"/>
          <w:lang w:eastAsia="cs-CZ"/>
        </w:rPr>
        <w:t>„</w:t>
      </w:r>
      <w:r w:rsidRPr="00F94F4A">
        <w:rPr>
          <w:rFonts w:eastAsia="Times New Roman" w:cstheme="minorHAnsi"/>
          <w:b/>
          <w:sz w:val="24"/>
          <w:szCs w:val="24"/>
          <w:lang w:eastAsia="cs-CZ"/>
        </w:rPr>
        <w:t xml:space="preserve">Úklidové práce pro Gymnázium Cheb </w:t>
      </w:r>
      <w:proofErr w:type="gramStart"/>
      <w:r w:rsidRPr="00F94F4A">
        <w:rPr>
          <w:rFonts w:eastAsia="Times New Roman" w:cstheme="minorHAnsi"/>
          <w:b/>
          <w:sz w:val="24"/>
          <w:szCs w:val="24"/>
          <w:lang w:eastAsia="cs-CZ"/>
        </w:rPr>
        <w:t>2025 - 2029</w:t>
      </w:r>
      <w:proofErr w:type="gramEnd"/>
      <w:r w:rsidR="00FB0BAD" w:rsidRPr="00BF236E">
        <w:rPr>
          <w:rFonts w:eastAsia="Times New Roman" w:cstheme="minorHAnsi"/>
          <w:b/>
          <w:sz w:val="24"/>
          <w:szCs w:val="24"/>
          <w:lang w:eastAsia="cs-CZ"/>
        </w:rPr>
        <w:t>“</w:t>
      </w:r>
    </w:p>
    <w:p w14:paraId="4191095B" w14:textId="77777777" w:rsidR="00FB0BAD" w:rsidRPr="00BF236E" w:rsidRDefault="00FB0BAD" w:rsidP="00FB0BAD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14:paraId="7420B635" w14:textId="601B5AE1" w:rsidR="00FB0BAD" w:rsidRPr="00BF236E" w:rsidRDefault="00FB0BAD" w:rsidP="00FB0BAD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BF236E">
        <w:rPr>
          <w:rFonts w:eastAsia="Times New Roman" w:cstheme="minorHAnsi"/>
          <w:b/>
          <w:sz w:val="24"/>
          <w:szCs w:val="24"/>
          <w:lang w:eastAsia="cs-CZ"/>
        </w:rPr>
        <w:t>Specifikace úklidových prací</w:t>
      </w:r>
      <w:r w:rsidR="00637D8E">
        <w:rPr>
          <w:rFonts w:eastAsia="Times New Roman" w:cstheme="minorHAnsi"/>
          <w:b/>
          <w:sz w:val="24"/>
          <w:szCs w:val="24"/>
          <w:lang w:eastAsia="cs-CZ"/>
        </w:rPr>
        <w:t xml:space="preserve"> běžného úklidu</w:t>
      </w:r>
    </w:p>
    <w:p w14:paraId="25FAFA67" w14:textId="77777777" w:rsidR="00FB0BAD" w:rsidRPr="00BF236E" w:rsidRDefault="00FB0BAD" w:rsidP="00FB0BAD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</w:p>
    <w:p w14:paraId="286511AB" w14:textId="77777777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  <w:r w:rsidRPr="00BF236E">
        <w:rPr>
          <w:rFonts w:eastAsia="Times New Roman" w:cstheme="minorHAnsi"/>
          <w:b/>
          <w:lang w:eastAsia="cs-CZ"/>
        </w:rPr>
        <w:t>Standardy běžného úklidu v měsíci leden až červen, září až prosinec</w:t>
      </w:r>
    </w:p>
    <w:tbl>
      <w:tblPr>
        <w:tblW w:w="9684" w:type="dxa"/>
        <w:tblInd w:w="-18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7"/>
        <w:gridCol w:w="1940"/>
        <w:gridCol w:w="7297"/>
      </w:tblGrid>
      <w:tr w:rsidR="00FB0BAD" w:rsidRPr="00BF236E" w14:paraId="511B970D" w14:textId="77777777" w:rsidTr="00857A35">
        <w:trPr>
          <w:trHeight w:val="300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14:paraId="48639534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BF236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wc</w:t>
            </w:r>
            <w:proofErr w:type="spellEnd"/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2F5FBBB1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denně</w:t>
            </w:r>
          </w:p>
          <w:p w14:paraId="06B039F0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31AB6E5A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8B53516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7AC23DEB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08CE51AB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E1FB2CF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mokré čištění podlahových ploch (linoleum)</w:t>
            </w:r>
          </w:p>
        </w:tc>
      </w:tr>
      <w:tr w:rsidR="00FB0BAD" w:rsidRPr="00BF236E" w14:paraId="60482845" w14:textId="77777777" w:rsidTr="00857A35">
        <w:trPr>
          <w:trHeight w:val="33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7E9E46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68AA105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50227F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omytí sedátek, záchodových mís, pisoárů, bidetů a keramických obkladů vhodným dezinfekčním prostředkem</w:t>
            </w:r>
          </w:p>
        </w:tc>
      </w:tr>
      <w:tr w:rsidR="00FB0BAD" w:rsidRPr="00BF236E" w14:paraId="687199C0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3DB981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A026CEC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A19522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umyvadel, baterií, vysoušečů, tlačítek splachovačů, klik dezinfekčním prostředkem</w:t>
            </w:r>
          </w:p>
        </w:tc>
      </w:tr>
      <w:tr w:rsidR="00FB0BAD" w:rsidRPr="00BF236E" w14:paraId="068D57D3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24570E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22C9B0A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4449822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vyprazdňování odpadkových košů a přesun odpadu na určené místo</w:t>
            </w:r>
          </w:p>
        </w:tc>
        <w:bookmarkStart w:id="0" w:name="_GoBack"/>
        <w:bookmarkEnd w:id="0"/>
      </w:tr>
      <w:tr w:rsidR="00FB0BAD" w:rsidRPr="00BF236E" w14:paraId="00D38F3E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6EFCB6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7E1C1C2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2AD32232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utření prachu na volných okenních parapetech a radiátorech topení</w:t>
            </w:r>
          </w:p>
        </w:tc>
      </w:tr>
      <w:tr w:rsidR="00FB0BAD" w:rsidRPr="00BF236E" w14:paraId="50987983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2ADE0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51F65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E22B01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klik, omaků a skvrn ze dveří dezinfekčním prostředkem</w:t>
            </w:r>
          </w:p>
        </w:tc>
      </w:tr>
      <w:tr w:rsidR="00FB0BAD" w:rsidRPr="00BF236E" w14:paraId="2F75098C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7A809E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6AA4E1B2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2x týdně </w:t>
            </w:r>
            <w:r w:rsidRPr="00BF236E">
              <w:rPr>
                <w:rFonts w:eastAsia="Times New Roman" w:cstheme="minorHAnsi"/>
                <w:color w:val="000000"/>
                <w:sz w:val="20"/>
                <w:szCs w:val="14"/>
                <w:lang w:eastAsia="cs-CZ"/>
              </w:rPr>
              <w:t>(út, čt)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27361A0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mytí umyvadel, baterií, vysoušečů  </w:t>
            </w:r>
          </w:p>
        </w:tc>
      </w:tr>
      <w:tr w:rsidR="00FB0BAD" w:rsidRPr="00BF236E" w14:paraId="2AE73FD2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FC1235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346A1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C9845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čištění zrcadel</w:t>
            </w:r>
          </w:p>
        </w:tc>
      </w:tr>
      <w:tr w:rsidR="00FB0BAD" w:rsidRPr="00BF236E" w14:paraId="2E5DF637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882DF1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77572813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týdně (</w:t>
            </w:r>
            <w:r w:rsidRPr="00BF236E">
              <w:rPr>
                <w:rFonts w:eastAsia="Times New Roman" w:cstheme="minorHAnsi"/>
                <w:color w:val="000000"/>
                <w:sz w:val="20"/>
                <w:szCs w:val="14"/>
                <w:lang w:eastAsia="cs-CZ"/>
              </w:rPr>
              <w:t>pá)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5A96393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strojní mytí keramických obkladů, podlah a sanitární techniky (zejména pisoárů, záchodových mís a umyvadel)</w:t>
            </w:r>
          </w:p>
        </w:tc>
      </w:tr>
      <w:tr w:rsidR="00FB0BAD" w:rsidRPr="00BF236E" w14:paraId="0F034EEB" w14:textId="77777777" w:rsidTr="00857A35">
        <w:trPr>
          <w:trHeight w:val="30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BB607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60708FD1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594A35E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+ ruční čištění míst a skvrn, které nevyčistí stroj</w:t>
            </w:r>
          </w:p>
        </w:tc>
      </w:tr>
      <w:tr w:rsidR="00FB0BAD" w:rsidRPr="00BF236E" w14:paraId="0639228E" w14:textId="77777777" w:rsidTr="00857A35">
        <w:trPr>
          <w:trHeight w:val="330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F738FC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351C416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DC3DB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ometení stěn od pavučin a prachu                           </w:t>
            </w:r>
          </w:p>
        </w:tc>
      </w:tr>
      <w:tr w:rsidR="00FB0BAD" w:rsidRPr="00BF236E" w14:paraId="0FD1B79C" w14:textId="77777777" w:rsidTr="00857A35">
        <w:trPr>
          <w:trHeight w:val="275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EF501D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FE16104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1x měsíčně 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(poslední pracovní den daného měsíce)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453D9A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vypínačů a zásuvek</w:t>
            </w:r>
          </w:p>
        </w:tc>
      </w:tr>
      <w:tr w:rsidR="00FB0BAD" w:rsidRPr="00BF236E" w14:paraId="456B3A08" w14:textId="77777777" w:rsidTr="00857A35">
        <w:trPr>
          <w:trHeight w:val="326"/>
        </w:trPr>
        <w:tc>
          <w:tcPr>
            <w:tcW w:w="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7D8A46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A2E9EE3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921CE5" w14:textId="4EB447C8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umytí dveří</w:t>
            </w:r>
          </w:p>
        </w:tc>
      </w:tr>
      <w:tr w:rsidR="00FB0BAD" w:rsidRPr="00BF236E" w14:paraId="567BDEE6" w14:textId="77777777" w:rsidTr="00857A35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14:paraId="3D9E31A1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chodby a schodiště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78E2B677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denně</w:t>
            </w:r>
          </w:p>
          <w:p w14:paraId="2C7EF04A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CD50081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3281227D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F14F625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0233B007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3F4B411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DACBA82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mokré čištění podlahových ploch (dlažba) </w:t>
            </w:r>
          </w:p>
        </w:tc>
      </w:tr>
      <w:tr w:rsidR="00FB0BAD" w:rsidRPr="00BF236E" w14:paraId="4598176E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22F6F1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7D687023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AA2E0D5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laviček dezinfekčním prostředkem</w:t>
            </w:r>
          </w:p>
        </w:tc>
      </w:tr>
      <w:tr w:rsidR="00FB0BAD" w:rsidRPr="00BF236E" w14:paraId="67EC4D64" w14:textId="77777777" w:rsidTr="00857A35">
        <w:trPr>
          <w:trHeight w:val="33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C7BECF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67F001F5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D881075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čištění samočisticích zón dle potřeby suchou cestou</w:t>
            </w:r>
          </w:p>
        </w:tc>
      </w:tr>
      <w:tr w:rsidR="00FB0BAD" w:rsidRPr="00BF236E" w14:paraId="1040447E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61DCF4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18665E80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A4410A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utření prachu na volných okenních parapetech a radiátorech topení</w:t>
            </w:r>
          </w:p>
        </w:tc>
      </w:tr>
      <w:tr w:rsidR="00FB0BAD" w:rsidRPr="00BF236E" w14:paraId="28754099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905D7C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195F0B02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E35FE9A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klik, omaků a skvrn ze dveří dezinfekčním prostředkem</w:t>
            </w:r>
          </w:p>
        </w:tc>
      </w:tr>
      <w:tr w:rsidR="00FB0BAD" w:rsidRPr="00BF236E" w14:paraId="7981F14C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3C01BA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5A1B15BC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C1DACF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schodišťových madel dezinfekčním prostředkem</w:t>
            </w:r>
          </w:p>
        </w:tc>
      </w:tr>
      <w:tr w:rsidR="00FB0BAD" w:rsidRPr="00BF236E" w14:paraId="65C630FF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12E1D4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346E472D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AD55EE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vyprazdňování odpadkových košů a přesun odpadu na určené místo, zavírání oken</w:t>
            </w:r>
          </w:p>
        </w:tc>
      </w:tr>
      <w:tr w:rsidR="00FB0BAD" w:rsidRPr="00BF236E" w14:paraId="7FA6A5DF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52A6E9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DA37A6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3x týdně </w:t>
            </w:r>
            <w:r w:rsidRPr="00BF236E">
              <w:rPr>
                <w:rFonts w:eastAsia="Times New Roman" w:cstheme="minorHAnsi"/>
                <w:color w:val="000000"/>
                <w:sz w:val="20"/>
                <w:szCs w:val="14"/>
                <w:lang w:eastAsia="cs-CZ"/>
              </w:rPr>
              <w:t>(po, st, pá)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6E95B0A5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strojní čištění prostředky a způsobem doporučovaným na daný podklad (dlažba)</w:t>
            </w:r>
          </w:p>
        </w:tc>
      </w:tr>
      <w:tr w:rsidR="00FB0BAD" w:rsidRPr="00BF236E" w14:paraId="48AFD01D" w14:textId="77777777" w:rsidTr="00857A35">
        <w:trPr>
          <w:trHeight w:val="1118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3646A3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840A0F9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týdně (pá)</w:t>
            </w:r>
          </w:p>
          <w:p w14:paraId="226C4E6B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noWrap/>
            <w:vAlign w:val="bottom"/>
          </w:tcPr>
          <w:p w14:paraId="3009302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čištění zrcadel a skel dveří </w:t>
            </w:r>
          </w:p>
          <w:p w14:paraId="6B89BE88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ometení stěn od pavučin a prachu </w:t>
            </w:r>
          </w:p>
          <w:p w14:paraId="1E5F4A3D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vyprazdňování nádob na separovaný odpad (plasty, papír) umístěných na daném patře (rajonu)</w:t>
            </w:r>
          </w:p>
        </w:tc>
      </w:tr>
      <w:tr w:rsidR="00FB0BAD" w:rsidRPr="00BF236E" w14:paraId="3CB85749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CFCD1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FBBC0E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1x měsíčně 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(poslední pracovní den daného měsíce)</w:t>
            </w:r>
          </w:p>
          <w:p w14:paraId="0D6A309E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3DD7D479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BFEECD7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DD0C781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D8259B5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mytí zábradlí</w:t>
            </w:r>
          </w:p>
        </w:tc>
      </w:tr>
      <w:tr w:rsidR="00FB0BAD" w:rsidRPr="00BF236E" w14:paraId="3D9987CC" w14:textId="77777777" w:rsidTr="00857A35">
        <w:trPr>
          <w:trHeight w:val="254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F95FF8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35568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5045F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vypínačů a zásuvek, informačních tabulí, hasicích přístrojů, hydrantů a obrázků</w:t>
            </w:r>
          </w:p>
        </w:tc>
      </w:tr>
      <w:tr w:rsidR="00FB0BAD" w:rsidRPr="00BF236E" w14:paraId="30443F7E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FB803D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7389E9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77EA31C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umytí dveří (včetně skleněných výplní), u dveří dýhovaných také ošetření konzervačním prostředkem</w:t>
            </w:r>
          </w:p>
        </w:tc>
      </w:tr>
      <w:tr w:rsidR="00FB0BAD" w:rsidRPr="00BF236E" w14:paraId="715DAEE0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481D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35F05E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0532921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důkladné očištění obkladů a omyvatelných ploch stěn</w:t>
            </w:r>
          </w:p>
        </w:tc>
      </w:tr>
      <w:tr w:rsidR="00FB0BAD" w:rsidRPr="00BF236E" w14:paraId="1821182F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0ACA0D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F6262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18232A79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vymytí nádob na separovaný odpad (plasty, papír) a odpadkových košů umístěných na daném patře (rajonu)</w:t>
            </w:r>
          </w:p>
        </w:tc>
      </w:tr>
      <w:tr w:rsidR="00FB0BAD" w:rsidRPr="00BF236E" w14:paraId="77FF1BD0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A98DB4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AE08EF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9303A1" w14:textId="4A1A79E2" w:rsidR="00FB0BAD" w:rsidRPr="00BF236E" w:rsidRDefault="00FB0BAD" w:rsidP="004F2CC1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mytí nábytkových povrchů (lavičky, skříně, vitríny)</w:t>
            </w:r>
          </w:p>
        </w:tc>
      </w:tr>
      <w:tr w:rsidR="00FB0BAD" w:rsidRPr="00BF236E" w14:paraId="5F0F478A" w14:textId="77777777" w:rsidTr="00857A35">
        <w:trPr>
          <w:trHeight w:val="182"/>
        </w:trPr>
        <w:tc>
          <w:tcPr>
            <w:tcW w:w="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14:paraId="10DB0316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učebny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3D1214AC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denně</w:t>
            </w:r>
          </w:p>
          <w:p w14:paraId="79AFCE5E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688CDBB7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7ED5E726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6F119DAE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1DB063D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A8B068A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2868E55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lastRenderedPageBreak/>
              <w:t>mokré čištění podlahových ploch</w:t>
            </w:r>
          </w:p>
        </w:tc>
      </w:tr>
      <w:tr w:rsidR="00FB0BAD" w:rsidRPr="00BF236E" w14:paraId="4EA30704" w14:textId="77777777" w:rsidTr="00857A35">
        <w:trPr>
          <w:trHeight w:val="229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8723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58829633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24C903C9" w14:textId="6E18E491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vrchních desek lavic a otření opěradel</w:t>
            </w:r>
            <w:r w:rsidR="00000730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sedáků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židlí dezinfekčním prostředkem; vymetení (odstranění) odpadků z prostoru pod deskou lavice, vytření prostoru od prachu a nečistot</w:t>
            </w:r>
          </w:p>
        </w:tc>
      </w:tr>
      <w:tr w:rsidR="00FB0BAD" w:rsidRPr="00BF236E" w14:paraId="6A327FC3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10BDA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43409D83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0E772F9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klik, omaků a skvrn ze dveří dezinfekčním prostředkem</w:t>
            </w:r>
          </w:p>
        </w:tc>
      </w:tr>
      <w:tr w:rsidR="00FB0BAD" w:rsidRPr="00BF236E" w14:paraId="64A371A3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C5CB8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285DC281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FFBA98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umyvadel, baterií, keramických obkladů stěn dezinfekčním prostředkem</w:t>
            </w:r>
          </w:p>
        </w:tc>
      </w:tr>
      <w:tr w:rsidR="00FB0BAD" w:rsidRPr="00BF236E" w14:paraId="13FB137E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B72FF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0287995A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2712B6C9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utření prachu na volných okenních parapetech a radiátorech topení</w:t>
            </w:r>
          </w:p>
        </w:tc>
      </w:tr>
      <w:tr w:rsidR="00FB0BAD" w:rsidRPr="00BF236E" w14:paraId="2C31BF47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A322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2337910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B7FB56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vyprazdňování odpadkových košů a přesun odpadu na určené místo, zavírání oken</w:t>
            </w:r>
          </w:p>
        </w:tc>
      </w:tr>
      <w:tr w:rsidR="00FB0BAD" w:rsidRPr="00BF236E" w14:paraId="065ED99C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3D7A2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F42C11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týdně (pá)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14B71F0" w14:textId="2DF5D756" w:rsidR="00FB0BAD" w:rsidRPr="00BF236E" w:rsidRDefault="00854164" w:rsidP="00854164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odstranění prachu a pavučin ze </w:t>
            </w:r>
            <w:r w:rsidR="00FB0BAD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stěn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; odstranění prachu na přístrojích (včetně výpočetní techniky</w:t>
            </w:r>
          </w:p>
        </w:tc>
      </w:tr>
      <w:tr w:rsidR="00FB0BAD" w:rsidRPr="00BF236E" w14:paraId="09616142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EEBD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403AA3D2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1x měsíčně 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(poslední pracovní den daného měsíce)</w:t>
            </w:r>
          </w:p>
          <w:p w14:paraId="24AB8DED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64708062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4AFA0DC9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75EFBE38" w14:textId="4861CBB0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mytí dveří </w:t>
            </w:r>
          </w:p>
        </w:tc>
      </w:tr>
      <w:tr w:rsidR="00FB0BAD" w:rsidRPr="00BF236E" w14:paraId="7FA45D41" w14:textId="77777777" w:rsidTr="00857A35">
        <w:trPr>
          <w:trHeight w:val="179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CDEA4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6F562639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5705413B" w14:textId="279C50C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mytí nábytkových povrchů (lavičky, skříně, vitríny)</w:t>
            </w:r>
          </w:p>
        </w:tc>
      </w:tr>
      <w:tr w:rsidR="00FB0BAD" w:rsidRPr="00BF236E" w14:paraId="76EB756C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A8B3C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46DC6A1E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0DFDB44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vypínačů a zásuvek, informačních tabulí, hasicích přístrojů, hydrantů a obr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azů</w:t>
            </w:r>
          </w:p>
        </w:tc>
      </w:tr>
      <w:tr w:rsidR="00FB0BAD" w:rsidRPr="00BF236E" w14:paraId="057E1654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4B981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nil"/>
            </w:tcBorders>
            <w:noWrap/>
            <w:vAlign w:val="bottom"/>
          </w:tcPr>
          <w:p w14:paraId="4A4D5AB6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14:paraId="149DD196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důkladné očištění obkladů a omyvatelných ploch stěn</w:t>
            </w:r>
          </w:p>
        </w:tc>
      </w:tr>
      <w:tr w:rsidR="00FB0BAD" w:rsidRPr="00BF236E" w14:paraId="592DF24A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B35C8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BB2C60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455693" w14:textId="77777777" w:rsidR="00854164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vyleštění skleněných výplní nábytku</w:t>
            </w:r>
          </w:p>
          <w:p w14:paraId="04A215E0" w14:textId="68EDF259" w:rsidR="00FB0BAD" w:rsidRPr="00BF236E" w:rsidRDefault="00854164" w:rsidP="00D351E8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vyčištění plochy </w:t>
            </w:r>
            <w:r w:rsidR="00D351E8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monitor</w:t>
            </w:r>
            <w:r w:rsidR="00D351E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ů 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speciálním přípravkem (speciální utěrky, které </w:t>
            </w:r>
            <w:r w:rsidRPr="00BF236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nejsou napuštěné alkoholem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mají </w:t>
            </w:r>
            <w:r w:rsidRPr="00BF236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antistatické účinky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FB0BAD" w:rsidRPr="00BF236E" w14:paraId="45938F72" w14:textId="77777777" w:rsidTr="00857A35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</w:tcPr>
          <w:p w14:paraId="52B4EF64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BF236E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Kabinety a jiné místnosti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0BD2D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denně</w:t>
            </w:r>
          </w:p>
        </w:tc>
        <w:tc>
          <w:tcPr>
            <w:tcW w:w="72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7625C3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vyprazdňování odpadkových košů a přesun odpadu na určené místo, zavírání oken</w:t>
            </w:r>
          </w:p>
        </w:tc>
      </w:tr>
      <w:tr w:rsidR="00FB0BAD" w:rsidRPr="00BF236E" w14:paraId="6CF26522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F2DEA8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2854AF7F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3x týdně (po, út, pá)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3DD5428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mokré čištění podlahových ploch</w:t>
            </w:r>
          </w:p>
        </w:tc>
      </w:tr>
      <w:tr w:rsidR="00FB0BAD" w:rsidRPr="00BF236E" w14:paraId="2E84C979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1ECB0E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14:paraId="7A609BBE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743C90C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klik, omaků a skvrn ze dveří dezinfekčním prostředkem</w:t>
            </w:r>
          </w:p>
        </w:tc>
      </w:tr>
      <w:tr w:rsidR="00FB0BAD" w:rsidRPr="00BF236E" w14:paraId="39397969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31E0F4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8FBABF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17FBFD84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umyvadel, baterií, keramických obkladů a klik dezinfekčním prostředkem</w:t>
            </w:r>
          </w:p>
        </w:tc>
      </w:tr>
      <w:tr w:rsidR="00FB0BAD" w:rsidRPr="00BF236E" w14:paraId="4445FDB1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F37D6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41F6EA0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1x týdně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54E3DA99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mytí umyvadel a baterií </w:t>
            </w:r>
          </w:p>
        </w:tc>
      </w:tr>
      <w:tr w:rsidR="00FB0BAD" w:rsidRPr="00BF236E" w14:paraId="077C13A9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224E89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B2BB270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695645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utření prachu na přístrojích, volných okenních parapetů, radiátorů topení a ze skříněk a stolů do výše 180 cm</w:t>
            </w:r>
          </w:p>
          <w:p w14:paraId="021F57E8" w14:textId="76A0B535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vysávání koberců (pokud jsou)</w:t>
            </w:r>
          </w:p>
        </w:tc>
      </w:tr>
      <w:tr w:rsidR="00FB0BAD" w:rsidRPr="00BF236E" w14:paraId="3FBCD38C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0AEC99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4238EE0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1x měsíčně 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(poslední pracovní den daného měsíce)</w:t>
            </w:r>
          </w:p>
          <w:p w14:paraId="232D081C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19CE0C2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4A672A00" w14:textId="77777777" w:rsidR="00FB0BAD" w:rsidRPr="00BF236E" w:rsidRDefault="00FB0BAD" w:rsidP="00FB0BAD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2C30C53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mytí keramických obkladů </w:t>
            </w:r>
          </w:p>
        </w:tc>
      </w:tr>
      <w:tr w:rsidR="00FB0BAD" w:rsidRPr="00BF236E" w14:paraId="602CD59E" w14:textId="77777777" w:rsidTr="00857A35">
        <w:trPr>
          <w:trHeight w:val="357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0C8464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D3FC4B2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7269CEBB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mytí dveří, nábytku apod. a ošetření konzervačním prostředkem</w:t>
            </w:r>
          </w:p>
        </w:tc>
      </w:tr>
      <w:tr w:rsidR="00FB0BAD" w:rsidRPr="00BF236E" w14:paraId="4EBCEB2B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0BE7A4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AC23EDD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8F29EA5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otření vypínačů, zásuvek, vitrín a obrázků</w:t>
            </w:r>
          </w:p>
        </w:tc>
      </w:tr>
      <w:tr w:rsidR="00FB0BAD" w:rsidRPr="00BF236E" w14:paraId="4197A61A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96B88C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7132AA39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3FB944F8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vyleštění skleněných výplní nábytku</w:t>
            </w:r>
          </w:p>
        </w:tc>
      </w:tr>
      <w:tr w:rsidR="00FB0BAD" w:rsidRPr="00BF236E" w14:paraId="6C0D47DE" w14:textId="77777777" w:rsidTr="00857A35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CBFC46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99F88D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E6F131" w14:textId="1F7397B0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ometení pavučin, otírání prachu z povrchů skříněk a stolů do výše 180 cm</w:t>
            </w:r>
          </w:p>
          <w:p w14:paraId="62E0FB15" w14:textId="0F072AFF" w:rsidR="00857A35" w:rsidRPr="00BF236E" w:rsidRDefault="00857A35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vysávání čalouněného nábytku</w:t>
            </w:r>
          </w:p>
        </w:tc>
      </w:tr>
      <w:tr w:rsidR="00FB0BAD" w:rsidRPr="00BF236E" w14:paraId="03F70397" w14:textId="77777777" w:rsidTr="00857A35">
        <w:trPr>
          <w:trHeight w:val="343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8AF76C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242DA19" w14:textId="0B7720D8" w:rsidR="00FB0BAD" w:rsidRPr="00BF236E" w:rsidRDefault="00FB0BAD" w:rsidP="00323ECB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3x ročně (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(poslední pracovní den měsíce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F236E">
              <w:rPr>
                <w:rFonts w:eastAsia="Times New Roman" w:cstheme="minorHAnsi"/>
                <w:color w:val="000000"/>
                <w:sz w:val="14"/>
                <w:szCs w:val="14"/>
                <w:lang w:eastAsia="cs-CZ"/>
              </w:rPr>
              <w:t>XI, II, V)</w:t>
            </w:r>
          </w:p>
        </w:tc>
        <w:tc>
          <w:tcPr>
            <w:tcW w:w="7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B5F88E" w14:textId="7AD81693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otírání prachu z povrchů skříněk a stolů do výše </w:t>
            </w:r>
            <w:r w:rsidR="00D227E4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i 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nad 1</w:t>
            </w:r>
            <w:r w:rsidR="00D227E4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8</w:t>
            </w: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 cm</w:t>
            </w:r>
          </w:p>
          <w:p w14:paraId="250D22A6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FB0BAD" w:rsidRPr="00BF236E" w14:paraId="6A844516" w14:textId="77777777" w:rsidTr="00857A35">
        <w:trPr>
          <w:trHeight w:val="40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36515DB2" w14:textId="7D25406A" w:rsidR="00FB0BAD" w:rsidRPr="00BF236E" w:rsidRDefault="00D227E4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Doplňování toaletního papíru </w:t>
            </w:r>
            <w:r w:rsidR="00FB0BAD"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na toaletách, 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papírových ručníků v </w:t>
            </w:r>
            <w:r w:rsidR="00FB0BAD"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umývárnách a kuchyňkách, mýdl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a a dezinfekce</w:t>
            </w:r>
            <w:r w:rsidR="00FB0BAD"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do dávkovačů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zajišťuje </w:t>
            </w:r>
            <w:r w:rsidR="00FB0BAD"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objednatel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samostatně a</w:t>
            </w:r>
            <w:r w:rsidR="00FB0BAD"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na své náklady.</w:t>
            </w:r>
          </w:p>
        </w:tc>
      </w:tr>
      <w:tr w:rsidR="00FB0BAD" w:rsidRPr="00BF236E" w14:paraId="5865EC0D" w14:textId="77777777" w:rsidTr="00857A35">
        <w:trPr>
          <w:trHeight w:val="40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6F5B4B82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Na určených místech školy (tzv. speciální pracoviště) se provádí úklidové práce a služby za přítomnosti pověřených zaměstnanců školy během generálního úklidu (srpen) a dále v termínech, které předloží objednatel (maximálně třikrát ročně). Speciálními pracovišti jsou:</w:t>
            </w:r>
          </w:p>
          <w:p w14:paraId="1C6CB75C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Školní hvězdárna (A415)</w:t>
            </w:r>
          </w:p>
          <w:p w14:paraId="11C3051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Server (A313)</w:t>
            </w:r>
          </w:p>
          <w:p w14:paraId="01A6ED78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Sklad chemikálií (A216)</w:t>
            </w:r>
          </w:p>
          <w:p w14:paraId="7BF0CB3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Sklad pomůcek (A206)</w:t>
            </w:r>
          </w:p>
          <w:p w14:paraId="5FB0E6C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Spisovna (A200)</w:t>
            </w:r>
          </w:p>
          <w:p w14:paraId="2945088E" w14:textId="40CCB53F" w:rsidR="00FB0BAD" w:rsidRPr="00BF236E" w:rsidRDefault="00FB0BAD" w:rsidP="00524420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Laboratoř objevů (A201) </w:t>
            </w:r>
          </w:p>
        </w:tc>
      </w:tr>
      <w:tr w:rsidR="00FB0BAD" w:rsidRPr="00BF236E" w14:paraId="60684750" w14:textId="77777777" w:rsidTr="00BF236E">
        <w:trPr>
          <w:trHeight w:val="40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EC359AA" w14:textId="77777777" w:rsidR="00FB0BAD" w:rsidRPr="00BF236E" w:rsidRDefault="00FB0BAD" w:rsidP="00FB0BAD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Strojním čištěním WC se rozumí použití úklidové techniky, která umožňuje nástřik aktivního mycího a desinfekčního chemického prostředku, jeho tlakové spláchnutí a následné vysátí vzniklých nečistot. Strojním čištěním chodeb se rozumí použití úklidové techniky, která umožňuje čištění pomocí rotujících kartáčů nebo pomocí podlahového </w:t>
            </w:r>
            <w:proofErr w:type="spellStart"/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padu</w:t>
            </w:r>
            <w:proofErr w:type="spellEnd"/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za přidání aktivního mycího a desinfekčního chemického prostředku a následné vysátí vzniklých nečistot.</w:t>
            </w:r>
          </w:p>
          <w:p w14:paraId="591D9EF7" w14:textId="1DA06EB2" w:rsidR="00524420" w:rsidRPr="00BF236E" w:rsidRDefault="00524420" w:rsidP="00FB0BAD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FB0BAD" w:rsidRPr="00BF236E" w14:paraId="52B6CC7D" w14:textId="77777777" w:rsidTr="00BF236E">
        <w:trPr>
          <w:trHeight w:val="31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F4D4757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 parkování velkých čistících strojů je vyhrazena samostatná místnost č. A101 v 1. nadzemním podlaží pavilonu A.</w:t>
            </w:r>
          </w:p>
        </w:tc>
      </w:tr>
      <w:tr w:rsidR="00FB0BAD" w:rsidRPr="00BF236E" w14:paraId="43678C8A" w14:textId="77777777" w:rsidTr="00BF236E">
        <w:trPr>
          <w:trHeight w:val="315"/>
        </w:trPr>
        <w:tc>
          <w:tcPr>
            <w:tcW w:w="96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14:paraId="49CFC93A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Pro ukládání odpadu jsou určeny kontejnery umístěné u jižní paty pavilonu A školy. Na plasty a papír jsou zde samostatné kontejnery na tříděný odpad.</w:t>
            </w:r>
          </w:p>
        </w:tc>
      </w:tr>
      <w:tr w:rsidR="00FB0BAD" w:rsidRPr="00BF236E" w14:paraId="40D9F2BC" w14:textId="77777777" w:rsidTr="00857A35">
        <w:trPr>
          <w:trHeight w:val="31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6875522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Při čištění podlah je nutno v případě potřeby počítat také s posouváním (odsouváním, přesunem) laviček, lavic, stolů, židlí, odpadkových košů, nádob na separovaný odpad apod.).</w:t>
            </w:r>
          </w:p>
        </w:tc>
      </w:tr>
      <w:tr w:rsidR="00FB0BAD" w:rsidRPr="00BF236E" w14:paraId="7221AF50" w14:textId="77777777" w:rsidTr="00857A35">
        <w:trPr>
          <w:trHeight w:val="31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41FA08" w14:textId="77777777" w:rsidR="00FB0BAD" w:rsidRPr="00BF236E" w:rsidRDefault="00FB0BAD" w:rsidP="00FB0BAD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Součástí čištění podlah (schodišť, chodeb) je i úklid odpadků, které se na podlahách vyskytnou (papíry apod.).</w:t>
            </w:r>
          </w:p>
        </w:tc>
      </w:tr>
      <w:tr w:rsidR="00B12A74" w:rsidRPr="00BF236E" w14:paraId="547D1032" w14:textId="77777777" w:rsidTr="00857A35">
        <w:trPr>
          <w:trHeight w:val="31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1758506" w14:textId="0E617937" w:rsidR="00B12A74" w:rsidRPr="00BF236E" w:rsidRDefault="00B12A74" w:rsidP="00014B05">
            <w:pPr>
              <w:spacing w:line="240" w:lineRule="auto"/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Při každém úklidu se provádí rychlé a intenzivní vyvětrání. Při ukončení úklidu budou všechna okn</w:t>
            </w:r>
            <w:r w:rsidR="00014B05"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a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řádně uzavřena a místnosti uzamčeny. </w:t>
            </w:r>
          </w:p>
        </w:tc>
      </w:tr>
      <w:tr w:rsidR="00FB0BAD" w:rsidRPr="00BF236E" w14:paraId="33449F20" w14:textId="77777777" w:rsidTr="00857A35">
        <w:trPr>
          <w:trHeight w:val="315"/>
        </w:trPr>
        <w:tc>
          <w:tcPr>
            <w:tcW w:w="9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14F88ED" w14:textId="63BF00A7" w:rsidR="00FB0BAD" w:rsidRPr="00BF236E" w:rsidRDefault="00FB0BAD" w:rsidP="00D351E8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 xml:space="preserve">Je vyžadován zápis zjištěných závad do </w:t>
            </w:r>
            <w:r w:rsidRPr="00BF236E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Knihy závad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u provozního vstupu do školy. </w:t>
            </w:r>
          </w:p>
        </w:tc>
      </w:tr>
    </w:tbl>
    <w:p w14:paraId="6A995CD9" w14:textId="77777777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188BE2F3" w14:textId="43AD8156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3E651B05" w14:textId="73929D02" w:rsidR="00BF236E" w:rsidRPr="00BF236E" w:rsidRDefault="00BF236E" w:rsidP="00BF236E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BF236E">
        <w:rPr>
          <w:rFonts w:eastAsia="Times New Roman" w:cstheme="minorHAnsi"/>
          <w:b/>
          <w:sz w:val="24"/>
          <w:szCs w:val="24"/>
          <w:lang w:eastAsia="cs-CZ"/>
        </w:rPr>
        <w:t>Specifikace úklidových prací pro generální úklid</w:t>
      </w:r>
    </w:p>
    <w:p w14:paraId="72478FD0" w14:textId="77777777" w:rsidR="00BF236E" w:rsidRPr="00BF236E" w:rsidRDefault="00BF236E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498E5041" w14:textId="6E73F419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  <w:r w:rsidRPr="00BF236E">
        <w:rPr>
          <w:rFonts w:eastAsia="Times New Roman" w:cstheme="minorHAnsi"/>
          <w:b/>
          <w:lang w:eastAsia="cs-CZ"/>
        </w:rPr>
        <w:t>V</w:t>
      </w:r>
      <w:r w:rsidR="00000730" w:rsidRPr="00BF236E">
        <w:rPr>
          <w:rFonts w:eastAsia="Times New Roman" w:cstheme="minorHAnsi"/>
          <w:b/>
          <w:lang w:eastAsia="cs-CZ"/>
        </w:rPr>
        <w:t> průběhu hlavních (letních) prázdnin</w:t>
      </w:r>
      <w:r w:rsidRPr="00BF236E">
        <w:rPr>
          <w:rFonts w:eastAsia="Times New Roman" w:cstheme="minorHAnsi"/>
          <w:b/>
          <w:lang w:eastAsia="cs-CZ"/>
        </w:rPr>
        <w:t xml:space="preserve"> se </w:t>
      </w:r>
      <w:r w:rsidR="00000730" w:rsidRPr="00BF236E">
        <w:rPr>
          <w:rFonts w:eastAsia="Times New Roman" w:cstheme="minorHAnsi"/>
          <w:b/>
          <w:lang w:eastAsia="cs-CZ"/>
        </w:rPr>
        <w:t xml:space="preserve">denní </w:t>
      </w:r>
      <w:r w:rsidRPr="00BF236E">
        <w:rPr>
          <w:rFonts w:eastAsia="Times New Roman" w:cstheme="minorHAnsi"/>
          <w:b/>
          <w:lang w:eastAsia="cs-CZ"/>
        </w:rPr>
        <w:t>úklid neprovádí</w:t>
      </w:r>
      <w:r w:rsidR="00000730" w:rsidRPr="00BF236E">
        <w:rPr>
          <w:rFonts w:eastAsia="Times New Roman" w:cstheme="minorHAnsi"/>
          <w:b/>
          <w:lang w:eastAsia="cs-CZ"/>
        </w:rPr>
        <w:t xml:space="preserve"> (probíhá tzv. prázdninový</w:t>
      </w:r>
      <w:r w:rsidR="00793AA4" w:rsidRPr="00BF236E">
        <w:rPr>
          <w:rFonts w:eastAsia="Times New Roman" w:cstheme="minorHAnsi"/>
          <w:b/>
          <w:lang w:eastAsia="cs-CZ"/>
        </w:rPr>
        <w:t>, resp. generální</w:t>
      </w:r>
      <w:r w:rsidR="00000730" w:rsidRPr="00BF236E">
        <w:rPr>
          <w:rFonts w:eastAsia="Times New Roman" w:cstheme="minorHAnsi"/>
          <w:b/>
          <w:lang w:eastAsia="cs-CZ"/>
        </w:rPr>
        <w:t xml:space="preserve"> úklid).</w:t>
      </w:r>
    </w:p>
    <w:p w14:paraId="4F9812A8" w14:textId="4CD14E0C" w:rsidR="00FB0BAD" w:rsidRDefault="00916300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Generální</w:t>
      </w:r>
      <w:r w:rsidR="00000730" w:rsidRPr="00BF236E">
        <w:rPr>
          <w:rFonts w:eastAsia="Times New Roman" w:cstheme="minorHAnsi"/>
          <w:b/>
          <w:lang w:eastAsia="cs-CZ"/>
        </w:rPr>
        <w:t xml:space="preserve"> úklid, probíhá během hlavních (letních) prázdnin v rozsahu </w:t>
      </w:r>
      <w:r w:rsidR="00793AA4" w:rsidRPr="00BF236E">
        <w:rPr>
          <w:rFonts w:eastAsia="Times New Roman" w:cstheme="minorHAnsi"/>
          <w:b/>
          <w:lang w:eastAsia="cs-CZ"/>
        </w:rPr>
        <w:t>jednoho měsíce</w:t>
      </w:r>
      <w:r w:rsidR="00000730" w:rsidRPr="00BF236E">
        <w:rPr>
          <w:rFonts w:eastAsia="Times New Roman" w:cstheme="minorHAnsi"/>
          <w:b/>
          <w:lang w:eastAsia="cs-CZ"/>
        </w:rPr>
        <w:t xml:space="preserve"> v termínu stanoveném objednatelem. </w:t>
      </w:r>
    </w:p>
    <w:p w14:paraId="1A127FF4" w14:textId="77777777" w:rsidR="00916300" w:rsidRPr="00BF236E" w:rsidRDefault="00916300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</w:p>
    <w:p w14:paraId="18108CAD" w14:textId="6B398F63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  <w:r w:rsidRPr="00BF236E">
        <w:rPr>
          <w:rFonts w:eastAsia="Times New Roman" w:cstheme="minorHAnsi"/>
          <w:b/>
          <w:lang w:eastAsia="cs-CZ"/>
        </w:rPr>
        <w:t xml:space="preserve">Standardy </w:t>
      </w:r>
      <w:r w:rsidR="00916300">
        <w:rPr>
          <w:rFonts w:eastAsia="Times New Roman" w:cstheme="minorHAnsi"/>
          <w:b/>
          <w:lang w:eastAsia="cs-CZ"/>
        </w:rPr>
        <w:t>generálního</w:t>
      </w:r>
      <w:r w:rsidR="00F52B2B" w:rsidRPr="00BF236E">
        <w:rPr>
          <w:rFonts w:eastAsia="Times New Roman" w:cstheme="minorHAnsi"/>
          <w:b/>
          <w:lang w:eastAsia="cs-CZ"/>
        </w:rPr>
        <w:t xml:space="preserve"> </w:t>
      </w:r>
      <w:r w:rsidRPr="00BF236E">
        <w:rPr>
          <w:rFonts w:eastAsia="Times New Roman" w:cstheme="minorHAnsi"/>
          <w:b/>
          <w:lang w:eastAsia="cs-CZ"/>
        </w:rPr>
        <w:t xml:space="preserve">úklidu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0BAD" w:rsidRPr="00BF236E" w14:paraId="47C4C516" w14:textId="77777777" w:rsidTr="00A71816">
        <w:tc>
          <w:tcPr>
            <w:tcW w:w="9062" w:type="dxa"/>
          </w:tcPr>
          <w:p w14:paraId="4DF193ED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Mytí oken (včetně rámů a parapetů).</w:t>
            </w:r>
          </w:p>
        </w:tc>
      </w:tr>
      <w:tr w:rsidR="00FB0BAD" w:rsidRPr="00BF236E" w14:paraId="70553117" w14:textId="77777777" w:rsidTr="00A71816">
        <w:tc>
          <w:tcPr>
            <w:tcW w:w="9062" w:type="dxa"/>
          </w:tcPr>
          <w:p w14:paraId="62C9BC99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Mytí radiátorů topení (včetně vnitřních partií žeber).</w:t>
            </w:r>
          </w:p>
        </w:tc>
      </w:tr>
      <w:tr w:rsidR="00FB0BAD" w:rsidRPr="00BF236E" w14:paraId="06775587" w14:textId="77777777" w:rsidTr="00A71816">
        <w:tc>
          <w:tcPr>
            <w:tcW w:w="9062" w:type="dxa"/>
          </w:tcPr>
          <w:p w14:paraId="0F4934B2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Ometení pavučin a (vlhké) odstranění prachu (včetně méně přístupných míst jako vrchní desky skříní, svítidla apod.).</w:t>
            </w:r>
          </w:p>
        </w:tc>
      </w:tr>
      <w:tr w:rsidR="00FB0BAD" w:rsidRPr="00BF236E" w14:paraId="717397C5" w14:textId="77777777" w:rsidTr="00A71816">
        <w:tc>
          <w:tcPr>
            <w:tcW w:w="9062" w:type="dxa"/>
          </w:tcPr>
          <w:p w14:paraId="2B18CCBF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Omytí dveří a nábytku a jejich ošetření (napuštění) vhodným speciálním konzervačním prostředkem (vosk apod.).</w:t>
            </w:r>
          </w:p>
        </w:tc>
      </w:tr>
      <w:tr w:rsidR="00FB0BAD" w:rsidRPr="00BF236E" w14:paraId="5C6099B2" w14:textId="77777777" w:rsidTr="00A71816">
        <w:tc>
          <w:tcPr>
            <w:tcW w:w="9062" w:type="dxa"/>
          </w:tcPr>
          <w:p w14:paraId="7A925F58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Dokonalé (strojové) umytí kachliček a veškeré sanitární techniky (umyvadla, pisoáry, záchodové mísy, záchodová sedátka apod.) včetně méně přístupných míst. </w:t>
            </w:r>
          </w:p>
        </w:tc>
      </w:tr>
      <w:tr w:rsidR="00FB0BAD" w:rsidRPr="00BF236E" w14:paraId="565AF377" w14:textId="77777777" w:rsidTr="00A71816">
        <w:tc>
          <w:tcPr>
            <w:tcW w:w="9062" w:type="dxa"/>
          </w:tcPr>
          <w:p w14:paraId="00F51CB5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Důkladné mytí (včetně odstranění vodního kamene) vodovodních baterií, konzervace.</w:t>
            </w:r>
          </w:p>
        </w:tc>
      </w:tr>
      <w:tr w:rsidR="00FB0BAD" w:rsidRPr="00BF236E" w14:paraId="448B9BD4" w14:textId="77777777" w:rsidTr="00A71816">
        <w:tc>
          <w:tcPr>
            <w:tcW w:w="9062" w:type="dxa"/>
          </w:tcPr>
          <w:p w14:paraId="7A3B0068" w14:textId="4207E885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Mytí a leštění zrcadel, vyleštění skleněných výplní nábytku</w:t>
            </w:r>
            <w:r w:rsidR="00F52B2B"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; </w:t>
            </w:r>
            <w:r w:rsidR="00F52B2B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vyčištění plochy monitorů speciálním přípravkem (speciální utěrky, které </w:t>
            </w:r>
            <w:r w:rsidR="00F52B2B" w:rsidRPr="00BF236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nejsou napuštěné alkoholem</w:t>
            </w:r>
            <w:r w:rsidR="00F52B2B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mají </w:t>
            </w:r>
            <w:r w:rsidR="00F52B2B" w:rsidRPr="00BF236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antistatické účinky</w:t>
            </w:r>
            <w:r w:rsidR="00F52B2B" w:rsidRPr="00BF236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FB0BAD" w:rsidRPr="00BF236E" w14:paraId="21A37F14" w14:textId="77777777" w:rsidTr="00A71816">
        <w:tc>
          <w:tcPr>
            <w:tcW w:w="9062" w:type="dxa"/>
          </w:tcPr>
          <w:p w14:paraId="3AE5EC35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Důkladné umytí všech lavic a židlí, laviček na chodbách (včetně odstranění přilepených žvýkaček apod.).</w:t>
            </w:r>
          </w:p>
        </w:tc>
      </w:tr>
      <w:tr w:rsidR="00FB0BAD" w:rsidRPr="00BF236E" w14:paraId="2570146B" w14:textId="77777777" w:rsidTr="00A71816">
        <w:tc>
          <w:tcPr>
            <w:tcW w:w="9062" w:type="dxa"/>
          </w:tcPr>
          <w:p w14:paraId="184EE33B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Výchozí šetrné (opatrné – nikoliv „tažením“ po podlaze, ale přenesením), vynesení (vystěhování) a závěrečná instalace, resp. nastěhování nábytku, lavic a židlí do kabinetů a učeben na předepsaná místa (Uvolnění místa pro provedení úklidu podlah).</w:t>
            </w:r>
          </w:p>
        </w:tc>
      </w:tr>
      <w:tr w:rsidR="00FB0BAD" w:rsidRPr="00BF236E" w14:paraId="4BF63CCF" w14:textId="77777777" w:rsidTr="00A71816">
        <w:tc>
          <w:tcPr>
            <w:tcW w:w="9062" w:type="dxa"/>
          </w:tcPr>
          <w:p w14:paraId="57CC195F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Dokonalé (strojové) vydrhnutí dlažby (chodby, schodiště, toalety…), včetně ručního vyčištění a vydrhnutí koutů a záhybů strojově nepřístupných. </w:t>
            </w:r>
          </w:p>
        </w:tc>
      </w:tr>
      <w:tr w:rsidR="00FB0BAD" w:rsidRPr="00BF236E" w14:paraId="305A6910" w14:textId="77777777" w:rsidTr="00A71816">
        <w:tc>
          <w:tcPr>
            <w:tcW w:w="9062" w:type="dxa"/>
          </w:tcPr>
          <w:p w14:paraId="4087AF3C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Dokonalé mytí olejových nátěrů stěn chodeb a schodišť, schodišťových madel a závěrečná konzervace dřevěných madel vhodným prostředkem. </w:t>
            </w:r>
          </w:p>
        </w:tc>
      </w:tr>
      <w:tr w:rsidR="00FB0BAD" w:rsidRPr="00BF236E" w14:paraId="4062EE27" w14:textId="77777777" w:rsidTr="00A71816">
        <w:tc>
          <w:tcPr>
            <w:tcW w:w="9062" w:type="dxa"/>
          </w:tcPr>
          <w:p w14:paraId="177D639B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Vyčištění a mytí vitrín (včetně skel).</w:t>
            </w:r>
          </w:p>
        </w:tc>
      </w:tr>
      <w:tr w:rsidR="00FB0BAD" w:rsidRPr="00BF236E" w14:paraId="5DBB4806" w14:textId="77777777" w:rsidTr="00A71816">
        <w:tc>
          <w:tcPr>
            <w:tcW w:w="9062" w:type="dxa"/>
          </w:tcPr>
          <w:p w14:paraId="2E571487" w14:textId="498A0D41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Důkladné mytí a vyčištění odpadkových ko</w:t>
            </w:r>
            <w:r w:rsidR="00F52B2B"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š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ů, přesun odpadu na určené místo. </w:t>
            </w:r>
          </w:p>
        </w:tc>
      </w:tr>
      <w:tr w:rsidR="00FB0BAD" w:rsidRPr="00BF236E" w14:paraId="0D471EEC" w14:textId="77777777" w:rsidTr="00A71816">
        <w:tc>
          <w:tcPr>
            <w:tcW w:w="9062" w:type="dxa"/>
          </w:tcPr>
          <w:p w14:paraId="74C6E4DE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Omytí všech (i drobných) součástí nábytku a zařízení (vypínačů, zásuvek, klik, vysoušečů, držadel a tlačítek splachovačů, informačních tabulí, hasicích přístrojů, vnitřku i vnějšku hydrantů, obrázků apod.).</w:t>
            </w:r>
          </w:p>
        </w:tc>
      </w:tr>
      <w:tr w:rsidR="00FB0BAD" w:rsidRPr="00BF236E" w14:paraId="70ED832E" w14:textId="77777777" w:rsidTr="00A71816">
        <w:tc>
          <w:tcPr>
            <w:tcW w:w="9062" w:type="dxa"/>
          </w:tcPr>
          <w:p w14:paraId="7C7A0A63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Důkladné vysátí čalouněného nábytku, odstranění (případných) skvrn.</w:t>
            </w:r>
          </w:p>
        </w:tc>
      </w:tr>
      <w:tr w:rsidR="00FB0BAD" w:rsidRPr="00BF236E" w14:paraId="23893362" w14:textId="77777777" w:rsidTr="00A71816">
        <w:tc>
          <w:tcPr>
            <w:tcW w:w="9062" w:type="dxa"/>
          </w:tcPr>
          <w:p w14:paraId="62CE686E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Vyklepání rohoží a důkladné vyčištění samočistících zón (pokud se v rajonu nachází).</w:t>
            </w:r>
          </w:p>
        </w:tc>
      </w:tr>
      <w:tr w:rsidR="00FB0BAD" w:rsidRPr="00BF236E" w14:paraId="43A76C58" w14:textId="77777777" w:rsidTr="00A71816">
        <w:tc>
          <w:tcPr>
            <w:tcW w:w="9062" w:type="dxa"/>
          </w:tcPr>
          <w:p w14:paraId="6184EDE6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Úklid speciálních místností (viz závěr tabulky </w:t>
            </w:r>
            <w:r w:rsidRPr="00BF236E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Standardy běžného úklidu</w:t>
            </w: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>).</w:t>
            </w:r>
          </w:p>
        </w:tc>
      </w:tr>
      <w:tr w:rsidR="00FB0BAD" w:rsidRPr="00BF236E" w14:paraId="1B556856" w14:textId="77777777" w:rsidTr="00A71816">
        <w:tc>
          <w:tcPr>
            <w:tcW w:w="9062" w:type="dxa"/>
          </w:tcPr>
          <w:p w14:paraId="08F43301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F236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Zápis zjištěných závad do Knihy závad u provozního vstupu do školy. </w:t>
            </w:r>
          </w:p>
        </w:tc>
      </w:tr>
    </w:tbl>
    <w:p w14:paraId="0F8139BB" w14:textId="056EA9C9" w:rsidR="00BF236E" w:rsidRDefault="00BF236E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7830AE2C" w14:textId="77777777" w:rsidR="00F94F4A" w:rsidRPr="00BF236E" w:rsidRDefault="00F94F4A" w:rsidP="00FB0BAD">
      <w:pPr>
        <w:spacing w:line="240" w:lineRule="auto"/>
        <w:jc w:val="left"/>
        <w:rPr>
          <w:rFonts w:eastAsia="Times New Roman" w:cstheme="minorHAnsi"/>
          <w:sz w:val="24"/>
          <w:szCs w:val="24"/>
          <w:lang w:eastAsia="cs-CZ"/>
        </w:rPr>
      </w:pPr>
    </w:p>
    <w:p w14:paraId="737E3A30" w14:textId="401E2BA9" w:rsidR="00FB0BAD" w:rsidRPr="00BF236E" w:rsidRDefault="00FB0BAD" w:rsidP="00FB0BAD">
      <w:pPr>
        <w:spacing w:line="240" w:lineRule="auto"/>
        <w:jc w:val="left"/>
        <w:rPr>
          <w:rFonts w:eastAsia="Times New Roman" w:cstheme="minorHAnsi"/>
          <w:b/>
          <w:lang w:eastAsia="cs-CZ"/>
        </w:rPr>
      </w:pPr>
      <w:r w:rsidRPr="00BF236E">
        <w:rPr>
          <w:rFonts w:eastAsia="Times New Roman" w:cstheme="minorHAnsi"/>
          <w:b/>
          <w:lang w:eastAsia="cs-CZ"/>
        </w:rPr>
        <w:t xml:space="preserve">CELKOVÁ ÚKLIDOVÁ PLOCHA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2"/>
        <w:gridCol w:w="1292"/>
        <w:gridCol w:w="1289"/>
        <w:gridCol w:w="1292"/>
        <w:gridCol w:w="1293"/>
        <w:gridCol w:w="1293"/>
        <w:gridCol w:w="1291"/>
      </w:tblGrid>
      <w:tr w:rsidR="00FB0BAD" w:rsidRPr="00BF236E" w14:paraId="384B8B06" w14:textId="77777777" w:rsidTr="00A71816">
        <w:tc>
          <w:tcPr>
            <w:tcW w:w="129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8B407E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Pavilon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53601C2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Chodby a schodiště</w:t>
            </w:r>
          </w:p>
        </w:tc>
        <w:tc>
          <w:tcPr>
            <w:tcW w:w="12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3EE3D1A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WC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AAEF2D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Učebny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A67E4B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Kabinety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47E148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Speciální místnosti</w:t>
            </w:r>
          </w:p>
        </w:tc>
        <w:tc>
          <w:tcPr>
            <w:tcW w:w="12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9A5F6C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Okna</w:t>
            </w:r>
          </w:p>
        </w:tc>
      </w:tr>
      <w:tr w:rsidR="00FB0BAD" w:rsidRPr="00BF236E" w14:paraId="3E445334" w14:textId="77777777" w:rsidTr="00A71816">
        <w:tc>
          <w:tcPr>
            <w:tcW w:w="1294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45214862" w14:textId="77777777" w:rsidR="00FB0BAD" w:rsidRPr="00BF236E" w:rsidRDefault="00FB0BAD" w:rsidP="00FB0BAD">
            <w:pPr>
              <w:jc w:val="left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1294" w:type="dxa"/>
            <w:tcBorders>
              <w:top w:val="single" w:sz="6" w:space="0" w:color="auto"/>
              <w:bottom w:val="single" w:sz="12" w:space="0" w:color="auto"/>
            </w:tcBorders>
          </w:tcPr>
          <w:p w14:paraId="28E2C453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  <w:tc>
          <w:tcPr>
            <w:tcW w:w="1294" w:type="dxa"/>
            <w:tcBorders>
              <w:top w:val="single" w:sz="6" w:space="0" w:color="auto"/>
              <w:bottom w:val="single" w:sz="12" w:space="0" w:color="auto"/>
            </w:tcBorders>
          </w:tcPr>
          <w:p w14:paraId="1E926D23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</w:tcBorders>
          </w:tcPr>
          <w:p w14:paraId="7271880A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</w:tcBorders>
          </w:tcPr>
          <w:p w14:paraId="087CEDE8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</w:tcBorders>
          </w:tcPr>
          <w:p w14:paraId="3BBFA3F0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bottom w:val="single" w:sz="12" w:space="0" w:color="auto"/>
            </w:tcBorders>
          </w:tcPr>
          <w:p w14:paraId="4201130B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m</w:t>
            </w:r>
            <w:r w:rsidRPr="00BF236E">
              <w:rPr>
                <w:rFonts w:eastAsia="Times New Roman" w:cstheme="minorHAnsi"/>
                <w:b/>
                <w:vertAlign w:val="superscript"/>
                <w:lang w:eastAsia="cs-CZ"/>
              </w:rPr>
              <w:t>2</w:t>
            </w:r>
          </w:p>
        </w:tc>
      </w:tr>
      <w:tr w:rsidR="00FB0BAD" w:rsidRPr="00BF236E" w14:paraId="0926D1FC" w14:textId="77777777" w:rsidTr="00A71816"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14:paraId="5E38D34C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A 200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14:paraId="450EE98B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250</w:t>
            </w: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14:paraId="682258A7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62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08AFF2BC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413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60FFD7A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64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52004AAD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49</w:t>
            </w:r>
          </w:p>
        </w:tc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14:paraId="703DAD1B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224</w:t>
            </w:r>
          </w:p>
        </w:tc>
      </w:tr>
      <w:tr w:rsidR="00FB0BAD" w:rsidRPr="00BF236E" w14:paraId="2142B6FF" w14:textId="77777777" w:rsidTr="00A71816">
        <w:tc>
          <w:tcPr>
            <w:tcW w:w="1294" w:type="dxa"/>
            <w:vAlign w:val="center"/>
          </w:tcPr>
          <w:p w14:paraId="315256B0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A 300</w:t>
            </w:r>
          </w:p>
        </w:tc>
        <w:tc>
          <w:tcPr>
            <w:tcW w:w="1294" w:type="dxa"/>
            <w:vAlign w:val="center"/>
          </w:tcPr>
          <w:p w14:paraId="3ED462DF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216</w:t>
            </w:r>
          </w:p>
        </w:tc>
        <w:tc>
          <w:tcPr>
            <w:tcW w:w="1294" w:type="dxa"/>
            <w:vAlign w:val="center"/>
          </w:tcPr>
          <w:p w14:paraId="74E1E30B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46</w:t>
            </w:r>
          </w:p>
        </w:tc>
        <w:tc>
          <w:tcPr>
            <w:tcW w:w="1295" w:type="dxa"/>
            <w:vAlign w:val="center"/>
          </w:tcPr>
          <w:p w14:paraId="18D01BA1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470</w:t>
            </w:r>
          </w:p>
        </w:tc>
        <w:tc>
          <w:tcPr>
            <w:tcW w:w="1295" w:type="dxa"/>
            <w:vAlign w:val="center"/>
          </w:tcPr>
          <w:p w14:paraId="02C0A21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48</w:t>
            </w:r>
          </w:p>
        </w:tc>
        <w:tc>
          <w:tcPr>
            <w:tcW w:w="1295" w:type="dxa"/>
            <w:vAlign w:val="center"/>
          </w:tcPr>
          <w:p w14:paraId="331630F5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18</w:t>
            </w:r>
          </w:p>
        </w:tc>
        <w:tc>
          <w:tcPr>
            <w:tcW w:w="1295" w:type="dxa"/>
            <w:vAlign w:val="center"/>
          </w:tcPr>
          <w:p w14:paraId="7560E51E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269</w:t>
            </w:r>
          </w:p>
        </w:tc>
      </w:tr>
      <w:tr w:rsidR="00FB0BAD" w:rsidRPr="00BF236E" w14:paraId="0C830F45" w14:textId="77777777" w:rsidTr="00A71816">
        <w:tc>
          <w:tcPr>
            <w:tcW w:w="1294" w:type="dxa"/>
            <w:vAlign w:val="center"/>
          </w:tcPr>
          <w:p w14:paraId="17731B4C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A 400</w:t>
            </w:r>
          </w:p>
        </w:tc>
        <w:tc>
          <w:tcPr>
            <w:tcW w:w="1294" w:type="dxa"/>
            <w:vAlign w:val="center"/>
          </w:tcPr>
          <w:p w14:paraId="35EAF11A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216</w:t>
            </w:r>
          </w:p>
        </w:tc>
        <w:tc>
          <w:tcPr>
            <w:tcW w:w="1294" w:type="dxa"/>
            <w:vAlign w:val="center"/>
          </w:tcPr>
          <w:p w14:paraId="113038A8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46</w:t>
            </w:r>
          </w:p>
        </w:tc>
        <w:tc>
          <w:tcPr>
            <w:tcW w:w="1295" w:type="dxa"/>
            <w:vAlign w:val="center"/>
          </w:tcPr>
          <w:p w14:paraId="01FA4014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539</w:t>
            </w:r>
          </w:p>
        </w:tc>
        <w:tc>
          <w:tcPr>
            <w:tcW w:w="1295" w:type="dxa"/>
            <w:vAlign w:val="center"/>
          </w:tcPr>
          <w:p w14:paraId="7878F7D5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64</w:t>
            </w:r>
          </w:p>
        </w:tc>
        <w:tc>
          <w:tcPr>
            <w:tcW w:w="1295" w:type="dxa"/>
            <w:vAlign w:val="center"/>
          </w:tcPr>
          <w:p w14:paraId="53C8ABE7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95" w:type="dxa"/>
            <w:vAlign w:val="center"/>
          </w:tcPr>
          <w:p w14:paraId="5477A1B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276</w:t>
            </w:r>
          </w:p>
        </w:tc>
      </w:tr>
      <w:tr w:rsidR="00FB0BAD" w:rsidRPr="00BF236E" w14:paraId="1F36BEE4" w14:textId="77777777" w:rsidTr="00A71816">
        <w:tc>
          <w:tcPr>
            <w:tcW w:w="1294" w:type="dxa"/>
            <w:vAlign w:val="center"/>
          </w:tcPr>
          <w:p w14:paraId="1AED893C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B 100</w:t>
            </w:r>
          </w:p>
        </w:tc>
        <w:tc>
          <w:tcPr>
            <w:tcW w:w="1294" w:type="dxa"/>
            <w:vAlign w:val="center"/>
          </w:tcPr>
          <w:p w14:paraId="25B67AFF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361</w:t>
            </w:r>
          </w:p>
        </w:tc>
        <w:tc>
          <w:tcPr>
            <w:tcW w:w="1294" w:type="dxa"/>
            <w:vAlign w:val="center"/>
          </w:tcPr>
          <w:p w14:paraId="649944F4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46</w:t>
            </w:r>
          </w:p>
        </w:tc>
        <w:tc>
          <w:tcPr>
            <w:tcW w:w="1295" w:type="dxa"/>
            <w:vAlign w:val="center"/>
          </w:tcPr>
          <w:p w14:paraId="66F726F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391</w:t>
            </w:r>
          </w:p>
        </w:tc>
        <w:tc>
          <w:tcPr>
            <w:tcW w:w="1295" w:type="dxa"/>
            <w:vAlign w:val="center"/>
          </w:tcPr>
          <w:p w14:paraId="329DF7BE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64</w:t>
            </w:r>
          </w:p>
        </w:tc>
        <w:tc>
          <w:tcPr>
            <w:tcW w:w="1295" w:type="dxa"/>
            <w:vAlign w:val="center"/>
          </w:tcPr>
          <w:p w14:paraId="71360817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95" w:type="dxa"/>
            <w:vAlign w:val="center"/>
          </w:tcPr>
          <w:p w14:paraId="40E152EA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330</w:t>
            </w:r>
          </w:p>
        </w:tc>
      </w:tr>
      <w:tr w:rsidR="00FB0BAD" w:rsidRPr="00BF236E" w14:paraId="1F1AE1F5" w14:textId="77777777" w:rsidTr="00A71816">
        <w:tc>
          <w:tcPr>
            <w:tcW w:w="1294" w:type="dxa"/>
            <w:vAlign w:val="center"/>
          </w:tcPr>
          <w:p w14:paraId="1245E92D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B 200</w:t>
            </w:r>
          </w:p>
        </w:tc>
        <w:tc>
          <w:tcPr>
            <w:tcW w:w="1294" w:type="dxa"/>
            <w:vAlign w:val="center"/>
          </w:tcPr>
          <w:p w14:paraId="1F0F2D9B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243</w:t>
            </w:r>
          </w:p>
        </w:tc>
        <w:tc>
          <w:tcPr>
            <w:tcW w:w="1294" w:type="dxa"/>
            <w:vAlign w:val="center"/>
          </w:tcPr>
          <w:p w14:paraId="24554703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46</w:t>
            </w:r>
          </w:p>
        </w:tc>
        <w:tc>
          <w:tcPr>
            <w:tcW w:w="1295" w:type="dxa"/>
            <w:vAlign w:val="center"/>
          </w:tcPr>
          <w:p w14:paraId="7691FE4D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240</w:t>
            </w:r>
          </w:p>
        </w:tc>
        <w:tc>
          <w:tcPr>
            <w:tcW w:w="1295" w:type="dxa"/>
            <w:vAlign w:val="center"/>
          </w:tcPr>
          <w:p w14:paraId="59D5C35C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48</w:t>
            </w:r>
          </w:p>
        </w:tc>
        <w:tc>
          <w:tcPr>
            <w:tcW w:w="1295" w:type="dxa"/>
            <w:vAlign w:val="center"/>
          </w:tcPr>
          <w:p w14:paraId="78B4962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95" w:type="dxa"/>
            <w:vAlign w:val="center"/>
          </w:tcPr>
          <w:p w14:paraId="42F07DE7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216</w:t>
            </w:r>
          </w:p>
        </w:tc>
      </w:tr>
      <w:tr w:rsidR="00FB0BAD" w:rsidRPr="00BF236E" w14:paraId="56283B24" w14:textId="77777777" w:rsidTr="00A71816">
        <w:tc>
          <w:tcPr>
            <w:tcW w:w="1294" w:type="dxa"/>
            <w:vAlign w:val="center"/>
          </w:tcPr>
          <w:p w14:paraId="655B4214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C 200</w:t>
            </w:r>
          </w:p>
        </w:tc>
        <w:tc>
          <w:tcPr>
            <w:tcW w:w="1294" w:type="dxa"/>
            <w:vAlign w:val="center"/>
          </w:tcPr>
          <w:p w14:paraId="7902DD71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71</w:t>
            </w:r>
          </w:p>
        </w:tc>
        <w:tc>
          <w:tcPr>
            <w:tcW w:w="1294" w:type="dxa"/>
            <w:vAlign w:val="center"/>
          </w:tcPr>
          <w:p w14:paraId="7DF632A1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95" w:type="dxa"/>
            <w:vAlign w:val="center"/>
          </w:tcPr>
          <w:p w14:paraId="690150FB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143</w:t>
            </w:r>
          </w:p>
        </w:tc>
        <w:tc>
          <w:tcPr>
            <w:tcW w:w="1295" w:type="dxa"/>
            <w:vAlign w:val="center"/>
          </w:tcPr>
          <w:p w14:paraId="728CAF2E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295" w:type="dxa"/>
            <w:vAlign w:val="center"/>
          </w:tcPr>
          <w:p w14:paraId="1A297D89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1295" w:type="dxa"/>
            <w:vAlign w:val="center"/>
          </w:tcPr>
          <w:p w14:paraId="44C1B421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BF236E">
              <w:rPr>
                <w:rFonts w:eastAsia="Times New Roman" w:cstheme="minorHAnsi"/>
                <w:lang w:eastAsia="cs-CZ"/>
              </w:rPr>
              <w:t>102</w:t>
            </w:r>
          </w:p>
        </w:tc>
      </w:tr>
      <w:tr w:rsidR="00FB0BAD" w:rsidRPr="00BF236E" w14:paraId="312B443A" w14:textId="77777777" w:rsidTr="00A71816">
        <w:tc>
          <w:tcPr>
            <w:tcW w:w="1294" w:type="dxa"/>
            <w:vAlign w:val="center"/>
          </w:tcPr>
          <w:p w14:paraId="6071B628" w14:textId="77777777" w:rsidR="00FB0BAD" w:rsidRPr="00BF236E" w:rsidRDefault="00FB0BAD" w:rsidP="00FB0BAD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Celkem</w:t>
            </w:r>
          </w:p>
        </w:tc>
        <w:tc>
          <w:tcPr>
            <w:tcW w:w="1294" w:type="dxa"/>
            <w:vAlign w:val="center"/>
          </w:tcPr>
          <w:p w14:paraId="056613D2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1 357</w:t>
            </w:r>
          </w:p>
        </w:tc>
        <w:tc>
          <w:tcPr>
            <w:tcW w:w="1294" w:type="dxa"/>
            <w:vAlign w:val="center"/>
          </w:tcPr>
          <w:p w14:paraId="3813195C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246</w:t>
            </w:r>
          </w:p>
        </w:tc>
        <w:tc>
          <w:tcPr>
            <w:tcW w:w="1295" w:type="dxa"/>
            <w:vAlign w:val="center"/>
          </w:tcPr>
          <w:p w14:paraId="4FC0AF7E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2 196</w:t>
            </w:r>
          </w:p>
        </w:tc>
        <w:tc>
          <w:tcPr>
            <w:tcW w:w="1295" w:type="dxa"/>
            <w:vAlign w:val="center"/>
          </w:tcPr>
          <w:p w14:paraId="2E196325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288</w:t>
            </w:r>
          </w:p>
        </w:tc>
        <w:tc>
          <w:tcPr>
            <w:tcW w:w="1295" w:type="dxa"/>
            <w:vAlign w:val="center"/>
          </w:tcPr>
          <w:p w14:paraId="1EFD4B46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83</w:t>
            </w:r>
          </w:p>
        </w:tc>
        <w:tc>
          <w:tcPr>
            <w:tcW w:w="1295" w:type="dxa"/>
            <w:vAlign w:val="center"/>
          </w:tcPr>
          <w:p w14:paraId="763D852F" w14:textId="77777777" w:rsidR="00FB0BAD" w:rsidRPr="00BF236E" w:rsidRDefault="00FB0BAD" w:rsidP="00FB0BAD">
            <w:pPr>
              <w:jc w:val="right"/>
              <w:rPr>
                <w:rFonts w:eastAsia="Times New Roman" w:cstheme="minorHAnsi"/>
                <w:b/>
                <w:lang w:eastAsia="cs-CZ"/>
              </w:rPr>
            </w:pPr>
            <w:r w:rsidRPr="00BF236E">
              <w:rPr>
                <w:rFonts w:eastAsia="Times New Roman" w:cstheme="minorHAnsi"/>
                <w:b/>
                <w:lang w:eastAsia="cs-CZ"/>
              </w:rPr>
              <w:t>1 417</w:t>
            </w:r>
          </w:p>
        </w:tc>
      </w:tr>
    </w:tbl>
    <w:p w14:paraId="68D5610B" w14:textId="77777777" w:rsidR="0038393B" w:rsidRPr="00BF236E" w:rsidRDefault="0038393B" w:rsidP="00F94F4A">
      <w:pPr>
        <w:rPr>
          <w:rFonts w:cstheme="minorHAnsi"/>
        </w:rPr>
      </w:pPr>
    </w:p>
    <w:sectPr w:rsidR="0038393B" w:rsidRPr="00BF236E" w:rsidSect="00F94F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7CFE1" w14:textId="77777777" w:rsidR="00F94F4A" w:rsidRDefault="00F94F4A" w:rsidP="00F94F4A">
      <w:pPr>
        <w:spacing w:line="240" w:lineRule="auto"/>
      </w:pPr>
      <w:r>
        <w:separator/>
      </w:r>
    </w:p>
  </w:endnote>
  <w:endnote w:type="continuationSeparator" w:id="0">
    <w:p w14:paraId="6857ACC1" w14:textId="77777777" w:rsidR="00F94F4A" w:rsidRDefault="00F94F4A" w:rsidP="00F94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ans serif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B242D" w14:textId="77777777" w:rsidR="00F94F4A" w:rsidRDefault="00F94F4A" w:rsidP="00F94F4A">
      <w:pPr>
        <w:spacing w:line="240" w:lineRule="auto"/>
      </w:pPr>
      <w:r>
        <w:separator/>
      </w:r>
    </w:p>
  </w:footnote>
  <w:footnote w:type="continuationSeparator" w:id="0">
    <w:p w14:paraId="378EA23C" w14:textId="77777777" w:rsidR="00F94F4A" w:rsidRDefault="00F94F4A" w:rsidP="00F94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F8EC" w14:textId="476193C4" w:rsidR="00F94F4A" w:rsidRPr="00F94F4A" w:rsidRDefault="00F94F4A" w:rsidP="00F94F4A">
    <w:pPr>
      <w:pStyle w:val="Nzev"/>
      <w:rPr>
        <w:rFonts w:eastAsia="Times New Roman" w:cstheme="minorHAnsi"/>
        <w:sz w:val="24"/>
        <w:szCs w:val="24"/>
        <w:lang w:eastAsia="cs-CZ"/>
      </w:rPr>
    </w:pPr>
    <w:r w:rsidRPr="00BF236E">
      <w:rPr>
        <w:rFonts w:asciiTheme="minorHAnsi" w:hAnsiTheme="minorHAnsi" w:cstheme="minorHAnsi"/>
        <w:b/>
        <w:sz w:val="20"/>
        <w:szCs w:val="20"/>
      </w:rPr>
      <w:t xml:space="preserve">Příloha č. </w:t>
    </w:r>
    <w:r>
      <w:rPr>
        <w:rFonts w:asciiTheme="minorHAnsi" w:hAnsiTheme="minorHAnsi" w:cstheme="minorHAnsi"/>
        <w:b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350D4"/>
    <w:multiLevelType w:val="hybridMultilevel"/>
    <w:tmpl w:val="7EEC987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2A3B51"/>
    <w:multiLevelType w:val="hybridMultilevel"/>
    <w:tmpl w:val="ACBC3504"/>
    <w:lvl w:ilvl="0" w:tplc="B5AC1C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6587"/>
    <w:multiLevelType w:val="hybridMultilevel"/>
    <w:tmpl w:val="C5222620"/>
    <w:lvl w:ilvl="0" w:tplc="3BFC8E54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9F4ECE"/>
    <w:multiLevelType w:val="hybridMultilevel"/>
    <w:tmpl w:val="326482B0"/>
    <w:lvl w:ilvl="0" w:tplc="8B1886A6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5F4FEB"/>
    <w:multiLevelType w:val="hybridMultilevel"/>
    <w:tmpl w:val="7D023D84"/>
    <w:lvl w:ilvl="0" w:tplc="7054B4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EA43091"/>
    <w:multiLevelType w:val="hybridMultilevel"/>
    <w:tmpl w:val="8FA06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84619"/>
    <w:multiLevelType w:val="hybridMultilevel"/>
    <w:tmpl w:val="BAC0F0C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C5B97"/>
    <w:multiLevelType w:val="hybridMultilevel"/>
    <w:tmpl w:val="0914A9E8"/>
    <w:lvl w:ilvl="0" w:tplc="7054B4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7054B43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8FC116E"/>
    <w:multiLevelType w:val="hybridMultilevel"/>
    <w:tmpl w:val="FACE3B62"/>
    <w:lvl w:ilvl="0" w:tplc="222C39A0">
      <w:start w:val="1"/>
      <w:numFmt w:val="decimal"/>
      <w:lvlText w:val="%1."/>
      <w:lvlJc w:val="left"/>
      <w:pPr>
        <w:ind w:left="1068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2C57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BC11D3"/>
    <w:multiLevelType w:val="hybridMultilevel"/>
    <w:tmpl w:val="E550C56A"/>
    <w:lvl w:ilvl="0" w:tplc="3572A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B0195"/>
    <w:multiLevelType w:val="hybridMultilevel"/>
    <w:tmpl w:val="24DA4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D5D10"/>
    <w:multiLevelType w:val="multilevel"/>
    <w:tmpl w:val="75967FAC"/>
    <w:lvl w:ilvl="0">
      <w:start w:val="10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5" w15:restartNumberingAfterBreak="0">
    <w:nsid w:val="41FB03BA"/>
    <w:multiLevelType w:val="hybridMultilevel"/>
    <w:tmpl w:val="665AF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4B38794C"/>
    <w:multiLevelType w:val="hybridMultilevel"/>
    <w:tmpl w:val="49989890"/>
    <w:lvl w:ilvl="0" w:tplc="9460B2F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4C58B8"/>
    <w:multiLevelType w:val="hybridMultilevel"/>
    <w:tmpl w:val="AF946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E163E7"/>
    <w:multiLevelType w:val="hybridMultilevel"/>
    <w:tmpl w:val="BE4E32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86B93"/>
    <w:multiLevelType w:val="hybridMultilevel"/>
    <w:tmpl w:val="1AD48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A7B81"/>
    <w:multiLevelType w:val="multilevel"/>
    <w:tmpl w:val="5BE8501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9BE1FF2"/>
    <w:multiLevelType w:val="hybridMultilevel"/>
    <w:tmpl w:val="73BA0B32"/>
    <w:lvl w:ilvl="0" w:tplc="7054B43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7054B43E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B7603A7"/>
    <w:multiLevelType w:val="hybridMultilevel"/>
    <w:tmpl w:val="363AA550"/>
    <w:lvl w:ilvl="0" w:tplc="34364C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9A2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AB00DA"/>
    <w:multiLevelType w:val="hybridMultilevel"/>
    <w:tmpl w:val="5F908636"/>
    <w:lvl w:ilvl="0" w:tplc="9944372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" w:hAnsi="sans serif" w:hint="default"/>
      </w:rPr>
    </w:lvl>
    <w:lvl w:ilvl="1" w:tplc="25D48FEA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151159"/>
    <w:multiLevelType w:val="hybridMultilevel"/>
    <w:tmpl w:val="7966BC9C"/>
    <w:lvl w:ilvl="0" w:tplc="0BD691AE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color w:val="auto"/>
      </w:rPr>
    </w:lvl>
    <w:lvl w:ilvl="1" w:tplc="5210C17A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A1738F2"/>
    <w:multiLevelType w:val="hybridMultilevel"/>
    <w:tmpl w:val="7630A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A6BE6"/>
    <w:multiLevelType w:val="multilevel"/>
    <w:tmpl w:val="266078B8"/>
    <w:lvl w:ilvl="0">
      <w:start w:val="1"/>
      <w:numFmt w:val="decimal"/>
      <w:suff w:val="space"/>
      <w:lvlText w:val="%1. "/>
      <w:lvlJc w:val="left"/>
      <w:pPr>
        <w:ind w:left="567" w:hanging="567"/>
      </w:pPr>
      <w:rPr>
        <w:rFonts w:ascii="Calibri" w:hAnsi="Calibri" w:hint="default"/>
        <w:b/>
        <w:i w:val="0"/>
        <w:sz w:val="24"/>
        <w:szCs w:val="32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Calibri" w:hAnsi="Calibri" w:hint="default"/>
        <w:b/>
        <w:i w:val="0"/>
        <w:sz w:val="24"/>
        <w:szCs w:val="28"/>
      </w:rPr>
    </w:lvl>
    <w:lvl w:ilvl="2">
      <w:start w:val="1"/>
      <w:numFmt w:val="decimal"/>
      <w:suff w:val="space"/>
      <w:lvlText w:val="%1.%2.%3. "/>
      <w:lvlJc w:val="left"/>
      <w:pPr>
        <w:ind w:left="567" w:hanging="567"/>
      </w:pPr>
      <w:rPr>
        <w:rFonts w:ascii="Calibri" w:hAnsi="Calibri" w:hint="default"/>
        <w:b/>
        <w:i w:val="0"/>
        <w:sz w:val="24"/>
        <w:szCs w:val="24"/>
        <w:u w:val="none"/>
      </w:rPr>
    </w:lvl>
    <w:lvl w:ilvl="3">
      <w:start w:val="1"/>
      <w:numFmt w:val="decimal"/>
      <w:suff w:val="nothing"/>
      <w:lvlText w:val="%1.%2.%3.%4. "/>
      <w:lvlJc w:val="left"/>
      <w:pPr>
        <w:ind w:left="567" w:hanging="567"/>
      </w:pPr>
      <w:rPr>
        <w:rFonts w:ascii="Calibri" w:hAnsi="Calibri" w:hint="default"/>
        <w:b/>
        <w:i w:val="0"/>
        <w:sz w:val="22"/>
        <w:szCs w:val="24"/>
      </w:rPr>
    </w:lvl>
    <w:lvl w:ilvl="4">
      <w:start w:val="1"/>
      <w:numFmt w:val="decimal"/>
      <w:suff w:val="nothing"/>
      <w:lvlText w:val="%1.%2.%3.%4.%5 "/>
      <w:lvlJc w:val="left"/>
      <w:pPr>
        <w:ind w:left="567" w:hanging="567"/>
      </w:pPr>
      <w:rPr>
        <w:rFonts w:ascii="Arial" w:hAnsi="Arial" w:hint="default"/>
        <w:b/>
        <w:i/>
        <w:sz w:val="24"/>
        <w:szCs w:val="24"/>
        <w:u w:val="none"/>
      </w:rPr>
    </w:lvl>
    <w:lvl w:ilvl="5">
      <w:start w:val="1"/>
      <w:numFmt w:val="lowerLetter"/>
      <w:suff w:val="nothing"/>
      <w:lvlText w:val="%6) "/>
      <w:lvlJc w:val="left"/>
      <w:pPr>
        <w:ind w:left="1134" w:hanging="567"/>
      </w:pPr>
      <w:rPr>
        <w:rFonts w:hint="default"/>
      </w:rPr>
    </w:lvl>
    <w:lvl w:ilvl="6">
      <w:start w:val="1"/>
      <w:numFmt w:val="decimal"/>
      <w:suff w:val="nothing"/>
      <w:lvlText w:val="Priorita %7 : 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  <w:u w:val="single"/>
      </w:rPr>
    </w:lvl>
    <w:lvl w:ilvl="7">
      <w:start w:val="1"/>
      <w:numFmt w:val="decimal"/>
      <w:suff w:val="nothing"/>
      <w:lvlText w:val="Opatření %7.%8  :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decimal"/>
      <w:suff w:val="nothing"/>
      <w:lvlText w:val="Podopatření %7.%8.%9 :"/>
      <w:lvlJc w:val="left"/>
      <w:pPr>
        <w:ind w:left="0" w:firstLine="0"/>
      </w:pPr>
      <w:rPr>
        <w:rFonts w:ascii="Arial" w:hAnsi="Arial" w:hint="default"/>
        <w:b/>
        <w:i/>
        <w:sz w:val="24"/>
        <w:szCs w:val="24"/>
      </w:rPr>
    </w:lvl>
  </w:abstractNum>
  <w:abstractNum w:abstractNumId="31" w15:restartNumberingAfterBreak="0">
    <w:nsid w:val="7FCA3252"/>
    <w:multiLevelType w:val="hybridMultilevel"/>
    <w:tmpl w:val="B45CD380"/>
    <w:lvl w:ilvl="0" w:tplc="A2AE81CA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5"/>
  </w:num>
  <w:num w:numId="5">
    <w:abstractNumId w:val="29"/>
  </w:num>
  <w:num w:numId="6">
    <w:abstractNumId w:val="21"/>
  </w:num>
  <w:num w:numId="7">
    <w:abstractNumId w:val="30"/>
  </w:num>
  <w:num w:numId="8">
    <w:abstractNumId w:val="24"/>
  </w:num>
  <w:num w:numId="9">
    <w:abstractNumId w:val="7"/>
  </w:num>
  <w:num w:numId="10">
    <w:abstractNumId w:val="25"/>
  </w:num>
  <w:num w:numId="11">
    <w:abstractNumId w:val="27"/>
  </w:num>
  <w:num w:numId="12">
    <w:abstractNumId w:val="16"/>
  </w:num>
  <w:num w:numId="13">
    <w:abstractNumId w:val="10"/>
  </w:num>
  <w:num w:numId="14">
    <w:abstractNumId w:val="9"/>
  </w:num>
  <w:num w:numId="15">
    <w:abstractNumId w:val="23"/>
  </w:num>
  <w:num w:numId="16">
    <w:abstractNumId w:val="6"/>
  </w:num>
  <w:num w:numId="17">
    <w:abstractNumId w:val="8"/>
  </w:num>
  <w:num w:numId="18">
    <w:abstractNumId w:val="28"/>
  </w:num>
  <w:num w:numId="19">
    <w:abstractNumId w:val="5"/>
  </w:num>
  <w:num w:numId="20">
    <w:abstractNumId w:val="17"/>
  </w:num>
  <w:num w:numId="21">
    <w:abstractNumId w:val="4"/>
  </w:num>
  <w:num w:numId="22">
    <w:abstractNumId w:val="31"/>
  </w:num>
  <w:num w:numId="23">
    <w:abstractNumId w:val="22"/>
  </w:num>
  <w:num w:numId="24">
    <w:abstractNumId w:val="20"/>
  </w:num>
  <w:num w:numId="25">
    <w:abstractNumId w:val="18"/>
  </w:num>
  <w:num w:numId="26">
    <w:abstractNumId w:val="14"/>
  </w:num>
  <w:num w:numId="27">
    <w:abstractNumId w:val="19"/>
  </w:num>
  <w:num w:numId="28">
    <w:abstractNumId w:val="26"/>
  </w:num>
  <w:num w:numId="29">
    <w:abstractNumId w:val="2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1">
    <w:abstractNumId w:val="1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42"/>
    <w:rsid w:val="00000730"/>
    <w:rsid w:val="0000634A"/>
    <w:rsid w:val="00014B05"/>
    <w:rsid w:val="000306DD"/>
    <w:rsid w:val="00036A53"/>
    <w:rsid w:val="00040DB4"/>
    <w:rsid w:val="00041B7D"/>
    <w:rsid w:val="00050F24"/>
    <w:rsid w:val="00053BC1"/>
    <w:rsid w:val="00056283"/>
    <w:rsid w:val="00060238"/>
    <w:rsid w:val="0009406E"/>
    <w:rsid w:val="00096351"/>
    <w:rsid w:val="00096FF1"/>
    <w:rsid w:val="000A05FC"/>
    <w:rsid w:val="000A56AE"/>
    <w:rsid w:val="000C5F5B"/>
    <w:rsid w:val="000E3DBD"/>
    <w:rsid w:val="00164978"/>
    <w:rsid w:val="00196022"/>
    <w:rsid w:val="001B6907"/>
    <w:rsid w:val="001D4FDD"/>
    <w:rsid w:val="001E44FD"/>
    <w:rsid w:val="001F2FAA"/>
    <w:rsid w:val="002163CB"/>
    <w:rsid w:val="00230212"/>
    <w:rsid w:val="00235010"/>
    <w:rsid w:val="00263C40"/>
    <w:rsid w:val="00266249"/>
    <w:rsid w:val="00276231"/>
    <w:rsid w:val="002805EC"/>
    <w:rsid w:val="00284EE8"/>
    <w:rsid w:val="002A17F3"/>
    <w:rsid w:val="002A5AF3"/>
    <w:rsid w:val="002C1FDF"/>
    <w:rsid w:val="002C25B9"/>
    <w:rsid w:val="002D3C96"/>
    <w:rsid w:val="002D7746"/>
    <w:rsid w:val="002F1B95"/>
    <w:rsid w:val="00300722"/>
    <w:rsid w:val="00303FAC"/>
    <w:rsid w:val="003155E1"/>
    <w:rsid w:val="003176C7"/>
    <w:rsid w:val="00323ECB"/>
    <w:rsid w:val="00332364"/>
    <w:rsid w:val="003449AB"/>
    <w:rsid w:val="003515D6"/>
    <w:rsid w:val="00366005"/>
    <w:rsid w:val="0038393B"/>
    <w:rsid w:val="00383F99"/>
    <w:rsid w:val="00385503"/>
    <w:rsid w:val="003A4DAC"/>
    <w:rsid w:val="003B36AB"/>
    <w:rsid w:val="003E1054"/>
    <w:rsid w:val="004033EB"/>
    <w:rsid w:val="004201B5"/>
    <w:rsid w:val="00423134"/>
    <w:rsid w:val="004605C2"/>
    <w:rsid w:val="00462234"/>
    <w:rsid w:val="004938DD"/>
    <w:rsid w:val="00493DE3"/>
    <w:rsid w:val="004E1482"/>
    <w:rsid w:val="004F2CC1"/>
    <w:rsid w:val="004F4292"/>
    <w:rsid w:val="00503363"/>
    <w:rsid w:val="005116F6"/>
    <w:rsid w:val="00515151"/>
    <w:rsid w:val="00524420"/>
    <w:rsid w:val="005434AA"/>
    <w:rsid w:val="00556D8F"/>
    <w:rsid w:val="00561076"/>
    <w:rsid w:val="00561696"/>
    <w:rsid w:val="00590819"/>
    <w:rsid w:val="005960D9"/>
    <w:rsid w:val="005B208E"/>
    <w:rsid w:val="005F6E70"/>
    <w:rsid w:val="00601950"/>
    <w:rsid w:val="00604BAC"/>
    <w:rsid w:val="00637D8E"/>
    <w:rsid w:val="006523B0"/>
    <w:rsid w:val="00655940"/>
    <w:rsid w:val="006A2D73"/>
    <w:rsid w:val="006D7C3C"/>
    <w:rsid w:val="00702D31"/>
    <w:rsid w:val="0070576C"/>
    <w:rsid w:val="007212EF"/>
    <w:rsid w:val="0072506D"/>
    <w:rsid w:val="0073132F"/>
    <w:rsid w:val="00764894"/>
    <w:rsid w:val="00793AA4"/>
    <w:rsid w:val="007A0F4F"/>
    <w:rsid w:val="007A704D"/>
    <w:rsid w:val="007B1FAB"/>
    <w:rsid w:val="007D30DF"/>
    <w:rsid w:val="007E3937"/>
    <w:rsid w:val="00824524"/>
    <w:rsid w:val="00827DAD"/>
    <w:rsid w:val="00841B57"/>
    <w:rsid w:val="008449F6"/>
    <w:rsid w:val="00854164"/>
    <w:rsid w:val="00857A35"/>
    <w:rsid w:val="00857E5B"/>
    <w:rsid w:val="00874B4A"/>
    <w:rsid w:val="00883595"/>
    <w:rsid w:val="008A0E6B"/>
    <w:rsid w:val="008A6E54"/>
    <w:rsid w:val="008C492A"/>
    <w:rsid w:val="008F070C"/>
    <w:rsid w:val="008F68C8"/>
    <w:rsid w:val="00905C2B"/>
    <w:rsid w:val="0091314E"/>
    <w:rsid w:val="00915F5E"/>
    <w:rsid w:val="00916300"/>
    <w:rsid w:val="00923DD2"/>
    <w:rsid w:val="009316C6"/>
    <w:rsid w:val="00955144"/>
    <w:rsid w:val="00960397"/>
    <w:rsid w:val="0096119B"/>
    <w:rsid w:val="009751AA"/>
    <w:rsid w:val="00983871"/>
    <w:rsid w:val="009B3108"/>
    <w:rsid w:val="009C711F"/>
    <w:rsid w:val="009D0544"/>
    <w:rsid w:val="009D1F4A"/>
    <w:rsid w:val="009D28DC"/>
    <w:rsid w:val="00A530AB"/>
    <w:rsid w:val="00A63975"/>
    <w:rsid w:val="00A71816"/>
    <w:rsid w:val="00A8693A"/>
    <w:rsid w:val="00AB7689"/>
    <w:rsid w:val="00AD20A8"/>
    <w:rsid w:val="00AD4048"/>
    <w:rsid w:val="00AF4BC0"/>
    <w:rsid w:val="00AF7799"/>
    <w:rsid w:val="00B06785"/>
    <w:rsid w:val="00B12A74"/>
    <w:rsid w:val="00B13CB0"/>
    <w:rsid w:val="00B447B8"/>
    <w:rsid w:val="00B44F0A"/>
    <w:rsid w:val="00B67906"/>
    <w:rsid w:val="00B73416"/>
    <w:rsid w:val="00B74AD4"/>
    <w:rsid w:val="00BC1B81"/>
    <w:rsid w:val="00BC7683"/>
    <w:rsid w:val="00BD17A9"/>
    <w:rsid w:val="00BF236E"/>
    <w:rsid w:val="00C11100"/>
    <w:rsid w:val="00C146F4"/>
    <w:rsid w:val="00C22CF8"/>
    <w:rsid w:val="00C45358"/>
    <w:rsid w:val="00C63E48"/>
    <w:rsid w:val="00CA2A42"/>
    <w:rsid w:val="00CE0C7C"/>
    <w:rsid w:val="00D0538F"/>
    <w:rsid w:val="00D12259"/>
    <w:rsid w:val="00D14CB8"/>
    <w:rsid w:val="00D227E4"/>
    <w:rsid w:val="00D26AFC"/>
    <w:rsid w:val="00D31CB8"/>
    <w:rsid w:val="00D351E8"/>
    <w:rsid w:val="00D4749E"/>
    <w:rsid w:val="00D8596E"/>
    <w:rsid w:val="00DC3E58"/>
    <w:rsid w:val="00DC711E"/>
    <w:rsid w:val="00DD08C3"/>
    <w:rsid w:val="00DE779E"/>
    <w:rsid w:val="00DE78B3"/>
    <w:rsid w:val="00E010DB"/>
    <w:rsid w:val="00E10746"/>
    <w:rsid w:val="00E211BC"/>
    <w:rsid w:val="00E30380"/>
    <w:rsid w:val="00E46707"/>
    <w:rsid w:val="00E559B0"/>
    <w:rsid w:val="00E813EE"/>
    <w:rsid w:val="00EA69D3"/>
    <w:rsid w:val="00EB41BB"/>
    <w:rsid w:val="00EC24FE"/>
    <w:rsid w:val="00ED10BE"/>
    <w:rsid w:val="00ED3B5B"/>
    <w:rsid w:val="00F52B2B"/>
    <w:rsid w:val="00F806EC"/>
    <w:rsid w:val="00F868FE"/>
    <w:rsid w:val="00F876BD"/>
    <w:rsid w:val="00F90BC9"/>
    <w:rsid w:val="00F94F4A"/>
    <w:rsid w:val="00FB0BAD"/>
    <w:rsid w:val="00FB17E9"/>
    <w:rsid w:val="00FD02D6"/>
    <w:rsid w:val="00FD6F73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7CBF"/>
  <w15:chartTrackingRefBased/>
  <w15:docId w15:val="{70FD481E-FFC6-4997-9FD7-6DDD10C6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236E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874B4A"/>
    <w:pPr>
      <w:keepNext/>
      <w:keepLines/>
      <w:numPr>
        <w:numId w:val="2"/>
      </w:numPr>
      <w:spacing w:before="240" w:line="360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E1"/>
    <w:pPr>
      <w:keepNext/>
      <w:keepLines/>
      <w:numPr>
        <w:ilvl w:val="1"/>
        <w:numId w:val="2"/>
      </w:numPr>
      <w:spacing w:before="40" w:line="36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55E1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55E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55E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55E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55E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55E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55E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4B4A"/>
    <w:rPr>
      <w:rFonts w:asciiTheme="majorHAnsi" w:eastAsiaTheme="majorEastAsia" w:hAnsiTheme="majorHAnsi" w:cstheme="majorBidi"/>
      <w:b/>
      <w:sz w:val="24"/>
      <w:szCs w:val="32"/>
    </w:rPr>
  </w:style>
  <w:style w:type="character" w:styleId="Hypertextovodkaz">
    <w:name w:val="Hyperlink"/>
    <w:basedOn w:val="Standardnpsmoodstavce"/>
    <w:uiPriority w:val="99"/>
    <w:unhideWhenUsed/>
    <w:rsid w:val="003155E1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55E1"/>
    <w:rPr>
      <w:rFonts w:asciiTheme="majorHAnsi" w:eastAsiaTheme="majorEastAsia" w:hAnsiTheme="majorHAnsi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55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55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55E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55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55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55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55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FE78BD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D3C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3C96"/>
  </w:style>
  <w:style w:type="paragraph" w:customStyle="1" w:styleId="StylNadpis9TunKurzva">
    <w:name w:val="Styl Nadpis 9 + Tučné Kurzíva"/>
    <w:basedOn w:val="Normln"/>
    <w:rsid w:val="00B447B8"/>
    <w:pPr>
      <w:spacing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A17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A17F3"/>
  </w:style>
  <w:style w:type="paragraph" w:styleId="Nzev">
    <w:name w:val="Title"/>
    <w:basedOn w:val="Normln"/>
    <w:next w:val="Normln"/>
    <w:link w:val="NzevChar"/>
    <w:uiPriority w:val="10"/>
    <w:qFormat/>
    <w:rsid w:val="00FB0BAD"/>
    <w:pPr>
      <w:spacing w:after="300" w:line="240" w:lineRule="auto"/>
      <w:contextualSpacing/>
      <w:jc w:val="left"/>
    </w:pPr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0BAD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rsid w:val="00FB0BA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FB0B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semiHidden/>
    <w:rsid w:val="00FB0BAD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B76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6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6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6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6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68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7B1FA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B1F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22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2259"/>
  </w:style>
  <w:style w:type="character" w:styleId="Siln">
    <w:name w:val="Strong"/>
    <w:basedOn w:val="Standardnpsmoodstavce"/>
    <w:uiPriority w:val="22"/>
    <w:qFormat/>
    <w:rsid w:val="0085416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F94F4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Myšková Petra</cp:lastModifiedBy>
  <cp:revision>17</cp:revision>
  <cp:lastPrinted>2021-04-23T06:32:00Z</cp:lastPrinted>
  <dcterms:created xsi:type="dcterms:W3CDTF">2021-04-13T06:58:00Z</dcterms:created>
  <dcterms:modified xsi:type="dcterms:W3CDTF">2025-05-30T05:28:00Z</dcterms:modified>
</cp:coreProperties>
</file>