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BA6D4" w14:textId="77777777" w:rsidR="001A6DD5" w:rsidRPr="001F7EB7" w:rsidRDefault="001A6DD5" w:rsidP="001A6DD5">
      <w:pPr>
        <w:jc w:val="center"/>
        <w:rPr>
          <w:rFonts w:ascii="Arial" w:hAnsi="Arial" w:cs="Arial"/>
          <w:b/>
          <w:sz w:val="28"/>
          <w:szCs w:val="28"/>
        </w:rPr>
      </w:pPr>
      <w:r w:rsidRPr="001F7EB7">
        <w:rPr>
          <w:rFonts w:ascii="Arial" w:hAnsi="Arial" w:cs="Arial"/>
          <w:b/>
          <w:sz w:val="28"/>
          <w:szCs w:val="28"/>
        </w:rPr>
        <w:t>KUPNÍ SMLOUVA</w:t>
      </w:r>
    </w:p>
    <w:p w14:paraId="12BBEAD6" w14:textId="5FF62764" w:rsidR="001A6DD5" w:rsidRDefault="001A6DD5" w:rsidP="001A6DD5">
      <w:pPr>
        <w:rPr>
          <w:rStyle w:val="Siln"/>
          <w:rFonts w:ascii="Arial" w:hAnsi="Arial" w:cs="Arial"/>
        </w:rPr>
      </w:pPr>
    </w:p>
    <w:p w14:paraId="747EE8A0" w14:textId="43AF3A03" w:rsidR="00372320" w:rsidRDefault="00372320" w:rsidP="001A6DD5">
      <w:pPr>
        <w:rPr>
          <w:rStyle w:val="Siln"/>
          <w:rFonts w:ascii="Arial" w:hAnsi="Arial" w:cs="Arial"/>
        </w:rPr>
      </w:pPr>
    </w:p>
    <w:p w14:paraId="4E2CC2B9" w14:textId="77777777" w:rsidR="001A6DD5" w:rsidRPr="001F7EB7" w:rsidRDefault="001A6DD5" w:rsidP="001A6DD5">
      <w:pPr>
        <w:rPr>
          <w:rStyle w:val="Siln"/>
          <w:rFonts w:ascii="Arial" w:hAnsi="Arial" w:cs="Arial"/>
          <w:b w:val="0"/>
        </w:rPr>
      </w:pPr>
      <w:r w:rsidRPr="001F7EB7">
        <w:rPr>
          <w:rStyle w:val="Siln"/>
          <w:rFonts w:ascii="Arial" w:hAnsi="Arial" w:cs="Arial"/>
        </w:rPr>
        <w:t>Dnešního dne, měsíce a roku</w:t>
      </w:r>
    </w:p>
    <w:p w14:paraId="2484CEF4" w14:textId="77777777" w:rsidR="00F636B6" w:rsidRDefault="00F636B6" w:rsidP="00F636B6">
      <w:pPr>
        <w:rPr>
          <w:rFonts w:ascii="Arial" w:hAnsi="Arial" w:cs="Arial"/>
          <w:b/>
          <w:iCs/>
        </w:rPr>
      </w:pPr>
    </w:p>
    <w:p w14:paraId="2F79E89A" w14:textId="0C3691D2" w:rsidR="00F636B6" w:rsidRDefault="00F636B6" w:rsidP="00F636B6">
      <w:pPr>
        <w:rPr>
          <w:rFonts w:ascii="Arial" w:hAnsi="Arial" w:cs="Arial"/>
          <w:b/>
          <w:iCs/>
        </w:rPr>
      </w:pPr>
      <w:r w:rsidRPr="00F6716E">
        <w:rPr>
          <w:rFonts w:ascii="Arial" w:hAnsi="Arial" w:cs="Arial"/>
          <w:b/>
          <w:iCs/>
        </w:rPr>
        <w:t>Střední škola stravování a služeb Karlovy Vary, příspěvková organizace</w:t>
      </w:r>
    </w:p>
    <w:p w14:paraId="72DD2705" w14:textId="77777777" w:rsidR="00F636B6" w:rsidRPr="00C2244B" w:rsidRDefault="00F636B6" w:rsidP="00F636B6">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t>Ondřejská 1122/56, 360 01 Karlovy Vary</w:t>
      </w:r>
    </w:p>
    <w:p w14:paraId="292EEB2C" w14:textId="77777777" w:rsidR="00F636B6" w:rsidRPr="00EA4F85" w:rsidRDefault="00F636B6" w:rsidP="00F636B6">
      <w:pPr>
        <w:rPr>
          <w:rFonts w:ascii="Arial" w:hAnsi="Arial" w:cs="Arial"/>
        </w:rPr>
      </w:pPr>
      <w:r w:rsidRPr="00EA4F85">
        <w:rPr>
          <w:rFonts w:ascii="Arial" w:hAnsi="Arial" w:cs="Arial"/>
        </w:rPr>
        <w:t xml:space="preserve">IČO: </w:t>
      </w:r>
      <w:r>
        <w:rPr>
          <w:rFonts w:ascii="Arial" w:hAnsi="Arial" w:cs="Arial"/>
        </w:rPr>
        <w:tab/>
      </w:r>
      <w:r>
        <w:rPr>
          <w:rFonts w:ascii="Arial" w:hAnsi="Arial" w:cs="Arial"/>
        </w:rPr>
        <w:tab/>
      </w:r>
      <w:r>
        <w:rPr>
          <w:rFonts w:ascii="Arial" w:hAnsi="Arial" w:cs="Arial"/>
        </w:rPr>
        <w:tab/>
      </w:r>
      <w:r w:rsidRPr="00EA4F85">
        <w:rPr>
          <w:rFonts w:ascii="Arial" w:hAnsi="Arial" w:cs="Arial"/>
        </w:rPr>
        <w:t>0520055</w:t>
      </w:r>
    </w:p>
    <w:p w14:paraId="0800B04F" w14:textId="77777777" w:rsidR="00F636B6" w:rsidRPr="00C2244B" w:rsidRDefault="00F636B6" w:rsidP="00F636B6">
      <w:pPr>
        <w:rPr>
          <w:rFonts w:ascii="Arial" w:hAnsi="Arial" w:cs="Arial"/>
        </w:rPr>
      </w:pPr>
      <w:r w:rsidRPr="00C2244B">
        <w:rPr>
          <w:rFonts w:ascii="Arial" w:hAnsi="Arial" w:cs="Arial"/>
        </w:rPr>
        <w:t xml:space="preserve">DIČ: </w:t>
      </w:r>
      <w:r>
        <w:rPr>
          <w:rFonts w:ascii="Arial" w:hAnsi="Arial" w:cs="Arial"/>
        </w:rPr>
        <w:tab/>
      </w:r>
      <w:r>
        <w:rPr>
          <w:rFonts w:ascii="Arial" w:hAnsi="Arial" w:cs="Arial"/>
        </w:rPr>
        <w:tab/>
      </w:r>
      <w:r>
        <w:rPr>
          <w:rFonts w:ascii="Arial" w:hAnsi="Arial" w:cs="Arial"/>
        </w:rPr>
        <w:tab/>
      </w:r>
      <w:r w:rsidRPr="003A3E7B">
        <w:rPr>
          <w:rFonts w:ascii="Arial" w:hAnsi="Arial" w:cs="Arial"/>
        </w:rPr>
        <w:t>Není plátcem DPH</w:t>
      </w:r>
    </w:p>
    <w:p w14:paraId="1D787874" w14:textId="77777777" w:rsidR="00F636B6" w:rsidRPr="00C2244B" w:rsidRDefault="00F636B6" w:rsidP="00F636B6">
      <w:pPr>
        <w:ind w:left="2127" w:hanging="2127"/>
        <w:rPr>
          <w:rFonts w:ascii="Arial" w:hAnsi="Arial" w:cs="Arial"/>
        </w:rPr>
      </w:pPr>
      <w:r w:rsidRPr="00C2244B">
        <w:rPr>
          <w:rFonts w:ascii="Arial" w:hAnsi="Arial" w:cs="Arial"/>
        </w:rPr>
        <w:t xml:space="preserve">bankovní spojení: </w:t>
      </w:r>
      <w:r>
        <w:rPr>
          <w:rFonts w:ascii="Arial" w:hAnsi="Arial" w:cs="Arial"/>
        </w:rPr>
        <w:tab/>
      </w:r>
      <w:r>
        <w:rPr>
          <w:rFonts w:ascii="Arial" w:hAnsi="Arial" w:cs="Arial"/>
          <w:color w:val="000000"/>
        </w:rPr>
        <w:t>Komerční banka, a.s.</w:t>
      </w:r>
    </w:p>
    <w:p w14:paraId="31B1C4FF" w14:textId="77777777" w:rsidR="00F636B6" w:rsidRPr="00C2244B" w:rsidRDefault="00F636B6" w:rsidP="00F636B6">
      <w:pPr>
        <w:ind w:left="2127" w:hanging="2127"/>
        <w:rPr>
          <w:rFonts w:ascii="Arial" w:hAnsi="Arial" w:cs="Arial"/>
          <w:i/>
          <w:iCs/>
        </w:rPr>
      </w:pPr>
      <w:r w:rsidRPr="00C2244B">
        <w:rPr>
          <w:rFonts w:ascii="Arial" w:hAnsi="Arial" w:cs="Arial"/>
        </w:rPr>
        <w:t>číslo účtu:</w:t>
      </w:r>
      <w:r w:rsidRPr="009602C0">
        <w:rPr>
          <w:rFonts w:ascii="Arial" w:hAnsi="Arial" w:cs="Arial"/>
        </w:rPr>
        <w:t xml:space="preserve"> </w:t>
      </w:r>
      <w:r>
        <w:rPr>
          <w:rFonts w:ascii="Arial" w:hAnsi="Arial" w:cs="Arial"/>
        </w:rPr>
        <w:tab/>
        <w:t>19437341/0100</w:t>
      </w:r>
    </w:p>
    <w:p w14:paraId="0BDF2FB9" w14:textId="77777777" w:rsidR="00F636B6" w:rsidRPr="00C2244B" w:rsidRDefault="00F636B6" w:rsidP="00F636B6">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t>RNDr. Jiří Neumann, ředitelem školy</w:t>
      </w:r>
    </w:p>
    <w:p w14:paraId="34FD72C6" w14:textId="77777777" w:rsidR="007E1A1B" w:rsidRPr="001F7EB7" w:rsidRDefault="007E1A1B" w:rsidP="00844E71">
      <w:pPr>
        <w:rPr>
          <w:rFonts w:ascii="Arial" w:hAnsi="Arial" w:cs="Arial"/>
          <w:i/>
        </w:rPr>
      </w:pPr>
    </w:p>
    <w:p w14:paraId="14C6180B" w14:textId="0AB01EFD" w:rsidR="00D33B84" w:rsidRPr="0093706D" w:rsidRDefault="00D33B84" w:rsidP="00D33B84">
      <w:pPr>
        <w:rPr>
          <w:rFonts w:ascii="Arial" w:hAnsi="Arial" w:cs="Arial"/>
        </w:rPr>
      </w:pPr>
      <w:r w:rsidRPr="0093706D">
        <w:rPr>
          <w:rFonts w:ascii="Arial" w:hAnsi="Arial" w:cs="Arial"/>
        </w:rPr>
        <w:t>na straně jedné jako kupující (dále jen „kupující“)</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681678C5" w:rsidR="001A6DD5" w:rsidRPr="003C6E0B" w:rsidRDefault="001A6DD5" w:rsidP="001A6DD5">
      <w:pPr>
        <w:rPr>
          <w:rStyle w:val="Siln"/>
          <w:rFonts w:ascii="Arial" w:hAnsi="Arial" w:cs="Arial"/>
          <w:b w:val="0"/>
          <w:i/>
        </w:rPr>
      </w:pPr>
      <w:r w:rsidRPr="008E0FA3">
        <w:rPr>
          <w:rFonts w:ascii="Arial" w:hAnsi="Arial" w:cs="Arial"/>
          <w:b/>
          <w:i/>
          <w:highlight w:val="yellow"/>
        </w:rPr>
        <w:t>…………………………………</w:t>
      </w:r>
      <w:r w:rsidR="003C6E0B" w:rsidRPr="008E0FA3">
        <w:rPr>
          <w:rFonts w:ascii="Arial" w:hAnsi="Arial" w:cs="Arial"/>
          <w:b/>
          <w:i/>
          <w:highlight w:val="yellow"/>
        </w:rPr>
        <w:t>………………………..</w:t>
      </w:r>
    </w:p>
    <w:p w14:paraId="36BE792D" w14:textId="77777777" w:rsidR="001A6DD5" w:rsidRPr="003C6E0B" w:rsidRDefault="001A6DD5" w:rsidP="001A6DD5">
      <w:pPr>
        <w:rPr>
          <w:rFonts w:ascii="Arial" w:hAnsi="Arial" w:cs="Arial"/>
        </w:rPr>
      </w:pPr>
      <w:r w:rsidRPr="003C6E0B">
        <w:rPr>
          <w:rFonts w:ascii="Arial" w:hAnsi="Arial" w:cs="Arial"/>
        </w:rPr>
        <w:t xml:space="preserve">se sídlem: </w:t>
      </w:r>
      <w:r w:rsidR="00354E9C" w:rsidRPr="003C6E0B">
        <w:rPr>
          <w:rFonts w:ascii="Arial" w:hAnsi="Arial" w:cs="Arial"/>
        </w:rPr>
        <w:tab/>
      </w:r>
      <w:r w:rsidR="00354E9C" w:rsidRPr="003C6E0B">
        <w:rPr>
          <w:rFonts w:ascii="Arial" w:hAnsi="Arial" w:cs="Arial"/>
        </w:rPr>
        <w:tab/>
      </w:r>
      <w:r w:rsidR="00354E9C" w:rsidRPr="008E0FA3">
        <w:rPr>
          <w:rFonts w:ascii="Arial" w:hAnsi="Arial" w:cs="Arial"/>
          <w:highlight w:val="yellow"/>
        </w:rPr>
        <w:t>………………………………</w:t>
      </w:r>
    </w:p>
    <w:p w14:paraId="443B973A" w14:textId="77777777" w:rsidR="001A6DD5" w:rsidRPr="003C6E0B" w:rsidRDefault="001A6DD5" w:rsidP="001A6DD5">
      <w:pPr>
        <w:rPr>
          <w:rFonts w:ascii="Arial" w:hAnsi="Arial" w:cs="Arial"/>
        </w:rPr>
      </w:pPr>
      <w:r w:rsidRPr="003C6E0B">
        <w:rPr>
          <w:rFonts w:ascii="Arial" w:hAnsi="Arial" w:cs="Arial"/>
        </w:rPr>
        <w:t xml:space="preserve">IČO: </w:t>
      </w:r>
      <w:r w:rsidR="00354E9C" w:rsidRPr="003C6E0B">
        <w:rPr>
          <w:rFonts w:ascii="Arial" w:hAnsi="Arial" w:cs="Arial"/>
        </w:rPr>
        <w:tab/>
      </w:r>
      <w:r w:rsidR="00354E9C" w:rsidRPr="003C6E0B">
        <w:rPr>
          <w:rFonts w:ascii="Arial" w:hAnsi="Arial" w:cs="Arial"/>
        </w:rPr>
        <w:tab/>
      </w:r>
      <w:r w:rsidR="00354E9C" w:rsidRPr="003C6E0B">
        <w:rPr>
          <w:rFonts w:ascii="Arial" w:hAnsi="Arial" w:cs="Arial"/>
        </w:rPr>
        <w:tab/>
      </w:r>
      <w:r w:rsidR="00354E9C" w:rsidRPr="008E0FA3">
        <w:rPr>
          <w:rFonts w:ascii="Arial" w:hAnsi="Arial" w:cs="Arial"/>
          <w:highlight w:val="yellow"/>
        </w:rPr>
        <w:t>………………………………</w:t>
      </w:r>
    </w:p>
    <w:p w14:paraId="3D256AC8" w14:textId="77777777" w:rsidR="001A6DD5" w:rsidRPr="003C6E0B" w:rsidRDefault="001A6DD5" w:rsidP="001A6DD5">
      <w:pPr>
        <w:rPr>
          <w:rFonts w:ascii="Arial" w:hAnsi="Arial" w:cs="Arial"/>
          <w:color w:val="000000"/>
          <w:sz w:val="19"/>
          <w:szCs w:val="19"/>
        </w:rPr>
      </w:pPr>
      <w:r w:rsidRPr="003C6E0B">
        <w:rPr>
          <w:rFonts w:ascii="Arial" w:hAnsi="Arial" w:cs="Arial"/>
        </w:rPr>
        <w:t xml:space="preserve">Zastoupený: </w:t>
      </w:r>
      <w:r w:rsidR="00354E9C" w:rsidRPr="003C6E0B">
        <w:rPr>
          <w:rFonts w:ascii="Arial" w:hAnsi="Arial" w:cs="Arial"/>
          <w:color w:val="000000"/>
          <w:sz w:val="19"/>
          <w:szCs w:val="19"/>
        </w:rPr>
        <w:tab/>
      </w:r>
      <w:r w:rsidR="00354E9C" w:rsidRPr="003C6E0B">
        <w:rPr>
          <w:rFonts w:ascii="Arial" w:hAnsi="Arial" w:cs="Arial"/>
          <w:color w:val="000000"/>
          <w:sz w:val="19"/>
          <w:szCs w:val="19"/>
        </w:rPr>
        <w:tab/>
      </w:r>
      <w:r w:rsidR="00354E9C" w:rsidRPr="008E0FA3">
        <w:rPr>
          <w:rFonts w:ascii="Arial" w:hAnsi="Arial" w:cs="Arial"/>
          <w:highlight w:val="yellow"/>
        </w:rPr>
        <w:t>………………………………</w:t>
      </w:r>
    </w:p>
    <w:p w14:paraId="5F7E44E9" w14:textId="179D5973" w:rsidR="003167FF" w:rsidRPr="003C6E0B" w:rsidRDefault="005A2064" w:rsidP="001A6DD5">
      <w:pPr>
        <w:rPr>
          <w:rFonts w:ascii="Arial" w:hAnsi="Arial" w:cs="Arial"/>
        </w:rPr>
      </w:pPr>
      <w:r w:rsidRPr="003C6E0B">
        <w:rPr>
          <w:rFonts w:ascii="Arial" w:hAnsi="Arial" w:cs="Arial"/>
          <w:color w:val="000000"/>
          <w:sz w:val="19"/>
          <w:szCs w:val="19"/>
        </w:rPr>
        <w:t>Z</w:t>
      </w:r>
      <w:r w:rsidR="003167FF" w:rsidRPr="003C6E0B">
        <w:rPr>
          <w:rFonts w:ascii="Arial" w:hAnsi="Arial" w:cs="Arial"/>
          <w:color w:val="000000"/>
          <w:sz w:val="19"/>
          <w:szCs w:val="19"/>
        </w:rPr>
        <w:t>apsaný</w:t>
      </w:r>
      <w:r w:rsidR="00354E9C" w:rsidRPr="003C6E0B">
        <w:rPr>
          <w:rFonts w:ascii="Arial" w:hAnsi="Arial" w:cs="Arial"/>
          <w:color w:val="000000"/>
          <w:sz w:val="19"/>
          <w:szCs w:val="19"/>
        </w:rPr>
        <w:t>:</w:t>
      </w:r>
      <w:r w:rsidR="00354E9C" w:rsidRPr="003C6E0B">
        <w:rPr>
          <w:rFonts w:ascii="Arial" w:hAnsi="Arial" w:cs="Arial"/>
          <w:color w:val="000000"/>
          <w:sz w:val="19"/>
          <w:szCs w:val="19"/>
        </w:rPr>
        <w:tab/>
      </w:r>
      <w:r w:rsidR="00354E9C" w:rsidRPr="003C6E0B">
        <w:rPr>
          <w:rFonts w:ascii="Arial" w:hAnsi="Arial" w:cs="Arial"/>
          <w:color w:val="000000"/>
          <w:sz w:val="19"/>
          <w:szCs w:val="19"/>
        </w:rPr>
        <w:tab/>
      </w:r>
      <w:r w:rsidR="00354E9C" w:rsidRPr="008E0FA3">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E0FA3">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93706D" w:rsidRDefault="00D33B84" w:rsidP="00D33B84">
      <w:pPr>
        <w:pStyle w:val="BodyText21"/>
        <w:widowControl/>
        <w:rPr>
          <w:rFonts w:ascii="Arial" w:hAnsi="Arial" w:cs="Arial"/>
          <w:sz w:val="20"/>
        </w:rPr>
      </w:pPr>
      <w:r w:rsidRPr="0093706D">
        <w:rPr>
          <w:rFonts w:ascii="Arial" w:hAnsi="Arial" w:cs="Arial"/>
          <w:sz w:val="20"/>
        </w:rPr>
        <w:t>na straně druhé jako prodávající (dále jen „prodávající“)</w:t>
      </w:r>
    </w:p>
    <w:p w14:paraId="5053EFE8" w14:textId="77777777" w:rsidR="001A6DD5" w:rsidRPr="0093706D" w:rsidRDefault="001A6DD5" w:rsidP="001A6DD5">
      <w:pPr>
        <w:rPr>
          <w:rFonts w:ascii="Arial" w:hAnsi="Arial" w:cs="Arial"/>
          <w:b/>
          <w:bCs/>
        </w:rPr>
      </w:pPr>
    </w:p>
    <w:p w14:paraId="3F2766A2" w14:textId="77777777" w:rsidR="001A6DD5" w:rsidRPr="0093706D" w:rsidRDefault="001A6DD5" w:rsidP="001A6DD5">
      <w:pPr>
        <w:pStyle w:val="BodyText21"/>
        <w:widowControl/>
        <w:rPr>
          <w:rFonts w:ascii="Arial" w:hAnsi="Arial" w:cs="Arial"/>
          <w:snapToGrid/>
          <w:sz w:val="20"/>
        </w:rPr>
      </w:pPr>
      <w:r w:rsidRPr="0093706D">
        <w:rPr>
          <w:rFonts w:ascii="Arial" w:hAnsi="Arial" w:cs="Arial"/>
          <w:sz w:val="20"/>
        </w:rPr>
        <w:t>(společně jako „smluvní strany“)</w:t>
      </w:r>
      <w:bookmarkStart w:id="0" w:name="_GoBack"/>
      <w:bookmarkEnd w:id="0"/>
    </w:p>
    <w:p w14:paraId="65992180" w14:textId="77777777" w:rsidR="001A6DD5" w:rsidRPr="001F7EB7" w:rsidRDefault="001A6DD5" w:rsidP="001A6DD5">
      <w:pPr>
        <w:rPr>
          <w:rFonts w:ascii="Arial" w:hAnsi="Arial" w:cs="Arial"/>
          <w:b/>
          <w:bCs/>
        </w:rPr>
      </w:pPr>
    </w:p>
    <w:p w14:paraId="7A464578" w14:textId="77777777" w:rsidR="0093706D" w:rsidRDefault="0093706D" w:rsidP="003F0178">
      <w:pPr>
        <w:spacing w:after="120" w:line="276" w:lineRule="auto"/>
        <w:rPr>
          <w:rFonts w:ascii="Arial" w:hAnsi="Arial" w:cs="Arial"/>
          <w:sz w:val="22"/>
        </w:rPr>
      </w:pPr>
    </w:p>
    <w:p w14:paraId="74ED0693" w14:textId="31A0A0D1"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5D232660" w:rsidR="003F0178" w:rsidRPr="001F7EB7" w:rsidRDefault="003F0178" w:rsidP="005000B1">
      <w:pPr>
        <w:pStyle w:val="Odstavecseseznamem"/>
        <w:numPr>
          <w:ilvl w:val="0"/>
          <w:numId w:val="24"/>
        </w:numPr>
        <w:spacing w:after="120" w:line="276" w:lineRule="auto"/>
        <w:jc w:val="both"/>
        <w:rPr>
          <w:rFonts w:ascii="Arial" w:hAnsi="Arial" w:cs="Arial"/>
          <w:b/>
          <w:iCs/>
        </w:rPr>
      </w:pPr>
      <w:r w:rsidRPr="001F7EB7">
        <w:rPr>
          <w:rFonts w:ascii="Arial" w:hAnsi="Arial" w:cs="Arial"/>
        </w:rPr>
        <w:t xml:space="preserve">Prodávající je vybraným dodavatelem veřejné zakázky </w:t>
      </w:r>
      <w:r w:rsidR="00BA017B" w:rsidRPr="00BA017B">
        <w:rPr>
          <w:rFonts w:ascii="Arial" w:hAnsi="Arial" w:cs="Arial"/>
          <w:b/>
        </w:rPr>
        <w:t>SPRAVEDLIVÁ TRANSFORMACE – projekt Odborné učebny GASTRO – část „interiérové vybavení“</w:t>
      </w:r>
      <w:r w:rsidR="00592967" w:rsidRPr="001F7EB7">
        <w:rPr>
          <w:rFonts w:ascii="Arial" w:hAnsi="Arial" w:cs="Arial"/>
          <w:b/>
          <w:bCs/>
        </w:rPr>
        <w:t xml:space="preserve"> </w:t>
      </w:r>
      <w:r w:rsidRPr="001F7EB7">
        <w:rPr>
          <w:rFonts w:ascii="Arial" w:hAnsi="Arial" w:cs="Arial"/>
        </w:rPr>
        <w:t xml:space="preserve">vyhlášené dne </w:t>
      </w:r>
      <w:r w:rsidR="00820766" w:rsidRPr="00820766">
        <w:rPr>
          <w:rFonts w:ascii="Arial" w:hAnsi="Arial" w:cs="Arial"/>
        </w:rPr>
        <w:t>29. 04. 2025</w:t>
      </w:r>
      <w:r w:rsidRPr="001F7EB7">
        <w:rPr>
          <w:rFonts w:ascii="Arial" w:hAnsi="Arial" w:cs="Arial"/>
        </w:rPr>
        <w:t xml:space="preserve"> </w:t>
      </w:r>
      <w:r w:rsidR="00185BD0" w:rsidRPr="001F7EB7">
        <w:rPr>
          <w:rFonts w:ascii="Arial" w:hAnsi="Arial" w:cs="Arial"/>
        </w:rPr>
        <w:t xml:space="preserve"> </w:t>
      </w:r>
      <w:r w:rsidR="00BB3CBC">
        <w:rPr>
          <w:rFonts w:ascii="Arial" w:hAnsi="Arial" w:cs="Arial"/>
        </w:rPr>
        <w:t>Karlovarským krajem</w:t>
      </w:r>
      <w:r w:rsidR="003110E5" w:rsidRPr="001F7EB7">
        <w:rPr>
          <w:rFonts w:ascii="Arial" w:hAnsi="Arial" w:cs="Arial"/>
        </w:rPr>
        <w:t xml:space="preserve"> </w:t>
      </w:r>
      <w:r w:rsidRPr="001F7EB7">
        <w:rPr>
          <w:rFonts w:ascii="Arial" w:hAnsi="Arial" w:cs="Arial"/>
        </w:rPr>
        <w:t xml:space="preserve">jako zadavatelem </w:t>
      </w:r>
      <w:r w:rsidR="0039158F">
        <w:rPr>
          <w:rFonts w:ascii="Arial" w:hAnsi="Arial" w:cs="Arial"/>
        </w:rPr>
        <w:t>pod</w:t>
      </w:r>
      <w:r w:rsidR="009E6FC8">
        <w:rPr>
          <w:rFonts w:ascii="Arial" w:hAnsi="Arial" w:cs="Arial"/>
        </w:rPr>
        <w:t>limitní</w:t>
      </w:r>
      <w:r w:rsidRPr="001F7EB7">
        <w:rPr>
          <w:rFonts w:ascii="Arial" w:hAnsi="Arial" w:cs="Arial"/>
        </w:rPr>
        <w:t xml:space="preserve"> veřejné zakázky formou </w:t>
      </w:r>
      <w:r w:rsidR="0039158F">
        <w:rPr>
          <w:rFonts w:ascii="Arial" w:hAnsi="Arial" w:cs="Arial"/>
        </w:rPr>
        <w:t>zjednodušeného podlimitního</w:t>
      </w:r>
      <w:r w:rsidR="009E6FC8">
        <w:rPr>
          <w:rFonts w:ascii="Arial" w:hAnsi="Arial" w:cs="Arial"/>
        </w:rPr>
        <w:t xml:space="preserve"> řízení</w:t>
      </w:r>
      <w:r w:rsidR="003110E5" w:rsidRPr="001F7EB7">
        <w:rPr>
          <w:rFonts w:ascii="Arial" w:hAnsi="Arial" w:cs="Arial"/>
        </w:rPr>
        <w:t xml:space="preserve"> (dále jen „veřejná zakázka“)</w:t>
      </w:r>
      <w:r w:rsidRPr="001F7EB7">
        <w:rPr>
          <w:rFonts w:ascii="Arial" w:hAnsi="Arial" w:cs="Arial"/>
        </w:rPr>
        <w:t xml:space="preserve"> a výběr dodavatele</w:t>
      </w:r>
      <w:r w:rsidR="003110E5" w:rsidRPr="001F7EB7">
        <w:rPr>
          <w:rFonts w:ascii="Arial" w:hAnsi="Arial" w:cs="Arial"/>
        </w:rPr>
        <w:t xml:space="preserve"> a uzavření této smlouvy</w:t>
      </w:r>
      <w:r w:rsidRPr="001F7EB7">
        <w:rPr>
          <w:rFonts w:ascii="Arial" w:hAnsi="Arial" w:cs="Arial"/>
        </w:rPr>
        <w:t xml:space="preserve"> byl</w:t>
      </w:r>
      <w:r w:rsidR="003110E5" w:rsidRPr="001F7EB7">
        <w:rPr>
          <w:rFonts w:ascii="Arial" w:hAnsi="Arial" w:cs="Arial"/>
        </w:rPr>
        <w:t>y</w:t>
      </w:r>
      <w:r w:rsidRPr="001F7EB7">
        <w:rPr>
          <w:rFonts w:ascii="Arial" w:hAnsi="Arial" w:cs="Arial"/>
        </w:rPr>
        <w:t xml:space="preserve"> schválen</w:t>
      </w:r>
      <w:r w:rsidR="003110E5" w:rsidRPr="001F7EB7">
        <w:rPr>
          <w:rFonts w:ascii="Arial" w:hAnsi="Arial" w:cs="Arial"/>
        </w:rPr>
        <w:t>y</w:t>
      </w:r>
      <w:r w:rsidRPr="001F7EB7">
        <w:rPr>
          <w:rFonts w:ascii="Arial" w:hAnsi="Arial" w:cs="Arial"/>
        </w:rPr>
        <w:t xml:space="preserve"> usnesením Rady Karlovarského kraje dne </w:t>
      </w:r>
      <w:r w:rsidRPr="00F61A95">
        <w:rPr>
          <w:rFonts w:ascii="Arial" w:hAnsi="Arial" w:cs="Arial"/>
          <w:highlight w:val="green"/>
        </w:rPr>
        <w:t>……………….</w:t>
      </w:r>
      <w:r w:rsidRPr="001F7EB7">
        <w:rPr>
          <w:rFonts w:ascii="Arial" w:hAnsi="Arial" w:cs="Arial"/>
        </w:rPr>
        <w:t xml:space="preserve"> usnesením č. </w:t>
      </w:r>
      <w:r w:rsidRPr="00F61A95">
        <w:rPr>
          <w:rFonts w:ascii="Arial" w:hAnsi="Arial" w:cs="Arial"/>
          <w:highlight w:val="green"/>
        </w:rPr>
        <w:t>……</w:t>
      </w:r>
      <w:r w:rsidR="00D33B84" w:rsidRPr="00F61A95">
        <w:rPr>
          <w:rFonts w:ascii="Arial" w:hAnsi="Arial" w:cs="Arial"/>
          <w:highlight w:val="green"/>
        </w:rPr>
        <w:t>…</w:t>
      </w:r>
      <w:r w:rsidRPr="001F7EB7">
        <w:rPr>
          <w:rFonts w:ascii="Arial" w:hAnsi="Arial" w:cs="Arial"/>
        </w:rPr>
        <w:t>; a</w:t>
      </w:r>
    </w:p>
    <w:p w14:paraId="1E2D4DF6" w14:textId="67A97B81" w:rsidR="003F0178" w:rsidRPr="001F7EB7" w:rsidRDefault="003F0178" w:rsidP="003F0178">
      <w:pPr>
        <w:pStyle w:val="Odstavecseseznamem"/>
        <w:numPr>
          <w:ilvl w:val="0"/>
          <w:numId w:val="24"/>
        </w:numPr>
        <w:spacing w:before="240" w:after="120" w:line="276" w:lineRule="auto"/>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F0600F">
        <w:rPr>
          <w:rFonts w:ascii="Arial" w:hAnsi="Arial" w:cs="Arial"/>
          <w:highlight w:val="green"/>
        </w:rPr>
        <w:t>…………</w:t>
      </w:r>
      <w:r w:rsidRPr="001F7EB7">
        <w:rPr>
          <w:rFonts w:ascii="Arial" w:hAnsi="Arial" w:cs="Arial"/>
        </w:rPr>
        <w:t xml:space="preserve">, </w:t>
      </w:r>
      <w:r w:rsidR="00557E0D">
        <w:rPr>
          <w:rFonts w:ascii="Arial" w:hAnsi="Arial" w:cs="Arial"/>
        </w:rPr>
        <w:t>soupis dodávek</w:t>
      </w:r>
      <w:r w:rsidRPr="001F7EB7">
        <w:rPr>
          <w:rFonts w:ascii="Arial" w:hAnsi="Arial" w:cs="Arial"/>
        </w:rPr>
        <w:t xml:space="preserv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3F0178">
      <w:pPr>
        <w:pStyle w:val="Preambule"/>
        <w:numPr>
          <w:ilvl w:val="0"/>
          <w:numId w:val="24"/>
        </w:numPr>
        <w:rPr>
          <w:rFonts w:cs="Arial"/>
          <w:sz w:val="20"/>
          <w:szCs w:val="20"/>
        </w:rPr>
      </w:pPr>
      <w:r w:rsidRPr="001F7EB7">
        <w:rPr>
          <w:rFonts w:cs="Arial"/>
          <w:sz w:val="20"/>
          <w:szCs w:val="20"/>
        </w:rPr>
        <w:t xml:space="preserve">kupující má zájem tyto movité věci získat do svého vlastnictví, a </w:t>
      </w:r>
    </w:p>
    <w:p w14:paraId="4B148F8A" w14:textId="3A1BBA5C" w:rsidR="003F0178" w:rsidRDefault="003F0178" w:rsidP="003F0178">
      <w:pPr>
        <w:pStyle w:val="Odstavecseseznamem"/>
        <w:numPr>
          <w:ilvl w:val="0"/>
          <w:numId w:val="24"/>
        </w:numPr>
        <w:spacing w:after="120" w:line="276" w:lineRule="auto"/>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1F68B26" w14:textId="77777777" w:rsidR="0093706D" w:rsidRDefault="0093706D" w:rsidP="003F0178">
      <w:pPr>
        <w:spacing w:after="120" w:line="276" w:lineRule="auto"/>
        <w:rPr>
          <w:rFonts w:ascii="Arial" w:hAnsi="Arial" w:cs="Arial"/>
        </w:rPr>
      </w:pPr>
    </w:p>
    <w:p w14:paraId="3FC8AF29" w14:textId="60C8C9E7" w:rsidR="003F0178" w:rsidRPr="001F7EB7" w:rsidRDefault="003F0178" w:rsidP="003F0178">
      <w:pPr>
        <w:spacing w:after="120" w:line="276" w:lineRule="auto"/>
        <w:rPr>
          <w:rFonts w:ascii="Arial" w:hAnsi="Arial" w:cs="Arial"/>
        </w:rPr>
      </w:pPr>
      <w:r w:rsidRPr="001F7EB7">
        <w:rPr>
          <w:rFonts w:ascii="Arial" w:hAnsi="Arial" w:cs="Arial"/>
        </w:rPr>
        <w:t>dohodly se smluvní strany na uzavření této</w:t>
      </w:r>
    </w:p>
    <w:p w14:paraId="6DCC53EB" w14:textId="77777777" w:rsidR="0093706D" w:rsidRPr="001F7EB7" w:rsidRDefault="0093706D" w:rsidP="005154B8">
      <w:pPr>
        <w:spacing w:after="120"/>
        <w:rPr>
          <w:rFonts w:ascii="Arial" w:hAnsi="Arial" w:cs="Arial"/>
        </w:rPr>
      </w:pPr>
    </w:p>
    <w:p w14:paraId="78C5D27B" w14:textId="77777777" w:rsidR="005154B8" w:rsidRPr="001F7EB7" w:rsidRDefault="005154B8" w:rsidP="005154B8">
      <w:pPr>
        <w:spacing w:after="120"/>
        <w:jc w:val="center"/>
        <w:rPr>
          <w:rFonts w:ascii="Arial" w:hAnsi="Arial" w:cs="Arial"/>
          <w:b/>
          <w:sz w:val="28"/>
          <w:szCs w:val="28"/>
        </w:rPr>
      </w:pPr>
      <w:r w:rsidRPr="001F7EB7">
        <w:rPr>
          <w:rFonts w:ascii="Arial" w:hAnsi="Arial" w:cs="Arial"/>
          <w:b/>
          <w:sz w:val="28"/>
          <w:szCs w:val="28"/>
        </w:rPr>
        <w:lastRenderedPageBreak/>
        <w:t>KUPNÍ SMLOUVY</w:t>
      </w:r>
    </w:p>
    <w:p w14:paraId="5828AE18" w14:textId="77777777" w:rsidR="005154B8" w:rsidRPr="001F7EB7" w:rsidRDefault="005154B8" w:rsidP="005154B8">
      <w:pPr>
        <w:pStyle w:val="Default"/>
        <w:spacing w:after="120"/>
        <w:jc w:val="center"/>
        <w:rPr>
          <w:rFonts w:ascii="Arial" w:hAnsi="Arial" w:cs="Arial"/>
          <w:sz w:val="20"/>
          <w:szCs w:val="20"/>
        </w:rPr>
      </w:pPr>
      <w:r w:rsidRPr="001F7EB7">
        <w:rPr>
          <w:rFonts w:ascii="Arial" w:hAnsi="Arial" w:cs="Arial"/>
          <w:sz w:val="20"/>
          <w:szCs w:val="20"/>
        </w:rPr>
        <w:t>(dále jen „smlouva“)</w:t>
      </w:r>
    </w:p>
    <w:p w14:paraId="2BABC0D6" w14:textId="7CAA3783" w:rsidR="005154B8" w:rsidRDefault="005154B8" w:rsidP="005154B8">
      <w:pPr>
        <w:pStyle w:val="BodyText21"/>
        <w:widowControl/>
        <w:spacing w:after="120"/>
        <w:jc w:val="center"/>
        <w:rPr>
          <w:rFonts w:ascii="Arial" w:hAnsi="Arial" w:cs="Arial"/>
          <w:sz w:val="20"/>
        </w:rPr>
      </w:pPr>
      <w:r w:rsidRPr="001F7EB7">
        <w:rPr>
          <w:rFonts w:ascii="Arial" w:hAnsi="Arial" w:cs="Arial"/>
          <w:sz w:val="20"/>
        </w:rPr>
        <w:t>dle § 2079 a násl. zákona č. 89/2012 Sb. občanský zákoník, ve znění pozdějších předpisů</w:t>
      </w:r>
      <w:r w:rsidR="00721933" w:rsidRPr="001F7EB7">
        <w:rPr>
          <w:rFonts w:ascii="Arial" w:hAnsi="Arial" w:cs="Arial"/>
          <w:sz w:val="20"/>
        </w:rPr>
        <w:t xml:space="preserve"> (dále jen „občanský zákoník“)</w:t>
      </w:r>
    </w:p>
    <w:p w14:paraId="791E6751" w14:textId="77777777" w:rsidR="007940BC" w:rsidRPr="001F7EB7" w:rsidRDefault="007940BC" w:rsidP="005154B8">
      <w:pPr>
        <w:pStyle w:val="BodyText21"/>
        <w:widowControl/>
        <w:spacing w:after="120"/>
        <w:jc w:val="center"/>
        <w:rPr>
          <w:rFonts w:ascii="Arial" w:hAnsi="Arial" w:cs="Arial"/>
          <w:sz w:val="20"/>
        </w:rPr>
      </w:pPr>
    </w:p>
    <w:p w14:paraId="77119DB7" w14:textId="77777777" w:rsidR="005154B8" w:rsidRPr="001F7EB7" w:rsidRDefault="005154B8" w:rsidP="005154B8">
      <w:pPr>
        <w:pStyle w:val="slovn1rove"/>
        <w:spacing w:before="0" w:after="120"/>
        <w:rPr>
          <w:rFonts w:cs="Arial"/>
          <w:sz w:val="20"/>
          <w:szCs w:val="20"/>
        </w:rPr>
      </w:pPr>
      <w:r w:rsidRPr="001F7EB7">
        <w:rPr>
          <w:rFonts w:cs="Arial"/>
          <w:sz w:val="20"/>
          <w:szCs w:val="20"/>
        </w:rPr>
        <w:t>Předmět smlouvy</w:t>
      </w:r>
    </w:p>
    <w:p w14:paraId="24B3DA7C" w14:textId="17D53D10" w:rsidR="003F0178" w:rsidRPr="00D33B84" w:rsidRDefault="003F0178" w:rsidP="003F0178">
      <w:pPr>
        <w:pStyle w:val="slovn2rove"/>
        <w:tabs>
          <w:tab w:val="clear" w:pos="567"/>
        </w:tabs>
        <w:spacing w:before="0"/>
        <w:ind w:left="567" w:hanging="567"/>
        <w:rPr>
          <w:rFonts w:cs="Arial"/>
          <w:sz w:val="20"/>
          <w:szCs w:val="20"/>
        </w:rPr>
      </w:pPr>
      <w:r w:rsidRPr="00D33B84">
        <w:rPr>
          <w:rFonts w:cs="Arial"/>
          <w:sz w:val="20"/>
          <w:szCs w:val="20"/>
        </w:rPr>
        <w:t xml:space="preserve">Prodávající se zavazuje za podmínek stanovených </w:t>
      </w:r>
      <w:r w:rsidR="00B020B1">
        <w:rPr>
          <w:rFonts w:cs="Arial"/>
          <w:sz w:val="20"/>
          <w:szCs w:val="20"/>
        </w:rPr>
        <w:t>ve</w:t>
      </w:r>
      <w:r w:rsidRPr="00D33B84">
        <w:rPr>
          <w:rFonts w:cs="Arial"/>
          <w:sz w:val="20"/>
          <w:szCs w:val="20"/>
        </w:rPr>
        <w:t xml:space="preserve"> smlouvě odevzdat kupujícímu</w:t>
      </w:r>
      <w:r w:rsidR="00127D8F">
        <w:rPr>
          <w:rFonts w:cs="Arial"/>
          <w:sz w:val="20"/>
          <w:szCs w:val="20"/>
        </w:rPr>
        <w:t xml:space="preserve"> soubor</w:t>
      </w:r>
      <w:r w:rsidRPr="00D33B84">
        <w:rPr>
          <w:rFonts w:cs="Arial"/>
          <w:sz w:val="20"/>
          <w:szCs w:val="20"/>
        </w:rPr>
        <w:t xml:space="preserve"> věc</w:t>
      </w:r>
      <w:r w:rsidR="00127D8F">
        <w:rPr>
          <w:rFonts w:cs="Arial"/>
          <w:sz w:val="20"/>
          <w:szCs w:val="20"/>
        </w:rPr>
        <w:t>í</w:t>
      </w:r>
      <w:r w:rsidRPr="00D33B84">
        <w:rPr>
          <w:rFonts w:cs="Arial"/>
          <w:sz w:val="20"/>
          <w:szCs w:val="20"/>
        </w:rPr>
        <w:t>, kter</w:t>
      </w:r>
      <w:r w:rsidR="00127D8F">
        <w:rPr>
          <w:rFonts w:cs="Arial"/>
          <w:sz w:val="20"/>
          <w:szCs w:val="20"/>
        </w:rPr>
        <w:t>ý</w:t>
      </w:r>
      <w:r w:rsidRPr="00D33B84">
        <w:rPr>
          <w:rFonts w:cs="Arial"/>
          <w:sz w:val="20"/>
          <w:szCs w:val="20"/>
        </w:rPr>
        <w:t xml:space="preserve"> je předmětem koupě v množství, jakosti a provedení, jež je blíže specifikováno v nabídce prodávajícího přijaté dne </w:t>
      </w:r>
      <w:r w:rsidR="00D33B84" w:rsidRPr="00F0600F">
        <w:rPr>
          <w:rFonts w:cs="Arial"/>
          <w:highlight w:val="green"/>
        </w:rPr>
        <w:t>………….</w:t>
      </w:r>
      <w:r w:rsidRPr="00D33B84">
        <w:rPr>
          <w:rFonts w:cs="Arial"/>
          <w:sz w:val="20"/>
          <w:szCs w:val="20"/>
        </w:rPr>
        <w:t xml:space="preserve"> (dále jen „nabídka“) v rámci </w:t>
      </w:r>
      <w:r w:rsidR="003110E5" w:rsidRPr="00D33B84">
        <w:rPr>
          <w:rFonts w:cs="Arial"/>
          <w:sz w:val="20"/>
          <w:szCs w:val="20"/>
        </w:rPr>
        <w:t xml:space="preserve">veřejné </w:t>
      </w:r>
      <w:r w:rsidR="00384482" w:rsidRPr="00D33B84">
        <w:rPr>
          <w:rFonts w:cs="Arial"/>
          <w:sz w:val="20"/>
          <w:szCs w:val="20"/>
        </w:rPr>
        <w:t xml:space="preserve">zakázky </w:t>
      </w:r>
      <w:r w:rsidR="00AF3C1B" w:rsidRPr="00AF3C1B">
        <w:rPr>
          <w:rFonts w:cs="Arial"/>
          <w:sz w:val="20"/>
          <w:szCs w:val="20"/>
        </w:rPr>
        <w:t>SPRAVEDLIVÁ TRANSFORMACE – projekt Odborné učebny GASTRO – část „interiérové vybavení“</w:t>
      </w:r>
      <w:r w:rsidR="00D342C3">
        <w:rPr>
          <w:rFonts w:cs="Arial"/>
          <w:sz w:val="20"/>
          <w:szCs w:val="20"/>
        </w:rPr>
        <w:t xml:space="preserve"> </w:t>
      </w:r>
      <w:r w:rsidRPr="00D33B84">
        <w:rPr>
          <w:rFonts w:cs="Arial"/>
          <w:sz w:val="20"/>
          <w:szCs w:val="20"/>
        </w:rPr>
        <w:t>a převést na</w:t>
      </w:r>
      <w:r w:rsidR="00D33B84" w:rsidRPr="00D33B84">
        <w:rPr>
          <w:rFonts w:cs="Arial"/>
          <w:sz w:val="20"/>
          <w:szCs w:val="20"/>
        </w:rPr>
        <w:t> </w:t>
      </w:r>
      <w:r w:rsidR="00127D8F">
        <w:rPr>
          <w:rFonts w:cs="Arial"/>
          <w:sz w:val="20"/>
          <w:szCs w:val="20"/>
        </w:rPr>
        <w:t>kupujícího</w:t>
      </w:r>
      <w:r w:rsidR="00127D8F" w:rsidRPr="00D33B84">
        <w:rPr>
          <w:rFonts w:cs="Arial"/>
          <w:sz w:val="20"/>
          <w:szCs w:val="20"/>
        </w:rPr>
        <w:t xml:space="preserve"> </w:t>
      </w:r>
      <w:r w:rsidRPr="00D33B84">
        <w:rPr>
          <w:rFonts w:cs="Arial"/>
          <w:sz w:val="20"/>
          <w:szCs w:val="20"/>
        </w:rPr>
        <w:t>vlastnické právo k předmětu koupě.</w:t>
      </w:r>
    </w:p>
    <w:p w14:paraId="67749F0B" w14:textId="37ADE195" w:rsidR="003F0178" w:rsidRPr="00D33B84" w:rsidRDefault="003F0178" w:rsidP="003F0178">
      <w:pPr>
        <w:pStyle w:val="slovn2rove"/>
        <w:tabs>
          <w:tab w:val="clear" w:pos="567"/>
        </w:tabs>
        <w:spacing w:before="0"/>
        <w:ind w:left="567" w:hanging="567"/>
        <w:rPr>
          <w:rFonts w:cs="Arial"/>
          <w:sz w:val="20"/>
          <w:szCs w:val="20"/>
        </w:rPr>
      </w:pPr>
      <w:r w:rsidRPr="00D33B84">
        <w:rPr>
          <w:rFonts w:cs="Arial"/>
          <w:sz w:val="20"/>
          <w:szCs w:val="20"/>
        </w:rPr>
        <w:t>Kupující se zavazuje předmět koupě převzít, a zaplatit za něj prodávajícímu sjednanou kupní cenu.</w:t>
      </w:r>
    </w:p>
    <w:p w14:paraId="7D3DE7F1" w14:textId="58F6A6B1" w:rsidR="005154B8" w:rsidRPr="007542DD" w:rsidRDefault="005154B8" w:rsidP="005154B8">
      <w:pPr>
        <w:pStyle w:val="slovn2rove"/>
        <w:tabs>
          <w:tab w:val="clear" w:pos="567"/>
        </w:tabs>
        <w:spacing w:before="0"/>
        <w:ind w:left="567" w:hanging="567"/>
        <w:rPr>
          <w:rFonts w:cs="Arial"/>
          <w:sz w:val="20"/>
          <w:szCs w:val="20"/>
        </w:rPr>
      </w:pPr>
      <w:r w:rsidRPr="00D33B84">
        <w:rPr>
          <w:rFonts w:cs="Arial"/>
          <w:sz w:val="20"/>
          <w:szCs w:val="20"/>
        </w:rPr>
        <w:t xml:space="preserve">Předmětem plnění dle smlouvy je </w:t>
      </w:r>
      <w:r w:rsidR="00D33B84" w:rsidRPr="00D33B84">
        <w:rPr>
          <w:rFonts w:cs="Arial"/>
          <w:sz w:val="20"/>
          <w:szCs w:val="20"/>
        </w:rPr>
        <w:t>dodávka</w:t>
      </w:r>
      <w:r w:rsidR="003C6E0B" w:rsidRPr="003C6E0B">
        <w:rPr>
          <w:rFonts w:cs="Arial"/>
          <w:sz w:val="20"/>
          <w:szCs w:val="20"/>
        </w:rPr>
        <w:t xml:space="preserve"> technologického </w:t>
      </w:r>
      <w:r w:rsidR="003C6E0B">
        <w:rPr>
          <w:rFonts w:cs="Arial"/>
          <w:sz w:val="20"/>
          <w:szCs w:val="20"/>
        </w:rPr>
        <w:t xml:space="preserve">a </w:t>
      </w:r>
      <w:r w:rsidR="003C6E0B" w:rsidRPr="003C6E0B">
        <w:rPr>
          <w:rFonts w:cs="Arial"/>
          <w:sz w:val="20"/>
          <w:szCs w:val="20"/>
        </w:rPr>
        <w:t xml:space="preserve">stolního </w:t>
      </w:r>
      <w:proofErr w:type="spellStart"/>
      <w:r w:rsidR="003C6E0B" w:rsidRPr="003C6E0B">
        <w:rPr>
          <w:rFonts w:cs="Arial"/>
          <w:sz w:val="20"/>
          <w:szCs w:val="20"/>
        </w:rPr>
        <w:t>gastro</w:t>
      </w:r>
      <w:proofErr w:type="spellEnd"/>
      <w:r w:rsidR="003C6E0B" w:rsidRPr="003C6E0B">
        <w:rPr>
          <w:rFonts w:cs="Arial"/>
          <w:sz w:val="20"/>
          <w:szCs w:val="20"/>
        </w:rPr>
        <w:t xml:space="preserve"> vybavení</w:t>
      </w:r>
      <w:r w:rsidR="00634A77" w:rsidRPr="00D33B84">
        <w:rPr>
          <w:rFonts w:cs="Arial"/>
          <w:sz w:val="20"/>
          <w:szCs w:val="20"/>
        </w:rPr>
        <w:t xml:space="preserve"> </w:t>
      </w:r>
      <w:r w:rsidR="00A5366C" w:rsidRPr="003C6E0B">
        <w:rPr>
          <w:rFonts w:cs="Arial"/>
          <w:sz w:val="20"/>
          <w:szCs w:val="20"/>
        </w:rPr>
        <w:t>kuchyně</w:t>
      </w:r>
      <w:r w:rsidR="00A5366C" w:rsidRPr="00D33B84">
        <w:rPr>
          <w:rFonts w:cs="Arial"/>
          <w:sz w:val="20"/>
          <w:szCs w:val="20"/>
        </w:rPr>
        <w:t xml:space="preserve"> </w:t>
      </w:r>
      <w:r w:rsidR="00634A77" w:rsidRPr="00D33B84">
        <w:rPr>
          <w:rFonts w:cs="Arial"/>
          <w:sz w:val="20"/>
          <w:szCs w:val="20"/>
        </w:rPr>
        <w:t xml:space="preserve">na </w:t>
      </w:r>
      <w:r w:rsidR="003110E5" w:rsidRPr="00D33B84">
        <w:rPr>
          <w:rFonts w:cs="Arial"/>
          <w:sz w:val="20"/>
          <w:szCs w:val="20"/>
        </w:rPr>
        <w:t>místo plnění</w:t>
      </w:r>
      <w:r w:rsidR="00634A77" w:rsidRPr="00D33B84">
        <w:rPr>
          <w:rFonts w:cs="Arial"/>
          <w:sz w:val="20"/>
          <w:szCs w:val="20"/>
        </w:rPr>
        <w:t>, montáž</w:t>
      </w:r>
      <w:r w:rsidR="00D33B84" w:rsidRPr="00D33B84">
        <w:rPr>
          <w:rFonts w:cs="Arial"/>
          <w:sz w:val="20"/>
          <w:szCs w:val="20"/>
        </w:rPr>
        <w:t xml:space="preserve">, </w:t>
      </w:r>
      <w:r w:rsidR="00F27718" w:rsidRPr="007542DD">
        <w:rPr>
          <w:rFonts w:cs="Arial"/>
          <w:sz w:val="20"/>
          <w:szCs w:val="20"/>
        </w:rPr>
        <w:t>instalace</w:t>
      </w:r>
      <w:r w:rsidR="0040195C" w:rsidRPr="007542DD">
        <w:rPr>
          <w:rFonts w:cs="Arial"/>
          <w:sz w:val="20"/>
          <w:szCs w:val="20"/>
        </w:rPr>
        <w:t xml:space="preserve"> a zprovoznění technologií včetně případných nutných drobných stavebních úprav</w:t>
      </w:r>
      <w:r w:rsidR="00F27718" w:rsidRPr="007542DD">
        <w:rPr>
          <w:rFonts w:cs="Arial"/>
          <w:sz w:val="20"/>
          <w:szCs w:val="20"/>
        </w:rPr>
        <w:t xml:space="preserve"> a odvoz, uložení a likvidace veškerého vzniklého odpadu a obalového materiálu</w:t>
      </w:r>
      <w:r w:rsidR="00634A77" w:rsidRPr="007542DD">
        <w:rPr>
          <w:rFonts w:cs="Arial"/>
          <w:sz w:val="20"/>
          <w:szCs w:val="20"/>
        </w:rPr>
        <w:t>.</w:t>
      </w:r>
    </w:p>
    <w:p w14:paraId="50985588" w14:textId="2616E1F6" w:rsidR="007F754C" w:rsidRPr="007542DD" w:rsidRDefault="00B7747B" w:rsidP="005154B8">
      <w:pPr>
        <w:pStyle w:val="slovn2rove"/>
        <w:tabs>
          <w:tab w:val="clear" w:pos="567"/>
        </w:tabs>
        <w:spacing w:before="0"/>
        <w:ind w:left="567" w:hanging="567"/>
        <w:rPr>
          <w:rFonts w:cs="Arial"/>
          <w:sz w:val="20"/>
          <w:szCs w:val="20"/>
        </w:rPr>
      </w:pPr>
      <w:bookmarkStart w:id="1" w:name="_Hlk184968354"/>
      <w:r w:rsidRPr="007542DD">
        <w:rPr>
          <w:rFonts w:cs="Arial"/>
          <w:sz w:val="20"/>
          <w:szCs w:val="20"/>
        </w:rPr>
        <w:t xml:space="preserve">Instalaci a montáž interiéru a zařizovacích předmětů (nábytku) je nutné s předstihem </w:t>
      </w:r>
      <w:r w:rsidR="00D905B7">
        <w:rPr>
          <w:rFonts w:cs="Arial"/>
          <w:sz w:val="20"/>
          <w:szCs w:val="20"/>
        </w:rPr>
        <w:t>konzultovat</w:t>
      </w:r>
      <w:r w:rsidRPr="007542DD">
        <w:rPr>
          <w:rFonts w:cs="Arial"/>
          <w:sz w:val="20"/>
          <w:szCs w:val="20"/>
        </w:rPr>
        <w:t xml:space="preserve"> s</w:t>
      </w:r>
      <w:r w:rsidR="00B05ECA">
        <w:rPr>
          <w:rFonts w:cs="Arial"/>
          <w:sz w:val="20"/>
          <w:szCs w:val="20"/>
        </w:rPr>
        <w:t> dodavatelem stavebních prací pro stanovení potřebné</w:t>
      </w:r>
      <w:r w:rsidRPr="007542DD">
        <w:rPr>
          <w:rFonts w:cs="Arial"/>
          <w:sz w:val="20"/>
          <w:szCs w:val="20"/>
        </w:rPr>
        <w:t xml:space="preserve"> stavební </w:t>
      </w:r>
      <w:r w:rsidR="00B05ECA">
        <w:rPr>
          <w:rFonts w:cs="Arial"/>
          <w:sz w:val="20"/>
          <w:szCs w:val="20"/>
        </w:rPr>
        <w:t>připravenosti</w:t>
      </w:r>
      <w:r w:rsidRPr="007542DD">
        <w:rPr>
          <w:rFonts w:cs="Arial"/>
          <w:sz w:val="20"/>
          <w:szCs w:val="20"/>
        </w:rPr>
        <w:t xml:space="preserve"> a</w:t>
      </w:r>
      <w:r w:rsidR="00B05ECA">
        <w:rPr>
          <w:rFonts w:cs="Arial"/>
          <w:sz w:val="20"/>
          <w:szCs w:val="20"/>
        </w:rPr>
        <w:t xml:space="preserve"> </w:t>
      </w:r>
      <w:r w:rsidR="00D905B7">
        <w:rPr>
          <w:rFonts w:cs="Arial"/>
          <w:sz w:val="20"/>
          <w:szCs w:val="20"/>
        </w:rPr>
        <w:t>v průběhu vlastní realizace koordinovat</w:t>
      </w:r>
      <w:r w:rsidR="00B05ECA">
        <w:rPr>
          <w:rFonts w:cs="Arial"/>
          <w:sz w:val="20"/>
          <w:szCs w:val="20"/>
        </w:rPr>
        <w:t xml:space="preserve"> s</w:t>
      </w:r>
      <w:r w:rsidRPr="007542DD">
        <w:rPr>
          <w:rFonts w:cs="Arial"/>
          <w:sz w:val="20"/>
          <w:szCs w:val="20"/>
        </w:rPr>
        <w:t xml:space="preserve"> dodavatelem, který bude </w:t>
      </w:r>
      <w:r w:rsidR="00B05ECA">
        <w:rPr>
          <w:rFonts w:cs="Arial"/>
          <w:sz w:val="20"/>
          <w:szCs w:val="20"/>
        </w:rPr>
        <w:t xml:space="preserve">ve stejném termínu </w:t>
      </w:r>
      <w:r w:rsidRPr="007542DD">
        <w:rPr>
          <w:rFonts w:cs="Arial"/>
          <w:sz w:val="20"/>
          <w:szCs w:val="20"/>
        </w:rPr>
        <w:t>instalovat gastronomické technologie.</w:t>
      </w:r>
      <w:bookmarkEnd w:id="1"/>
    </w:p>
    <w:p w14:paraId="08BFD178" w14:textId="26B6DF11" w:rsidR="00B020B1" w:rsidRPr="00D33B84" w:rsidRDefault="00B020B1" w:rsidP="005154B8">
      <w:pPr>
        <w:pStyle w:val="slovn2rove"/>
        <w:tabs>
          <w:tab w:val="clear" w:pos="567"/>
        </w:tabs>
        <w:spacing w:before="0"/>
        <w:ind w:left="567" w:hanging="567"/>
        <w:rPr>
          <w:rFonts w:cs="Arial"/>
          <w:sz w:val="20"/>
          <w:szCs w:val="20"/>
        </w:rPr>
      </w:pPr>
      <w:r>
        <w:rPr>
          <w:rFonts w:cs="Arial"/>
          <w:sz w:val="20"/>
          <w:szCs w:val="20"/>
        </w:rPr>
        <w:t>Prodávající je povinen vzniklý odpad, zejména pak obalový materiál, důsledně třídit nejméně na</w:t>
      </w:r>
      <w:r w:rsidR="00D444C8">
        <w:rPr>
          <w:rFonts w:cs="Arial"/>
          <w:sz w:val="20"/>
          <w:szCs w:val="20"/>
        </w:rPr>
        <w:t> </w:t>
      </w:r>
      <w:r>
        <w:rPr>
          <w:rFonts w:cs="Arial"/>
          <w:sz w:val="20"/>
          <w:szCs w:val="20"/>
        </w:rPr>
        <w:t>papír/plast/sklo.</w:t>
      </w:r>
    </w:p>
    <w:p w14:paraId="64390E50" w14:textId="1D51F742" w:rsidR="00811AE4" w:rsidRDefault="00811AE4" w:rsidP="005154B8">
      <w:pPr>
        <w:pStyle w:val="slovn2rove"/>
        <w:tabs>
          <w:tab w:val="clear" w:pos="567"/>
        </w:tabs>
        <w:spacing w:before="0"/>
        <w:ind w:left="567" w:hanging="567"/>
        <w:rPr>
          <w:rFonts w:cs="Arial"/>
          <w:sz w:val="20"/>
          <w:szCs w:val="20"/>
        </w:rPr>
      </w:pPr>
      <w:r w:rsidRPr="00D33B84">
        <w:rPr>
          <w:rFonts w:cs="Arial"/>
          <w:sz w:val="20"/>
          <w:szCs w:val="20"/>
        </w:rPr>
        <w:t>Dodan</w:t>
      </w:r>
      <w:r w:rsidR="003C6E0B">
        <w:rPr>
          <w:rFonts w:cs="Arial"/>
          <w:sz w:val="20"/>
          <w:szCs w:val="20"/>
        </w:rPr>
        <w:t>é</w:t>
      </w:r>
      <w:r w:rsidRPr="00D33B84">
        <w:rPr>
          <w:rFonts w:cs="Arial"/>
          <w:sz w:val="20"/>
          <w:szCs w:val="20"/>
        </w:rPr>
        <w:t xml:space="preserve"> </w:t>
      </w:r>
      <w:r w:rsidR="003C6E0B" w:rsidRPr="003C6E0B">
        <w:rPr>
          <w:rFonts w:cs="Arial"/>
          <w:sz w:val="20"/>
          <w:szCs w:val="20"/>
        </w:rPr>
        <w:t xml:space="preserve">technologické </w:t>
      </w:r>
      <w:r w:rsidR="003C6E0B">
        <w:rPr>
          <w:rFonts w:cs="Arial"/>
          <w:sz w:val="20"/>
          <w:szCs w:val="20"/>
        </w:rPr>
        <w:t xml:space="preserve">a </w:t>
      </w:r>
      <w:r w:rsidR="003C6E0B" w:rsidRPr="003C6E0B">
        <w:rPr>
          <w:rFonts w:cs="Arial"/>
          <w:sz w:val="20"/>
          <w:szCs w:val="20"/>
        </w:rPr>
        <w:t xml:space="preserve">stolní </w:t>
      </w:r>
      <w:proofErr w:type="spellStart"/>
      <w:r w:rsidR="003C6E0B" w:rsidRPr="003C6E0B">
        <w:rPr>
          <w:rFonts w:cs="Arial"/>
          <w:sz w:val="20"/>
          <w:szCs w:val="20"/>
        </w:rPr>
        <w:t>gastro</w:t>
      </w:r>
      <w:proofErr w:type="spellEnd"/>
      <w:r w:rsidR="003C6E0B" w:rsidRPr="003C6E0B">
        <w:rPr>
          <w:rFonts w:cs="Arial"/>
          <w:sz w:val="20"/>
          <w:szCs w:val="20"/>
        </w:rPr>
        <w:t xml:space="preserve"> vybavení</w:t>
      </w:r>
      <w:r w:rsidR="00421F0A">
        <w:rPr>
          <w:rFonts w:cs="Arial"/>
          <w:sz w:val="20"/>
          <w:szCs w:val="20"/>
        </w:rPr>
        <w:t xml:space="preserve"> </w:t>
      </w:r>
      <w:r w:rsidR="00A5366C" w:rsidRPr="003C6E0B">
        <w:rPr>
          <w:rFonts w:cs="Arial"/>
          <w:sz w:val="20"/>
          <w:szCs w:val="20"/>
        </w:rPr>
        <w:t>kuchyně</w:t>
      </w:r>
      <w:r w:rsidR="00A5366C" w:rsidRPr="00D33B84">
        <w:rPr>
          <w:rFonts w:cs="Arial"/>
          <w:sz w:val="20"/>
          <w:szCs w:val="20"/>
        </w:rPr>
        <w:t xml:space="preserve"> </w:t>
      </w:r>
      <w:r w:rsidRPr="00D33B84">
        <w:rPr>
          <w:rFonts w:cs="Arial"/>
          <w:sz w:val="20"/>
          <w:szCs w:val="20"/>
        </w:rPr>
        <w:t>musí splňovat požadavky</w:t>
      </w:r>
      <w:r w:rsidR="003110E5" w:rsidRPr="00D33B84">
        <w:rPr>
          <w:rFonts w:cs="Arial"/>
          <w:sz w:val="20"/>
          <w:szCs w:val="20"/>
        </w:rPr>
        <w:t xml:space="preserve"> kupujícího ze zadávací dokumentace veřejné zakázky.</w:t>
      </w:r>
    </w:p>
    <w:p w14:paraId="06CB3DC9" w14:textId="76627A84" w:rsidR="00421F0A" w:rsidRPr="00DE380C" w:rsidRDefault="00421F0A" w:rsidP="005154B8">
      <w:pPr>
        <w:pStyle w:val="slovn2rove"/>
        <w:tabs>
          <w:tab w:val="clear" w:pos="567"/>
        </w:tabs>
        <w:spacing w:before="0"/>
        <w:ind w:left="567" w:hanging="567"/>
        <w:rPr>
          <w:rFonts w:cs="Arial"/>
          <w:sz w:val="20"/>
          <w:szCs w:val="20"/>
        </w:rPr>
      </w:pPr>
      <w:r w:rsidRPr="000E2A13">
        <w:rPr>
          <w:rFonts w:cs="Arial"/>
          <w:sz w:val="20"/>
          <w:szCs w:val="20"/>
        </w:rPr>
        <w:t xml:space="preserve">Předmět koupě je dále </w:t>
      </w:r>
      <w:r w:rsidRPr="00DE380C">
        <w:rPr>
          <w:rFonts w:cs="Arial"/>
          <w:sz w:val="20"/>
          <w:szCs w:val="20"/>
        </w:rPr>
        <w:t>specifikován v příloze č. 1 smlouvy.</w:t>
      </w:r>
    </w:p>
    <w:p w14:paraId="4AF7FCD7" w14:textId="77777777" w:rsidR="005154B8" w:rsidRPr="001F7EB7" w:rsidRDefault="005154B8" w:rsidP="002E21E1">
      <w:pPr>
        <w:pStyle w:val="slovn2rove"/>
        <w:numPr>
          <w:ilvl w:val="0"/>
          <w:numId w:val="0"/>
        </w:numPr>
        <w:spacing w:before="0"/>
        <w:jc w:val="center"/>
        <w:rPr>
          <w:rFonts w:cs="Arial"/>
          <w:sz w:val="20"/>
          <w:szCs w:val="20"/>
        </w:rPr>
      </w:pPr>
    </w:p>
    <w:p w14:paraId="26AB9A5A" w14:textId="77777777" w:rsidR="005154B8" w:rsidRPr="001F7EB7" w:rsidRDefault="005154B8" w:rsidP="005154B8">
      <w:pPr>
        <w:pStyle w:val="slovn1rove"/>
        <w:spacing w:before="0" w:after="120"/>
        <w:rPr>
          <w:rFonts w:cs="Arial"/>
          <w:sz w:val="20"/>
          <w:szCs w:val="20"/>
        </w:rPr>
      </w:pPr>
      <w:r w:rsidRPr="001F7EB7">
        <w:rPr>
          <w:rFonts w:cs="Arial"/>
          <w:sz w:val="20"/>
        </w:rPr>
        <w:t>Dodání předmětu koupě</w:t>
      </w:r>
    </w:p>
    <w:p w14:paraId="0634CE19" w14:textId="77777777" w:rsidR="009E3E12" w:rsidRDefault="005154B8" w:rsidP="005154B8">
      <w:pPr>
        <w:pStyle w:val="slovn2rove"/>
        <w:numPr>
          <w:ilvl w:val="1"/>
          <w:numId w:val="9"/>
        </w:numPr>
        <w:ind w:left="567" w:hanging="567"/>
        <w:rPr>
          <w:rFonts w:cs="Arial"/>
          <w:sz w:val="20"/>
          <w:szCs w:val="20"/>
        </w:rPr>
      </w:pPr>
      <w:bookmarkStart w:id="2" w:name="_Ref145318527"/>
      <w:r w:rsidRPr="001F7EB7">
        <w:rPr>
          <w:rFonts w:cs="Arial"/>
          <w:sz w:val="20"/>
          <w:szCs w:val="20"/>
        </w:rPr>
        <w:t xml:space="preserve">Prodávající je povinen </w:t>
      </w:r>
      <w:r w:rsidRPr="006F2042">
        <w:rPr>
          <w:rFonts w:cs="Arial"/>
          <w:sz w:val="20"/>
          <w:szCs w:val="20"/>
        </w:rPr>
        <w:t>odevzdat kupujícímu předmět koupě na sjednan</w:t>
      </w:r>
      <w:r w:rsidR="009E3E12">
        <w:rPr>
          <w:rFonts w:cs="Arial"/>
          <w:sz w:val="20"/>
          <w:szCs w:val="20"/>
        </w:rPr>
        <w:t>ých</w:t>
      </w:r>
      <w:r w:rsidRPr="006F2042">
        <w:rPr>
          <w:rFonts w:cs="Arial"/>
          <w:sz w:val="20"/>
          <w:szCs w:val="20"/>
        </w:rPr>
        <w:t xml:space="preserve"> míst</w:t>
      </w:r>
      <w:r w:rsidR="009E3E12">
        <w:rPr>
          <w:rFonts w:cs="Arial"/>
          <w:sz w:val="20"/>
          <w:szCs w:val="20"/>
        </w:rPr>
        <w:t>ech</w:t>
      </w:r>
      <w:r w:rsidRPr="006F2042">
        <w:rPr>
          <w:rFonts w:cs="Arial"/>
          <w:sz w:val="20"/>
          <w:szCs w:val="20"/>
        </w:rPr>
        <w:t xml:space="preserve"> plnění, kterým</w:t>
      </w:r>
      <w:r w:rsidR="009E3E12">
        <w:rPr>
          <w:rFonts w:cs="Arial"/>
          <w:sz w:val="20"/>
          <w:szCs w:val="20"/>
        </w:rPr>
        <w:t>i</w:t>
      </w:r>
      <w:r w:rsidRPr="006F2042">
        <w:rPr>
          <w:rFonts w:cs="Arial"/>
          <w:sz w:val="20"/>
          <w:szCs w:val="20"/>
        </w:rPr>
        <w:t xml:space="preserve"> j</w:t>
      </w:r>
      <w:r w:rsidR="009E3E12">
        <w:rPr>
          <w:rFonts w:cs="Arial"/>
          <w:sz w:val="20"/>
          <w:szCs w:val="20"/>
        </w:rPr>
        <w:t>sou:</w:t>
      </w:r>
    </w:p>
    <w:bookmarkEnd w:id="2"/>
    <w:p w14:paraId="0446B818" w14:textId="79CA6468" w:rsidR="009E3E12" w:rsidRDefault="00B218AF" w:rsidP="009E3E12">
      <w:pPr>
        <w:pStyle w:val="slovn2rove"/>
        <w:numPr>
          <w:ilvl w:val="0"/>
          <w:numId w:val="49"/>
        </w:numPr>
        <w:rPr>
          <w:rFonts w:cs="Arial"/>
          <w:sz w:val="20"/>
          <w:szCs w:val="20"/>
        </w:rPr>
      </w:pPr>
      <w:r w:rsidRPr="00B218AF">
        <w:rPr>
          <w:rFonts w:cs="Arial"/>
          <w:sz w:val="20"/>
          <w:szCs w:val="20"/>
        </w:rPr>
        <w:t>Střední škola stravování a služeb Karlovy Vary, příspěvková organizace, Ondřejská 1122/56, Karlovy Vary</w:t>
      </w:r>
      <w:r>
        <w:rPr>
          <w:rFonts w:cs="Arial"/>
          <w:sz w:val="20"/>
          <w:szCs w:val="20"/>
        </w:rPr>
        <w:t>;</w:t>
      </w:r>
    </w:p>
    <w:p w14:paraId="647AF273" w14:textId="73388C5E" w:rsidR="00B218AF" w:rsidRPr="006F2042" w:rsidRDefault="00B218AF" w:rsidP="009E3E12">
      <w:pPr>
        <w:pStyle w:val="slovn2rove"/>
        <w:numPr>
          <w:ilvl w:val="0"/>
          <w:numId w:val="49"/>
        </w:numPr>
        <w:rPr>
          <w:rFonts w:cs="Arial"/>
          <w:sz w:val="20"/>
          <w:szCs w:val="20"/>
        </w:rPr>
      </w:pPr>
      <w:r w:rsidRPr="00B218AF">
        <w:rPr>
          <w:rFonts w:cs="Arial"/>
          <w:sz w:val="20"/>
          <w:szCs w:val="20"/>
        </w:rPr>
        <w:t>Restaurace La Hospoda Karlovy Vary, Nábř. J. Palacha 26, Karlovy Vary</w:t>
      </w:r>
      <w:r>
        <w:rPr>
          <w:rFonts w:cs="Arial"/>
          <w:sz w:val="20"/>
          <w:szCs w:val="20"/>
        </w:rPr>
        <w:t>.</w:t>
      </w:r>
    </w:p>
    <w:p w14:paraId="13135799" w14:textId="4ADECE8B" w:rsidR="005154B8" w:rsidRPr="00B05ECA" w:rsidRDefault="00F0427F" w:rsidP="0031763E">
      <w:pPr>
        <w:pStyle w:val="slovn2rove"/>
        <w:numPr>
          <w:ilvl w:val="1"/>
          <w:numId w:val="9"/>
        </w:numPr>
        <w:spacing w:before="0" w:after="0"/>
        <w:ind w:left="567" w:hanging="567"/>
        <w:rPr>
          <w:rFonts w:cs="Arial"/>
          <w:sz w:val="20"/>
          <w:szCs w:val="20"/>
        </w:rPr>
      </w:pPr>
      <w:r w:rsidRPr="0031763E">
        <w:rPr>
          <w:rFonts w:cs="Arial"/>
          <w:sz w:val="20"/>
          <w:szCs w:val="20"/>
        </w:rPr>
        <w:t>Prodávající se zavazuje dodat</w:t>
      </w:r>
      <w:r w:rsidR="0031763E" w:rsidRPr="0031763E">
        <w:rPr>
          <w:rFonts w:cs="Arial"/>
          <w:sz w:val="20"/>
          <w:szCs w:val="20"/>
        </w:rPr>
        <w:t xml:space="preserve"> kupujícímu</w:t>
      </w:r>
      <w:r w:rsidRPr="0031763E">
        <w:rPr>
          <w:rFonts w:cs="Arial"/>
          <w:sz w:val="20"/>
          <w:szCs w:val="20"/>
        </w:rPr>
        <w:t xml:space="preserve"> předmět koupě </w:t>
      </w:r>
      <w:r w:rsidRPr="00B05ECA">
        <w:rPr>
          <w:rFonts w:cs="Arial"/>
          <w:sz w:val="20"/>
          <w:szCs w:val="20"/>
        </w:rPr>
        <w:t xml:space="preserve">nejpozději </w:t>
      </w:r>
      <w:r w:rsidR="00B05ECA">
        <w:rPr>
          <w:rFonts w:cs="Arial"/>
          <w:sz w:val="20"/>
          <w:szCs w:val="20"/>
        </w:rPr>
        <w:t xml:space="preserve">do </w:t>
      </w:r>
      <w:r w:rsidR="00B05ECA" w:rsidRPr="00B05ECA">
        <w:rPr>
          <w:rFonts w:cs="Arial"/>
          <w:b/>
          <w:sz w:val="20"/>
          <w:szCs w:val="20"/>
        </w:rPr>
        <w:t>14</w:t>
      </w:r>
      <w:r w:rsidR="00B05ECA">
        <w:rPr>
          <w:rFonts w:cs="Arial"/>
          <w:b/>
          <w:sz w:val="20"/>
          <w:szCs w:val="20"/>
        </w:rPr>
        <w:t xml:space="preserve"> dnů od výzvy kupujícího</w:t>
      </w:r>
      <w:r w:rsidRPr="00B05ECA">
        <w:rPr>
          <w:rFonts w:cs="Arial"/>
          <w:b/>
          <w:sz w:val="20"/>
          <w:szCs w:val="20"/>
        </w:rPr>
        <w:t>.</w:t>
      </w:r>
      <w:r w:rsidR="00B05ECA">
        <w:rPr>
          <w:rFonts w:cs="Arial"/>
          <w:b/>
          <w:sz w:val="20"/>
          <w:szCs w:val="20"/>
        </w:rPr>
        <w:t xml:space="preserve"> </w:t>
      </w:r>
      <w:bookmarkStart w:id="3" w:name="_Hlk184967566"/>
      <w:r w:rsidR="00B05ECA">
        <w:rPr>
          <w:rFonts w:cs="Arial"/>
          <w:sz w:val="20"/>
          <w:szCs w:val="20"/>
        </w:rPr>
        <w:t xml:space="preserve">Výzva bude učiněna písemně na email prodávajícího </w:t>
      </w:r>
      <w:r w:rsidR="00B05ECA" w:rsidRPr="00B05ECA">
        <w:rPr>
          <w:rFonts w:cs="Arial"/>
          <w:sz w:val="20"/>
          <w:szCs w:val="20"/>
          <w:highlight w:val="yellow"/>
        </w:rPr>
        <w:t>………..</w:t>
      </w:r>
      <w:r w:rsidR="00B05ECA">
        <w:rPr>
          <w:rFonts w:cs="Arial"/>
          <w:sz w:val="20"/>
          <w:szCs w:val="20"/>
          <w:highlight w:val="yellow"/>
        </w:rPr>
        <w:t xml:space="preserve">, </w:t>
      </w:r>
      <w:r w:rsidR="00B05ECA" w:rsidRPr="00B05ECA">
        <w:rPr>
          <w:rFonts w:cs="Arial"/>
          <w:sz w:val="20"/>
          <w:szCs w:val="20"/>
        </w:rPr>
        <w:t>v</w:t>
      </w:r>
      <w:r w:rsidR="00B05ECA">
        <w:rPr>
          <w:rFonts w:cs="Arial"/>
          <w:sz w:val="20"/>
          <w:szCs w:val="20"/>
        </w:rPr>
        <w:t> </w:t>
      </w:r>
      <w:r w:rsidR="00B05ECA" w:rsidRPr="00B05ECA">
        <w:rPr>
          <w:rFonts w:cs="Arial"/>
          <w:sz w:val="20"/>
          <w:szCs w:val="20"/>
        </w:rPr>
        <w:t>závislos</w:t>
      </w:r>
      <w:r w:rsidR="00B05ECA">
        <w:rPr>
          <w:rFonts w:cs="Arial"/>
          <w:sz w:val="20"/>
          <w:szCs w:val="20"/>
        </w:rPr>
        <w:t>t</w:t>
      </w:r>
      <w:r w:rsidR="00B05ECA" w:rsidRPr="00B05ECA">
        <w:rPr>
          <w:rFonts w:cs="Arial"/>
          <w:sz w:val="20"/>
          <w:szCs w:val="20"/>
        </w:rPr>
        <w:t>i</w:t>
      </w:r>
      <w:r w:rsidR="00B05ECA">
        <w:rPr>
          <w:rFonts w:cs="Arial"/>
          <w:sz w:val="20"/>
          <w:szCs w:val="20"/>
        </w:rPr>
        <w:t xml:space="preserve"> na dokončení stavebních prací (předpoklad 15. 8. 2025)</w:t>
      </w:r>
      <w:bookmarkEnd w:id="3"/>
      <w:r w:rsidR="00B05ECA">
        <w:rPr>
          <w:rFonts w:cs="Arial"/>
          <w:sz w:val="20"/>
          <w:szCs w:val="20"/>
        </w:rPr>
        <w:t>.</w:t>
      </w:r>
    </w:p>
    <w:p w14:paraId="68143D8E" w14:textId="77777777" w:rsidR="005154B8" w:rsidRPr="006F2042" w:rsidRDefault="005154B8" w:rsidP="005154B8">
      <w:pPr>
        <w:pStyle w:val="slovn2rove"/>
        <w:numPr>
          <w:ilvl w:val="1"/>
          <w:numId w:val="9"/>
        </w:numPr>
        <w:ind w:left="567" w:hanging="567"/>
        <w:rPr>
          <w:rFonts w:cs="Arial"/>
          <w:sz w:val="20"/>
          <w:szCs w:val="20"/>
        </w:rPr>
      </w:pPr>
      <w:r w:rsidRPr="006F2042">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6B8A5A88"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popis předmětu koupě,</w:t>
      </w:r>
    </w:p>
    <w:p w14:paraId="35C00D77"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záznam o funkčnosti předmětu koupě,</w:t>
      </w:r>
    </w:p>
    <w:p w14:paraId="23D16407"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záznam o úplnosti dokladů dodaných s předmětem koupě,</w:t>
      </w:r>
    </w:p>
    <w:p w14:paraId="32F71332"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záznam o zjištění vad v množství, kvalitě a jakosti předmětu koupě,</w:t>
      </w:r>
    </w:p>
    <w:p w14:paraId="4BA836E9"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vytknutí zjištěných vad,</w:t>
      </w:r>
    </w:p>
    <w:p w14:paraId="0F4F6901" w14:textId="77777777" w:rsidR="005154B8" w:rsidRPr="006F2042" w:rsidRDefault="005154B8" w:rsidP="00CB1D7A">
      <w:pPr>
        <w:pStyle w:val="slovn2rove"/>
        <w:numPr>
          <w:ilvl w:val="1"/>
          <w:numId w:val="10"/>
        </w:numPr>
        <w:spacing w:before="0" w:after="0"/>
        <w:ind w:left="993" w:hanging="142"/>
        <w:rPr>
          <w:rFonts w:cs="Arial"/>
          <w:sz w:val="20"/>
          <w:szCs w:val="20"/>
        </w:rPr>
      </w:pPr>
      <w:r w:rsidRPr="006F2042">
        <w:rPr>
          <w:rFonts w:cs="Arial"/>
          <w:sz w:val="20"/>
          <w:szCs w:val="20"/>
        </w:rPr>
        <w:t xml:space="preserve">výzva k odstranění vad, způsob a </w:t>
      </w:r>
      <w:r w:rsidR="00B97EAC" w:rsidRPr="006F2042">
        <w:rPr>
          <w:rFonts w:cs="Arial"/>
          <w:sz w:val="20"/>
          <w:szCs w:val="20"/>
        </w:rPr>
        <w:t>termín</w:t>
      </w:r>
      <w:r w:rsidRPr="006F2042">
        <w:rPr>
          <w:rFonts w:cs="Arial"/>
          <w:sz w:val="20"/>
          <w:szCs w:val="20"/>
        </w:rPr>
        <w:t xml:space="preserve"> k odstranění vad,</w:t>
      </w:r>
    </w:p>
    <w:p w14:paraId="747C1577" w14:textId="77777777" w:rsidR="005154B8" w:rsidRPr="006F2042" w:rsidRDefault="005154B8" w:rsidP="00CB1D7A">
      <w:pPr>
        <w:pStyle w:val="slovn2rove"/>
        <w:keepNext w:val="0"/>
        <w:widowControl w:val="0"/>
        <w:numPr>
          <w:ilvl w:val="1"/>
          <w:numId w:val="10"/>
        </w:numPr>
        <w:spacing w:before="0" w:after="0"/>
        <w:ind w:left="993" w:hanging="142"/>
        <w:rPr>
          <w:rFonts w:cs="Arial"/>
          <w:sz w:val="20"/>
          <w:szCs w:val="20"/>
        </w:rPr>
      </w:pPr>
      <w:r w:rsidRPr="006F2042">
        <w:rPr>
          <w:rFonts w:cs="Arial"/>
          <w:sz w:val="20"/>
          <w:szCs w:val="20"/>
        </w:rPr>
        <w:t>datum, jména a podpisy oprávněných osob.</w:t>
      </w:r>
    </w:p>
    <w:p w14:paraId="1766D9E2" w14:textId="0906F51B" w:rsidR="003F0178" w:rsidRPr="006F2042" w:rsidRDefault="003F0178" w:rsidP="00914A04">
      <w:pPr>
        <w:pStyle w:val="slovn2rove"/>
        <w:keepNext w:val="0"/>
        <w:widowControl w:val="0"/>
        <w:numPr>
          <w:ilvl w:val="1"/>
          <w:numId w:val="9"/>
        </w:numPr>
        <w:ind w:left="567" w:hanging="567"/>
        <w:rPr>
          <w:rFonts w:cs="Arial"/>
          <w:sz w:val="20"/>
          <w:szCs w:val="20"/>
        </w:rPr>
      </w:pPr>
      <w:r w:rsidRPr="006F2042">
        <w:rPr>
          <w:rFonts w:cs="Arial"/>
          <w:sz w:val="20"/>
          <w:szCs w:val="20"/>
        </w:rPr>
        <w:t>Předmět koupě je považován za odevzdaný kupujícímu až v okamžiku podpisu Protokolu o</w:t>
      </w:r>
      <w:r w:rsidR="00721681" w:rsidRPr="006F2042">
        <w:rPr>
          <w:rFonts w:cs="Arial"/>
          <w:sz w:val="20"/>
          <w:szCs w:val="20"/>
        </w:rPr>
        <w:t> </w:t>
      </w:r>
      <w:r w:rsidRPr="006F2042">
        <w:rPr>
          <w:rFonts w:cs="Arial"/>
          <w:sz w:val="20"/>
          <w:szCs w:val="20"/>
        </w:rPr>
        <w:t xml:space="preserve">převzetí </w:t>
      </w:r>
      <w:r w:rsidRPr="006F2042">
        <w:rPr>
          <w:rFonts w:cs="Arial"/>
          <w:sz w:val="20"/>
          <w:szCs w:val="20"/>
        </w:rPr>
        <w:lastRenderedPageBreak/>
        <w:t xml:space="preserve">předmětu koupě kupujícím i prodávajícím. </w:t>
      </w:r>
    </w:p>
    <w:p w14:paraId="27DF0697" w14:textId="5B7CEE98" w:rsidR="007C025C" w:rsidRDefault="003F0178" w:rsidP="008E1876">
      <w:pPr>
        <w:pStyle w:val="slovn2rove"/>
        <w:keepNext w:val="0"/>
        <w:widowControl w:val="0"/>
        <w:numPr>
          <w:ilvl w:val="1"/>
          <w:numId w:val="9"/>
        </w:numPr>
        <w:ind w:left="567" w:hanging="567"/>
        <w:rPr>
          <w:rFonts w:cs="Arial"/>
          <w:sz w:val="20"/>
          <w:szCs w:val="20"/>
        </w:rPr>
      </w:pPr>
      <w:bookmarkStart w:id="4" w:name="_Ref145316084"/>
      <w:r w:rsidRPr="001F7EB7">
        <w:rPr>
          <w:rFonts w:cs="Arial"/>
          <w:sz w:val="20"/>
          <w:szCs w:val="20"/>
        </w:rPr>
        <w:t>Kupující není povinen předmět koupě převzít v případě výskytu podstatné vady předmětu koupě. Za</w:t>
      </w:r>
      <w:r w:rsidR="00D70B82">
        <w:rPr>
          <w:rFonts w:cs="Arial"/>
          <w:sz w:val="20"/>
          <w:szCs w:val="20"/>
        </w:rPr>
        <w:t> </w:t>
      </w:r>
      <w:r w:rsidRPr="001F7EB7">
        <w:rPr>
          <w:rFonts w:cs="Arial"/>
          <w:sz w:val="20"/>
          <w:szCs w:val="20"/>
        </w:rPr>
        <w:t>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B020B1">
        <w:rPr>
          <w:rFonts w:cs="Arial"/>
          <w:sz w:val="20"/>
          <w:szCs w:val="20"/>
        </w:rPr>
        <w:t>pět vad</w:t>
      </w:r>
      <w:r w:rsidRPr="001F7EB7">
        <w:rPr>
          <w:rFonts w:cs="Arial"/>
          <w:sz w:val="20"/>
          <w:szCs w:val="20"/>
        </w:rPr>
        <w:t xml:space="preserve"> v množství, kvalitě či jakosti na předmětu koupě jako celku.</w:t>
      </w:r>
      <w:bookmarkEnd w:id="4"/>
    </w:p>
    <w:p w14:paraId="62DA2179" w14:textId="77777777" w:rsidR="00AF4E70" w:rsidRDefault="00AF4E70" w:rsidP="00AF4E70">
      <w:pPr>
        <w:pStyle w:val="slovn2rove"/>
        <w:keepNext w:val="0"/>
        <w:widowControl w:val="0"/>
        <w:numPr>
          <w:ilvl w:val="0"/>
          <w:numId w:val="0"/>
        </w:numPr>
        <w:ind w:left="567"/>
        <w:rPr>
          <w:rFonts w:cs="Arial"/>
          <w:sz w:val="20"/>
          <w:szCs w:val="20"/>
        </w:rPr>
      </w:pPr>
    </w:p>
    <w:p w14:paraId="5D35EEA9" w14:textId="77777777" w:rsidR="005154B8" w:rsidRPr="001F7EB7" w:rsidRDefault="005154B8" w:rsidP="00914A04">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je cenou smluvní, nejvýše přípustnou, nepřekročitelnou a činí:</w:t>
      </w:r>
    </w:p>
    <w:p w14:paraId="305C4FD5" w14:textId="13713DBD" w:rsidR="0095216E" w:rsidRDefault="0012137D" w:rsidP="003E7EDF">
      <w:pPr>
        <w:numPr>
          <w:ilvl w:val="12"/>
          <w:numId w:val="0"/>
        </w:numPr>
        <w:spacing w:after="120" w:line="276" w:lineRule="auto"/>
        <w:ind w:firstLine="567"/>
        <w:rPr>
          <w:rFonts w:ascii="Arial" w:hAnsi="Arial" w:cs="Arial"/>
        </w:rPr>
      </w:pPr>
      <w:bookmarkStart w:id="5" w:name="_Hlk148731381"/>
      <w:r w:rsidRPr="00886A51">
        <w:rPr>
          <w:rFonts w:ascii="Arial" w:hAnsi="Arial" w:cs="Arial"/>
        </w:rPr>
        <w:t>Cena bez DPH</w:t>
      </w:r>
      <w:r w:rsidR="002E21E1">
        <w:rPr>
          <w:rFonts w:ascii="Arial" w:hAnsi="Arial" w:cs="Arial"/>
        </w:rPr>
        <w:t xml:space="preserve"> </w:t>
      </w:r>
      <w:r>
        <w:rPr>
          <w:rFonts w:ascii="Arial" w:hAnsi="Arial" w:cs="Arial"/>
        </w:rPr>
        <w:tab/>
      </w:r>
      <w:r w:rsidR="002E21E1">
        <w:rPr>
          <w:rFonts w:ascii="Arial" w:hAnsi="Arial" w:cs="Arial"/>
        </w:rPr>
        <w:tab/>
      </w:r>
      <w:r w:rsidR="0095216E" w:rsidRPr="003F7E5C">
        <w:rPr>
          <w:rFonts w:ascii="Arial" w:hAnsi="Arial" w:cs="Arial"/>
          <w:highlight w:val="yellow"/>
          <w:shd w:val="clear" w:color="auto" w:fill="FFF2CC" w:themeFill="accent4" w:themeFillTint="33"/>
        </w:rPr>
        <w:t>……………………………….</w:t>
      </w:r>
      <w:r w:rsidR="0095216E">
        <w:rPr>
          <w:rFonts w:ascii="Arial" w:hAnsi="Arial" w:cs="Arial"/>
        </w:rPr>
        <w:t xml:space="preserve"> </w:t>
      </w:r>
      <w:r w:rsidR="0095216E" w:rsidRPr="00886A51">
        <w:rPr>
          <w:rFonts w:ascii="Arial" w:hAnsi="Arial" w:cs="Arial"/>
        </w:rPr>
        <w:t>Kč</w:t>
      </w:r>
    </w:p>
    <w:p w14:paraId="606F7765" w14:textId="77777777" w:rsidR="0095216E" w:rsidRPr="00EE5E03" w:rsidRDefault="0095216E" w:rsidP="0095216E">
      <w:pPr>
        <w:numPr>
          <w:ilvl w:val="12"/>
          <w:numId w:val="0"/>
        </w:numPr>
        <w:spacing w:line="276" w:lineRule="auto"/>
        <w:ind w:firstLine="567"/>
        <w:rPr>
          <w:rFonts w:ascii="Arial" w:hAnsi="Arial" w:cs="Arial"/>
        </w:rPr>
      </w:pPr>
      <w:r w:rsidRPr="00EE5E03">
        <w:rPr>
          <w:rFonts w:ascii="Arial" w:hAnsi="Arial" w:cs="Arial"/>
        </w:rPr>
        <w:t xml:space="preserve">(slovy: </w:t>
      </w:r>
      <w:r w:rsidRPr="003F7E5C">
        <w:rPr>
          <w:rFonts w:ascii="Arial" w:hAnsi="Arial" w:cs="Arial"/>
          <w:highlight w:val="yellow"/>
          <w:shd w:val="clear" w:color="auto" w:fill="FFF2CC" w:themeFill="accent4" w:themeFillTint="33"/>
        </w:rPr>
        <w:t>……………………………………….</w:t>
      </w:r>
      <w:r w:rsidRPr="008E1876">
        <w:rPr>
          <w:rFonts w:ascii="Arial" w:hAnsi="Arial" w:cs="Arial"/>
          <w:shd w:val="clear" w:color="auto" w:fill="FFF2CC" w:themeFill="accent4" w:themeFillTint="33"/>
        </w:rPr>
        <w:t xml:space="preserve"> </w:t>
      </w:r>
      <w:r w:rsidRPr="00C670F2">
        <w:rPr>
          <w:rFonts w:ascii="Arial" w:hAnsi="Arial" w:cs="Arial"/>
        </w:rPr>
        <w:t>korun českých</w:t>
      </w:r>
      <w:r w:rsidRPr="00EE5E03">
        <w:rPr>
          <w:rFonts w:ascii="Arial" w:hAnsi="Arial" w:cs="Arial"/>
        </w:rPr>
        <w:t>)</w:t>
      </w:r>
    </w:p>
    <w:p w14:paraId="47B844DA" w14:textId="02346D93" w:rsidR="0012137D" w:rsidRDefault="0012137D" w:rsidP="0095216E">
      <w:pPr>
        <w:numPr>
          <w:ilvl w:val="12"/>
          <w:numId w:val="0"/>
        </w:numPr>
        <w:spacing w:line="276" w:lineRule="auto"/>
        <w:ind w:firstLine="567"/>
        <w:rPr>
          <w:rFonts w:ascii="Arial" w:hAnsi="Arial" w:cs="Arial"/>
        </w:rPr>
      </w:pPr>
    </w:p>
    <w:p w14:paraId="6D4B12B9" w14:textId="1E7BEE4A" w:rsidR="0095216E" w:rsidRDefault="0012137D" w:rsidP="003E7EDF">
      <w:pPr>
        <w:numPr>
          <w:ilvl w:val="12"/>
          <w:numId w:val="0"/>
        </w:numPr>
        <w:spacing w:after="120" w:line="276" w:lineRule="auto"/>
        <w:ind w:firstLine="567"/>
        <w:rPr>
          <w:rFonts w:ascii="Arial" w:hAnsi="Arial" w:cs="Arial"/>
        </w:rPr>
      </w:pPr>
      <w:r w:rsidRPr="00886A51">
        <w:rPr>
          <w:rFonts w:ascii="Arial" w:hAnsi="Arial" w:cs="Arial"/>
        </w:rPr>
        <w:t xml:space="preserve">DPH </w:t>
      </w:r>
      <w:r>
        <w:rPr>
          <w:rFonts w:ascii="Arial" w:hAnsi="Arial" w:cs="Arial"/>
        </w:rPr>
        <w:tab/>
      </w:r>
      <w:r>
        <w:rPr>
          <w:rFonts w:ascii="Arial" w:hAnsi="Arial" w:cs="Arial"/>
        </w:rPr>
        <w:tab/>
      </w:r>
      <w:r w:rsidR="002E21E1">
        <w:rPr>
          <w:rFonts w:ascii="Arial" w:hAnsi="Arial" w:cs="Arial"/>
        </w:rPr>
        <w:tab/>
      </w:r>
      <w:r w:rsidR="0095216E" w:rsidRPr="003F7E5C">
        <w:rPr>
          <w:rFonts w:ascii="Arial" w:hAnsi="Arial" w:cs="Arial"/>
          <w:highlight w:val="yellow"/>
          <w:shd w:val="clear" w:color="auto" w:fill="FFF2CC" w:themeFill="accent4" w:themeFillTint="33"/>
        </w:rPr>
        <w:t>……………………………….</w:t>
      </w:r>
      <w:r w:rsidR="0095216E">
        <w:rPr>
          <w:rFonts w:ascii="Arial" w:hAnsi="Arial" w:cs="Arial"/>
        </w:rPr>
        <w:t xml:space="preserve"> </w:t>
      </w:r>
      <w:r w:rsidR="0095216E" w:rsidRPr="00886A51">
        <w:rPr>
          <w:rFonts w:ascii="Arial" w:hAnsi="Arial" w:cs="Arial"/>
        </w:rPr>
        <w:t>Kč</w:t>
      </w:r>
    </w:p>
    <w:p w14:paraId="741A24B0" w14:textId="77777777" w:rsidR="0095216E" w:rsidRPr="00EE5E03" w:rsidRDefault="0095216E" w:rsidP="0095216E">
      <w:pPr>
        <w:numPr>
          <w:ilvl w:val="12"/>
          <w:numId w:val="0"/>
        </w:numPr>
        <w:spacing w:line="276" w:lineRule="auto"/>
        <w:ind w:firstLine="567"/>
        <w:rPr>
          <w:rFonts w:ascii="Arial" w:hAnsi="Arial" w:cs="Arial"/>
        </w:rPr>
      </w:pPr>
      <w:r w:rsidRPr="00EE5E03">
        <w:rPr>
          <w:rFonts w:ascii="Arial" w:hAnsi="Arial" w:cs="Arial"/>
        </w:rPr>
        <w:t xml:space="preserve">(slovy: </w:t>
      </w:r>
      <w:r w:rsidRPr="003F7E5C">
        <w:rPr>
          <w:rFonts w:ascii="Arial" w:hAnsi="Arial" w:cs="Arial"/>
          <w:highlight w:val="yellow"/>
          <w:shd w:val="clear" w:color="auto" w:fill="FFF2CC" w:themeFill="accent4" w:themeFillTint="33"/>
        </w:rPr>
        <w:t>……………………………………….</w:t>
      </w:r>
      <w:r w:rsidRPr="008E1876">
        <w:rPr>
          <w:rFonts w:ascii="Arial" w:hAnsi="Arial" w:cs="Arial"/>
          <w:shd w:val="clear" w:color="auto" w:fill="FFF2CC" w:themeFill="accent4" w:themeFillTint="33"/>
        </w:rPr>
        <w:t xml:space="preserve"> </w:t>
      </w:r>
      <w:r w:rsidRPr="00C670F2">
        <w:rPr>
          <w:rFonts w:ascii="Arial" w:hAnsi="Arial" w:cs="Arial"/>
        </w:rPr>
        <w:t>korun českých</w:t>
      </w:r>
      <w:r w:rsidRPr="00EE5E03">
        <w:rPr>
          <w:rFonts w:ascii="Arial" w:hAnsi="Arial" w:cs="Arial"/>
        </w:rPr>
        <w:t>)</w:t>
      </w:r>
    </w:p>
    <w:p w14:paraId="471299A6" w14:textId="77777777" w:rsidR="0012137D" w:rsidRDefault="0012137D" w:rsidP="0012137D">
      <w:pPr>
        <w:pStyle w:val="Odstavecseseznamem"/>
        <w:tabs>
          <w:tab w:val="num" w:pos="720"/>
        </w:tabs>
        <w:ind w:hanging="153"/>
        <w:jc w:val="both"/>
        <w:rPr>
          <w:rFonts w:ascii="Arial" w:hAnsi="Arial" w:cs="Arial"/>
        </w:rPr>
      </w:pPr>
    </w:p>
    <w:p w14:paraId="7C76F0E7" w14:textId="30EDE00E" w:rsidR="0095216E" w:rsidRDefault="0012137D" w:rsidP="002E21E1">
      <w:pPr>
        <w:numPr>
          <w:ilvl w:val="12"/>
          <w:numId w:val="0"/>
        </w:numPr>
        <w:spacing w:after="120" w:line="276" w:lineRule="auto"/>
        <w:ind w:firstLine="567"/>
        <w:rPr>
          <w:rFonts w:ascii="Arial" w:hAnsi="Arial" w:cs="Arial"/>
        </w:rPr>
      </w:pPr>
      <w:r w:rsidRPr="00886A51">
        <w:rPr>
          <w:rFonts w:ascii="Arial" w:hAnsi="Arial" w:cs="Arial"/>
        </w:rPr>
        <w:t xml:space="preserve">Celková cena včetně DPH </w:t>
      </w:r>
      <w:r w:rsidR="0095216E" w:rsidRPr="003F7E5C">
        <w:rPr>
          <w:rFonts w:ascii="Arial" w:hAnsi="Arial" w:cs="Arial"/>
          <w:highlight w:val="yellow"/>
          <w:shd w:val="clear" w:color="auto" w:fill="FFF2CC" w:themeFill="accent4" w:themeFillTint="33"/>
        </w:rPr>
        <w:t>……………………………….</w:t>
      </w:r>
      <w:r w:rsidR="0095216E">
        <w:rPr>
          <w:rFonts w:ascii="Arial" w:hAnsi="Arial" w:cs="Arial"/>
        </w:rPr>
        <w:t xml:space="preserve"> </w:t>
      </w:r>
      <w:r w:rsidR="0095216E" w:rsidRPr="00886A51">
        <w:rPr>
          <w:rFonts w:ascii="Arial" w:hAnsi="Arial" w:cs="Arial"/>
        </w:rPr>
        <w:t>Kč</w:t>
      </w:r>
    </w:p>
    <w:p w14:paraId="7A04B70A" w14:textId="77777777" w:rsidR="0095216E" w:rsidRPr="00EE5E03" w:rsidRDefault="0095216E" w:rsidP="0095216E">
      <w:pPr>
        <w:numPr>
          <w:ilvl w:val="12"/>
          <w:numId w:val="0"/>
        </w:numPr>
        <w:spacing w:line="276" w:lineRule="auto"/>
        <w:ind w:firstLine="567"/>
        <w:rPr>
          <w:rFonts w:ascii="Arial" w:hAnsi="Arial" w:cs="Arial"/>
        </w:rPr>
      </w:pPr>
      <w:r w:rsidRPr="00EE5E03">
        <w:rPr>
          <w:rFonts w:ascii="Arial" w:hAnsi="Arial" w:cs="Arial"/>
        </w:rPr>
        <w:t xml:space="preserve">(slovy: </w:t>
      </w:r>
      <w:r w:rsidRPr="003F7E5C">
        <w:rPr>
          <w:rFonts w:ascii="Arial" w:hAnsi="Arial" w:cs="Arial"/>
          <w:highlight w:val="yellow"/>
          <w:shd w:val="clear" w:color="auto" w:fill="FFF2CC" w:themeFill="accent4" w:themeFillTint="33"/>
        </w:rPr>
        <w:t>……………………………………….</w:t>
      </w:r>
      <w:r w:rsidRPr="008E1876">
        <w:rPr>
          <w:rFonts w:ascii="Arial" w:hAnsi="Arial" w:cs="Arial"/>
          <w:shd w:val="clear" w:color="auto" w:fill="FFF2CC" w:themeFill="accent4" w:themeFillTint="33"/>
        </w:rPr>
        <w:t xml:space="preserve"> </w:t>
      </w:r>
      <w:r w:rsidRPr="00C670F2">
        <w:rPr>
          <w:rFonts w:ascii="Arial" w:hAnsi="Arial" w:cs="Arial"/>
        </w:rPr>
        <w:t>korun českých</w:t>
      </w:r>
      <w:r w:rsidRPr="00EE5E03">
        <w:rPr>
          <w:rFonts w:ascii="Arial" w:hAnsi="Arial" w:cs="Arial"/>
        </w:rPr>
        <w:t>)</w:t>
      </w:r>
    </w:p>
    <w:bookmarkEnd w:id="5"/>
    <w:p w14:paraId="4F6792F0" w14:textId="77777777" w:rsidR="0095216E" w:rsidRDefault="005154B8" w:rsidP="0095216E">
      <w:pPr>
        <w:pStyle w:val="Odstavecseseznamem"/>
        <w:tabs>
          <w:tab w:val="num" w:pos="720"/>
        </w:tabs>
        <w:ind w:hanging="153"/>
        <w:jc w:val="both"/>
        <w:rPr>
          <w:rFonts w:cs="Arial"/>
        </w:rPr>
      </w:pPr>
      <w:r w:rsidRPr="001F7EB7">
        <w:rPr>
          <w:rFonts w:cs="Arial"/>
        </w:rPr>
        <w:t xml:space="preserve"> </w:t>
      </w:r>
    </w:p>
    <w:p w14:paraId="09ADA05A" w14:textId="03C8F4E4" w:rsidR="005154B8" w:rsidRPr="001F7EB7" w:rsidRDefault="005154B8" w:rsidP="00914A04">
      <w:pPr>
        <w:pStyle w:val="slovn2rove"/>
        <w:keepNext w:val="0"/>
        <w:widowControl w:val="0"/>
        <w:numPr>
          <w:ilvl w:val="0"/>
          <w:numId w:val="0"/>
        </w:numPr>
        <w:tabs>
          <w:tab w:val="clear" w:pos="567"/>
        </w:tabs>
        <w:spacing w:before="0"/>
        <w:ind w:left="567"/>
        <w:rPr>
          <w:rFonts w:cs="Arial"/>
          <w:sz w:val="20"/>
          <w:szCs w:val="20"/>
        </w:rPr>
      </w:pPr>
      <w:r w:rsidRPr="001F7EB7">
        <w:rPr>
          <w:rFonts w:cs="Arial"/>
          <w:sz w:val="20"/>
          <w:szCs w:val="20"/>
        </w:rPr>
        <w:t>(dále jen „kupní cena“)</w:t>
      </w:r>
    </w:p>
    <w:p w14:paraId="7504179D" w14:textId="3627A9A6" w:rsidR="003F0178" w:rsidRPr="001F7EB7" w:rsidRDefault="005154B8" w:rsidP="00914A04">
      <w:pPr>
        <w:pStyle w:val="slovn2rove"/>
        <w:keepNext w:val="0"/>
        <w:widowControl w:val="0"/>
        <w:tabs>
          <w:tab w:val="clear" w:pos="567"/>
        </w:tabs>
        <w:spacing w:before="0"/>
        <w:ind w:left="567" w:hanging="567"/>
        <w:rPr>
          <w:rFonts w:cs="Arial"/>
          <w:sz w:val="20"/>
          <w:szCs w:val="20"/>
        </w:rPr>
      </w:pPr>
      <w:bookmarkStart w:id="6"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w:t>
      </w:r>
      <w:r w:rsidR="00D444C8">
        <w:rPr>
          <w:rFonts w:cs="Arial"/>
          <w:sz w:val="20"/>
          <w:szCs w:val="20"/>
        </w:rPr>
        <w:t> </w:t>
      </w:r>
      <w:r w:rsidRPr="001F7EB7">
        <w:rPr>
          <w:rFonts w:cs="Arial"/>
          <w:sz w:val="20"/>
          <w:szCs w:val="20"/>
        </w:rPr>
        <w:t>dodávkou předmětu koupě a náklady na průvodní dokumentaci. Sjednaná kupní cena je pevná, nepřekročitelná a nezávislá na vývoji cen a kursových změnách.</w:t>
      </w:r>
    </w:p>
    <w:p w14:paraId="2C441AA2" w14:textId="77777777"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34E3BA4D" w:rsidR="005154B8" w:rsidRPr="00B73703" w:rsidRDefault="005154B8" w:rsidP="00B020B1">
      <w:pPr>
        <w:pStyle w:val="slovn2rove"/>
        <w:keepNext w:val="0"/>
        <w:widowControl w:val="0"/>
        <w:tabs>
          <w:tab w:val="clear" w:pos="567"/>
        </w:tabs>
        <w:spacing w:before="0"/>
        <w:ind w:left="567" w:hanging="567"/>
        <w:rPr>
          <w:rFonts w:cs="Arial"/>
          <w:sz w:val="20"/>
          <w:szCs w:val="20"/>
        </w:rPr>
      </w:pPr>
      <w:r w:rsidRPr="00B73703">
        <w:rPr>
          <w:rFonts w:cs="Arial"/>
          <w:sz w:val="20"/>
          <w:szCs w:val="20"/>
        </w:rPr>
        <w:t>Smluvní strany této smlouvy se dohodly, že prodávající, coby poskytovatel zdanitelného plnění, je povinen bez zbytečného prodlení písemně informovat kupujícího o tom, že se stal nespolehlivým plátcem ve</w:t>
      </w:r>
      <w:r w:rsidR="00D70B82" w:rsidRPr="00B73703">
        <w:rPr>
          <w:rFonts w:cs="Arial"/>
          <w:sz w:val="20"/>
          <w:szCs w:val="20"/>
        </w:rPr>
        <w:t> </w:t>
      </w:r>
      <w:r w:rsidRPr="00B73703">
        <w:rPr>
          <w:rFonts w:cs="Arial"/>
          <w:sz w:val="20"/>
          <w:szCs w:val="20"/>
        </w:rPr>
        <w:t>smyslu ustanovení § 106</w:t>
      </w:r>
      <w:r w:rsidR="0070025E" w:rsidRPr="00B73703">
        <w:rPr>
          <w:rFonts w:cs="Arial"/>
          <w:sz w:val="20"/>
          <w:szCs w:val="20"/>
        </w:rPr>
        <w:t xml:space="preserve"> </w:t>
      </w:r>
      <w:r w:rsidRPr="00B73703">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70025E" w:rsidRPr="00B73703">
        <w:rPr>
          <w:rFonts w:cs="Arial"/>
          <w:sz w:val="20"/>
          <w:szCs w:val="20"/>
        </w:rPr>
        <w:t xml:space="preserve"> </w:t>
      </w:r>
      <w:r w:rsidRPr="00B73703">
        <w:rPr>
          <w:rFonts w:cs="Arial"/>
          <w:sz w:val="20"/>
          <w:szCs w:val="20"/>
        </w:rPr>
        <w:t>a zákona o DPH, souhlasí obě smluvní strany s tím, že kupující uhradí za prodávajícího daň z přidané hodnoty z takového zdanitelného plnění dobrovolně správci daně dle § 109</w:t>
      </w:r>
      <w:r w:rsidR="0070025E" w:rsidRPr="00B73703">
        <w:rPr>
          <w:rFonts w:cs="Arial"/>
          <w:sz w:val="20"/>
          <w:szCs w:val="20"/>
        </w:rPr>
        <w:t xml:space="preserve"> </w:t>
      </w:r>
      <w:r w:rsidRPr="00B73703">
        <w:rPr>
          <w:rFonts w:cs="Arial"/>
          <w:sz w:val="20"/>
          <w:szCs w:val="20"/>
        </w:rPr>
        <w:t xml:space="preserve">a </w:t>
      </w:r>
      <w:r w:rsidR="002C3DA9" w:rsidRPr="00B73703">
        <w:rPr>
          <w:rFonts w:cs="Arial"/>
          <w:sz w:val="20"/>
          <w:szCs w:val="20"/>
        </w:rPr>
        <w:t>zákona o DPH</w:t>
      </w:r>
      <w:r w:rsidRPr="00B73703">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sidRPr="00B73703">
        <w:rPr>
          <w:rFonts w:cs="Arial"/>
          <w:sz w:val="20"/>
          <w:szCs w:val="20"/>
        </w:rPr>
        <w:br/>
      </w:r>
      <w:r w:rsidRPr="00B73703">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79F8AE7" w14:textId="77777777" w:rsidR="00B020B1" w:rsidRPr="00617461" w:rsidRDefault="00B020B1" w:rsidP="008E1876">
      <w:pPr>
        <w:pStyle w:val="slovn2rove"/>
        <w:keepNext w:val="0"/>
        <w:widowControl w:val="0"/>
        <w:numPr>
          <w:ilvl w:val="0"/>
          <w:numId w:val="0"/>
        </w:numPr>
        <w:tabs>
          <w:tab w:val="clear" w:pos="567"/>
        </w:tabs>
        <w:spacing w:before="0"/>
        <w:ind w:left="567"/>
        <w:rPr>
          <w:rFonts w:cs="Arial"/>
          <w:sz w:val="20"/>
          <w:szCs w:val="20"/>
        </w:rPr>
      </w:pPr>
    </w:p>
    <w:p w14:paraId="0F46A06E" w14:textId="77777777" w:rsidR="005154B8" w:rsidRPr="00617461" w:rsidRDefault="005154B8" w:rsidP="008E1876">
      <w:pPr>
        <w:pStyle w:val="slovn1rove"/>
        <w:keepNext w:val="0"/>
        <w:widowControl w:val="0"/>
        <w:spacing w:before="0" w:after="120"/>
        <w:ind w:left="357" w:hanging="357"/>
        <w:rPr>
          <w:rFonts w:cs="Arial"/>
          <w:sz w:val="20"/>
          <w:szCs w:val="20"/>
        </w:rPr>
      </w:pPr>
      <w:r w:rsidRPr="00617461">
        <w:rPr>
          <w:rFonts w:cs="Arial"/>
          <w:sz w:val="20"/>
          <w:szCs w:val="20"/>
        </w:rPr>
        <w:t>Platební podmínky a fakturace</w:t>
      </w:r>
    </w:p>
    <w:p w14:paraId="23854613" w14:textId="303BDBB6" w:rsidR="005154B8" w:rsidRPr="00617461" w:rsidRDefault="005154B8" w:rsidP="008E1876">
      <w:pPr>
        <w:pStyle w:val="slovn2rove"/>
        <w:keepNext w:val="0"/>
        <w:widowControl w:val="0"/>
        <w:tabs>
          <w:tab w:val="clear" w:pos="567"/>
        </w:tabs>
        <w:spacing w:before="0"/>
        <w:ind w:left="567" w:hanging="567"/>
        <w:rPr>
          <w:rFonts w:cs="Arial"/>
          <w:sz w:val="20"/>
          <w:szCs w:val="20"/>
        </w:rPr>
      </w:pPr>
      <w:bookmarkStart w:id="7" w:name="_Ref282617217"/>
      <w:bookmarkEnd w:id="6"/>
      <w:r w:rsidRPr="00617461">
        <w:rPr>
          <w:rFonts w:cs="Arial"/>
          <w:sz w:val="20"/>
          <w:szCs w:val="20"/>
        </w:rPr>
        <w:t>Kupující nebud</w:t>
      </w:r>
      <w:r w:rsidR="00C23B87" w:rsidRPr="00617461">
        <w:rPr>
          <w:rFonts w:cs="Arial"/>
          <w:sz w:val="20"/>
          <w:szCs w:val="20"/>
        </w:rPr>
        <w:t>e</w:t>
      </w:r>
      <w:r w:rsidRPr="00617461">
        <w:rPr>
          <w:rFonts w:cs="Arial"/>
          <w:sz w:val="20"/>
          <w:szCs w:val="20"/>
        </w:rPr>
        <w:t xml:space="preserve"> za dodání předmětu koupě poskytována jakákoli plnění před dodáním předmětu </w:t>
      </w:r>
      <w:r w:rsidRPr="00617461">
        <w:rPr>
          <w:rFonts w:cs="Arial"/>
          <w:sz w:val="20"/>
          <w:szCs w:val="20"/>
        </w:rPr>
        <w:lastRenderedPageBreak/>
        <w:t xml:space="preserve">koupě. </w:t>
      </w:r>
    </w:p>
    <w:p w14:paraId="4ADDFD86" w14:textId="0E69EBE9" w:rsidR="005154B8" w:rsidRPr="001F7EB7" w:rsidRDefault="005154B8" w:rsidP="008E1876">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Splatnost faktury je smluvními stranami dohodnuta na 30 (třicet) kalendářních dnů ode dne řádného doručení faktury kupujícímu. Podkladem a podmínkou pro vystavení řádné faktury bude písemný, odsouhlasený a zástupcem kupujícího podepsaný předávací protokol o odevzdání předmětu koupě bez zjevných vad</w:t>
      </w:r>
      <w:r w:rsidR="0051641F">
        <w:rPr>
          <w:rFonts w:cs="Arial"/>
          <w:sz w:val="20"/>
          <w:szCs w:val="20"/>
        </w:rPr>
        <w:t xml:space="preserve"> (</w:t>
      </w:r>
      <w:r w:rsidR="00CD6311">
        <w:rPr>
          <w:rFonts w:cs="Arial"/>
          <w:sz w:val="20"/>
          <w:szCs w:val="20"/>
        </w:rPr>
        <w:t>srov.</w:t>
      </w:r>
      <w:r w:rsidR="0051641F">
        <w:rPr>
          <w:rFonts w:cs="Arial"/>
          <w:sz w:val="20"/>
          <w:szCs w:val="20"/>
        </w:rPr>
        <w:t xml:space="preserve"> čl.</w:t>
      </w:r>
      <w:r w:rsidR="00B020B1">
        <w:rPr>
          <w:rFonts w:cs="Arial"/>
          <w:sz w:val="20"/>
          <w:szCs w:val="20"/>
        </w:rPr>
        <w:t xml:space="preserve"> </w:t>
      </w:r>
      <w:r w:rsidR="00051388">
        <w:rPr>
          <w:rFonts w:cs="Arial"/>
          <w:sz w:val="20"/>
          <w:szCs w:val="20"/>
        </w:rPr>
        <w:t>2</w:t>
      </w:r>
      <w:r w:rsidR="00B020B1">
        <w:rPr>
          <w:rFonts w:cs="Arial"/>
          <w:sz w:val="20"/>
          <w:szCs w:val="20"/>
        </w:rPr>
        <w:t>. odst.</w:t>
      </w:r>
      <w:r w:rsidR="0051641F">
        <w:rPr>
          <w:rFonts w:cs="Arial"/>
          <w:sz w:val="20"/>
          <w:szCs w:val="20"/>
        </w:rPr>
        <w:t xml:space="preserve"> </w:t>
      </w:r>
      <w:r w:rsidR="00B73703">
        <w:rPr>
          <w:rFonts w:cs="Arial"/>
          <w:sz w:val="20"/>
          <w:szCs w:val="20"/>
        </w:rPr>
        <w:t>2.5</w:t>
      </w:r>
      <w:r w:rsidR="0051641F">
        <w:rPr>
          <w:rFonts w:cs="Arial"/>
          <w:sz w:val="20"/>
          <w:szCs w:val="20"/>
        </w:rPr>
        <w:t>. smlouvy a contrario)</w:t>
      </w:r>
      <w:r w:rsidRPr="001F7EB7">
        <w:rPr>
          <w:rFonts w:cs="Arial"/>
          <w:sz w:val="20"/>
          <w:szCs w:val="20"/>
        </w:rPr>
        <w:t>.</w:t>
      </w:r>
    </w:p>
    <w:p w14:paraId="25088874" w14:textId="77777777" w:rsidR="002F221B" w:rsidRDefault="005154B8" w:rsidP="002F221B">
      <w:pPr>
        <w:pStyle w:val="slovn2rove"/>
        <w:tabs>
          <w:tab w:val="clear" w:pos="567"/>
        </w:tabs>
        <w:spacing w:before="0"/>
        <w:ind w:left="567" w:hanging="567"/>
        <w:rPr>
          <w:rFonts w:cs="Arial"/>
          <w:sz w:val="20"/>
          <w:szCs w:val="20"/>
        </w:rPr>
      </w:pPr>
      <w:r w:rsidRPr="001F7EB7">
        <w:rPr>
          <w:rFonts w:cs="Arial"/>
          <w:sz w:val="20"/>
          <w:szCs w:val="20"/>
        </w:rPr>
        <w:t>Faktura bude vystavena nejpozději do 15. dne měsíce následujícího po dni uskutečnění plnění a bude obsahovat náležitosti daňového dokladu stanovené zákonem o DPH a zákonem č.</w:t>
      </w:r>
      <w:r w:rsidR="00AD1DAA">
        <w:rPr>
          <w:rFonts w:cs="Arial"/>
          <w:sz w:val="20"/>
          <w:szCs w:val="20"/>
        </w:rPr>
        <w:t> </w:t>
      </w:r>
      <w:r w:rsidRPr="001F7EB7">
        <w:rPr>
          <w:rFonts w:cs="Arial"/>
          <w:sz w:val="20"/>
          <w:szCs w:val="20"/>
        </w:rPr>
        <w:t>563/1991 Sb. o</w:t>
      </w:r>
      <w:r w:rsidR="006F2042">
        <w:rPr>
          <w:rFonts w:cs="Arial"/>
          <w:sz w:val="20"/>
          <w:szCs w:val="20"/>
        </w:rPr>
        <w:t> </w:t>
      </w:r>
      <w:r w:rsidRPr="001F7EB7">
        <w:rPr>
          <w:rFonts w:cs="Arial"/>
          <w:sz w:val="20"/>
          <w:szCs w:val="20"/>
        </w:rPr>
        <w:t>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 xml:space="preserve">data její splatnosti prodávajícímu. Prodávající je </w:t>
      </w:r>
      <w:r w:rsidRPr="006F2042">
        <w:rPr>
          <w:rFonts w:cs="Arial"/>
          <w:sz w:val="20"/>
          <w:szCs w:val="20"/>
        </w:rPr>
        <w:t>povinen takovou fakturu opravit, aby splňovala podmínky stanovené v tomto odstavci tohoto článku smlouvy. Lhůta splatnosti běží u</w:t>
      </w:r>
      <w:r w:rsidR="000824A6" w:rsidRPr="006F2042">
        <w:rPr>
          <w:rFonts w:cs="Arial"/>
          <w:sz w:val="20"/>
          <w:szCs w:val="20"/>
        </w:rPr>
        <w:t> </w:t>
      </w:r>
      <w:r w:rsidRPr="006F2042">
        <w:rPr>
          <w:rFonts w:cs="Arial"/>
          <w:sz w:val="20"/>
          <w:szCs w:val="20"/>
        </w:rPr>
        <w:t>opravené faktury od</w:t>
      </w:r>
      <w:r w:rsidR="00AD1DAA" w:rsidRPr="006F2042">
        <w:rPr>
          <w:rFonts w:cs="Arial"/>
          <w:sz w:val="20"/>
          <w:szCs w:val="20"/>
        </w:rPr>
        <w:t> </w:t>
      </w:r>
      <w:r w:rsidRPr="006F2042">
        <w:rPr>
          <w:rFonts w:cs="Arial"/>
          <w:sz w:val="20"/>
          <w:szCs w:val="20"/>
        </w:rPr>
        <w:t>začátku.</w:t>
      </w:r>
      <w:bookmarkStart w:id="8" w:name="_Hlk148731591"/>
    </w:p>
    <w:p w14:paraId="6284E871" w14:textId="5A1B799A" w:rsidR="002F221B" w:rsidRPr="002F221B" w:rsidRDefault="0052609D" w:rsidP="002F221B">
      <w:pPr>
        <w:pStyle w:val="slovn2rove"/>
        <w:tabs>
          <w:tab w:val="clear" w:pos="567"/>
        </w:tabs>
        <w:spacing w:before="0"/>
        <w:ind w:left="567" w:hanging="567"/>
        <w:rPr>
          <w:rFonts w:cs="Arial"/>
          <w:sz w:val="20"/>
          <w:szCs w:val="20"/>
        </w:rPr>
      </w:pPr>
      <w:r w:rsidRPr="002F221B">
        <w:rPr>
          <w:rFonts w:cs="Arial"/>
          <w:sz w:val="20"/>
          <w:szCs w:val="20"/>
        </w:rPr>
        <w:t xml:space="preserve">Na faktuře musí být uvedeno, </w:t>
      </w:r>
      <w:r w:rsidR="00695B7E" w:rsidRPr="002F221B">
        <w:rPr>
          <w:rFonts w:cs="Arial"/>
          <w:sz w:val="20"/>
          <w:szCs w:val="20"/>
        </w:rPr>
        <w:t xml:space="preserve">že se jedná o plnění v rámci implementace „SPRAVEDLIVÁ TRANSFORMACE - projekt Odborné učebny GASTRO“ registrační číslo CZ.10.01.01./00/23_005/0000318 od Ministerstva životního prostředí České republiky. </w:t>
      </w:r>
      <w:r w:rsidR="006D49F8">
        <w:rPr>
          <w:rFonts w:cs="Arial"/>
          <w:sz w:val="20"/>
          <w:szCs w:val="20"/>
        </w:rPr>
        <w:t>F</w:t>
      </w:r>
      <w:r w:rsidR="00695B7E" w:rsidRPr="002F221B">
        <w:rPr>
          <w:rFonts w:cs="Arial"/>
          <w:sz w:val="20"/>
          <w:szCs w:val="20"/>
        </w:rPr>
        <w:t>aktura bude označena názvem projektu „SPRAVEDLIVÁ TRANSFORMACE - projekt Odborné učebny GASTRO“, registračním číslem projektu: CZ.10.01.01./00/23_005/0000318 a příslušnými logy.</w:t>
      </w:r>
    </w:p>
    <w:p w14:paraId="26D66122" w14:textId="41607508" w:rsidR="003E7EDF" w:rsidRPr="002F221B" w:rsidRDefault="003E7EDF" w:rsidP="002F221B">
      <w:pPr>
        <w:pStyle w:val="slovn2rove"/>
        <w:tabs>
          <w:tab w:val="clear" w:pos="567"/>
        </w:tabs>
        <w:spacing w:before="0"/>
        <w:ind w:left="567" w:hanging="567"/>
        <w:rPr>
          <w:rFonts w:cs="Arial"/>
          <w:sz w:val="20"/>
          <w:szCs w:val="20"/>
        </w:rPr>
      </w:pPr>
      <w:r w:rsidRPr="002F221B">
        <w:rPr>
          <w:rFonts w:cs="Arial"/>
          <w:sz w:val="20"/>
          <w:szCs w:val="20"/>
        </w:rPr>
        <w:t xml:space="preserve">Faktura </w:t>
      </w:r>
      <w:r w:rsidRPr="001154F0">
        <w:rPr>
          <w:rFonts w:cs="Arial"/>
          <w:sz w:val="20"/>
          <w:szCs w:val="20"/>
        </w:rPr>
        <w:t>včetně pod</w:t>
      </w:r>
      <w:r w:rsidRPr="000326C6">
        <w:rPr>
          <w:rFonts w:cs="Arial"/>
          <w:sz w:val="20"/>
          <w:szCs w:val="20"/>
        </w:rPr>
        <w:t xml:space="preserve">epsaného předávacího protokolu bude zasílána kupujícímu na e-mail: </w:t>
      </w:r>
      <w:r w:rsidR="001154F0" w:rsidRPr="000326C6">
        <w:rPr>
          <w:rFonts w:cs="Arial"/>
          <w:sz w:val="20"/>
          <w:szCs w:val="20"/>
        </w:rPr>
        <w:t>info@ssstravovani.cz</w:t>
      </w:r>
      <w:r w:rsidRPr="000326C6">
        <w:rPr>
          <w:rFonts w:cs="Arial"/>
          <w:sz w:val="20"/>
          <w:szCs w:val="20"/>
        </w:rPr>
        <w:t>,</w:t>
      </w:r>
      <w:r w:rsidRPr="002F221B">
        <w:rPr>
          <w:rFonts w:cs="Arial"/>
          <w:sz w:val="20"/>
          <w:szCs w:val="20"/>
        </w:rPr>
        <w:t xml:space="preserve"> v předmětu e-mailu bude napsáno Faktura.</w:t>
      </w:r>
    </w:p>
    <w:bookmarkEnd w:id="8"/>
    <w:p w14:paraId="4AE41F71" w14:textId="7777777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7"/>
      <w:r w:rsidRPr="001F7EB7">
        <w:rPr>
          <w:rFonts w:cs="Arial"/>
          <w:sz w:val="20"/>
          <w:szCs w:val="20"/>
        </w:rPr>
        <w:t xml:space="preserve"> </w:t>
      </w:r>
    </w:p>
    <w:p w14:paraId="2C971003" w14:textId="77777777" w:rsidR="005154B8" w:rsidRPr="001F7EB7" w:rsidRDefault="00B97EAC" w:rsidP="005154B8">
      <w:pPr>
        <w:pStyle w:val="slovn2rove"/>
        <w:tabs>
          <w:tab w:val="clear" w:pos="567"/>
        </w:tabs>
        <w:spacing w:before="0"/>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5154B8">
      <w:pPr>
        <w:pStyle w:val="slovn2rove"/>
        <w:numPr>
          <w:ilvl w:val="0"/>
          <w:numId w:val="0"/>
        </w:numPr>
        <w:tabs>
          <w:tab w:val="clear" w:pos="567"/>
        </w:tabs>
        <w:spacing w:before="0"/>
        <w:ind w:left="567"/>
        <w:rPr>
          <w:rFonts w:cs="Arial"/>
          <w:sz w:val="20"/>
          <w:szCs w:val="20"/>
        </w:rPr>
      </w:pPr>
    </w:p>
    <w:p w14:paraId="2CF93201" w14:textId="64067182" w:rsidR="0030569F" w:rsidRPr="001F7EB7" w:rsidRDefault="00285B17" w:rsidP="00B97EAC">
      <w:pPr>
        <w:pStyle w:val="slovn1rove"/>
        <w:keepNext w:val="0"/>
        <w:spacing w:before="0" w:after="120"/>
        <w:ind w:left="357" w:hanging="357"/>
        <w:rPr>
          <w:rFonts w:cs="Arial"/>
          <w:sz w:val="20"/>
          <w:szCs w:val="20"/>
        </w:rPr>
      </w:pPr>
      <w:r>
        <w:rPr>
          <w:rFonts w:cs="Arial"/>
          <w:sz w:val="20"/>
          <w:szCs w:val="20"/>
        </w:rPr>
        <w:t>Podmínky realizace plnění</w:t>
      </w:r>
    </w:p>
    <w:p w14:paraId="087EE3AF" w14:textId="760438BB" w:rsidR="0030569F" w:rsidRPr="001F7EB7" w:rsidRDefault="0030569F" w:rsidP="00D905B7">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D905B7">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D905B7">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5256A2BF" w:rsidR="00D45DC5" w:rsidRDefault="00D45DC5" w:rsidP="00D905B7">
      <w:pPr>
        <w:pStyle w:val="slovn2rove"/>
        <w:keepNext w:val="0"/>
        <w:widowControl w:val="0"/>
        <w:tabs>
          <w:tab w:val="clear" w:pos="567"/>
        </w:tabs>
        <w:spacing w:before="0"/>
        <w:ind w:left="567" w:hanging="567"/>
        <w:rPr>
          <w:rFonts w:cs="Arial"/>
          <w:sz w:val="20"/>
          <w:szCs w:val="20"/>
        </w:rPr>
      </w:pPr>
      <w:bookmarkStart w:id="9"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9"/>
    </w:p>
    <w:p w14:paraId="608D091F" w14:textId="77777777" w:rsidR="00310BF9" w:rsidRDefault="00310BF9" w:rsidP="00D905B7">
      <w:pPr>
        <w:pStyle w:val="slovn2rove"/>
        <w:keepNext w:val="0"/>
        <w:widowControl w:val="0"/>
        <w:numPr>
          <w:ilvl w:val="0"/>
          <w:numId w:val="44"/>
        </w:numPr>
        <w:tabs>
          <w:tab w:val="clear" w:pos="567"/>
        </w:tabs>
        <w:spacing w:before="0"/>
        <w:ind w:left="993" w:hanging="142"/>
        <w:rPr>
          <w:rFonts w:cs="Arial"/>
          <w:sz w:val="20"/>
          <w:szCs w:val="20"/>
        </w:rPr>
      </w:pPr>
      <w:r>
        <w:rPr>
          <w:rFonts w:cs="Arial"/>
          <w:sz w:val="20"/>
          <w:szCs w:val="20"/>
        </w:rPr>
        <w:t>je sjednána nejméně na dobu ode dne účinnosti této smlouvy do termínu dodání předmětu koupě dle čl. 2. odst. 2.2. smlouvy</w:t>
      </w:r>
    </w:p>
    <w:p w14:paraId="1DA3D87C" w14:textId="77777777" w:rsidR="00310BF9" w:rsidRDefault="00310BF9" w:rsidP="00D905B7">
      <w:pPr>
        <w:pStyle w:val="slovn2rove"/>
        <w:keepNext w:val="0"/>
        <w:widowControl w:val="0"/>
        <w:numPr>
          <w:ilvl w:val="0"/>
          <w:numId w:val="44"/>
        </w:numPr>
        <w:tabs>
          <w:tab w:val="clear" w:pos="567"/>
        </w:tabs>
        <w:spacing w:before="0"/>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31B4C7F1" w14:textId="77777777" w:rsidR="00310BF9" w:rsidRDefault="00310BF9" w:rsidP="00D905B7">
      <w:pPr>
        <w:pStyle w:val="slovn2rove"/>
        <w:keepNext w:val="0"/>
        <w:widowControl w:val="0"/>
        <w:numPr>
          <w:ilvl w:val="0"/>
          <w:numId w:val="44"/>
        </w:numPr>
        <w:tabs>
          <w:tab w:val="clear" w:pos="567"/>
        </w:tabs>
        <w:spacing w:before="0"/>
        <w:ind w:left="993" w:hanging="142"/>
        <w:rPr>
          <w:rFonts w:cs="Arial"/>
          <w:sz w:val="20"/>
          <w:szCs w:val="20"/>
        </w:rPr>
      </w:pPr>
      <w:r>
        <w:rPr>
          <w:rFonts w:cs="Arial"/>
          <w:sz w:val="20"/>
          <w:szCs w:val="20"/>
        </w:rPr>
        <w:t>limit pojistné odpovědnosti činí nejméně 500 000 Kč</w:t>
      </w:r>
    </w:p>
    <w:p w14:paraId="60AE51F3" w14:textId="753D31C8" w:rsidR="00310BF9" w:rsidRPr="00310BF9" w:rsidRDefault="00310BF9" w:rsidP="00D905B7">
      <w:pPr>
        <w:pStyle w:val="slovn2rove"/>
        <w:keepNext w:val="0"/>
        <w:widowControl w:val="0"/>
        <w:numPr>
          <w:ilvl w:val="0"/>
          <w:numId w:val="44"/>
        </w:numPr>
        <w:tabs>
          <w:tab w:val="clear" w:pos="567"/>
        </w:tabs>
        <w:spacing w:before="0"/>
        <w:ind w:left="993" w:hanging="142"/>
        <w:rPr>
          <w:rFonts w:cs="Arial"/>
          <w:sz w:val="20"/>
          <w:szCs w:val="20"/>
        </w:rPr>
      </w:pPr>
      <w:r>
        <w:rPr>
          <w:rFonts w:cs="Arial"/>
          <w:sz w:val="20"/>
          <w:szCs w:val="20"/>
        </w:rPr>
        <w:t>nebude ukončena přede dnem dodání předmětu koupě.</w:t>
      </w:r>
    </w:p>
    <w:p w14:paraId="02A4EA6D" w14:textId="753B5A6E" w:rsidR="00FA53DC" w:rsidRDefault="00FA53DC" w:rsidP="00D905B7">
      <w:pPr>
        <w:pStyle w:val="slovn2rove"/>
        <w:keepNext w:val="0"/>
        <w:widowControl w:val="0"/>
        <w:tabs>
          <w:tab w:val="clear" w:pos="567"/>
        </w:tabs>
        <w:spacing w:before="0"/>
        <w:ind w:left="567" w:hanging="567"/>
        <w:rPr>
          <w:rFonts w:cs="Arial"/>
          <w:sz w:val="20"/>
          <w:szCs w:val="20"/>
        </w:rPr>
      </w:pPr>
      <w:r>
        <w:rPr>
          <w:rFonts w:cs="Arial"/>
          <w:sz w:val="20"/>
          <w:szCs w:val="20"/>
        </w:rPr>
        <w:t>V</w:t>
      </w:r>
      <w:r w:rsidRPr="00FA53DC">
        <w:rPr>
          <w:rFonts w:cs="Arial"/>
          <w:sz w:val="20"/>
          <w:szCs w:val="20"/>
        </w:rPr>
        <w:t xml:space="preserve">eškeré technologické a stolní </w:t>
      </w:r>
      <w:proofErr w:type="spellStart"/>
      <w:r w:rsidRPr="00FA53DC">
        <w:rPr>
          <w:rFonts w:cs="Arial"/>
          <w:sz w:val="20"/>
          <w:szCs w:val="20"/>
        </w:rPr>
        <w:t>gastro</w:t>
      </w:r>
      <w:proofErr w:type="spellEnd"/>
      <w:r w:rsidRPr="00FA53DC">
        <w:rPr>
          <w:rFonts w:cs="Arial"/>
          <w:sz w:val="20"/>
          <w:szCs w:val="20"/>
        </w:rPr>
        <w:t xml:space="preserve"> vybavení kuchyně, včetně finální povrchové úpravy a barevného řešení, bude vzorkováno a protokolárně odsouhlaseno dozorem projektanta, </w:t>
      </w:r>
      <w:r>
        <w:rPr>
          <w:rFonts w:cs="Arial"/>
          <w:sz w:val="20"/>
          <w:szCs w:val="20"/>
        </w:rPr>
        <w:t>kupujícím</w:t>
      </w:r>
      <w:r w:rsidRPr="00FA53DC">
        <w:rPr>
          <w:rFonts w:cs="Arial"/>
          <w:sz w:val="20"/>
          <w:szCs w:val="20"/>
        </w:rPr>
        <w:t xml:space="preserve"> a </w:t>
      </w:r>
      <w:r>
        <w:rPr>
          <w:rFonts w:cs="Arial"/>
          <w:sz w:val="20"/>
          <w:szCs w:val="20"/>
        </w:rPr>
        <w:lastRenderedPageBreak/>
        <w:t>prodávajícím.</w:t>
      </w:r>
    </w:p>
    <w:p w14:paraId="16463AF7" w14:textId="01A14986" w:rsidR="0030237C" w:rsidRDefault="00285B17" w:rsidP="00D905B7">
      <w:pPr>
        <w:pStyle w:val="slovn2rove"/>
        <w:keepNext w:val="0"/>
        <w:widowControl w:val="0"/>
        <w:tabs>
          <w:tab w:val="clear" w:pos="567"/>
        </w:tabs>
        <w:spacing w:before="0"/>
        <w:ind w:left="567" w:hanging="567"/>
        <w:rPr>
          <w:rFonts w:cs="Arial"/>
          <w:sz w:val="20"/>
          <w:szCs w:val="20"/>
        </w:rPr>
      </w:pPr>
      <w:r>
        <w:rPr>
          <w:rFonts w:cs="Arial"/>
          <w:sz w:val="20"/>
          <w:szCs w:val="20"/>
        </w:rPr>
        <w:t xml:space="preserve">Prodávající je povinen udržovat v </w:t>
      </w:r>
      <w:r w:rsidR="00876308" w:rsidRPr="00876308">
        <w:rPr>
          <w:rFonts w:cs="Arial"/>
          <w:sz w:val="20"/>
          <w:szCs w:val="20"/>
        </w:rPr>
        <w:t>místě realizace předmětu plnění a v jeho okolí</w:t>
      </w:r>
      <w:r w:rsidR="00094652">
        <w:rPr>
          <w:rFonts w:cs="Arial"/>
          <w:sz w:val="20"/>
          <w:szCs w:val="20"/>
        </w:rPr>
        <w:t xml:space="preserve"> </w:t>
      </w:r>
      <w:r w:rsidR="00A24262">
        <w:rPr>
          <w:rFonts w:cs="Arial"/>
          <w:sz w:val="20"/>
          <w:szCs w:val="20"/>
        </w:rPr>
        <w:t xml:space="preserve">pořádek a </w:t>
      </w:r>
      <w:r w:rsidR="00094652">
        <w:rPr>
          <w:rFonts w:cs="Arial"/>
          <w:sz w:val="20"/>
          <w:szCs w:val="20"/>
        </w:rPr>
        <w:t>čistot</w:t>
      </w:r>
      <w:r w:rsidR="00A24262">
        <w:rPr>
          <w:rFonts w:cs="Arial"/>
          <w:sz w:val="20"/>
          <w:szCs w:val="20"/>
        </w:rPr>
        <w:t>u</w:t>
      </w:r>
      <w:r w:rsidR="00094652">
        <w:rPr>
          <w:rFonts w:cs="Arial"/>
          <w:sz w:val="20"/>
          <w:szCs w:val="20"/>
        </w:rPr>
        <w:t>. P</w:t>
      </w:r>
      <w:r w:rsidR="00094652" w:rsidRPr="00094652">
        <w:rPr>
          <w:rFonts w:cs="Arial"/>
          <w:sz w:val="20"/>
          <w:szCs w:val="20"/>
        </w:rPr>
        <w:t>o</w:t>
      </w:r>
      <w:r w:rsidR="00D70B82">
        <w:rPr>
          <w:rFonts w:cs="Arial"/>
          <w:sz w:val="20"/>
          <w:szCs w:val="20"/>
        </w:rPr>
        <w:t> </w:t>
      </w:r>
      <w:r w:rsidR="00094652" w:rsidRPr="00094652">
        <w:rPr>
          <w:rFonts w:cs="Arial"/>
          <w:sz w:val="20"/>
          <w:szCs w:val="20"/>
        </w:rPr>
        <w:t xml:space="preserve">skončení instalace a dodání předmětu </w:t>
      </w:r>
      <w:r w:rsidR="00094652">
        <w:rPr>
          <w:rFonts w:cs="Arial"/>
          <w:sz w:val="20"/>
          <w:szCs w:val="20"/>
        </w:rPr>
        <w:t>plnění</w:t>
      </w:r>
      <w:r w:rsidR="00094652" w:rsidRPr="00094652">
        <w:rPr>
          <w:rFonts w:cs="Arial"/>
          <w:sz w:val="20"/>
          <w:szCs w:val="20"/>
        </w:rPr>
        <w:t xml:space="preserve"> </w:t>
      </w:r>
      <w:r>
        <w:rPr>
          <w:rFonts w:cs="Arial"/>
          <w:sz w:val="20"/>
          <w:szCs w:val="20"/>
        </w:rPr>
        <w:t>je prodávající povinen provést</w:t>
      </w:r>
      <w:r w:rsidR="00094652" w:rsidRPr="00094652">
        <w:rPr>
          <w:rFonts w:cs="Arial"/>
          <w:sz w:val="20"/>
          <w:szCs w:val="20"/>
        </w:rPr>
        <w:t xml:space="preserve"> úklid místa plnění</w:t>
      </w:r>
      <w:r w:rsidR="00094652">
        <w:rPr>
          <w:rFonts w:cs="Arial"/>
          <w:sz w:val="20"/>
          <w:szCs w:val="20"/>
        </w:rPr>
        <w:t>.</w:t>
      </w:r>
    </w:p>
    <w:p w14:paraId="66409E18" w14:textId="169E5673" w:rsidR="00094652" w:rsidRDefault="00094652" w:rsidP="00D905B7">
      <w:pPr>
        <w:pStyle w:val="slovn2rove"/>
        <w:keepNext w:val="0"/>
        <w:widowControl w:val="0"/>
        <w:tabs>
          <w:tab w:val="clear" w:pos="567"/>
        </w:tabs>
        <w:spacing w:before="0"/>
        <w:ind w:left="567" w:hanging="567"/>
        <w:rPr>
          <w:rFonts w:cs="Arial"/>
          <w:sz w:val="20"/>
          <w:szCs w:val="20"/>
        </w:rPr>
      </w:pPr>
      <w:r>
        <w:rPr>
          <w:rFonts w:cs="Arial"/>
          <w:sz w:val="20"/>
          <w:szCs w:val="20"/>
        </w:rPr>
        <w:t xml:space="preserve">Všechna </w:t>
      </w:r>
      <w:r w:rsidRPr="00094652">
        <w:rPr>
          <w:rFonts w:cs="Arial"/>
          <w:sz w:val="20"/>
          <w:szCs w:val="20"/>
        </w:rPr>
        <w:t xml:space="preserve">zařízení musí být nová, nepoužitá a plně funkční </w:t>
      </w:r>
      <w:r>
        <w:rPr>
          <w:rFonts w:cs="Arial"/>
          <w:sz w:val="20"/>
          <w:szCs w:val="20"/>
        </w:rPr>
        <w:t>a v</w:t>
      </w:r>
      <w:r w:rsidRPr="00094652">
        <w:rPr>
          <w:rFonts w:cs="Arial"/>
          <w:sz w:val="20"/>
          <w:szCs w:val="20"/>
        </w:rPr>
        <w:t>ybavení musí odpovídat technickým specifikacím uvedeným v zadávací dokumentac</w:t>
      </w:r>
      <w:r>
        <w:rPr>
          <w:rFonts w:cs="Arial"/>
          <w:sz w:val="20"/>
          <w:szCs w:val="20"/>
        </w:rPr>
        <w:t xml:space="preserve">i a </w:t>
      </w:r>
      <w:r w:rsidRPr="00094652">
        <w:rPr>
          <w:rFonts w:cs="Arial"/>
          <w:sz w:val="20"/>
          <w:szCs w:val="20"/>
        </w:rPr>
        <w:t>musí splňovat hygienické normy a být vhodné pro</w:t>
      </w:r>
      <w:r w:rsidR="002C208C">
        <w:rPr>
          <w:rFonts w:cs="Arial"/>
          <w:sz w:val="20"/>
          <w:szCs w:val="20"/>
        </w:rPr>
        <w:t> </w:t>
      </w:r>
      <w:r w:rsidRPr="00094652">
        <w:rPr>
          <w:rFonts w:cs="Arial"/>
          <w:sz w:val="20"/>
          <w:szCs w:val="20"/>
        </w:rPr>
        <w:t>provoz v gastronomických zařízení</w:t>
      </w:r>
      <w:r>
        <w:rPr>
          <w:rFonts w:cs="Arial"/>
          <w:sz w:val="20"/>
          <w:szCs w:val="20"/>
        </w:rPr>
        <w:t>.</w:t>
      </w:r>
    </w:p>
    <w:p w14:paraId="32DE23F0" w14:textId="142AEFD2" w:rsidR="00094652" w:rsidRPr="00F36457" w:rsidRDefault="00094652" w:rsidP="00D905B7">
      <w:pPr>
        <w:pStyle w:val="slovn2rove"/>
        <w:keepNext w:val="0"/>
        <w:widowControl w:val="0"/>
        <w:tabs>
          <w:tab w:val="clear" w:pos="567"/>
        </w:tabs>
        <w:spacing w:before="0"/>
        <w:ind w:left="567" w:hanging="567"/>
        <w:rPr>
          <w:rFonts w:cs="Arial"/>
          <w:sz w:val="20"/>
          <w:szCs w:val="20"/>
        </w:rPr>
      </w:pPr>
      <w:r>
        <w:rPr>
          <w:rFonts w:cs="Arial"/>
          <w:sz w:val="20"/>
          <w:szCs w:val="20"/>
        </w:rPr>
        <w:t xml:space="preserve">Prodávající </w:t>
      </w:r>
      <w:r w:rsidRPr="00094652">
        <w:rPr>
          <w:rFonts w:cs="Arial"/>
          <w:sz w:val="20"/>
          <w:szCs w:val="20"/>
        </w:rPr>
        <w:t>zajistí dodání všech potřebných certifikací, které jsou nezbytné pro provoz zařízení v souladu s platnými normami a předpisy</w:t>
      </w:r>
      <w:r>
        <w:rPr>
          <w:rFonts w:cs="Arial"/>
          <w:sz w:val="20"/>
          <w:szCs w:val="20"/>
        </w:rPr>
        <w:t>.</w:t>
      </w:r>
      <w:r w:rsidR="00FA53DC">
        <w:rPr>
          <w:rFonts w:cs="Arial"/>
          <w:sz w:val="20"/>
          <w:szCs w:val="20"/>
        </w:rPr>
        <w:t xml:space="preserve"> </w:t>
      </w:r>
      <w:r w:rsidR="00285B17">
        <w:rPr>
          <w:rFonts w:cs="Arial"/>
          <w:sz w:val="20"/>
          <w:szCs w:val="20"/>
        </w:rPr>
        <w:t xml:space="preserve">Prodávající předá kupujícímu </w:t>
      </w:r>
      <w:r w:rsidR="00FA53DC" w:rsidRPr="00FA53DC">
        <w:rPr>
          <w:rFonts w:cs="Arial"/>
          <w:sz w:val="20"/>
          <w:szCs w:val="20"/>
        </w:rPr>
        <w:t>vešker</w:t>
      </w:r>
      <w:r w:rsidR="00285B17">
        <w:rPr>
          <w:rFonts w:cs="Arial"/>
          <w:sz w:val="20"/>
          <w:szCs w:val="20"/>
        </w:rPr>
        <w:t>ou</w:t>
      </w:r>
      <w:r w:rsidR="00FA53DC" w:rsidRPr="00FA53DC">
        <w:rPr>
          <w:rFonts w:cs="Arial"/>
          <w:sz w:val="20"/>
          <w:szCs w:val="20"/>
        </w:rPr>
        <w:t xml:space="preserve"> dokumentac</w:t>
      </w:r>
      <w:r w:rsidR="00285B17">
        <w:rPr>
          <w:rFonts w:cs="Arial"/>
          <w:sz w:val="20"/>
          <w:szCs w:val="20"/>
        </w:rPr>
        <w:t>i</w:t>
      </w:r>
      <w:r w:rsidR="00FA53DC" w:rsidRPr="00FA53DC">
        <w:rPr>
          <w:rFonts w:cs="Arial"/>
          <w:sz w:val="20"/>
          <w:szCs w:val="20"/>
        </w:rPr>
        <w:t xml:space="preserve"> vztahující se k</w:t>
      </w:r>
      <w:r w:rsidR="00D70B82">
        <w:rPr>
          <w:rFonts w:cs="Arial"/>
          <w:sz w:val="20"/>
          <w:szCs w:val="20"/>
        </w:rPr>
        <w:t> </w:t>
      </w:r>
      <w:r w:rsidR="00FA53DC" w:rsidRPr="00FA53DC">
        <w:rPr>
          <w:rFonts w:cs="Arial"/>
          <w:sz w:val="20"/>
          <w:szCs w:val="20"/>
        </w:rPr>
        <w:t>dodanému zařízení, včetně návodů k obsluze v českém jazyce, prohlášení o shodě (ES prohlášení o</w:t>
      </w:r>
      <w:r w:rsidR="00D70B82">
        <w:rPr>
          <w:rFonts w:cs="Arial"/>
          <w:sz w:val="20"/>
          <w:szCs w:val="20"/>
        </w:rPr>
        <w:t> </w:t>
      </w:r>
      <w:r w:rsidR="00FA53DC" w:rsidRPr="00FA53DC">
        <w:rPr>
          <w:rFonts w:cs="Arial"/>
          <w:sz w:val="20"/>
          <w:szCs w:val="20"/>
        </w:rPr>
        <w:t>shodě) dle zákona č.</w:t>
      </w:r>
      <w:r w:rsidR="00FA53DC">
        <w:rPr>
          <w:rFonts w:cs="Arial"/>
          <w:sz w:val="20"/>
          <w:szCs w:val="20"/>
        </w:rPr>
        <w:t> </w:t>
      </w:r>
      <w:r w:rsidR="00FA53DC" w:rsidRPr="00FA53DC">
        <w:rPr>
          <w:rFonts w:cs="Arial"/>
          <w:sz w:val="20"/>
          <w:szCs w:val="20"/>
        </w:rPr>
        <w:t>22/1997</w:t>
      </w:r>
      <w:r w:rsidR="00FA53DC">
        <w:rPr>
          <w:rFonts w:cs="Arial"/>
          <w:sz w:val="20"/>
          <w:szCs w:val="20"/>
        </w:rPr>
        <w:t> </w:t>
      </w:r>
      <w:r w:rsidR="00FA53DC" w:rsidRPr="00FA53DC">
        <w:rPr>
          <w:rFonts w:cs="Arial"/>
          <w:sz w:val="20"/>
          <w:szCs w:val="20"/>
        </w:rPr>
        <w:t xml:space="preserve">Sb., o technických požadavcích na výrobky, ve znění pozdějších </w:t>
      </w:r>
      <w:r w:rsidR="00FA53DC" w:rsidRPr="00F36457">
        <w:rPr>
          <w:rFonts w:cs="Arial"/>
          <w:sz w:val="20"/>
          <w:szCs w:val="20"/>
        </w:rPr>
        <w:t>předpisů, protokol o instruktáži apod.</w:t>
      </w:r>
    </w:p>
    <w:p w14:paraId="16B39A1E" w14:textId="691274F0" w:rsidR="00094652" w:rsidRDefault="00094652" w:rsidP="00D905B7">
      <w:pPr>
        <w:pStyle w:val="slovn2rove"/>
        <w:keepNext w:val="0"/>
        <w:widowControl w:val="0"/>
        <w:tabs>
          <w:tab w:val="clear" w:pos="567"/>
        </w:tabs>
        <w:spacing w:before="0"/>
        <w:ind w:left="567" w:hanging="567"/>
        <w:rPr>
          <w:rFonts w:cs="Arial"/>
          <w:sz w:val="20"/>
          <w:szCs w:val="20"/>
        </w:rPr>
      </w:pPr>
      <w:r>
        <w:rPr>
          <w:rFonts w:cs="Arial"/>
          <w:sz w:val="20"/>
          <w:szCs w:val="20"/>
        </w:rPr>
        <w:t>Prodávající</w:t>
      </w:r>
      <w:r w:rsidRPr="00094652">
        <w:rPr>
          <w:rFonts w:cs="Arial"/>
          <w:sz w:val="20"/>
          <w:szCs w:val="20"/>
        </w:rPr>
        <w:t xml:space="preserve"> je povinen </w:t>
      </w:r>
      <w:r w:rsidR="00285B17">
        <w:rPr>
          <w:rFonts w:cs="Arial"/>
          <w:sz w:val="20"/>
          <w:szCs w:val="20"/>
        </w:rPr>
        <w:t>s</w:t>
      </w:r>
      <w:r w:rsidR="00A24262">
        <w:rPr>
          <w:rFonts w:cs="Arial"/>
          <w:sz w:val="20"/>
          <w:szCs w:val="20"/>
        </w:rPr>
        <w:t>i</w:t>
      </w:r>
      <w:r w:rsidR="00285B17">
        <w:rPr>
          <w:rFonts w:cs="Arial"/>
          <w:sz w:val="20"/>
          <w:szCs w:val="20"/>
        </w:rPr>
        <w:t xml:space="preserve"> </w:t>
      </w:r>
      <w:r w:rsidRPr="00094652">
        <w:rPr>
          <w:rFonts w:cs="Arial"/>
          <w:sz w:val="20"/>
          <w:szCs w:val="20"/>
        </w:rPr>
        <w:t xml:space="preserve">v průběhu plnění </w:t>
      </w:r>
      <w:r w:rsidR="00285B17">
        <w:rPr>
          <w:rFonts w:cs="Arial"/>
          <w:sz w:val="20"/>
          <w:szCs w:val="20"/>
        </w:rPr>
        <w:t>počínat tak</w:t>
      </w:r>
      <w:r w:rsidRPr="00094652">
        <w:rPr>
          <w:rFonts w:cs="Arial"/>
          <w:sz w:val="20"/>
          <w:szCs w:val="20"/>
        </w:rPr>
        <w:t xml:space="preserve">, </w:t>
      </w:r>
      <w:r w:rsidR="00A24262">
        <w:rPr>
          <w:rFonts w:cs="Arial"/>
          <w:sz w:val="20"/>
          <w:szCs w:val="20"/>
        </w:rPr>
        <w:t>aby</w:t>
      </w:r>
      <w:r w:rsidRPr="00094652">
        <w:rPr>
          <w:rFonts w:cs="Arial"/>
          <w:sz w:val="20"/>
          <w:szCs w:val="20"/>
        </w:rPr>
        <w:t xml:space="preserve"> jakýmkoliv způsobem </w:t>
      </w:r>
      <w:r w:rsidR="00285B17">
        <w:rPr>
          <w:rFonts w:cs="Arial"/>
          <w:sz w:val="20"/>
          <w:szCs w:val="20"/>
        </w:rPr>
        <w:t>nepoškodil</w:t>
      </w:r>
      <w:r w:rsidRPr="00094652">
        <w:rPr>
          <w:rFonts w:cs="Arial"/>
          <w:sz w:val="20"/>
          <w:szCs w:val="20"/>
        </w:rPr>
        <w:t xml:space="preserve"> ani </w:t>
      </w:r>
      <w:r w:rsidR="00285B17">
        <w:rPr>
          <w:rFonts w:cs="Arial"/>
          <w:sz w:val="20"/>
          <w:szCs w:val="20"/>
        </w:rPr>
        <w:t>neznečistil</w:t>
      </w:r>
      <w:r w:rsidRPr="00094652">
        <w:rPr>
          <w:rFonts w:cs="Arial"/>
          <w:sz w:val="20"/>
          <w:szCs w:val="20"/>
        </w:rPr>
        <w:t xml:space="preserve"> žádné části nově zrekonstruovaného objektu A, ani jeho technologické vybavení</w:t>
      </w:r>
      <w:r>
        <w:rPr>
          <w:rFonts w:cs="Arial"/>
          <w:sz w:val="20"/>
          <w:szCs w:val="20"/>
        </w:rPr>
        <w:t>.</w:t>
      </w:r>
      <w:r w:rsidR="008D3C58">
        <w:rPr>
          <w:rFonts w:cs="Arial"/>
          <w:sz w:val="20"/>
          <w:szCs w:val="20"/>
        </w:rPr>
        <w:t xml:space="preserve"> V</w:t>
      </w:r>
      <w:r w:rsidR="008D3C58" w:rsidRPr="008D3C58">
        <w:rPr>
          <w:rFonts w:cs="Arial"/>
          <w:sz w:val="20"/>
          <w:szCs w:val="20"/>
        </w:rPr>
        <w:t>eškeré montážní práce a manipulace s dodávaným vybavením budou probíhat s ohleduplností, aby nedošlo k</w:t>
      </w:r>
      <w:r w:rsidR="008D3C58">
        <w:rPr>
          <w:rFonts w:cs="Arial"/>
          <w:sz w:val="20"/>
          <w:szCs w:val="20"/>
        </w:rPr>
        <w:t> </w:t>
      </w:r>
      <w:r w:rsidR="008D3C58" w:rsidRPr="008D3C58">
        <w:rPr>
          <w:rFonts w:cs="Arial"/>
          <w:sz w:val="20"/>
          <w:szCs w:val="20"/>
        </w:rPr>
        <w:t xml:space="preserve">poškození majetku </w:t>
      </w:r>
      <w:r w:rsidR="008D3C58">
        <w:rPr>
          <w:rFonts w:cs="Arial"/>
          <w:sz w:val="20"/>
          <w:szCs w:val="20"/>
        </w:rPr>
        <w:t>kupujícího.</w:t>
      </w:r>
    </w:p>
    <w:p w14:paraId="0E348B25" w14:textId="4769705D" w:rsidR="008D3C58" w:rsidRDefault="008D3C58" w:rsidP="00D905B7">
      <w:pPr>
        <w:pStyle w:val="slovn2rove"/>
        <w:keepNext w:val="0"/>
        <w:widowControl w:val="0"/>
        <w:tabs>
          <w:tab w:val="clear" w:pos="567"/>
        </w:tabs>
        <w:spacing w:before="0"/>
        <w:ind w:left="567" w:hanging="567"/>
        <w:rPr>
          <w:rFonts w:cs="Arial"/>
          <w:sz w:val="20"/>
          <w:szCs w:val="20"/>
        </w:rPr>
      </w:pPr>
      <w:r>
        <w:rPr>
          <w:rFonts w:cs="Arial"/>
          <w:sz w:val="20"/>
          <w:szCs w:val="20"/>
        </w:rPr>
        <w:t xml:space="preserve">Prodávající </w:t>
      </w:r>
      <w:r w:rsidRPr="008D3C58">
        <w:rPr>
          <w:rFonts w:cs="Arial"/>
          <w:sz w:val="20"/>
          <w:szCs w:val="20"/>
        </w:rPr>
        <w:t xml:space="preserve">bude </w:t>
      </w:r>
      <w:r w:rsidR="00D905B7">
        <w:rPr>
          <w:rFonts w:cs="Arial"/>
          <w:sz w:val="20"/>
          <w:szCs w:val="20"/>
        </w:rPr>
        <w:t xml:space="preserve">při instalaci předmětu koupě </w:t>
      </w:r>
      <w:r w:rsidRPr="008D3C58">
        <w:rPr>
          <w:rFonts w:cs="Arial"/>
          <w:sz w:val="20"/>
          <w:szCs w:val="20"/>
        </w:rPr>
        <w:t xml:space="preserve">postupovat tak, aby jakkoliv neomezoval ani neztěžoval plnění poskytovaná ostatními dodavateli </w:t>
      </w:r>
      <w:r>
        <w:rPr>
          <w:rFonts w:cs="Arial"/>
          <w:sz w:val="20"/>
          <w:szCs w:val="20"/>
        </w:rPr>
        <w:t>kupujícího</w:t>
      </w:r>
      <w:r w:rsidRPr="008D3C58">
        <w:rPr>
          <w:rFonts w:cs="Arial"/>
          <w:sz w:val="20"/>
          <w:szCs w:val="20"/>
        </w:rPr>
        <w:t xml:space="preserve"> podílejícími se na realizaci projektu</w:t>
      </w:r>
      <w:r>
        <w:rPr>
          <w:rFonts w:cs="Arial"/>
          <w:sz w:val="20"/>
          <w:szCs w:val="20"/>
        </w:rPr>
        <w:t>.</w:t>
      </w:r>
    </w:p>
    <w:p w14:paraId="3D3CE86C" w14:textId="52FF641D" w:rsidR="008D3C58" w:rsidRDefault="008D3C58" w:rsidP="00D905B7">
      <w:pPr>
        <w:pStyle w:val="slovn2rove"/>
        <w:keepNext w:val="0"/>
        <w:widowControl w:val="0"/>
        <w:tabs>
          <w:tab w:val="clear" w:pos="567"/>
        </w:tabs>
        <w:spacing w:before="0"/>
        <w:ind w:left="567" w:hanging="567"/>
        <w:rPr>
          <w:rFonts w:cs="Arial"/>
          <w:sz w:val="20"/>
          <w:szCs w:val="20"/>
        </w:rPr>
      </w:pPr>
      <w:r>
        <w:rPr>
          <w:rFonts w:cs="Arial"/>
          <w:sz w:val="20"/>
          <w:szCs w:val="20"/>
        </w:rPr>
        <w:t xml:space="preserve">Prodávající </w:t>
      </w:r>
      <w:r w:rsidRPr="008D3C58">
        <w:rPr>
          <w:rFonts w:cs="Arial"/>
          <w:sz w:val="20"/>
          <w:szCs w:val="20"/>
        </w:rPr>
        <w:t>při realizaci předmětu plnění přijme veškerá opatření k zajištění bezpečnosti osob a majetku, požární ochrany a ochrany životního prostředí</w:t>
      </w:r>
      <w:r w:rsidR="00FA53DC">
        <w:rPr>
          <w:rFonts w:cs="Arial"/>
          <w:sz w:val="20"/>
          <w:szCs w:val="20"/>
        </w:rPr>
        <w:t>. B</w:t>
      </w:r>
      <w:r w:rsidRPr="008D3C58">
        <w:rPr>
          <w:rFonts w:cs="Arial"/>
          <w:sz w:val="20"/>
          <w:szCs w:val="20"/>
        </w:rPr>
        <w:t>ude zajištěna bezpečnost všech osob pohybujících se na staveništi a v jeho bezprostředním okolí, s důrazem na dodržování bezpečnostních předpisů</w:t>
      </w:r>
      <w:r>
        <w:rPr>
          <w:rFonts w:cs="Arial"/>
          <w:sz w:val="20"/>
          <w:szCs w:val="20"/>
        </w:rPr>
        <w:t>.</w:t>
      </w:r>
    </w:p>
    <w:p w14:paraId="6D40C925" w14:textId="77777777" w:rsidR="0080704C" w:rsidRPr="000326C6" w:rsidRDefault="0080704C" w:rsidP="00D905B7">
      <w:pPr>
        <w:pStyle w:val="slovn2rove"/>
        <w:keepNext w:val="0"/>
        <w:widowControl w:val="0"/>
        <w:ind w:left="567" w:hanging="567"/>
        <w:rPr>
          <w:rFonts w:cs="Arial"/>
          <w:sz w:val="20"/>
          <w:szCs w:val="20"/>
        </w:rPr>
      </w:pPr>
      <w:bookmarkStart w:id="10" w:name="_Hlk184825885"/>
      <w:r w:rsidRPr="000326C6">
        <w:rPr>
          <w:rFonts w:cs="Arial"/>
          <w:sz w:val="20"/>
          <w:szCs w:val="20"/>
        </w:rPr>
        <w:t>Zhotovitel si je vědom skutečnosti, že objednatel má zájem o plnění předmětu smlouvy dle zásad sociálně odpovědného zadávání veřejných zakázek. Zhotovitel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zhotovitelem nebo jeho poddodavatelem.</w:t>
      </w:r>
    </w:p>
    <w:p w14:paraId="69718328" w14:textId="6A42BC7A" w:rsidR="0080704C" w:rsidRPr="000326C6" w:rsidRDefault="0080704C" w:rsidP="00D905B7">
      <w:pPr>
        <w:pStyle w:val="slovn2rove"/>
        <w:keepNext w:val="0"/>
        <w:widowControl w:val="0"/>
        <w:ind w:left="567" w:hanging="567"/>
        <w:rPr>
          <w:rFonts w:cs="Arial"/>
          <w:sz w:val="20"/>
          <w:szCs w:val="20"/>
        </w:rPr>
      </w:pPr>
      <w:r w:rsidRPr="000326C6">
        <w:rPr>
          <w:rFonts w:cs="Arial"/>
          <w:sz w:val="20"/>
          <w:szCs w:val="20"/>
        </w:rPr>
        <w:t xml:space="preserve">Bude-li se zhotovitelem zahájeno příslušným orgánem veřejné moci (Státní úřad inspekce práce či Oblastní inspektorát práce, Krajská hygienická stanice, atd.) řízení pro porušení předpisů uvedených v odst. </w:t>
      </w:r>
      <w:r w:rsidR="009E2D8A" w:rsidRPr="000326C6">
        <w:rPr>
          <w:rFonts w:cs="Arial"/>
          <w:sz w:val="20"/>
          <w:szCs w:val="20"/>
        </w:rPr>
        <w:t>5</w:t>
      </w:r>
      <w:r w:rsidRPr="000326C6">
        <w:rPr>
          <w:rFonts w:cs="Arial"/>
          <w:sz w:val="20"/>
          <w:szCs w:val="20"/>
        </w:rPr>
        <w:t>.</w:t>
      </w:r>
      <w:r w:rsidR="009E2D8A" w:rsidRPr="000326C6">
        <w:rPr>
          <w:rFonts w:cs="Arial"/>
          <w:sz w:val="20"/>
          <w:szCs w:val="20"/>
        </w:rPr>
        <w:t>12</w:t>
      </w:r>
      <w:r w:rsidRPr="000326C6">
        <w:rPr>
          <w:rFonts w:cs="Arial"/>
          <w:sz w:val="20"/>
          <w:szCs w:val="20"/>
        </w:rPr>
        <w:t xml:space="preserve"> tohoto článku smlouvy ze strany zhotovitele v souvislosti s realizací plnění dle této smlouvy, je zhotovitel povinen zahájení takového řízení neprodleně (nejpozději do 3 pracovních dnů) oznámit objednateli.</w:t>
      </w:r>
    </w:p>
    <w:p w14:paraId="2AB08BC6" w14:textId="42C172F8" w:rsidR="0080704C" w:rsidRPr="000326C6" w:rsidRDefault="0080704C" w:rsidP="00D905B7">
      <w:pPr>
        <w:pStyle w:val="slovn2rove"/>
        <w:keepNext w:val="0"/>
        <w:widowControl w:val="0"/>
        <w:ind w:left="567" w:hanging="567"/>
        <w:rPr>
          <w:rFonts w:cs="Arial"/>
          <w:sz w:val="20"/>
          <w:szCs w:val="20"/>
        </w:rPr>
      </w:pPr>
      <w:r w:rsidRPr="000326C6">
        <w:rPr>
          <w:rFonts w:cs="Arial"/>
          <w:sz w:val="20"/>
          <w:szCs w:val="20"/>
        </w:rPr>
        <w:t>Zhotovitel je povinen do 7 dnů ode dne právní moci rozhodnutí vydaného ve smyslu předchozího odstavce smlouvy předat objednateli kopii tohoto pravomocného rozhodnutí příslušného orgánu veřejné moci.</w:t>
      </w:r>
    </w:p>
    <w:bookmarkEnd w:id="10"/>
    <w:p w14:paraId="11BC20ED" w14:textId="52A4EAD3" w:rsidR="00FA53DC" w:rsidRDefault="00FA53DC" w:rsidP="00D905B7">
      <w:pPr>
        <w:pStyle w:val="slovn2rove"/>
        <w:keepNext w:val="0"/>
        <w:widowControl w:val="0"/>
        <w:tabs>
          <w:tab w:val="clear" w:pos="567"/>
        </w:tabs>
        <w:spacing w:before="0"/>
        <w:ind w:left="567" w:hanging="567"/>
        <w:rPr>
          <w:rFonts w:cs="Arial"/>
          <w:sz w:val="20"/>
          <w:szCs w:val="20"/>
        </w:rPr>
      </w:pPr>
      <w:r>
        <w:rPr>
          <w:rFonts w:cs="Arial"/>
          <w:sz w:val="20"/>
          <w:szCs w:val="20"/>
        </w:rPr>
        <w:t xml:space="preserve">Prodávající </w:t>
      </w:r>
      <w:r w:rsidRPr="00FA53DC">
        <w:rPr>
          <w:rFonts w:cs="Arial"/>
          <w:sz w:val="20"/>
          <w:szCs w:val="20"/>
        </w:rPr>
        <w:t>je povinen uchovávat veškerou dokumentaci související s realizací projektu včetně účetních dokladů minimálně po dobu 10 let od ukončení realizace projektu. Pokud je v českých právních předpisech stanovena lhůta delší, musí ji dodavatel použít.</w:t>
      </w:r>
    </w:p>
    <w:p w14:paraId="1BD18821" w14:textId="66DE8542" w:rsidR="00FA53DC" w:rsidRDefault="00FA53DC" w:rsidP="00D905B7">
      <w:pPr>
        <w:pStyle w:val="slovn2rove"/>
        <w:keepNext w:val="0"/>
        <w:widowControl w:val="0"/>
        <w:tabs>
          <w:tab w:val="clear" w:pos="567"/>
        </w:tabs>
        <w:spacing w:before="0"/>
        <w:ind w:left="567" w:hanging="567"/>
        <w:rPr>
          <w:rFonts w:cs="Arial"/>
          <w:sz w:val="20"/>
          <w:szCs w:val="20"/>
        </w:rPr>
      </w:pPr>
      <w:r>
        <w:rPr>
          <w:rFonts w:cs="Arial"/>
          <w:sz w:val="20"/>
          <w:szCs w:val="20"/>
        </w:rPr>
        <w:t xml:space="preserve">Prodávající </w:t>
      </w:r>
      <w:r w:rsidRPr="00FA53DC">
        <w:rPr>
          <w:rFonts w:cs="Arial"/>
          <w:sz w:val="20"/>
          <w:szCs w:val="20"/>
        </w:rPr>
        <w:t xml:space="preserve">je povinen po dobu 10 let od ukončení projektu poskytovat požadované informace a dokumentaci související s realizací projektu zaměstnancům nebo zmocněncům pověřených orgánů (Ministerstva práce a sociálních věcí, Ministerstva průmyslu a obchodu, Ministerstva financí, </w:t>
      </w:r>
      <w:r w:rsidR="002A1C85">
        <w:rPr>
          <w:rFonts w:cs="Arial"/>
          <w:sz w:val="20"/>
          <w:szCs w:val="20"/>
        </w:rPr>
        <w:t xml:space="preserve">Ministerstva životního prostředí, </w:t>
      </w:r>
      <w:r w:rsidRPr="00FA53DC">
        <w:rPr>
          <w:rFonts w:cs="Arial"/>
          <w:sz w:val="20"/>
          <w:szCs w:val="20"/>
        </w:rPr>
        <w:t>Evropské komise, Evropského účetního dvora, Nejvyššího kontrolního úřadu, příslušného orgánu finanční správy a dalších oprávněných orgánů státní správy) a je povinen vytvořit výše uvedeným osobám podmínky k</w:t>
      </w:r>
      <w:r>
        <w:rPr>
          <w:rFonts w:cs="Arial"/>
          <w:sz w:val="20"/>
          <w:szCs w:val="20"/>
        </w:rPr>
        <w:t> </w:t>
      </w:r>
      <w:r w:rsidRPr="00FA53DC">
        <w:rPr>
          <w:rFonts w:cs="Arial"/>
          <w:sz w:val="20"/>
          <w:szCs w:val="20"/>
        </w:rPr>
        <w:t>provedení kontroly vztahující se k realizaci projektu a poskytnout jim při provádění kontroly součinnost.</w:t>
      </w:r>
    </w:p>
    <w:p w14:paraId="365CEA97" w14:textId="5EEC13B6" w:rsidR="0066184F" w:rsidRPr="00D70B82" w:rsidRDefault="0066184F" w:rsidP="00D905B7">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je povinen spolupůsobit při výkonu finanční kontroly ve smyslu § 2 písm. e) a § 13 zákona č.</w:t>
      </w:r>
      <w:r w:rsidR="00F72128">
        <w:rPr>
          <w:rFonts w:cs="Arial"/>
          <w:sz w:val="20"/>
          <w:szCs w:val="20"/>
        </w:rPr>
        <w:t> </w:t>
      </w:r>
      <w:r w:rsidRPr="001F7EB7">
        <w:rPr>
          <w:rFonts w:cs="Arial"/>
          <w:sz w:val="20"/>
          <w:szCs w:val="20"/>
        </w:rPr>
        <w:t xml:space="preserve">320/2001 Sb. o finanční kontrole ve veřejné správě a o změně některých zákonu, </w:t>
      </w:r>
      <w:r>
        <w:rPr>
          <w:rFonts w:cs="Arial"/>
          <w:sz w:val="20"/>
          <w:szCs w:val="20"/>
        </w:rPr>
        <w:br/>
      </w:r>
      <w:r w:rsidRPr="001F7EB7">
        <w:rPr>
          <w:rFonts w:cs="Arial"/>
          <w:sz w:val="20"/>
          <w:szCs w:val="20"/>
        </w:rPr>
        <w:lastRenderedPageBreak/>
        <w:t xml:space="preserve">ve znění pozdějších předpisů, tj. poskytnout kontrolnímu orgánu doklady o dodávkách zboží a služeb hrazených z veřejných výdajů nebo z veřejné finanční podpory v rozsahu nezbytném </w:t>
      </w:r>
      <w:r>
        <w:rPr>
          <w:rFonts w:cs="Arial"/>
          <w:sz w:val="20"/>
          <w:szCs w:val="20"/>
        </w:rPr>
        <w:br/>
      </w:r>
      <w:r w:rsidRPr="001F7EB7">
        <w:rPr>
          <w:rFonts w:cs="Arial"/>
          <w:sz w:val="20"/>
          <w:szCs w:val="20"/>
        </w:rPr>
        <w:t>pro ověření příslušné operace.</w:t>
      </w:r>
    </w:p>
    <w:p w14:paraId="04A340AE" w14:textId="11CCE953" w:rsidR="00B020B1" w:rsidRPr="001F7EB7" w:rsidRDefault="00B020B1" w:rsidP="00D905B7">
      <w:pPr>
        <w:pStyle w:val="slovn1rove"/>
        <w:keepNext w:val="0"/>
        <w:widowControl w:val="0"/>
        <w:numPr>
          <w:ilvl w:val="0"/>
          <w:numId w:val="0"/>
        </w:numPr>
        <w:spacing w:before="0" w:after="120"/>
        <w:ind w:left="357"/>
        <w:jc w:val="both"/>
        <w:rPr>
          <w:rFonts w:cs="Arial"/>
          <w:sz w:val="20"/>
          <w:szCs w:val="20"/>
        </w:rPr>
      </w:pPr>
    </w:p>
    <w:p w14:paraId="6070F6E0" w14:textId="5896D1BD" w:rsidR="005154B8" w:rsidRPr="001F7EB7" w:rsidRDefault="005154B8" w:rsidP="00D905B7">
      <w:pPr>
        <w:pStyle w:val="slovn1rove"/>
        <w:keepNext w:val="0"/>
        <w:widowControl w:val="0"/>
        <w:spacing w:before="0" w:after="120"/>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D905B7">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25BCAEF1" w:rsidR="005154B8" w:rsidRPr="001F7EB7" w:rsidRDefault="005154B8" w:rsidP="00D905B7">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Prodávající poskytuje kupujícímu záruku za jakost předmětu koupě, a to v délce </w:t>
      </w:r>
      <w:r w:rsidR="0040195C">
        <w:rPr>
          <w:rFonts w:cs="Arial"/>
          <w:sz w:val="20"/>
          <w:szCs w:val="20"/>
        </w:rPr>
        <w:t>24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AA8339B" w:rsidR="005154B8" w:rsidRPr="001F7EB7" w:rsidRDefault="005154B8" w:rsidP="00D905B7">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Záruka dle předcházejícího </w:t>
      </w:r>
      <w:r w:rsidR="00051388">
        <w:rPr>
          <w:rFonts w:cs="Arial"/>
          <w:sz w:val="20"/>
          <w:szCs w:val="20"/>
        </w:rPr>
        <w:t>odstavce</w:t>
      </w:r>
      <w:r w:rsidRPr="001F7EB7">
        <w:rPr>
          <w:rFonts w:cs="Arial"/>
          <w:sz w:val="20"/>
          <w:szCs w:val="20"/>
        </w:rPr>
        <w:t xml:space="preserve"> se nevztahuje na spotřební materiál. </w:t>
      </w:r>
    </w:p>
    <w:p w14:paraId="355DA9E1" w14:textId="77777777" w:rsidR="005154B8" w:rsidRPr="00946F41" w:rsidRDefault="005154B8" w:rsidP="00D905B7">
      <w:pPr>
        <w:pStyle w:val="slovn2rove"/>
        <w:keepNext w:val="0"/>
        <w:widowControl w:val="0"/>
        <w:tabs>
          <w:tab w:val="clear" w:pos="567"/>
        </w:tabs>
        <w:spacing w:before="0"/>
        <w:ind w:left="567" w:hanging="567"/>
        <w:rPr>
          <w:rFonts w:cs="Arial"/>
          <w:sz w:val="20"/>
          <w:szCs w:val="20"/>
        </w:rPr>
      </w:pPr>
      <w:bookmarkStart w:id="11" w:name="_Ref282617003"/>
      <w:r w:rsidRPr="00946F41">
        <w:rPr>
          <w:rFonts w:cs="Arial"/>
          <w:sz w:val="20"/>
          <w:szCs w:val="20"/>
        </w:rPr>
        <w:t>Prodávajícím bude kupujícímu poskytován bezplatný záruční servis na kupujícím reklamované vady předmětu koupě vzniklé v době trvání záruční doby</w:t>
      </w:r>
      <w:bookmarkEnd w:id="11"/>
      <w:r w:rsidRPr="00946F41">
        <w:rPr>
          <w:rFonts w:cs="Arial"/>
          <w:sz w:val="20"/>
          <w:szCs w:val="20"/>
        </w:rPr>
        <w:t>.</w:t>
      </w:r>
    </w:p>
    <w:p w14:paraId="654AFDB2" w14:textId="0CD2C8B1" w:rsidR="005154B8" w:rsidRPr="001F7EB7" w:rsidRDefault="005154B8" w:rsidP="00D905B7">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6CFA0894" w:rsidR="005154B8" w:rsidRPr="001F7EB7" w:rsidRDefault="005154B8">
      <w:pPr>
        <w:pStyle w:val="slovn2rove"/>
        <w:tabs>
          <w:tab w:val="clear" w:pos="567"/>
        </w:tabs>
        <w:spacing w:before="0"/>
        <w:ind w:left="567" w:hanging="567"/>
        <w:rPr>
          <w:rFonts w:cs="Arial"/>
          <w:sz w:val="20"/>
          <w:szCs w:val="20"/>
        </w:rPr>
      </w:pPr>
      <w:bookmarkStart w:id="12"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830864">
        <w:rPr>
          <w:rFonts w:cs="Arial"/>
          <w:sz w:val="20"/>
          <w:szCs w:val="20"/>
          <w:highlight w:val="yellow"/>
          <w:shd w:val="clear" w:color="auto" w:fill="FFF2CC" w:themeFill="accent4" w:themeFillTint="33"/>
        </w:rPr>
        <w:t>…….………..@...................</w:t>
      </w:r>
      <w:r w:rsidRPr="001F7EB7">
        <w:rPr>
          <w:rFonts w:cs="Arial"/>
          <w:sz w:val="20"/>
          <w:szCs w:val="20"/>
        </w:rPr>
        <w:t>. Na oznámení o</w:t>
      </w:r>
      <w:r w:rsidR="00FA42AE">
        <w:rPr>
          <w:rFonts w:cs="Arial"/>
          <w:sz w:val="20"/>
          <w:szCs w:val="20"/>
        </w:rPr>
        <w:t> </w:t>
      </w:r>
      <w:r w:rsidRPr="001F7EB7">
        <w:rPr>
          <w:rFonts w:cs="Arial"/>
          <w:sz w:val="20"/>
          <w:szCs w:val="20"/>
        </w:rPr>
        <w:t>vadě je prodávající povinen odpovědět 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w:t>
      </w:r>
      <w:r w:rsidR="00D318AC">
        <w:rPr>
          <w:rFonts w:cs="Arial"/>
          <w:sz w:val="20"/>
          <w:szCs w:val="20"/>
        </w:rPr>
        <w:t>p</w:t>
      </w:r>
      <w:r w:rsidRPr="001F7EB7">
        <w:rPr>
          <w:rFonts w:cs="Arial"/>
          <w:sz w:val="20"/>
          <w:szCs w:val="20"/>
        </w:rPr>
        <w:t>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w:t>
      </w:r>
      <w:r w:rsidR="00D318AC">
        <w:rPr>
          <w:rFonts w:cs="Arial"/>
          <w:sz w:val="20"/>
          <w:szCs w:val="20"/>
        </w:rPr>
        <w:t xml:space="preserve"> </w:t>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w:t>
      </w:r>
      <w:r w:rsidR="00D70B82">
        <w:rPr>
          <w:rFonts w:cs="Arial"/>
          <w:sz w:val="20"/>
          <w:szCs w:val="20"/>
        </w:rPr>
        <w:t> </w:t>
      </w:r>
      <w:r w:rsidRPr="001F7EB7">
        <w:rPr>
          <w:rFonts w:cs="Arial"/>
          <w:sz w:val="20"/>
          <w:szCs w:val="20"/>
        </w:rPr>
        <w:t>základě protokolu převezme odpovědnost za všechna rizika spojená s transportem předmětu koupě a ponese plnou odpovědnost za eventuální škodu vzniklou na zboží během přepravy do místa opravy.</w:t>
      </w:r>
    </w:p>
    <w:p w14:paraId="7E48B6B0" w14:textId="25DFEA5C"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Prodávající se zavazuje bez zbytečného odkladu, nejpozději však do dvou pracovních dnů, bude</w:t>
      </w:r>
      <w:r w:rsidR="00E15BA4">
        <w:rPr>
          <w:rFonts w:cs="Arial"/>
          <w:sz w:val="20"/>
          <w:szCs w:val="20"/>
        </w:rPr>
        <w:noBreakHyphen/>
      </w:r>
      <w:r w:rsidRPr="001F7EB7">
        <w:rPr>
          <w:rFonts w:cs="Arial"/>
          <w:sz w:val="20"/>
          <w:szCs w:val="20"/>
        </w:rPr>
        <w:t>li to v</w:t>
      </w:r>
      <w:r w:rsidR="00D318AC">
        <w:rPr>
          <w:rFonts w:cs="Arial"/>
          <w:sz w:val="20"/>
          <w:szCs w:val="20"/>
        </w:rPr>
        <w:t> </w:t>
      </w:r>
      <w:r w:rsidRPr="001F7EB7">
        <w:rPr>
          <w:rFonts w:cs="Arial"/>
          <w:sz w:val="20"/>
          <w:szCs w:val="20"/>
        </w:rPr>
        <w:t>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2"/>
      <w:r w:rsidRPr="001F7EB7">
        <w:rPr>
          <w:rFonts w:cs="Arial"/>
          <w:sz w:val="20"/>
          <w:szCs w:val="20"/>
        </w:rPr>
        <w:t>.</w:t>
      </w:r>
      <w:r w:rsidR="006007BC">
        <w:rPr>
          <w:rFonts w:cs="Arial"/>
          <w:sz w:val="20"/>
          <w:szCs w:val="20"/>
        </w:rPr>
        <w:t xml:space="preserve"> </w:t>
      </w:r>
    </w:p>
    <w:p w14:paraId="46956FC1" w14:textId="3AF6DE0E"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w:t>
      </w:r>
      <w:r w:rsidRPr="001F7EB7">
        <w:rPr>
          <w:rFonts w:cs="Arial"/>
          <w:sz w:val="20"/>
          <w:szCs w:val="20"/>
        </w:rPr>
        <w:lastRenderedPageBreak/>
        <w:t>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5154B8">
      <w:pPr>
        <w:pStyle w:val="BodyText21"/>
        <w:widowControl/>
        <w:spacing w:after="120"/>
        <w:jc w:val="center"/>
        <w:rPr>
          <w:rFonts w:ascii="Arial" w:hAnsi="Arial" w:cs="Arial"/>
          <w:sz w:val="20"/>
        </w:rPr>
      </w:pPr>
    </w:p>
    <w:p w14:paraId="27514F30"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Smluvní pokuty</w:t>
      </w:r>
    </w:p>
    <w:p w14:paraId="7557A972" w14:textId="0EF32157" w:rsidR="005154B8" w:rsidRPr="00FC53F1" w:rsidRDefault="005154B8" w:rsidP="00FC53F1">
      <w:pPr>
        <w:pStyle w:val="slovn2rove"/>
        <w:ind w:left="567" w:hanging="567"/>
        <w:rPr>
          <w:sz w:val="20"/>
          <w:szCs w:val="20"/>
        </w:rPr>
      </w:pPr>
      <w:bookmarkStart w:id="13" w:name="_Ref145320010"/>
      <w:r w:rsidRPr="00FC53F1">
        <w:rPr>
          <w:rFonts w:cs="Arial"/>
          <w:sz w:val="20"/>
          <w:szCs w:val="20"/>
        </w:rPr>
        <w:t xml:space="preserve">Smluvní strany se dohodly, že v případě </w:t>
      </w:r>
      <w:r w:rsidR="00FC53F1" w:rsidRPr="00FC53F1">
        <w:rPr>
          <w:rFonts w:cs="Arial"/>
          <w:sz w:val="20"/>
          <w:szCs w:val="20"/>
        </w:rPr>
        <w:t>prodlení prodávajícího s dokončením plnění v termín</w:t>
      </w:r>
      <w:r w:rsidR="00830864">
        <w:rPr>
          <w:rFonts w:cs="Arial"/>
          <w:sz w:val="20"/>
          <w:szCs w:val="20"/>
        </w:rPr>
        <w:t>u</w:t>
      </w:r>
      <w:r w:rsidR="00FC53F1" w:rsidRPr="00FC53F1">
        <w:rPr>
          <w:rFonts w:cs="Arial"/>
          <w:sz w:val="20"/>
          <w:szCs w:val="20"/>
        </w:rPr>
        <w:t xml:space="preserve"> dle</w:t>
      </w:r>
      <w:r w:rsidRPr="00FC53F1">
        <w:rPr>
          <w:sz w:val="20"/>
          <w:szCs w:val="20"/>
        </w:rPr>
        <w:t xml:space="preserve"> </w:t>
      </w:r>
      <w:r w:rsidR="006462E3" w:rsidRPr="00FC53F1">
        <w:rPr>
          <w:sz w:val="20"/>
          <w:szCs w:val="20"/>
        </w:rPr>
        <w:t xml:space="preserve">čl. 2. </w:t>
      </w:r>
      <w:r w:rsidRPr="00FC53F1">
        <w:rPr>
          <w:sz w:val="20"/>
          <w:szCs w:val="20"/>
        </w:rPr>
        <w:t>odst. 2.2. smlouvy</w:t>
      </w:r>
      <w:r w:rsidR="00FC53F1">
        <w:rPr>
          <w:sz w:val="20"/>
          <w:szCs w:val="20"/>
        </w:rPr>
        <w:t>,</w:t>
      </w:r>
      <w:r w:rsidRPr="00FC53F1">
        <w:rPr>
          <w:sz w:val="20"/>
          <w:szCs w:val="20"/>
        </w:rPr>
        <w:t xml:space="preserve"> je kupující oprávněn uplatnit vůči prodávajícímu ve smyslu ustanovení § 2048 a násl. občanského zákoníku smluvní pokutu ve výši 0,</w:t>
      </w:r>
      <w:r w:rsidR="006462E3" w:rsidRPr="00FC53F1">
        <w:rPr>
          <w:sz w:val="20"/>
          <w:szCs w:val="20"/>
        </w:rPr>
        <w:t xml:space="preserve">1 </w:t>
      </w:r>
      <w:r w:rsidRPr="00FC53F1">
        <w:rPr>
          <w:sz w:val="20"/>
          <w:szCs w:val="20"/>
        </w:rPr>
        <w:t>% z kupní ceny, a to za každý</w:t>
      </w:r>
      <w:r w:rsidR="00F50E30" w:rsidRPr="00FC53F1">
        <w:rPr>
          <w:sz w:val="20"/>
          <w:szCs w:val="20"/>
        </w:rPr>
        <w:t>,</w:t>
      </w:r>
      <w:r w:rsidR="006007BC" w:rsidRPr="00FC53F1">
        <w:rPr>
          <w:sz w:val="20"/>
          <w:szCs w:val="20"/>
        </w:rPr>
        <w:t xml:space="preserve"> byť jen započatý</w:t>
      </w:r>
      <w:r w:rsidRPr="00FC53F1">
        <w:rPr>
          <w:sz w:val="20"/>
          <w:szCs w:val="20"/>
        </w:rPr>
        <w:t xml:space="preserve"> den prodlení.</w:t>
      </w:r>
      <w:bookmarkEnd w:id="13"/>
    </w:p>
    <w:p w14:paraId="71E88615" w14:textId="16E2729B" w:rsidR="006462E3" w:rsidRDefault="006462E3"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3E7EDF">
        <w:rPr>
          <w:rFonts w:cs="Arial"/>
          <w:sz w:val="20"/>
          <w:szCs w:val="20"/>
        </w:rPr>
        <w:t xml:space="preserve"> </w:t>
      </w:r>
      <w:r w:rsidR="00811AE4" w:rsidRPr="001F7EB7">
        <w:rPr>
          <w:rFonts w:cs="Arial"/>
          <w:sz w:val="20"/>
          <w:szCs w:val="20"/>
        </w:rPr>
        <w:t>000 Kč za každé porušení. Smluvní pokutu lze u</w:t>
      </w:r>
      <w:r w:rsidR="00C23B87">
        <w:rPr>
          <w:rFonts w:cs="Arial"/>
          <w:sz w:val="20"/>
          <w:szCs w:val="20"/>
        </w:rPr>
        <w:t>platni</w:t>
      </w:r>
      <w:r w:rsidR="00811AE4" w:rsidRPr="001F7EB7">
        <w:rPr>
          <w:rFonts w:cs="Arial"/>
          <w:sz w:val="20"/>
          <w:szCs w:val="20"/>
        </w:rPr>
        <w:t>t opakovaně.</w:t>
      </w:r>
    </w:p>
    <w:p w14:paraId="2F36992F" w14:textId="10ED2D0C" w:rsidR="00D46D23" w:rsidRPr="00830864" w:rsidRDefault="00D46D23" w:rsidP="005154B8">
      <w:pPr>
        <w:pStyle w:val="slovn2rove"/>
        <w:tabs>
          <w:tab w:val="clear" w:pos="567"/>
        </w:tabs>
        <w:spacing w:before="0"/>
        <w:ind w:left="567" w:hanging="567"/>
        <w:rPr>
          <w:rFonts w:cs="Arial"/>
          <w:sz w:val="20"/>
          <w:szCs w:val="20"/>
        </w:rPr>
      </w:pPr>
      <w:r w:rsidRPr="00830864">
        <w:rPr>
          <w:rFonts w:cs="Arial"/>
          <w:sz w:val="20"/>
          <w:szCs w:val="20"/>
        </w:rPr>
        <w:t>Smluvní strany se dohodly, že v</w:t>
      </w:r>
      <w:r w:rsidR="00AF2A4E" w:rsidRPr="00830864">
        <w:rPr>
          <w:rFonts w:cs="Arial"/>
          <w:sz w:val="20"/>
          <w:szCs w:val="20"/>
        </w:rPr>
        <w:t> </w:t>
      </w:r>
      <w:r w:rsidRPr="00830864">
        <w:rPr>
          <w:rFonts w:cs="Arial"/>
          <w:sz w:val="20"/>
          <w:szCs w:val="20"/>
        </w:rPr>
        <w:t>případě</w:t>
      </w:r>
      <w:r w:rsidR="00AF2A4E" w:rsidRPr="00830864">
        <w:rPr>
          <w:rFonts w:cs="Arial"/>
          <w:sz w:val="20"/>
          <w:szCs w:val="20"/>
        </w:rPr>
        <w:t xml:space="preserve">, že </w:t>
      </w:r>
      <w:r w:rsidR="00E22FAD" w:rsidRPr="00830864">
        <w:rPr>
          <w:rFonts w:cs="Arial"/>
          <w:sz w:val="20"/>
          <w:szCs w:val="20"/>
        </w:rPr>
        <w:t>prodávající neuzavře či neponechá v platnosti pojistnou smlouvu v rozsahu popsaném v</w:t>
      </w:r>
      <w:r w:rsidRPr="00830864">
        <w:rPr>
          <w:rFonts w:cs="Arial"/>
          <w:sz w:val="20"/>
          <w:szCs w:val="20"/>
        </w:rPr>
        <w:t xml:space="preserve"> ustanovení čl. </w:t>
      </w:r>
      <w:r w:rsidR="00AF2A4E" w:rsidRPr="00830864">
        <w:rPr>
          <w:rFonts w:cs="Arial"/>
          <w:sz w:val="20"/>
          <w:szCs w:val="20"/>
        </w:rPr>
        <w:t>5</w:t>
      </w:r>
      <w:r w:rsidRPr="00830864">
        <w:rPr>
          <w:rFonts w:cs="Arial"/>
          <w:sz w:val="20"/>
          <w:szCs w:val="20"/>
        </w:rPr>
        <w:t xml:space="preserve">. odst. </w:t>
      </w:r>
      <w:r w:rsidR="00AF2A4E" w:rsidRPr="00830864">
        <w:rPr>
          <w:rFonts w:cs="Arial"/>
          <w:sz w:val="20"/>
          <w:szCs w:val="20"/>
        </w:rPr>
        <w:fldChar w:fldCharType="begin"/>
      </w:r>
      <w:r w:rsidR="00AF2A4E" w:rsidRPr="00830864">
        <w:rPr>
          <w:rFonts w:cs="Arial"/>
          <w:sz w:val="20"/>
          <w:szCs w:val="20"/>
        </w:rPr>
        <w:instrText xml:space="preserve"> REF _Ref145319878 \r \h </w:instrText>
      </w:r>
      <w:r w:rsidR="00830864" w:rsidRPr="00830864">
        <w:rPr>
          <w:rFonts w:cs="Arial"/>
          <w:sz w:val="20"/>
          <w:szCs w:val="20"/>
        </w:rPr>
        <w:instrText xml:space="preserve"> \* MERGEFORMAT </w:instrText>
      </w:r>
      <w:r w:rsidR="00AF2A4E" w:rsidRPr="00830864">
        <w:rPr>
          <w:rFonts w:cs="Arial"/>
          <w:sz w:val="20"/>
          <w:szCs w:val="20"/>
        </w:rPr>
      </w:r>
      <w:r w:rsidR="00AF2A4E" w:rsidRPr="00830864">
        <w:rPr>
          <w:rFonts w:cs="Arial"/>
          <w:sz w:val="20"/>
          <w:szCs w:val="20"/>
        </w:rPr>
        <w:fldChar w:fldCharType="separate"/>
      </w:r>
      <w:r w:rsidR="00E15BA4" w:rsidRPr="00830864">
        <w:rPr>
          <w:rFonts w:cs="Arial"/>
          <w:sz w:val="20"/>
          <w:szCs w:val="20"/>
        </w:rPr>
        <w:t>5.4</w:t>
      </w:r>
      <w:r w:rsidR="00AF2A4E" w:rsidRPr="00830864">
        <w:rPr>
          <w:rFonts w:cs="Arial"/>
          <w:sz w:val="20"/>
          <w:szCs w:val="20"/>
        </w:rPr>
        <w:fldChar w:fldCharType="end"/>
      </w:r>
      <w:r w:rsidR="00AF2A4E" w:rsidRPr="00830864">
        <w:rPr>
          <w:rFonts w:cs="Arial"/>
          <w:sz w:val="20"/>
          <w:szCs w:val="20"/>
        </w:rPr>
        <w:t xml:space="preserve">. </w:t>
      </w:r>
      <w:r w:rsidRPr="00830864">
        <w:rPr>
          <w:rFonts w:cs="Arial"/>
          <w:sz w:val="20"/>
          <w:szCs w:val="20"/>
        </w:rPr>
        <w:t xml:space="preserve">smlouvy je kupující oprávněn uplatnit vůči prodávajícímu ve smyslu ustanovení § 2048 a násl. občanského zákoníku smluvní pokutu ve výši </w:t>
      </w:r>
      <w:r w:rsidR="00FC53F1" w:rsidRPr="00830864">
        <w:rPr>
          <w:rFonts w:cs="Arial"/>
          <w:sz w:val="20"/>
          <w:szCs w:val="20"/>
        </w:rPr>
        <w:t>50</w:t>
      </w:r>
      <w:r w:rsidR="002C208C" w:rsidRPr="00830864">
        <w:rPr>
          <w:rFonts w:cs="Arial"/>
          <w:sz w:val="20"/>
          <w:szCs w:val="20"/>
        </w:rPr>
        <w:t> </w:t>
      </w:r>
      <w:r w:rsidRPr="00830864">
        <w:rPr>
          <w:rFonts w:cs="Arial"/>
          <w:sz w:val="20"/>
          <w:szCs w:val="20"/>
        </w:rPr>
        <w:t>000</w:t>
      </w:r>
      <w:r w:rsidR="002C208C" w:rsidRPr="00830864">
        <w:rPr>
          <w:rFonts w:cs="Arial"/>
          <w:sz w:val="20"/>
          <w:szCs w:val="20"/>
        </w:rPr>
        <w:t> </w:t>
      </w:r>
      <w:r w:rsidRPr="00830864">
        <w:rPr>
          <w:rFonts w:cs="Arial"/>
          <w:sz w:val="20"/>
          <w:szCs w:val="20"/>
        </w:rPr>
        <w:t>Kč</w:t>
      </w:r>
      <w:r w:rsidR="00E22FAD" w:rsidRPr="00830864">
        <w:rPr>
          <w:rFonts w:cs="Arial"/>
          <w:sz w:val="20"/>
          <w:szCs w:val="20"/>
        </w:rPr>
        <w:t>.</w:t>
      </w:r>
    </w:p>
    <w:p w14:paraId="58B56004" w14:textId="764F9ADE" w:rsidR="005154B8" w:rsidRPr="001F7EB7" w:rsidRDefault="005154B8" w:rsidP="005154B8">
      <w:pPr>
        <w:pStyle w:val="slovn2rove"/>
        <w:tabs>
          <w:tab w:val="clear" w:pos="567"/>
        </w:tabs>
        <w:spacing w:before="0"/>
        <w:ind w:left="567" w:hanging="567"/>
        <w:rPr>
          <w:rFonts w:cs="Arial"/>
          <w:sz w:val="20"/>
          <w:szCs w:val="20"/>
        </w:rPr>
      </w:pPr>
      <w:bookmarkStart w:id="14"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4"/>
    </w:p>
    <w:p w14:paraId="7F67FF4F" w14:textId="45305307" w:rsidR="005C7240" w:rsidRDefault="005C7240" w:rsidP="005154B8">
      <w:pPr>
        <w:pStyle w:val="slovn2rove"/>
        <w:tabs>
          <w:tab w:val="clear" w:pos="567"/>
        </w:tabs>
        <w:spacing w:before="0"/>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7.4</w:t>
      </w:r>
      <w:r w:rsidR="00D46D23">
        <w:rPr>
          <w:rFonts w:cs="Arial"/>
          <w:sz w:val="20"/>
          <w:szCs w:val="20"/>
        </w:rPr>
        <w:fldChar w:fldCharType="end"/>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w:t>
      </w:r>
      <w:r w:rsidR="00E15BA4">
        <w:rPr>
          <w:rFonts w:cs="Arial"/>
          <w:sz w:val="20"/>
          <w:szCs w:val="20"/>
        </w:rPr>
        <w:t> </w:t>
      </w:r>
      <w:r w:rsidRPr="001F7EB7">
        <w:rPr>
          <w:rFonts w:cs="Arial"/>
          <w:sz w:val="20"/>
          <w:szCs w:val="20"/>
        </w:rPr>
        <w:t>výši</w:t>
      </w:r>
      <w:r>
        <w:rPr>
          <w:rFonts w:cs="Arial"/>
          <w:sz w:val="20"/>
          <w:szCs w:val="20"/>
        </w:rPr>
        <w:t xml:space="preserve"> 500 Kč za každé takovéto porušení.</w:t>
      </w:r>
    </w:p>
    <w:p w14:paraId="4131529E" w14:textId="1283296D" w:rsidR="005154B8"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7F1E1AE7" w14:textId="52B58FC2" w:rsidR="008F1F23" w:rsidRPr="000326C6" w:rsidRDefault="008F1F23" w:rsidP="008F1F23">
      <w:pPr>
        <w:pStyle w:val="slovn2rove"/>
        <w:ind w:left="567" w:hanging="567"/>
        <w:rPr>
          <w:rFonts w:cs="Arial"/>
          <w:sz w:val="20"/>
          <w:szCs w:val="20"/>
        </w:rPr>
      </w:pPr>
      <w:r w:rsidRPr="000326C6">
        <w:rPr>
          <w:rFonts w:cs="Arial"/>
          <w:sz w:val="20"/>
          <w:szCs w:val="20"/>
        </w:rPr>
        <w:t>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VI. odst. 5.12 smlouvy ze strany zhotovitele, je objednatel oprávněn uplatnit ve smyslu ustanovení § 2048 a násl. zákona č. 89/2012 Sb., občanský zákoník, ve znění pozdějších předpisů smluvní pokutu ve výši 10 000 Kč (slovy: deset tisíc korun českých).</w:t>
      </w:r>
    </w:p>
    <w:p w14:paraId="40FB0987" w14:textId="31CA203D" w:rsidR="008F1F23" w:rsidRPr="000326C6" w:rsidRDefault="008F1F23" w:rsidP="008F1F23">
      <w:pPr>
        <w:pStyle w:val="slovn2rove"/>
        <w:ind w:left="567" w:hanging="567"/>
        <w:rPr>
          <w:rFonts w:cs="Arial"/>
          <w:sz w:val="20"/>
          <w:szCs w:val="20"/>
        </w:rPr>
      </w:pPr>
      <w:r w:rsidRPr="000326C6">
        <w:rPr>
          <w:rFonts w:cs="Arial"/>
          <w:sz w:val="20"/>
          <w:szCs w:val="20"/>
        </w:rPr>
        <w:t>Smluvní strany se dohodly, že v případě, že bude zhotovitel v prodlení s oznamovací povinností dle čl. VI. odst. 5.13 smlouvy je objednatel oprávněn uplatnit ve smyslu ustanovení § 2048 a násl. zákona č. 89/2012 Sb., občanský zákoník, ve znění pozdějších předpisů smluvní pokutu ve výši 15 000 Kč (slovy: patnáct tisíc korun českých).</w:t>
      </w:r>
    </w:p>
    <w:p w14:paraId="4CD8EF59" w14:textId="1273E508" w:rsidR="008F1F23" w:rsidRPr="000326C6" w:rsidRDefault="008F1F23" w:rsidP="008F1F23">
      <w:pPr>
        <w:pStyle w:val="slovn2rove"/>
        <w:ind w:left="567" w:hanging="567"/>
        <w:rPr>
          <w:rFonts w:cs="Arial"/>
          <w:sz w:val="20"/>
          <w:szCs w:val="20"/>
        </w:rPr>
      </w:pPr>
      <w:r w:rsidRPr="000326C6">
        <w:rPr>
          <w:rFonts w:cs="Arial"/>
          <w:sz w:val="20"/>
          <w:szCs w:val="20"/>
        </w:rPr>
        <w:t>Smluvní strany se dohodly, že v případě, že bude zhotovitel v prodlení s plněním povinností dle čl. VI. odst. 5.14 smlouvy, je objednatel oprávněn uplatnit ve smyslu ustanovení § 2048 a násl. zákona č. 89/2012 Sb., občanský zákoník, ve znění pozdějších předpisů smluvní pokutu ve výši 15 000 Kč (slovy: patnáct tisíc korun českých).</w:t>
      </w:r>
    </w:p>
    <w:p w14:paraId="1C3B5716" w14:textId="77777777" w:rsidR="005154B8" w:rsidRPr="001F7EB7" w:rsidRDefault="005154B8" w:rsidP="005154B8">
      <w:pPr>
        <w:pStyle w:val="BodyText21"/>
        <w:widowControl/>
        <w:spacing w:after="120"/>
        <w:jc w:val="center"/>
        <w:rPr>
          <w:rFonts w:ascii="Arial" w:hAnsi="Arial" w:cs="Arial"/>
          <w:sz w:val="20"/>
        </w:rPr>
      </w:pPr>
    </w:p>
    <w:p w14:paraId="30471F28" w14:textId="562988CE"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Nabytí vlastnického práva a nebezpečí škody na předmětu koupě</w:t>
      </w:r>
    </w:p>
    <w:p w14:paraId="585E1CEF" w14:textId="01BD9D75"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lastRenderedPageBreak/>
        <w:t xml:space="preserve">ve smyslu ustanovení čl. </w:t>
      </w:r>
      <w:r w:rsidR="006E454F">
        <w:rPr>
          <w:rFonts w:cs="Arial"/>
          <w:sz w:val="20"/>
          <w:szCs w:val="20"/>
        </w:rPr>
        <w:t>2</w:t>
      </w:r>
      <w:r w:rsidRPr="001F7EB7">
        <w:rPr>
          <w:rFonts w:cs="Arial"/>
          <w:sz w:val="20"/>
          <w:szCs w:val="20"/>
        </w:rPr>
        <w:t>. odst. 2.</w:t>
      </w:r>
      <w:r w:rsidR="004403DC">
        <w:rPr>
          <w:rFonts w:cs="Arial"/>
          <w:sz w:val="20"/>
          <w:szCs w:val="20"/>
        </w:rPr>
        <w:t>4</w:t>
      </w:r>
      <w:r w:rsidRPr="001F7EB7">
        <w:rPr>
          <w:rFonts w:cs="Arial"/>
          <w:sz w:val="20"/>
          <w:szCs w:val="20"/>
        </w:rPr>
        <w:t xml:space="preserve"> smlouvy.</w:t>
      </w:r>
    </w:p>
    <w:p w14:paraId="2D88D551" w14:textId="56679185"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Nebezpečí škody na předmětu koupě přechází na kupujícího v okamžiku odevzdání předmětu koupě na</w:t>
      </w:r>
      <w:r w:rsidR="002C208C">
        <w:rPr>
          <w:rFonts w:cs="Arial"/>
          <w:sz w:val="20"/>
          <w:szCs w:val="20"/>
        </w:rPr>
        <w:t> </w:t>
      </w:r>
      <w:r w:rsidRPr="001F7EB7">
        <w:rPr>
          <w:rFonts w:cs="Arial"/>
          <w:sz w:val="20"/>
          <w:szCs w:val="20"/>
        </w:rPr>
        <w:t>míst</w:t>
      </w:r>
      <w:r w:rsidR="004403DC">
        <w:rPr>
          <w:rFonts w:cs="Arial"/>
          <w:sz w:val="20"/>
          <w:szCs w:val="20"/>
        </w:rPr>
        <w:t>ech</w:t>
      </w:r>
      <w:r w:rsidRPr="001F7EB7">
        <w:rPr>
          <w:rFonts w:cs="Arial"/>
          <w:sz w:val="20"/>
          <w:szCs w:val="20"/>
        </w:rPr>
        <w:t xml:space="preserve">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2B1DB1">
      <w:pPr>
        <w:pStyle w:val="slovn2rove"/>
        <w:keepNext w:val="0"/>
        <w:widowControl w:val="0"/>
        <w:numPr>
          <w:ilvl w:val="0"/>
          <w:numId w:val="0"/>
        </w:numPr>
        <w:tabs>
          <w:tab w:val="clear" w:pos="567"/>
        </w:tabs>
        <w:spacing w:before="0"/>
        <w:ind w:left="567"/>
        <w:rPr>
          <w:rFonts w:cs="Arial"/>
          <w:sz w:val="20"/>
          <w:szCs w:val="20"/>
        </w:rPr>
      </w:pPr>
    </w:p>
    <w:p w14:paraId="3D52FFD2" w14:textId="3391B1D1"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51E95B9B"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051388">
        <w:rPr>
          <w:rFonts w:cs="Arial"/>
          <w:sz w:val="20"/>
          <w:szCs w:val="20"/>
        </w:rPr>
        <w:t>deset</w:t>
      </w:r>
      <w:r w:rsidR="00051388" w:rsidRPr="001F7EB7">
        <w:rPr>
          <w:rFonts w:cs="Arial"/>
          <w:sz w:val="20"/>
          <w:szCs w:val="20"/>
        </w:rPr>
        <w:t xml:space="preserve"> </w:t>
      </w:r>
      <w:r w:rsidRPr="001F7EB7">
        <w:rPr>
          <w:rFonts w:cs="Arial"/>
          <w:sz w:val="20"/>
          <w:szCs w:val="20"/>
        </w:rPr>
        <w:t>kalendářních dnů a dále zjištěním podstatných vad tak, jak jsou uvedeny v čl.</w:t>
      </w:r>
      <w:r w:rsidR="00FC53F1">
        <w:rPr>
          <w:rFonts w:cs="Arial"/>
          <w:sz w:val="20"/>
          <w:szCs w:val="20"/>
        </w:rPr>
        <w:t xml:space="preserve"> </w:t>
      </w:r>
      <w:r w:rsidR="006E454F">
        <w:rPr>
          <w:rFonts w:cs="Arial"/>
          <w:sz w:val="20"/>
          <w:szCs w:val="20"/>
        </w:rPr>
        <w:t>2</w:t>
      </w:r>
      <w:r w:rsidRPr="001F7EB7">
        <w:rPr>
          <w:rFonts w:cs="Arial"/>
          <w:sz w:val="20"/>
          <w:szCs w:val="20"/>
        </w:rPr>
        <w:t>. odst. 2.</w:t>
      </w:r>
      <w:r w:rsidR="004403DC">
        <w:rPr>
          <w:rFonts w:cs="Arial"/>
          <w:sz w:val="20"/>
          <w:szCs w:val="20"/>
        </w:rPr>
        <w:t>5</w:t>
      </w:r>
      <w:r w:rsidRPr="001F7EB7">
        <w:rPr>
          <w:rFonts w:cs="Arial"/>
          <w:sz w:val="20"/>
          <w:szCs w:val="20"/>
        </w:rPr>
        <w:t xml:space="preserve"> smlouvy.</w:t>
      </w:r>
      <w:r w:rsidR="006E454F">
        <w:rPr>
          <w:rFonts w:cs="Arial"/>
          <w:sz w:val="20"/>
          <w:szCs w:val="20"/>
        </w:rPr>
        <w:t xml:space="preserve"> Za podstatné porušení smlouvy se rovněž považuje nesplnění povinnosti stanovené v čl.</w:t>
      </w:r>
      <w:r w:rsidR="00051388">
        <w:rPr>
          <w:rFonts w:cs="Arial"/>
          <w:sz w:val="20"/>
          <w:szCs w:val="20"/>
        </w:rPr>
        <w:t xml:space="preserve"> 5. odst.</w:t>
      </w:r>
      <w:r w:rsidR="006E454F">
        <w:rPr>
          <w:rFonts w:cs="Arial"/>
          <w:sz w:val="20"/>
          <w:szCs w:val="20"/>
        </w:rPr>
        <w:t xml:space="preserve"> </w:t>
      </w:r>
      <w:r w:rsidR="006E454F">
        <w:rPr>
          <w:rFonts w:cs="Arial"/>
          <w:sz w:val="20"/>
          <w:szCs w:val="20"/>
        </w:rPr>
        <w:fldChar w:fldCharType="begin"/>
      </w:r>
      <w:r w:rsidR="006E454F">
        <w:rPr>
          <w:rFonts w:cs="Arial"/>
          <w:sz w:val="20"/>
          <w:szCs w:val="20"/>
        </w:rPr>
        <w:instrText xml:space="preserve"> REF _Ref145319878 \r \h </w:instrText>
      </w:r>
      <w:r w:rsidR="006E454F">
        <w:rPr>
          <w:rFonts w:cs="Arial"/>
          <w:sz w:val="20"/>
          <w:szCs w:val="20"/>
        </w:rPr>
      </w:r>
      <w:r w:rsidR="006E454F">
        <w:rPr>
          <w:rFonts w:cs="Arial"/>
          <w:sz w:val="20"/>
          <w:szCs w:val="20"/>
        </w:rPr>
        <w:fldChar w:fldCharType="separate"/>
      </w:r>
      <w:r w:rsidR="00E15BA4">
        <w:rPr>
          <w:rFonts w:cs="Arial"/>
          <w:sz w:val="20"/>
          <w:szCs w:val="20"/>
        </w:rPr>
        <w:t>5.4</w:t>
      </w:r>
      <w:r w:rsidR="006E454F">
        <w:rPr>
          <w:rFonts w:cs="Arial"/>
          <w:sz w:val="20"/>
          <w:szCs w:val="20"/>
        </w:rPr>
        <w:fldChar w:fldCharType="end"/>
      </w:r>
      <w:r w:rsidR="006E454F">
        <w:rPr>
          <w:rFonts w:cs="Arial"/>
          <w:sz w:val="20"/>
          <w:szCs w:val="20"/>
        </w:rPr>
        <w:t>. smlouvy.</w:t>
      </w:r>
    </w:p>
    <w:p w14:paraId="2EC48F77" w14:textId="4BBAECA3"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V případě odstoupení od smlouvy ze strany kupujícího vzniká kupujícímu vůči prodávajícímu nárok na</w:t>
      </w:r>
      <w:r w:rsidR="00D70B82">
        <w:rPr>
          <w:rFonts w:cs="Arial"/>
          <w:sz w:val="20"/>
          <w:szCs w:val="20"/>
        </w:rPr>
        <w:t> </w:t>
      </w:r>
      <w:r w:rsidRPr="001F7EB7">
        <w:rPr>
          <w:rFonts w:cs="Arial"/>
          <w:sz w:val="20"/>
          <w:szCs w:val="20"/>
        </w:rPr>
        <w:t xml:space="preserve">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2B1DB1">
      <w:pPr>
        <w:pStyle w:val="slovn1rove"/>
        <w:numPr>
          <w:ilvl w:val="0"/>
          <w:numId w:val="0"/>
        </w:numPr>
        <w:spacing w:before="0" w:after="120"/>
        <w:ind w:left="357"/>
        <w:jc w:val="both"/>
        <w:rPr>
          <w:rFonts w:cs="Arial"/>
          <w:sz w:val="20"/>
          <w:szCs w:val="20"/>
        </w:rPr>
      </w:pPr>
    </w:p>
    <w:p w14:paraId="1C430F8A" w14:textId="2C22ADE0"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72E863A" w14:textId="283F1722" w:rsidR="002B1DB1" w:rsidRPr="00B34133" w:rsidRDefault="002B1DB1" w:rsidP="00B34133">
      <w:pPr>
        <w:pStyle w:val="Odstavecseseznamem"/>
        <w:numPr>
          <w:ilvl w:val="0"/>
          <w:numId w:val="35"/>
        </w:numPr>
        <w:tabs>
          <w:tab w:val="left" w:pos="0"/>
        </w:tabs>
        <w:suppressAutoHyphens/>
        <w:spacing w:after="120"/>
        <w:rPr>
          <w:rFonts w:ascii="Arial" w:hAnsi="Arial" w:cs="Arial"/>
        </w:rPr>
      </w:pPr>
      <w:r w:rsidRPr="001F7EB7">
        <w:rPr>
          <w:rFonts w:ascii="Arial" w:hAnsi="Arial" w:cs="Arial"/>
        </w:rPr>
        <w:t>adresa pro doručování kupujíc</w:t>
      </w:r>
      <w:r w:rsidRPr="007542DD">
        <w:rPr>
          <w:rFonts w:ascii="Arial" w:hAnsi="Arial" w:cs="Arial"/>
        </w:rPr>
        <w:t xml:space="preserve">ímu je: </w:t>
      </w:r>
      <w:r w:rsidR="00B34133" w:rsidRPr="007542DD">
        <w:rPr>
          <w:rFonts w:ascii="Arial" w:hAnsi="Arial" w:cs="Arial"/>
        </w:rPr>
        <w:t>Střední škola stravování a služeb Karlovy Vary, Ondřejská 1122/56, 360 01 Karlovy Vary</w:t>
      </w:r>
    </w:p>
    <w:p w14:paraId="156B1D13" w14:textId="5E8149D2"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prodávajícímu je: </w:t>
      </w:r>
      <w:r w:rsidRPr="008E0FA3">
        <w:rPr>
          <w:rFonts w:ascii="Arial" w:hAnsi="Arial" w:cs="Arial"/>
          <w:highlight w:val="yellow"/>
        </w:rPr>
        <w:t>……………………………</w:t>
      </w:r>
      <w:r w:rsidRPr="001F7EB7">
        <w:rPr>
          <w:rFonts w:ascii="Arial" w:hAnsi="Arial" w:cs="Arial"/>
        </w:rPr>
        <w:tab/>
        <w:t xml:space="preserve"> </w:t>
      </w:r>
    </w:p>
    <w:p w14:paraId="49471EC8" w14:textId="77777777"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7F240E62"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E15BA4">
        <w:rPr>
          <w:rFonts w:ascii="Arial" w:hAnsi="Arial" w:cs="Arial"/>
          <w:snapToGrid w:val="0"/>
        </w:rPr>
        <w:t> </w:t>
      </w:r>
      <w:r w:rsidRPr="001F7EB7">
        <w:rPr>
          <w:rFonts w:ascii="Arial" w:hAnsi="Arial" w:cs="Arial"/>
          <w:snapToGrid w:val="0"/>
        </w:rPr>
        <w:t xml:space="preserve">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42C07BB3"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75AD4">
        <w:rPr>
          <w:rFonts w:ascii="Arial" w:hAnsi="Arial" w:cs="Arial"/>
          <w:snapToGrid w:val="0"/>
        </w:rPr>
        <w:t> </w:t>
      </w:r>
      <w:r w:rsidRPr="001F7EB7">
        <w:rPr>
          <w:rFonts w:ascii="Arial" w:hAnsi="Arial" w:cs="Arial"/>
          <w:snapToGrid w:val="0"/>
        </w:rPr>
        <w:t xml:space="preserve">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lastRenderedPageBreak/>
        <w:t>při doručování do datové schránky:</w:t>
      </w:r>
    </w:p>
    <w:p w14:paraId="6423E473" w14:textId="0A14A268"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w:t>
      </w:r>
      <w:r w:rsidR="00D70B82">
        <w:rPr>
          <w:rFonts w:ascii="Arial" w:hAnsi="Arial" w:cs="Arial"/>
          <w:snapToGrid w:val="0"/>
        </w:rPr>
        <w:t> </w:t>
      </w:r>
      <w:r w:rsidRPr="001F7EB7">
        <w:rPr>
          <w:rFonts w:ascii="Arial" w:hAnsi="Arial" w:cs="Arial"/>
          <w:snapToGrid w:val="0"/>
        </w:rPr>
        <w:t>znění pozdějších předpisů.</w:t>
      </w:r>
    </w:p>
    <w:p w14:paraId="5646A378" w14:textId="4636AF18" w:rsidR="00A414D4" w:rsidRDefault="000E44DF" w:rsidP="00E77FC5">
      <w:pPr>
        <w:pStyle w:val="StylZM"/>
        <w:numPr>
          <w:ilvl w:val="0"/>
          <w:numId w:val="0"/>
        </w:numPr>
        <w:spacing w:after="120"/>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CB1D7A">
      <w:pPr>
        <w:pStyle w:val="StylZM"/>
        <w:numPr>
          <w:ilvl w:val="0"/>
          <w:numId w:val="0"/>
        </w:numPr>
        <w:spacing w:after="120"/>
        <w:ind w:left="567"/>
        <w:rPr>
          <w:rFonts w:ascii="Arial" w:hAnsi="Arial" w:cs="Arial"/>
        </w:rPr>
      </w:pPr>
      <w:r w:rsidRPr="001F7EB7">
        <w:rPr>
          <w:rFonts w:ascii="Arial" w:hAnsi="Arial" w:cs="Arial"/>
        </w:rPr>
        <w:t>Oprávněné osoby na straně kupujícího:</w:t>
      </w:r>
    </w:p>
    <w:p w14:paraId="0075C07A" w14:textId="77777777" w:rsidR="0059487F" w:rsidRPr="0059487F" w:rsidRDefault="0059487F" w:rsidP="0059487F">
      <w:pPr>
        <w:pStyle w:val="StylZM"/>
        <w:numPr>
          <w:ilvl w:val="0"/>
          <w:numId w:val="0"/>
        </w:numPr>
        <w:spacing w:after="120"/>
        <w:ind w:left="567"/>
        <w:rPr>
          <w:rFonts w:ascii="Arial" w:hAnsi="Arial" w:cs="Arial"/>
          <w:highlight w:val="cyan"/>
        </w:rPr>
      </w:pPr>
      <w:r w:rsidRPr="0059487F">
        <w:rPr>
          <w:rFonts w:ascii="Arial" w:hAnsi="Arial" w:cs="Arial"/>
          <w:highlight w:val="cyan"/>
          <w:shd w:val="clear" w:color="auto" w:fill="FFF2CC" w:themeFill="accent4" w:themeFillTint="33"/>
        </w:rPr>
        <w:t>……………</w:t>
      </w:r>
      <w:r w:rsidRPr="0059487F">
        <w:rPr>
          <w:rFonts w:ascii="Arial" w:hAnsi="Arial" w:cs="Arial"/>
          <w:i/>
          <w:highlight w:val="cyan"/>
          <w:shd w:val="clear" w:color="auto" w:fill="FFF2CC" w:themeFill="accent4" w:themeFillTint="33"/>
        </w:rPr>
        <w:t>doplnit jméno, telefon, e-mail</w:t>
      </w:r>
      <w:r w:rsidRPr="0059487F">
        <w:rPr>
          <w:rFonts w:ascii="Arial" w:hAnsi="Arial" w:cs="Arial"/>
          <w:highlight w:val="cyan"/>
          <w:shd w:val="clear" w:color="auto" w:fill="FFF2CC" w:themeFill="accent4" w:themeFillTint="33"/>
        </w:rPr>
        <w:t>……………………………..</w:t>
      </w:r>
    </w:p>
    <w:p w14:paraId="4065CAC8" w14:textId="77777777" w:rsidR="0059487F" w:rsidRPr="0059487F" w:rsidRDefault="0059487F" w:rsidP="0059487F">
      <w:pPr>
        <w:pStyle w:val="StylZM"/>
        <w:numPr>
          <w:ilvl w:val="0"/>
          <w:numId w:val="0"/>
        </w:numPr>
        <w:spacing w:after="120"/>
        <w:ind w:left="567"/>
        <w:rPr>
          <w:rFonts w:ascii="Arial" w:hAnsi="Arial" w:cs="Arial"/>
          <w:highlight w:val="cyan"/>
        </w:rPr>
      </w:pPr>
      <w:r w:rsidRPr="0059487F">
        <w:rPr>
          <w:rFonts w:ascii="Arial" w:hAnsi="Arial" w:cs="Arial"/>
          <w:highlight w:val="cyan"/>
          <w:shd w:val="clear" w:color="auto" w:fill="FFF2CC" w:themeFill="accent4" w:themeFillTint="33"/>
        </w:rPr>
        <w:t>……………</w:t>
      </w:r>
      <w:r w:rsidRPr="0059487F">
        <w:rPr>
          <w:rFonts w:ascii="Arial" w:hAnsi="Arial" w:cs="Arial"/>
          <w:i/>
          <w:highlight w:val="cyan"/>
          <w:shd w:val="clear" w:color="auto" w:fill="FFF2CC" w:themeFill="accent4" w:themeFillTint="33"/>
        </w:rPr>
        <w:t>doplnit jméno, telefon, e-mail</w:t>
      </w:r>
      <w:r w:rsidRPr="0059487F">
        <w:rPr>
          <w:rFonts w:ascii="Arial" w:hAnsi="Arial" w:cs="Arial"/>
          <w:highlight w:val="cyan"/>
          <w:shd w:val="clear" w:color="auto" w:fill="FFF2CC" w:themeFill="accent4" w:themeFillTint="33"/>
        </w:rPr>
        <w:t>……………………………..</w:t>
      </w:r>
    </w:p>
    <w:p w14:paraId="737D542D" w14:textId="33E7F22E" w:rsidR="000E44DF" w:rsidRPr="001F7EB7" w:rsidRDefault="000E44DF" w:rsidP="007A113B">
      <w:pPr>
        <w:pStyle w:val="StylZM"/>
        <w:numPr>
          <w:ilvl w:val="0"/>
          <w:numId w:val="0"/>
        </w:numPr>
        <w:spacing w:after="120"/>
        <w:ind w:left="567"/>
        <w:rPr>
          <w:rFonts w:ascii="Arial" w:hAnsi="Arial" w:cs="Arial"/>
        </w:rPr>
      </w:pPr>
      <w:r w:rsidRPr="001F7EB7">
        <w:rPr>
          <w:rFonts w:ascii="Arial" w:hAnsi="Arial" w:cs="Arial"/>
        </w:rPr>
        <w:t>Oprávněné osoby na straně prodávajícího:</w:t>
      </w:r>
    </w:p>
    <w:p w14:paraId="6DD4C10E" w14:textId="254A9A4A" w:rsidR="000E44DF" w:rsidRPr="00E64465" w:rsidRDefault="000E44DF" w:rsidP="007A113B">
      <w:pPr>
        <w:pStyle w:val="StylZM"/>
        <w:numPr>
          <w:ilvl w:val="0"/>
          <w:numId w:val="0"/>
        </w:numPr>
        <w:spacing w:after="120"/>
        <w:ind w:left="567"/>
        <w:rPr>
          <w:rFonts w:ascii="Arial" w:hAnsi="Arial" w:cs="Arial"/>
          <w:highlight w:val="yellow"/>
        </w:rPr>
      </w:pPr>
      <w:r w:rsidRPr="00E64465">
        <w:rPr>
          <w:rFonts w:ascii="Arial" w:hAnsi="Arial" w:cs="Arial"/>
          <w:highlight w:val="yellow"/>
          <w:shd w:val="clear" w:color="auto" w:fill="FFF2CC" w:themeFill="accent4" w:themeFillTint="33"/>
        </w:rPr>
        <w:t>……………</w:t>
      </w:r>
      <w:r w:rsidRPr="00E64465">
        <w:rPr>
          <w:rFonts w:ascii="Arial" w:hAnsi="Arial" w:cs="Arial"/>
          <w:i/>
          <w:highlight w:val="yellow"/>
          <w:shd w:val="clear" w:color="auto" w:fill="FFF2CC" w:themeFill="accent4" w:themeFillTint="33"/>
        </w:rPr>
        <w:t>doplnit jméno, telefon, e-mail</w:t>
      </w:r>
      <w:r w:rsidRPr="00E64465">
        <w:rPr>
          <w:rFonts w:ascii="Arial" w:hAnsi="Arial" w:cs="Arial"/>
          <w:highlight w:val="yellow"/>
          <w:shd w:val="clear" w:color="auto" w:fill="FFF2CC" w:themeFill="accent4" w:themeFillTint="33"/>
        </w:rPr>
        <w:t>……………………………..</w:t>
      </w:r>
    </w:p>
    <w:p w14:paraId="5B064120" w14:textId="673CDF2C" w:rsidR="000E44DF" w:rsidRPr="00E64465" w:rsidRDefault="000E44DF" w:rsidP="000E44DF">
      <w:pPr>
        <w:pStyle w:val="StylZM"/>
        <w:numPr>
          <w:ilvl w:val="0"/>
          <w:numId w:val="0"/>
        </w:numPr>
        <w:spacing w:after="120"/>
        <w:ind w:left="567"/>
        <w:rPr>
          <w:rFonts w:ascii="Arial" w:hAnsi="Arial" w:cs="Arial"/>
          <w:highlight w:val="yellow"/>
        </w:rPr>
      </w:pPr>
      <w:r w:rsidRPr="00E64465">
        <w:rPr>
          <w:rFonts w:ascii="Arial" w:hAnsi="Arial" w:cs="Arial"/>
          <w:highlight w:val="yellow"/>
          <w:shd w:val="clear" w:color="auto" w:fill="FFF2CC" w:themeFill="accent4" w:themeFillTint="33"/>
        </w:rPr>
        <w:t>……………</w:t>
      </w:r>
      <w:r w:rsidRPr="00E64465">
        <w:rPr>
          <w:rFonts w:ascii="Arial" w:hAnsi="Arial" w:cs="Arial"/>
          <w:i/>
          <w:highlight w:val="yellow"/>
          <w:shd w:val="clear" w:color="auto" w:fill="FFF2CC" w:themeFill="accent4" w:themeFillTint="33"/>
        </w:rPr>
        <w:t>doplnit jméno, telefon, e-mail</w:t>
      </w:r>
      <w:r w:rsidRPr="00E64465">
        <w:rPr>
          <w:rFonts w:ascii="Arial" w:hAnsi="Arial" w:cs="Arial"/>
          <w:highlight w:val="yellow"/>
          <w:shd w:val="clear" w:color="auto" w:fill="FFF2CC" w:themeFill="accent4" w:themeFillTint="33"/>
        </w:rPr>
        <w:t>……………………………..</w:t>
      </w:r>
    </w:p>
    <w:p w14:paraId="062E6530" w14:textId="77777777" w:rsidR="00E77FC5" w:rsidRPr="001F7EB7" w:rsidRDefault="00E77FC5" w:rsidP="000E44DF">
      <w:pPr>
        <w:pStyle w:val="StylZM"/>
        <w:numPr>
          <w:ilvl w:val="0"/>
          <w:numId w:val="0"/>
        </w:numPr>
        <w:spacing w:after="120"/>
        <w:ind w:left="567"/>
        <w:rPr>
          <w:rFonts w:ascii="Arial" w:hAnsi="Arial" w:cs="Arial"/>
        </w:rPr>
      </w:pPr>
    </w:p>
    <w:p w14:paraId="2B8898BF" w14:textId="56FBFDC3"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Závěrečná ustanovení</w:t>
      </w:r>
    </w:p>
    <w:p w14:paraId="3258A23E" w14:textId="1B7103A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268CC5D3"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prohlašují, že skutečnosti uvedené v této smlouvě nepovažují za obchodní tajemství ve</w:t>
      </w:r>
      <w:r w:rsidR="00D70B82">
        <w:rPr>
          <w:rFonts w:cs="Arial"/>
          <w:sz w:val="20"/>
          <w:szCs w:val="20"/>
        </w:rPr>
        <w:t> </w:t>
      </w:r>
      <w:r w:rsidRPr="001F7EB7">
        <w:rPr>
          <w:rFonts w:cs="Arial"/>
          <w:sz w:val="20"/>
          <w:szCs w:val="20"/>
        </w:rPr>
        <w:t>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4967582B" w14:textId="677958C0"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w:t>
      </w:r>
      <w:r w:rsidR="00D70B82">
        <w:rPr>
          <w:rFonts w:cs="Arial"/>
          <w:sz w:val="20"/>
          <w:szCs w:val="20"/>
        </w:rPr>
        <w:t> </w:t>
      </w:r>
      <w:r w:rsidR="000E44DF" w:rsidRPr="001F7EB7">
        <w:rPr>
          <w:rFonts w:cs="Arial"/>
          <w:sz w:val="20"/>
          <w:szCs w:val="20"/>
        </w:rPr>
        <w:t>smlouvě uvedeno jinak</w:t>
      </w:r>
      <w:r w:rsidRPr="001F7EB7">
        <w:rPr>
          <w:rFonts w:cs="Arial"/>
          <w:sz w:val="20"/>
          <w:szCs w:val="20"/>
        </w:rPr>
        <w:t>.</w:t>
      </w:r>
    </w:p>
    <w:p w14:paraId="1CAE4449" w14:textId="77777777" w:rsidR="005154B8" w:rsidRPr="001F7EB7" w:rsidRDefault="005154B8" w:rsidP="00CB1D7A">
      <w:pPr>
        <w:pStyle w:val="slovn2rove"/>
        <w:tabs>
          <w:tab w:val="clear" w:pos="567"/>
        </w:tabs>
        <w:spacing w:before="0"/>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514275" w:rsidRDefault="0022758E" w:rsidP="00CB1D7A">
      <w:pPr>
        <w:pStyle w:val="slovn2rove"/>
        <w:numPr>
          <w:ilvl w:val="0"/>
          <w:numId w:val="0"/>
        </w:numPr>
        <w:tabs>
          <w:tab w:val="clear" w:pos="567"/>
        </w:tabs>
        <w:spacing w:before="0"/>
        <w:ind w:left="567"/>
        <w:rPr>
          <w:rFonts w:cs="Arial"/>
          <w:i/>
          <w:sz w:val="20"/>
          <w:szCs w:val="20"/>
          <w:highlight w:val="green"/>
        </w:rPr>
      </w:pPr>
      <w:r w:rsidRPr="00514275">
        <w:rPr>
          <w:rFonts w:cs="Arial"/>
          <w:i/>
          <w:sz w:val="20"/>
          <w:szCs w:val="20"/>
          <w:highlight w:val="green"/>
        </w:rPr>
        <w:t>alternativně (před podpisem smlouvy se ponechá relevantní alternativa)</w:t>
      </w:r>
    </w:p>
    <w:p w14:paraId="62862F51" w14:textId="5AFA169F" w:rsidR="0022758E" w:rsidRPr="00FE6E85" w:rsidRDefault="004B3EBD" w:rsidP="00DB4522">
      <w:pPr>
        <w:pStyle w:val="StylZM"/>
        <w:numPr>
          <w:ilvl w:val="0"/>
          <w:numId w:val="0"/>
        </w:numPr>
        <w:spacing w:after="120"/>
        <w:ind w:left="567"/>
        <w:rPr>
          <w:rFonts w:ascii="Arial" w:hAnsi="Arial" w:cs="Arial"/>
        </w:rPr>
      </w:pPr>
      <w:r w:rsidRPr="00514275">
        <w:rPr>
          <w:rFonts w:ascii="Arial" w:hAnsi="Arial" w:cs="Arial"/>
          <w:highlight w:val="green"/>
        </w:rPr>
        <w:t>Tato smlouva je uzavřena elektronicky.</w:t>
      </w:r>
    </w:p>
    <w:p w14:paraId="50D22F22"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lastRenderedPageBreak/>
        <w:t>Tato smlouva nabývá platnosti dnem jejího podpisu oprávněnými zástupci obou smluvních stran a účinnosti dnem uveřejnění v registru smluv.</w:t>
      </w:r>
    </w:p>
    <w:p w14:paraId="2A671D18"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Nedílnou součástí smlouvy jsou tyto přílohy:</w:t>
      </w:r>
    </w:p>
    <w:p w14:paraId="3506C393" w14:textId="4015F81C" w:rsidR="007F09B5" w:rsidRPr="00C536FB" w:rsidRDefault="005154B8" w:rsidP="00CB1D7A">
      <w:pPr>
        <w:pStyle w:val="Odstavecseseznamem"/>
        <w:ind w:left="567"/>
        <w:rPr>
          <w:rFonts w:ascii="Arial" w:eastAsia="Calibri" w:hAnsi="Arial" w:cs="Arial"/>
          <w:snapToGrid w:val="0"/>
        </w:rPr>
      </w:pPr>
      <w:r w:rsidRPr="00DE380C">
        <w:rPr>
          <w:rFonts w:ascii="Arial" w:eastAsia="Calibri" w:hAnsi="Arial" w:cs="Arial"/>
          <w:snapToGrid w:val="0"/>
        </w:rPr>
        <w:t xml:space="preserve">Příloha č. 1: </w:t>
      </w:r>
      <w:r w:rsidR="007F09B5" w:rsidRPr="00DE380C">
        <w:rPr>
          <w:rFonts w:ascii="Arial" w:eastAsia="Calibri" w:hAnsi="Arial" w:cs="Arial"/>
          <w:snapToGrid w:val="0"/>
        </w:rPr>
        <w:t>Soupis dodávek</w:t>
      </w:r>
      <w:r w:rsidR="007F09B5" w:rsidRPr="00C536FB">
        <w:rPr>
          <w:rFonts w:ascii="Arial" w:eastAsia="Calibri" w:hAnsi="Arial" w:cs="Arial"/>
          <w:snapToGrid w:val="0"/>
        </w:rPr>
        <w:t xml:space="preserve"> </w:t>
      </w:r>
    </w:p>
    <w:p w14:paraId="3FBBE7B9" w14:textId="77777777" w:rsidR="007F09B5" w:rsidRPr="007F09B5" w:rsidRDefault="007F09B5" w:rsidP="00CB1D7A">
      <w:pPr>
        <w:pStyle w:val="Odstavecseseznamem"/>
        <w:ind w:left="567" w:hanging="567"/>
        <w:rPr>
          <w:sz w:val="22"/>
        </w:rPr>
      </w:pPr>
    </w:p>
    <w:p w14:paraId="55B98E3D"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057574EF" w:rsidR="00793FEA" w:rsidRDefault="00793FEA" w:rsidP="00A34DD5">
      <w:pPr>
        <w:pStyle w:val="BodyText21"/>
        <w:widowControl/>
        <w:rPr>
          <w:rFonts w:ascii="Arial" w:hAnsi="Arial" w:cs="Arial"/>
          <w:snapToGrid/>
          <w:sz w:val="20"/>
        </w:rPr>
      </w:pPr>
    </w:p>
    <w:p w14:paraId="67A87BF6" w14:textId="77777777" w:rsidR="00721009" w:rsidRPr="001F7EB7" w:rsidRDefault="00721009" w:rsidP="00A34DD5">
      <w:pPr>
        <w:pStyle w:val="BodyText21"/>
        <w:widowControl/>
        <w:rPr>
          <w:rFonts w:ascii="Arial" w:hAnsi="Arial" w:cs="Arial"/>
          <w:snapToGrid/>
          <w:sz w:val="20"/>
        </w:rPr>
      </w:pPr>
    </w:p>
    <w:p w14:paraId="0EA4902C" w14:textId="7E9EA227" w:rsidR="00793FEA" w:rsidRPr="008E0FA3" w:rsidRDefault="00793FEA" w:rsidP="00A34DD5">
      <w:pPr>
        <w:pStyle w:val="BodyText21"/>
        <w:widowControl/>
        <w:rPr>
          <w:rFonts w:ascii="Arial" w:hAnsi="Arial" w:cs="Arial"/>
          <w:snapToGrid/>
          <w:sz w:val="20"/>
        </w:rPr>
      </w:pPr>
      <w:r w:rsidRPr="008E0FA3">
        <w:rPr>
          <w:rFonts w:ascii="Arial" w:hAnsi="Arial" w:cs="Arial"/>
          <w:snapToGrid/>
          <w:sz w:val="20"/>
        </w:rPr>
        <w:t>V ………………….. dne …….</w:t>
      </w:r>
      <w:r w:rsidR="0036743E" w:rsidRPr="008E0FA3">
        <w:rPr>
          <w:rFonts w:ascii="Arial" w:hAnsi="Arial" w:cs="Arial"/>
          <w:snapToGrid/>
          <w:sz w:val="20"/>
        </w:rPr>
        <w:t xml:space="preserve"> </w:t>
      </w:r>
      <w:r w:rsidRPr="008E0FA3">
        <w:rPr>
          <w:rFonts w:ascii="Arial" w:hAnsi="Arial" w:cs="Arial"/>
          <w:snapToGrid/>
          <w:sz w:val="20"/>
        </w:rPr>
        <w:tab/>
      </w:r>
      <w:r w:rsidRPr="008E0FA3">
        <w:rPr>
          <w:rFonts w:ascii="Arial" w:hAnsi="Arial" w:cs="Arial"/>
          <w:snapToGrid/>
          <w:sz w:val="20"/>
        </w:rPr>
        <w:tab/>
      </w:r>
      <w:r w:rsidRPr="008E0FA3">
        <w:rPr>
          <w:rFonts w:ascii="Arial" w:hAnsi="Arial" w:cs="Arial"/>
          <w:snapToGrid/>
          <w:sz w:val="20"/>
        </w:rPr>
        <w:tab/>
      </w:r>
      <w:r w:rsidR="00D51C96" w:rsidRPr="008E0FA3">
        <w:rPr>
          <w:rFonts w:ascii="Arial" w:hAnsi="Arial" w:cs="Arial"/>
          <w:snapToGrid/>
          <w:sz w:val="20"/>
        </w:rPr>
        <w:tab/>
      </w:r>
      <w:r w:rsidRPr="008E0FA3">
        <w:rPr>
          <w:rFonts w:ascii="Arial" w:hAnsi="Arial" w:cs="Arial"/>
          <w:snapToGrid/>
          <w:sz w:val="20"/>
        </w:rPr>
        <w:t>V …………………….. dne ………….</w:t>
      </w:r>
    </w:p>
    <w:p w14:paraId="3D09C10E" w14:textId="77777777" w:rsidR="00793FEA" w:rsidRPr="008E0FA3" w:rsidRDefault="00793FEA" w:rsidP="00A34DD5">
      <w:pPr>
        <w:pStyle w:val="BodyText21"/>
        <w:widowControl/>
        <w:rPr>
          <w:rFonts w:ascii="Arial" w:hAnsi="Arial" w:cs="Arial"/>
          <w:snapToGrid/>
          <w:sz w:val="20"/>
        </w:rPr>
      </w:pPr>
    </w:p>
    <w:p w14:paraId="3B8416DE" w14:textId="77777777" w:rsidR="00A414D4" w:rsidRPr="008E0FA3" w:rsidRDefault="00A414D4" w:rsidP="00A34DD5">
      <w:pPr>
        <w:pStyle w:val="BodyText21"/>
        <w:widowControl/>
        <w:rPr>
          <w:rFonts w:ascii="Arial" w:hAnsi="Arial" w:cs="Arial"/>
          <w:snapToGrid/>
          <w:sz w:val="20"/>
        </w:rPr>
      </w:pPr>
    </w:p>
    <w:p w14:paraId="7B1CC687" w14:textId="77777777" w:rsidR="00A414D4" w:rsidRPr="008E0FA3" w:rsidRDefault="00A414D4" w:rsidP="00A34DD5">
      <w:pPr>
        <w:pStyle w:val="BodyText21"/>
        <w:widowControl/>
        <w:rPr>
          <w:rFonts w:ascii="Arial" w:hAnsi="Arial" w:cs="Arial"/>
          <w:snapToGrid/>
          <w:sz w:val="20"/>
        </w:rPr>
      </w:pPr>
    </w:p>
    <w:p w14:paraId="47A3FF5D" w14:textId="417DB27E" w:rsidR="00A34DD5" w:rsidRPr="008E0FA3" w:rsidRDefault="0055694A" w:rsidP="00A34DD5">
      <w:pPr>
        <w:pStyle w:val="BodyText21"/>
        <w:widowControl/>
        <w:rPr>
          <w:rFonts w:ascii="Arial" w:hAnsi="Arial" w:cs="Arial"/>
          <w:snapToGrid/>
          <w:sz w:val="20"/>
        </w:rPr>
      </w:pPr>
      <w:r w:rsidRPr="008E0FA3">
        <w:rPr>
          <w:rFonts w:ascii="Arial" w:hAnsi="Arial" w:cs="Arial"/>
          <w:snapToGrid/>
          <w:sz w:val="20"/>
        </w:rPr>
        <w:t>Prodávající</w:t>
      </w:r>
      <w:r w:rsidR="00A34DD5" w:rsidRPr="008E0FA3">
        <w:rPr>
          <w:rFonts w:ascii="Arial" w:hAnsi="Arial" w:cs="Arial"/>
          <w:snapToGrid/>
          <w:sz w:val="20"/>
        </w:rPr>
        <w:t>:</w:t>
      </w:r>
      <w:r w:rsidR="00C94E21" w:rsidRPr="008E0FA3">
        <w:rPr>
          <w:rFonts w:ascii="Arial" w:hAnsi="Arial" w:cs="Arial"/>
          <w:snapToGrid/>
          <w:sz w:val="20"/>
        </w:rPr>
        <w:t xml:space="preserve"> </w:t>
      </w:r>
      <w:r w:rsidR="00C94E21" w:rsidRPr="008E0FA3">
        <w:rPr>
          <w:rFonts w:ascii="Arial" w:hAnsi="Arial" w:cs="Arial"/>
          <w:snapToGrid/>
          <w:sz w:val="20"/>
        </w:rPr>
        <w:tab/>
      </w:r>
      <w:r w:rsidR="00C94E21" w:rsidRPr="008E0FA3">
        <w:rPr>
          <w:rFonts w:ascii="Arial" w:hAnsi="Arial" w:cs="Arial"/>
          <w:snapToGrid/>
          <w:sz w:val="20"/>
        </w:rPr>
        <w:tab/>
      </w:r>
      <w:r w:rsidR="00C94E21" w:rsidRPr="008E0FA3">
        <w:rPr>
          <w:rFonts w:ascii="Arial" w:hAnsi="Arial" w:cs="Arial"/>
          <w:snapToGrid/>
          <w:sz w:val="20"/>
        </w:rPr>
        <w:tab/>
        <w:t xml:space="preserve">                         </w:t>
      </w:r>
      <w:r w:rsidR="00A34DD5" w:rsidRPr="008E0FA3">
        <w:rPr>
          <w:rFonts w:ascii="Arial" w:hAnsi="Arial" w:cs="Arial"/>
          <w:snapToGrid/>
          <w:sz w:val="20"/>
        </w:rPr>
        <w:tab/>
      </w:r>
      <w:r w:rsidR="00A34DD5" w:rsidRPr="008E0FA3">
        <w:rPr>
          <w:rFonts w:ascii="Arial" w:hAnsi="Arial" w:cs="Arial"/>
          <w:snapToGrid/>
          <w:sz w:val="20"/>
        </w:rPr>
        <w:tab/>
      </w:r>
      <w:r w:rsidRPr="008E0FA3">
        <w:rPr>
          <w:rFonts w:ascii="Arial" w:hAnsi="Arial" w:cs="Arial"/>
          <w:snapToGrid/>
          <w:sz w:val="20"/>
        </w:rPr>
        <w:t>Kupující</w:t>
      </w:r>
      <w:r w:rsidR="00A34DD5" w:rsidRPr="008E0FA3">
        <w:rPr>
          <w:rFonts w:ascii="Arial" w:hAnsi="Arial" w:cs="Arial"/>
          <w:snapToGrid/>
          <w:sz w:val="20"/>
        </w:rPr>
        <w:t xml:space="preserve">:       </w:t>
      </w:r>
    </w:p>
    <w:p w14:paraId="2C2C8C46" w14:textId="375BD88E" w:rsidR="0099145F" w:rsidRPr="008E0FA3" w:rsidRDefault="0099145F" w:rsidP="00A34DD5">
      <w:pPr>
        <w:pStyle w:val="BodyText21"/>
        <w:widowControl/>
        <w:ind w:left="4248" w:firstLine="708"/>
        <w:rPr>
          <w:rFonts w:ascii="Arial" w:hAnsi="Arial" w:cs="Arial"/>
          <w:b/>
          <w:snapToGrid/>
          <w:sz w:val="20"/>
        </w:rPr>
      </w:pPr>
    </w:p>
    <w:p w14:paraId="598F9D65" w14:textId="7596156A" w:rsidR="00453DDE" w:rsidRPr="008E0FA3" w:rsidRDefault="00453DDE" w:rsidP="00A34DD5">
      <w:pPr>
        <w:pStyle w:val="BodyText21"/>
        <w:widowControl/>
        <w:ind w:left="4248" w:firstLine="708"/>
        <w:rPr>
          <w:rFonts w:ascii="Arial" w:hAnsi="Arial" w:cs="Arial"/>
          <w:b/>
          <w:snapToGrid/>
          <w:sz w:val="20"/>
        </w:rPr>
      </w:pPr>
    </w:p>
    <w:p w14:paraId="19C068AA" w14:textId="77777777" w:rsidR="00453DDE" w:rsidRPr="008E0FA3" w:rsidRDefault="00453DDE" w:rsidP="00A34DD5">
      <w:pPr>
        <w:pStyle w:val="BodyText21"/>
        <w:widowControl/>
        <w:ind w:left="4248" w:firstLine="708"/>
        <w:rPr>
          <w:rFonts w:ascii="Arial" w:hAnsi="Arial" w:cs="Arial"/>
          <w:b/>
          <w:snapToGrid/>
          <w:sz w:val="20"/>
        </w:rPr>
      </w:pPr>
    </w:p>
    <w:p w14:paraId="179A4977" w14:textId="685AF9A5" w:rsidR="00A34DD5" w:rsidRPr="008E0FA3" w:rsidRDefault="00A34DD5" w:rsidP="00A34DD5">
      <w:pPr>
        <w:pStyle w:val="BodyText21"/>
        <w:widowControl/>
        <w:ind w:left="4248" w:firstLine="572"/>
        <w:rPr>
          <w:rFonts w:ascii="Arial" w:hAnsi="Arial" w:cs="Arial"/>
          <w:snapToGrid/>
          <w:sz w:val="20"/>
        </w:rPr>
      </w:pPr>
      <w:r w:rsidRPr="008E0FA3">
        <w:rPr>
          <w:rFonts w:ascii="Arial" w:hAnsi="Arial" w:cs="Arial"/>
          <w:b/>
          <w:snapToGrid/>
          <w:sz w:val="20"/>
        </w:rPr>
        <w:t xml:space="preserve">  </w:t>
      </w:r>
      <w:r w:rsidRPr="008E0FA3">
        <w:rPr>
          <w:rFonts w:ascii="Arial" w:hAnsi="Arial" w:cs="Arial"/>
          <w:snapToGrid/>
          <w:sz w:val="20"/>
        </w:rPr>
        <w:t xml:space="preserve">                  </w:t>
      </w:r>
    </w:p>
    <w:p w14:paraId="15010E29" w14:textId="27853007" w:rsidR="00A34DD5" w:rsidRPr="001F7EB7" w:rsidRDefault="00A34DD5" w:rsidP="00A34DD5">
      <w:pPr>
        <w:pStyle w:val="BodyText21"/>
        <w:widowControl/>
        <w:rPr>
          <w:rFonts w:ascii="Arial" w:hAnsi="Arial" w:cs="Arial"/>
          <w:snapToGrid/>
          <w:sz w:val="20"/>
        </w:rPr>
      </w:pPr>
      <w:r w:rsidRPr="008E0FA3">
        <w:rPr>
          <w:rFonts w:ascii="Arial" w:hAnsi="Arial" w:cs="Arial"/>
          <w:snapToGrid/>
          <w:sz w:val="20"/>
        </w:rPr>
        <w:t>______________________________</w:t>
      </w:r>
      <w:r w:rsidRPr="008E0FA3">
        <w:rPr>
          <w:rFonts w:ascii="Arial" w:hAnsi="Arial" w:cs="Arial"/>
          <w:snapToGrid/>
          <w:sz w:val="20"/>
        </w:rPr>
        <w:tab/>
      </w:r>
      <w:r w:rsidRPr="008E0FA3">
        <w:rPr>
          <w:rFonts w:ascii="Arial" w:hAnsi="Arial" w:cs="Arial"/>
          <w:snapToGrid/>
          <w:sz w:val="20"/>
        </w:rPr>
        <w:tab/>
      </w:r>
      <w:r w:rsidRPr="008E0FA3">
        <w:rPr>
          <w:rFonts w:ascii="Arial" w:hAnsi="Arial" w:cs="Arial"/>
          <w:snapToGrid/>
          <w:sz w:val="20"/>
        </w:rPr>
        <w:tab/>
        <w:t>__________________________________</w:t>
      </w:r>
      <w:r w:rsidRPr="008E0FA3">
        <w:rPr>
          <w:rFonts w:ascii="Arial" w:hAnsi="Arial" w:cs="Arial"/>
          <w:sz w:val="20"/>
        </w:rPr>
        <w:t xml:space="preserve">                 </w:t>
      </w:r>
      <w:r w:rsidRPr="008E0FA3">
        <w:rPr>
          <w:rFonts w:ascii="Arial" w:hAnsi="Arial" w:cs="Arial"/>
          <w:sz w:val="20"/>
        </w:rPr>
        <w:tab/>
      </w:r>
      <w:r w:rsidR="007B2126" w:rsidRPr="008E0FA3">
        <w:rPr>
          <w:rFonts w:ascii="Arial" w:hAnsi="Arial" w:cs="Arial"/>
          <w:sz w:val="20"/>
        </w:rPr>
        <w:t xml:space="preserve">                   </w:t>
      </w:r>
      <w:r w:rsidRPr="008E0FA3">
        <w:rPr>
          <w:rFonts w:ascii="Arial" w:hAnsi="Arial" w:cs="Arial"/>
          <w:sz w:val="20"/>
        </w:rPr>
        <w:t xml:space="preserve">                                                                               </w:t>
      </w:r>
      <w:r w:rsidR="003A703E" w:rsidRPr="008E0FA3">
        <w:rPr>
          <w:rFonts w:ascii="Arial" w:hAnsi="Arial" w:cs="Arial"/>
          <w:snapToGrid/>
          <w:sz w:val="20"/>
        </w:rPr>
        <w:t>……………………..</w:t>
      </w:r>
      <w:r w:rsidRPr="001F7EB7">
        <w:rPr>
          <w:rFonts w:ascii="Arial" w:hAnsi="Arial" w:cs="Arial"/>
          <w:sz w:val="20"/>
        </w:rPr>
        <w:t xml:space="preserve">                          </w:t>
      </w:r>
    </w:p>
    <w:p w14:paraId="73786C54" w14:textId="120BA873" w:rsidR="00A34DD5" w:rsidRPr="001F7EB7" w:rsidRDefault="00A34DD5" w:rsidP="00015016">
      <w:pPr>
        <w:rPr>
          <w:rFonts w:ascii="Arial" w:hAnsi="Arial" w:cs="Arial"/>
        </w:rPr>
      </w:pPr>
      <w:r w:rsidRPr="008E0FA3">
        <w:rPr>
          <w:rFonts w:ascii="Arial" w:hAnsi="Arial" w:cs="Arial"/>
        </w:rPr>
        <w:t xml:space="preserve">     </w:t>
      </w:r>
      <w:r w:rsidR="00C94E21" w:rsidRPr="008E0FA3">
        <w:rPr>
          <w:rFonts w:ascii="Arial" w:hAnsi="Arial" w:cs="Arial"/>
        </w:rPr>
        <w:t>…………………………</w:t>
      </w:r>
      <w:r w:rsidRPr="001F7EB7">
        <w:rPr>
          <w:rFonts w:ascii="Arial" w:hAnsi="Arial" w:cs="Arial"/>
        </w:rPr>
        <w:t xml:space="preserve">        </w:t>
      </w:r>
      <w:r w:rsidRPr="001F7EB7">
        <w:rPr>
          <w:rFonts w:ascii="Arial" w:hAnsi="Arial" w:cs="Arial"/>
        </w:rPr>
        <w:tab/>
      </w:r>
      <w:r w:rsidRPr="001F7EB7">
        <w:rPr>
          <w:rFonts w:ascii="Arial" w:hAnsi="Arial" w:cs="Arial"/>
        </w:rPr>
        <w:tab/>
      </w:r>
      <w:r w:rsidRPr="001F7EB7">
        <w:rPr>
          <w:rFonts w:ascii="Arial" w:hAnsi="Arial" w:cs="Arial"/>
        </w:rPr>
        <w:tab/>
      </w:r>
      <w:r w:rsidRPr="001F7EB7">
        <w:rPr>
          <w:rFonts w:ascii="Arial" w:hAnsi="Arial" w:cs="Arial"/>
        </w:rPr>
        <w:tab/>
      </w:r>
      <w:r w:rsidRPr="001F7EB7">
        <w:rPr>
          <w:rFonts w:ascii="Arial" w:hAnsi="Arial" w:cs="Arial"/>
        </w:rPr>
        <w:tab/>
        <w:t xml:space="preserve"> </w:t>
      </w:r>
    </w:p>
    <w:p w14:paraId="782B2D90" w14:textId="2B7FD829" w:rsidR="002B1DB1" w:rsidRPr="001F7EB7" w:rsidRDefault="002B1DB1" w:rsidP="002B1DB1">
      <w:pPr>
        <w:ind w:left="4248" w:firstLine="708"/>
        <w:jc w:val="left"/>
        <w:rPr>
          <w:rFonts w:ascii="Arial" w:hAnsi="Arial" w:cs="Arial"/>
        </w:rPr>
      </w:pPr>
    </w:p>
    <w:p w14:paraId="184AC09E" w14:textId="77777777" w:rsidR="002B1DB1" w:rsidRPr="001F7EB7" w:rsidRDefault="002B1DB1" w:rsidP="00F912A7">
      <w:pPr>
        <w:rPr>
          <w:rFonts w:ascii="Arial" w:hAnsi="Arial" w:cs="Arial"/>
        </w:rPr>
      </w:pPr>
    </w:p>
    <w:sectPr w:rsidR="002B1DB1" w:rsidRPr="001F7EB7" w:rsidSect="00DE380C">
      <w:footerReference w:type="default" r:id="rId8"/>
      <w:pgSz w:w="11906" w:h="16838"/>
      <w:pgMar w:top="1417" w:right="1133"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5C63" w14:textId="77777777" w:rsidR="00D112C3" w:rsidRDefault="00D112C3" w:rsidP="00721933">
      <w:r>
        <w:separator/>
      </w:r>
    </w:p>
  </w:endnote>
  <w:endnote w:type="continuationSeparator" w:id="0">
    <w:p w14:paraId="2DAED082" w14:textId="77777777" w:rsidR="00D112C3" w:rsidRDefault="00D112C3"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4720" w14:textId="77777777" w:rsidR="00772185" w:rsidRDefault="00772185" w:rsidP="00772185">
    <w:pPr>
      <w:ind w:left="-142"/>
    </w:pPr>
    <w:r w:rsidRPr="00BF3B3B">
      <w:rPr>
        <w:b/>
        <w:sz w:val="16"/>
        <w:szCs w:val="16"/>
      </w:rPr>
      <w:t>Projekt „SPRAVEDLIVÁ TRANSFORMACE - projekt Odborné učebny GASTRO“ registrační číslo CZ.10.01.01./00/23_005/0000318</w:t>
    </w:r>
    <w:r w:rsidRPr="00BF3B3B">
      <w:rPr>
        <w:sz w:val="16"/>
        <w:szCs w:val="16"/>
      </w:rPr>
      <w:t xml:space="preserve"> </w:t>
    </w:r>
    <w:r>
      <w:rPr>
        <w:noProof/>
      </w:rPr>
      <w:drawing>
        <wp:inline distT="0" distB="0" distL="0" distR="0" wp14:anchorId="3D1D1BE0" wp14:editId="20C32876">
          <wp:extent cx="2655929" cy="733232"/>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462" cy="739177"/>
                  </a:xfrm>
                  <a:prstGeom prst="rect">
                    <a:avLst/>
                  </a:prstGeom>
                  <a:noFill/>
                  <a:ln>
                    <a:noFill/>
                  </a:ln>
                </pic:spPr>
              </pic:pic>
            </a:graphicData>
          </a:graphic>
        </wp:inline>
      </w:drawing>
    </w:r>
    <w:r>
      <w:tab/>
    </w:r>
    <w:r>
      <w:tab/>
    </w:r>
    <w:r>
      <w:rPr>
        <w:noProof/>
      </w:rPr>
      <w:drawing>
        <wp:inline distT="0" distB="0" distL="0" distR="0" wp14:anchorId="79F3F74D" wp14:editId="1F634D45">
          <wp:extent cx="2204495" cy="819730"/>
          <wp:effectExtent l="0" t="0" r="5715" b="0"/>
          <wp:docPr id="10" name="Obrázek 10" descr="Ministerstvo životního prostředí logo: Dokumenty ekonomického odboru:  Sedlec-Prč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vo životního prostředí logo: Dokumenty ekonomického odboru:  Sedlec-Prči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1012" cy="837027"/>
                  </a:xfrm>
                  <a:prstGeom prst="rect">
                    <a:avLst/>
                  </a:prstGeom>
                  <a:noFill/>
                  <a:ln>
                    <a:noFill/>
                  </a:ln>
                </pic:spPr>
              </pic:pic>
            </a:graphicData>
          </a:graphic>
        </wp:inline>
      </w:drawing>
    </w:r>
  </w:p>
  <w:p w14:paraId="02818021" w14:textId="77777777" w:rsidR="00772185" w:rsidRPr="00D7781F" w:rsidRDefault="00772185" w:rsidP="00772185">
    <w:pPr>
      <w:pStyle w:val="Zpat"/>
      <w:jc w:val="center"/>
      <w:rPr>
        <w:caps/>
      </w:rPr>
    </w:pPr>
    <w:r w:rsidRPr="00D7781F">
      <w:rPr>
        <w:caps/>
      </w:rPr>
      <w:fldChar w:fldCharType="begin"/>
    </w:r>
    <w:r w:rsidRPr="00D7781F">
      <w:rPr>
        <w:caps/>
      </w:rPr>
      <w:instrText>PAGE   \* MERGEFORMAT</w:instrText>
    </w:r>
    <w:r w:rsidRPr="00D7781F">
      <w:rPr>
        <w:caps/>
      </w:rPr>
      <w:fldChar w:fldCharType="separate"/>
    </w:r>
    <w:r>
      <w:rPr>
        <w:caps/>
      </w:rPr>
      <w:t>2</w:t>
    </w:r>
    <w:r w:rsidRPr="00D7781F">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95D3E" w14:textId="77777777" w:rsidR="00D112C3" w:rsidRDefault="00D112C3" w:rsidP="00721933">
      <w:r>
        <w:separator/>
      </w:r>
    </w:p>
  </w:footnote>
  <w:footnote w:type="continuationSeparator" w:id="0">
    <w:p w14:paraId="4653A39F" w14:textId="77777777" w:rsidR="00D112C3" w:rsidRDefault="00D112C3" w:rsidP="00721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ABF02A6"/>
    <w:multiLevelType w:val="hybridMultilevel"/>
    <w:tmpl w:val="A546E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B19DA"/>
    <w:multiLevelType w:val="hybridMultilevel"/>
    <w:tmpl w:val="D9F06DC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D2D6F"/>
    <w:multiLevelType w:val="hybridMultilevel"/>
    <w:tmpl w:val="6BE48194"/>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1D2CA5"/>
    <w:multiLevelType w:val="hybridMultilevel"/>
    <w:tmpl w:val="E702B3A0"/>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2"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AA63EE"/>
    <w:multiLevelType w:val="hybridMultilevel"/>
    <w:tmpl w:val="CA20D204"/>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5"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8ED4693"/>
    <w:multiLevelType w:val="hybridMultilevel"/>
    <w:tmpl w:val="76A2C472"/>
    <w:lvl w:ilvl="0" w:tplc="659805F8">
      <w:start w:val="1"/>
      <w:numFmt w:val="bullet"/>
      <w:lvlText w:val="-"/>
      <w:lvlJc w:val="left"/>
      <w:pPr>
        <w:ind w:left="1287" w:hanging="360"/>
      </w:pPr>
      <w:rPr>
        <w:rFonts w:ascii="Segoe UI" w:hAnsi="Segoe U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C964F5"/>
    <w:multiLevelType w:val="hybridMultilevel"/>
    <w:tmpl w:val="946EC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2A5555"/>
    <w:multiLevelType w:val="hybridMultilevel"/>
    <w:tmpl w:val="D6980110"/>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1"/>
  </w:num>
  <w:num w:numId="2">
    <w:abstractNumId w:val="9"/>
  </w:num>
  <w:num w:numId="3">
    <w:abstractNumId w:val="14"/>
  </w:num>
  <w:num w:numId="4">
    <w:abstractNumId w:val="9"/>
  </w:num>
  <w:num w:numId="5">
    <w:abstractNumId w:val="9"/>
  </w:num>
  <w:num w:numId="6">
    <w:abstractNumId w:val="3"/>
  </w:num>
  <w:num w:numId="7">
    <w:abstractNumId w:val="9"/>
  </w:num>
  <w:num w:numId="8">
    <w:abstractNumId w:val="9"/>
  </w:num>
  <w:num w:numId="9">
    <w:abstractNumId w:val="10"/>
  </w:num>
  <w:num w:numId="10">
    <w:abstractNumId w:val="12"/>
  </w:num>
  <w:num w:numId="11">
    <w:abstractNumId w:val="9"/>
  </w:num>
  <w:num w:numId="12">
    <w:abstractNumId w:val="9"/>
  </w:num>
  <w:num w:numId="13">
    <w:abstractNumId w:val="16"/>
  </w:num>
  <w:num w:numId="14">
    <w:abstractNumId w:val="8"/>
  </w:num>
  <w:num w:numId="15">
    <w:abstractNumId w:val="4"/>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20"/>
  </w:num>
  <w:num w:numId="25">
    <w:abstractNumId w:val="9"/>
  </w:num>
  <w:num w:numId="26">
    <w:abstractNumId w:val="23"/>
  </w:num>
  <w:num w:numId="27">
    <w:abstractNumId w:val="9"/>
  </w:num>
  <w:num w:numId="28">
    <w:abstractNumId w:val="6"/>
  </w:num>
  <w:num w:numId="29">
    <w:abstractNumId w:val="9"/>
  </w:num>
  <w:num w:numId="30">
    <w:abstractNumId w:val="15"/>
  </w:num>
  <w:num w:numId="31">
    <w:abstractNumId w:val="9"/>
  </w:num>
  <w:num w:numId="32">
    <w:abstractNumId w:val="22"/>
  </w:num>
  <w:num w:numId="33">
    <w:abstractNumId w:val="0"/>
  </w:num>
  <w:num w:numId="34">
    <w:abstractNumId w:val="25"/>
  </w:num>
  <w:num w:numId="35">
    <w:abstractNumId w:val="17"/>
  </w:num>
  <w:num w:numId="36">
    <w:abstractNumId w:val="5"/>
  </w:num>
  <w:num w:numId="37">
    <w:abstractNumId w:val="7"/>
  </w:num>
  <w:num w:numId="38">
    <w:abstractNumId w:val="1"/>
  </w:num>
  <w:num w:numId="39">
    <w:abstractNumId w:val="8"/>
  </w:num>
  <w:num w:numId="40">
    <w:abstractNumId w:val="8"/>
  </w:num>
  <w:num w:numId="41">
    <w:abstractNumId w:val="8"/>
  </w:num>
  <w:num w:numId="42">
    <w:abstractNumId w:val="21"/>
  </w:num>
  <w:num w:numId="43">
    <w:abstractNumId w:val="13"/>
  </w:num>
  <w:num w:numId="44">
    <w:abstractNumId w:val="18"/>
  </w:num>
  <w:num w:numId="45">
    <w:abstractNumId w:val="24"/>
  </w:num>
  <w:num w:numId="46">
    <w:abstractNumId w:val="19"/>
  </w:num>
  <w:num w:numId="47">
    <w:abstractNumId w:val="26"/>
  </w:num>
  <w:num w:numId="48">
    <w:abstractNumId w:val="9"/>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326C6"/>
    <w:rsid w:val="00037DEB"/>
    <w:rsid w:val="00040BC4"/>
    <w:rsid w:val="00051388"/>
    <w:rsid w:val="0006215B"/>
    <w:rsid w:val="00067E63"/>
    <w:rsid w:val="00075AD4"/>
    <w:rsid w:val="000824A6"/>
    <w:rsid w:val="00094652"/>
    <w:rsid w:val="000A5499"/>
    <w:rsid w:val="000D6CAD"/>
    <w:rsid w:val="000E44DF"/>
    <w:rsid w:val="000E580C"/>
    <w:rsid w:val="000E6199"/>
    <w:rsid w:val="00101274"/>
    <w:rsid w:val="00104B77"/>
    <w:rsid w:val="001154F0"/>
    <w:rsid w:val="00115CB6"/>
    <w:rsid w:val="0011730D"/>
    <w:rsid w:val="0012137D"/>
    <w:rsid w:val="00126336"/>
    <w:rsid w:val="00127D8F"/>
    <w:rsid w:val="001302C4"/>
    <w:rsid w:val="00133063"/>
    <w:rsid w:val="0017028B"/>
    <w:rsid w:val="0018199F"/>
    <w:rsid w:val="00185BD0"/>
    <w:rsid w:val="00192058"/>
    <w:rsid w:val="001A6DD5"/>
    <w:rsid w:val="001B79D2"/>
    <w:rsid w:val="001F7E78"/>
    <w:rsid w:val="001F7EB7"/>
    <w:rsid w:val="00202CA8"/>
    <w:rsid w:val="002159EB"/>
    <w:rsid w:val="00217461"/>
    <w:rsid w:val="002217DB"/>
    <w:rsid w:val="002263DF"/>
    <w:rsid w:val="0022758E"/>
    <w:rsid w:val="002734B4"/>
    <w:rsid w:val="00284F0A"/>
    <w:rsid w:val="00285B17"/>
    <w:rsid w:val="002915D1"/>
    <w:rsid w:val="00295080"/>
    <w:rsid w:val="002A1C85"/>
    <w:rsid w:val="002B1DB1"/>
    <w:rsid w:val="002C208C"/>
    <w:rsid w:val="002C3DA9"/>
    <w:rsid w:val="002D5216"/>
    <w:rsid w:val="002E21E1"/>
    <w:rsid w:val="002E61D9"/>
    <w:rsid w:val="002F221B"/>
    <w:rsid w:val="002F74DE"/>
    <w:rsid w:val="0030237C"/>
    <w:rsid w:val="0030569F"/>
    <w:rsid w:val="00306663"/>
    <w:rsid w:val="00310BF9"/>
    <w:rsid w:val="003110E5"/>
    <w:rsid w:val="003167FF"/>
    <w:rsid w:val="00316F4A"/>
    <w:rsid w:val="0031763E"/>
    <w:rsid w:val="00326545"/>
    <w:rsid w:val="00332A39"/>
    <w:rsid w:val="00343FC5"/>
    <w:rsid w:val="00350B99"/>
    <w:rsid w:val="003513DE"/>
    <w:rsid w:val="00354E9C"/>
    <w:rsid w:val="0036623A"/>
    <w:rsid w:val="0036743E"/>
    <w:rsid w:val="00372320"/>
    <w:rsid w:val="003733F2"/>
    <w:rsid w:val="00381C7F"/>
    <w:rsid w:val="00384482"/>
    <w:rsid w:val="00390DC3"/>
    <w:rsid w:val="0039158F"/>
    <w:rsid w:val="003A703E"/>
    <w:rsid w:val="003B566A"/>
    <w:rsid w:val="003C0D30"/>
    <w:rsid w:val="003C442D"/>
    <w:rsid w:val="003C65C1"/>
    <w:rsid w:val="003C6DFF"/>
    <w:rsid w:val="003C6E0B"/>
    <w:rsid w:val="003E3B8E"/>
    <w:rsid w:val="003E4A04"/>
    <w:rsid w:val="003E60F9"/>
    <w:rsid w:val="003E7EDF"/>
    <w:rsid w:val="003F0178"/>
    <w:rsid w:val="003F7E5C"/>
    <w:rsid w:val="0040195C"/>
    <w:rsid w:val="00402806"/>
    <w:rsid w:val="00421F0A"/>
    <w:rsid w:val="004364D6"/>
    <w:rsid w:val="004403DC"/>
    <w:rsid w:val="004406FA"/>
    <w:rsid w:val="00446BF1"/>
    <w:rsid w:val="00451F4A"/>
    <w:rsid w:val="00453DDE"/>
    <w:rsid w:val="004562DE"/>
    <w:rsid w:val="00457EEC"/>
    <w:rsid w:val="00474AB2"/>
    <w:rsid w:val="00491360"/>
    <w:rsid w:val="004950A3"/>
    <w:rsid w:val="004B2EAB"/>
    <w:rsid w:val="004B3EBD"/>
    <w:rsid w:val="004C6B30"/>
    <w:rsid w:val="004D1F5B"/>
    <w:rsid w:val="005000B1"/>
    <w:rsid w:val="00502A21"/>
    <w:rsid w:val="005135A5"/>
    <w:rsid w:val="00514275"/>
    <w:rsid w:val="005154B8"/>
    <w:rsid w:val="0051641F"/>
    <w:rsid w:val="0052609D"/>
    <w:rsid w:val="00552531"/>
    <w:rsid w:val="0055694A"/>
    <w:rsid w:val="00557E0D"/>
    <w:rsid w:val="00592967"/>
    <w:rsid w:val="0059487F"/>
    <w:rsid w:val="005A2064"/>
    <w:rsid w:val="005B56CE"/>
    <w:rsid w:val="005C7240"/>
    <w:rsid w:val="006007BC"/>
    <w:rsid w:val="00612EA7"/>
    <w:rsid w:val="00617461"/>
    <w:rsid w:val="006268C9"/>
    <w:rsid w:val="006305FD"/>
    <w:rsid w:val="00634A77"/>
    <w:rsid w:val="006358EE"/>
    <w:rsid w:val="006462E3"/>
    <w:rsid w:val="006563D0"/>
    <w:rsid w:val="0066141A"/>
    <w:rsid w:val="0066184F"/>
    <w:rsid w:val="00664392"/>
    <w:rsid w:val="00667E34"/>
    <w:rsid w:val="00670054"/>
    <w:rsid w:val="00695B7E"/>
    <w:rsid w:val="006A4E18"/>
    <w:rsid w:val="006B4D98"/>
    <w:rsid w:val="006B5045"/>
    <w:rsid w:val="006D1866"/>
    <w:rsid w:val="006D49F8"/>
    <w:rsid w:val="006E454F"/>
    <w:rsid w:val="006F2042"/>
    <w:rsid w:val="0070025E"/>
    <w:rsid w:val="00700374"/>
    <w:rsid w:val="00700746"/>
    <w:rsid w:val="00702BAD"/>
    <w:rsid w:val="00703094"/>
    <w:rsid w:val="00714E27"/>
    <w:rsid w:val="00721009"/>
    <w:rsid w:val="00721681"/>
    <w:rsid w:val="00721933"/>
    <w:rsid w:val="007258D7"/>
    <w:rsid w:val="00736CD8"/>
    <w:rsid w:val="00746390"/>
    <w:rsid w:val="007542DD"/>
    <w:rsid w:val="007578A8"/>
    <w:rsid w:val="00772185"/>
    <w:rsid w:val="00776011"/>
    <w:rsid w:val="00781BD8"/>
    <w:rsid w:val="00785B66"/>
    <w:rsid w:val="00791034"/>
    <w:rsid w:val="00793FEA"/>
    <w:rsid w:val="007940BC"/>
    <w:rsid w:val="00797AD7"/>
    <w:rsid w:val="007A113B"/>
    <w:rsid w:val="007A3BAE"/>
    <w:rsid w:val="007A450E"/>
    <w:rsid w:val="007B2126"/>
    <w:rsid w:val="007C025C"/>
    <w:rsid w:val="007D25E7"/>
    <w:rsid w:val="007D5343"/>
    <w:rsid w:val="007E1A1B"/>
    <w:rsid w:val="007F09B5"/>
    <w:rsid w:val="007F754C"/>
    <w:rsid w:val="008055EE"/>
    <w:rsid w:val="0080704C"/>
    <w:rsid w:val="00811AE4"/>
    <w:rsid w:val="00820766"/>
    <w:rsid w:val="00824363"/>
    <w:rsid w:val="00830864"/>
    <w:rsid w:val="00830E26"/>
    <w:rsid w:val="00832BB4"/>
    <w:rsid w:val="00837E06"/>
    <w:rsid w:val="00844E71"/>
    <w:rsid w:val="00845DFF"/>
    <w:rsid w:val="0085085A"/>
    <w:rsid w:val="008650F9"/>
    <w:rsid w:val="00876308"/>
    <w:rsid w:val="0087643D"/>
    <w:rsid w:val="00890C7C"/>
    <w:rsid w:val="008B41EF"/>
    <w:rsid w:val="008C4615"/>
    <w:rsid w:val="008D3C58"/>
    <w:rsid w:val="008D3EB6"/>
    <w:rsid w:val="008E0FA3"/>
    <w:rsid w:val="008E1876"/>
    <w:rsid w:val="008F1F23"/>
    <w:rsid w:val="008F22DA"/>
    <w:rsid w:val="0090729A"/>
    <w:rsid w:val="0091390E"/>
    <w:rsid w:val="00914A04"/>
    <w:rsid w:val="00926E31"/>
    <w:rsid w:val="00936810"/>
    <w:rsid w:val="0093706D"/>
    <w:rsid w:val="009402F0"/>
    <w:rsid w:val="00946F41"/>
    <w:rsid w:val="0095216E"/>
    <w:rsid w:val="009545A1"/>
    <w:rsid w:val="00963C7B"/>
    <w:rsid w:val="0096625D"/>
    <w:rsid w:val="00970A1E"/>
    <w:rsid w:val="0099145F"/>
    <w:rsid w:val="009A11D7"/>
    <w:rsid w:val="009B795F"/>
    <w:rsid w:val="009C5E72"/>
    <w:rsid w:val="009D04D9"/>
    <w:rsid w:val="009D5FDB"/>
    <w:rsid w:val="009E2D8A"/>
    <w:rsid w:val="009E3E12"/>
    <w:rsid w:val="009E6FC8"/>
    <w:rsid w:val="009F159C"/>
    <w:rsid w:val="009F5B7B"/>
    <w:rsid w:val="00A24262"/>
    <w:rsid w:val="00A34DD5"/>
    <w:rsid w:val="00A414D4"/>
    <w:rsid w:val="00A42A0C"/>
    <w:rsid w:val="00A45AF7"/>
    <w:rsid w:val="00A5366C"/>
    <w:rsid w:val="00A54D28"/>
    <w:rsid w:val="00A7187D"/>
    <w:rsid w:val="00A72EA4"/>
    <w:rsid w:val="00A7706C"/>
    <w:rsid w:val="00AB11CD"/>
    <w:rsid w:val="00AB1AAF"/>
    <w:rsid w:val="00AB2FC5"/>
    <w:rsid w:val="00AC4CE4"/>
    <w:rsid w:val="00AD1DAA"/>
    <w:rsid w:val="00AD58AE"/>
    <w:rsid w:val="00AF2A4E"/>
    <w:rsid w:val="00AF3C1B"/>
    <w:rsid w:val="00AF4E70"/>
    <w:rsid w:val="00B020B1"/>
    <w:rsid w:val="00B05ECA"/>
    <w:rsid w:val="00B17020"/>
    <w:rsid w:val="00B218AF"/>
    <w:rsid w:val="00B3053D"/>
    <w:rsid w:val="00B34133"/>
    <w:rsid w:val="00B36714"/>
    <w:rsid w:val="00B44B0D"/>
    <w:rsid w:val="00B4741B"/>
    <w:rsid w:val="00B557C2"/>
    <w:rsid w:val="00B66002"/>
    <w:rsid w:val="00B66D65"/>
    <w:rsid w:val="00B72ED9"/>
    <w:rsid w:val="00B73703"/>
    <w:rsid w:val="00B771E4"/>
    <w:rsid w:val="00B7747B"/>
    <w:rsid w:val="00B81FA8"/>
    <w:rsid w:val="00B86D63"/>
    <w:rsid w:val="00B9612B"/>
    <w:rsid w:val="00B97EAC"/>
    <w:rsid w:val="00BA017B"/>
    <w:rsid w:val="00BA44F4"/>
    <w:rsid w:val="00BB3CBC"/>
    <w:rsid w:val="00BC578C"/>
    <w:rsid w:val="00BF01A2"/>
    <w:rsid w:val="00C1129A"/>
    <w:rsid w:val="00C16BA0"/>
    <w:rsid w:val="00C23B87"/>
    <w:rsid w:val="00C36DA2"/>
    <w:rsid w:val="00C424D2"/>
    <w:rsid w:val="00C46E7E"/>
    <w:rsid w:val="00C536FB"/>
    <w:rsid w:val="00C62972"/>
    <w:rsid w:val="00C72B06"/>
    <w:rsid w:val="00C8021C"/>
    <w:rsid w:val="00C80D20"/>
    <w:rsid w:val="00C94E21"/>
    <w:rsid w:val="00C974F5"/>
    <w:rsid w:val="00CA32FD"/>
    <w:rsid w:val="00CA3509"/>
    <w:rsid w:val="00CA536D"/>
    <w:rsid w:val="00CB1D7A"/>
    <w:rsid w:val="00CB2EAA"/>
    <w:rsid w:val="00CC1B92"/>
    <w:rsid w:val="00CC3097"/>
    <w:rsid w:val="00CC6446"/>
    <w:rsid w:val="00CC78CB"/>
    <w:rsid w:val="00CD4017"/>
    <w:rsid w:val="00CD6311"/>
    <w:rsid w:val="00CE4B1B"/>
    <w:rsid w:val="00D03C0A"/>
    <w:rsid w:val="00D112C3"/>
    <w:rsid w:val="00D16588"/>
    <w:rsid w:val="00D2556D"/>
    <w:rsid w:val="00D30DB2"/>
    <w:rsid w:val="00D318AC"/>
    <w:rsid w:val="00D33B84"/>
    <w:rsid w:val="00D342C3"/>
    <w:rsid w:val="00D444C8"/>
    <w:rsid w:val="00D45DC5"/>
    <w:rsid w:val="00D46D23"/>
    <w:rsid w:val="00D51C96"/>
    <w:rsid w:val="00D57D43"/>
    <w:rsid w:val="00D70B82"/>
    <w:rsid w:val="00D73BF1"/>
    <w:rsid w:val="00D75396"/>
    <w:rsid w:val="00D8419D"/>
    <w:rsid w:val="00D905B7"/>
    <w:rsid w:val="00D93D99"/>
    <w:rsid w:val="00DB4522"/>
    <w:rsid w:val="00DD48D8"/>
    <w:rsid w:val="00DE380C"/>
    <w:rsid w:val="00DF371A"/>
    <w:rsid w:val="00E02B6A"/>
    <w:rsid w:val="00E14C45"/>
    <w:rsid w:val="00E15BA4"/>
    <w:rsid w:val="00E16508"/>
    <w:rsid w:val="00E22FAD"/>
    <w:rsid w:val="00E35315"/>
    <w:rsid w:val="00E3723F"/>
    <w:rsid w:val="00E41F8D"/>
    <w:rsid w:val="00E56244"/>
    <w:rsid w:val="00E64465"/>
    <w:rsid w:val="00E75D47"/>
    <w:rsid w:val="00E77FC5"/>
    <w:rsid w:val="00E817D1"/>
    <w:rsid w:val="00E843F8"/>
    <w:rsid w:val="00E86782"/>
    <w:rsid w:val="00EA0419"/>
    <w:rsid w:val="00EA1E1D"/>
    <w:rsid w:val="00ED023F"/>
    <w:rsid w:val="00ED0FA3"/>
    <w:rsid w:val="00EE72B7"/>
    <w:rsid w:val="00EF395F"/>
    <w:rsid w:val="00EF3F00"/>
    <w:rsid w:val="00F0427F"/>
    <w:rsid w:val="00F054D1"/>
    <w:rsid w:val="00F0600F"/>
    <w:rsid w:val="00F211EC"/>
    <w:rsid w:val="00F27321"/>
    <w:rsid w:val="00F27718"/>
    <w:rsid w:val="00F36457"/>
    <w:rsid w:val="00F46B5C"/>
    <w:rsid w:val="00F50E30"/>
    <w:rsid w:val="00F54767"/>
    <w:rsid w:val="00F61A95"/>
    <w:rsid w:val="00F636B6"/>
    <w:rsid w:val="00F70416"/>
    <w:rsid w:val="00F72128"/>
    <w:rsid w:val="00F912A7"/>
    <w:rsid w:val="00F92B3B"/>
    <w:rsid w:val="00FA42AE"/>
    <w:rsid w:val="00FA53DC"/>
    <w:rsid w:val="00FC062A"/>
    <w:rsid w:val="00FC4683"/>
    <w:rsid w:val="00FC49D9"/>
    <w:rsid w:val="00FC53F1"/>
    <w:rsid w:val="00FC6F21"/>
    <w:rsid w:val="00FC7ADE"/>
    <w:rsid w:val="00FE1397"/>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5216E"/>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character" w:customStyle="1" w:styleId="Nevyeenzmnka1">
    <w:name w:val="Nevyřešená zmínka1"/>
    <w:basedOn w:val="Standardnpsmoodstavce"/>
    <w:uiPriority w:val="99"/>
    <w:semiHidden/>
    <w:unhideWhenUsed/>
    <w:rsid w:val="00D31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BF810-E93E-4904-9CFB-5FFC3C90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4350</Words>
  <Characters>25668</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Papík Miroslav</cp:lastModifiedBy>
  <cp:revision>55</cp:revision>
  <dcterms:created xsi:type="dcterms:W3CDTF">2024-11-07T10:44:00Z</dcterms:created>
  <dcterms:modified xsi:type="dcterms:W3CDTF">2025-04-29T12:40:00Z</dcterms:modified>
</cp:coreProperties>
</file>