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1D33" w14:textId="1CF2C89E" w:rsidR="00E46ED4" w:rsidRPr="00886A51" w:rsidRDefault="00E46ED4" w:rsidP="00822B1D">
      <w:pPr>
        <w:pStyle w:val="Nadpis5"/>
        <w:spacing w:after="120"/>
        <w:rPr>
          <w:rFonts w:ascii="Arial" w:hAnsi="Arial" w:cs="Arial"/>
          <w:sz w:val="28"/>
          <w:szCs w:val="28"/>
        </w:rPr>
      </w:pPr>
      <w:r w:rsidRPr="00886A51">
        <w:rPr>
          <w:rFonts w:ascii="Arial" w:hAnsi="Arial" w:cs="Arial"/>
          <w:sz w:val="28"/>
          <w:szCs w:val="28"/>
        </w:rPr>
        <w:t>S M L O U V</w:t>
      </w:r>
      <w:r w:rsidR="00C80C31">
        <w:rPr>
          <w:rFonts w:ascii="Arial" w:hAnsi="Arial" w:cs="Arial"/>
          <w:sz w:val="28"/>
          <w:szCs w:val="28"/>
        </w:rPr>
        <w:t> </w:t>
      </w:r>
      <w:r w:rsidRPr="00886A51">
        <w:rPr>
          <w:rFonts w:ascii="Arial" w:hAnsi="Arial" w:cs="Arial"/>
          <w:sz w:val="28"/>
          <w:szCs w:val="28"/>
        </w:rPr>
        <w:t>A</w:t>
      </w:r>
      <w:r w:rsidR="00C80C31">
        <w:rPr>
          <w:rFonts w:ascii="Arial" w:hAnsi="Arial" w:cs="Arial"/>
          <w:sz w:val="28"/>
          <w:szCs w:val="28"/>
        </w:rPr>
        <w:t xml:space="preserve">  </w:t>
      </w:r>
      <w:r w:rsidRPr="00886A51">
        <w:rPr>
          <w:rFonts w:ascii="Arial" w:hAnsi="Arial" w:cs="Arial"/>
          <w:sz w:val="28"/>
          <w:szCs w:val="28"/>
        </w:rPr>
        <w:t>O</w:t>
      </w:r>
      <w:r w:rsidR="00C80C31">
        <w:rPr>
          <w:rFonts w:ascii="Arial" w:hAnsi="Arial" w:cs="Arial"/>
          <w:sz w:val="28"/>
          <w:szCs w:val="28"/>
        </w:rPr>
        <w:t xml:space="preserve">  </w:t>
      </w:r>
      <w:r w:rsidRPr="00886A51">
        <w:rPr>
          <w:rFonts w:ascii="Arial" w:hAnsi="Arial" w:cs="Arial"/>
          <w:sz w:val="28"/>
          <w:szCs w:val="28"/>
        </w:rPr>
        <w:t>D Í L O</w:t>
      </w:r>
    </w:p>
    <w:p w14:paraId="69CE29C2" w14:textId="77777777" w:rsidR="009C6300" w:rsidRDefault="009C6300" w:rsidP="009C6300">
      <w:pPr>
        <w:rPr>
          <w:rFonts w:ascii="Arial" w:hAnsi="Arial" w:cs="Arial"/>
        </w:rPr>
      </w:pPr>
    </w:p>
    <w:p w14:paraId="2524D79D" w14:textId="77777777" w:rsidR="00F90BF1" w:rsidRPr="00886A51" w:rsidRDefault="00F90BF1" w:rsidP="009C6300">
      <w:pPr>
        <w:rPr>
          <w:rFonts w:ascii="Arial" w:hAnsi="Arial" w:cs="Arial"/>
        </w:rPr>
      </w:pPr>
    </w:p>
    <w:p w14:paraId="437B3AF0" w14:textId="44284ECC" w:rsidR="00343C17" w:rsidRPr="00DA19C4" w:rsidRDefault="00343C17" w:rsidP="00343C17">
      <w:pPr>
        <w:jc w:val="center"/>
        <w:rPr>
          <w:rFonts w:ascii="Arial" w:hAnsi="Arial" w:cs="Arial"/>
          <w:sz w:val="28"/>
          <w:szCs w:val="28"/>
        </w:rPr>
      </w:pPr>
      <w:r w:rsidRPr="00DA19C4">
        <w:rPr>
          <w:rFonts w:ascii="Arial" w:hAnsi="Arial" w:cs="Arial"/>
          <w:b/>
          <w:sz w:val="32"/>
          <w:szCs w:val="32"/>
        </w:rPr>
        <w:t xml:space="preserve">Cyklostezka Ohře – </w:t>
      </w:r>
      <w:r w:rsidR="007E4436">
        <w:rPr>
          <w:rFonts w:ascii="Arial" w:hAnsi="Arial" w:cs="Arial"/>
          <w:b/>
          <w:sz w:val="32"/>
          <w:szCs w:val="32"/>
        </w:rPr>
        <w:t>Pomezí</w:t>
      </w:r>
      <w:r w:rsidR="000712FD">
        <w:rPr>
          <w:rFonts w:ascii="Arial" w:hAnsi="Arial" w:cs="Arial"/>
          <w:b/>
          <w:sz w:val="32"/>
          <w:szCs w:val="32"/>
        </w:rPr>
        <w:t>–</w:t>
      </w:r>
      <w:r w:rsidR="007E4436">
        <w:rPr>
          <w:rFonts w:ascii="Arial" w:hAnsi="Arial" w:cs="Arial"/>
          <w:b/>
          <w:sz w:val="32"/>
          <w:szCs w:val="32"/>
        </w:rPr>
        <w:t>Cheb – stavební práce</w:t>
      </w:r>
    </w:p>
    <w:p w14:paraId="3A39EB37" w14:textId="77777777" w:rsidR="00196657" w:rsidRPr="008A719E" w:rsidRDefault="009F758E" w:rsidP="00196657">
      <w:pPr>
        <w:rPr>
          <w:rFonts w:ascii="Arial" w:hAnsi="Arial" w:cs="Arial"/>
        </w:rPr>
      </w:pPr>
      <w:r w:rsidRPr="008A719E" w:rsidDel="009F758E">
        <w:rPr>
          <w:rFonts w:ascii="Arial" w:hAnsi="Arial" w:cs="Arial"/>
          <w:b/>
          <w:sz w:val="28"/>
          <w:szCs w:val="28"/>
        </w:rPr>
        <w:t xml:space="preserve"> </w:t>
      </w:r>
    </w:p>
    <w:p w14:paraId="5B0173D2" w14:textId="77777777" w:rsidR="0091511D" w:rsidRPr="00886A51" w:rsidRDefault="0091511D" w:rsidP="00A32462">
      <w:pPr>
        <w:spacing w:line="264" w:lineRule="auto"/>
        <w:rPr>
          <w:rFonts w:ascii="Arial" w:hAnsi="Arial" w:cs="Arial"/>
          <w:color w:val="00000A"/>
        </w:rPr>
      </w:pPr>
    </w:p>
    <w:p w14:paraId="61C52D22" w14:textId="77777777" w:rsidR="0091511D" w:rsidRPr="00886A51" w:rsidRDefault="0091511D" w:rsidP="00A32462">
      <w:pPr>
        <w:spacing w:line="264" w:lineRule="auto"/>
        <w:rPr>
          <w:rFonts w:ascii="Arial" w:hAnsi="Arial" w:cs="Arial"/>
          <w:color w:val="00000A"/>
        </w:rPr>
      </w:pPr>
    </w:p>
    <w:p w14:paraId="64615621" w14:textId="77777777"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A32462">
      <w:pPr>
        <w:spacing w:line="264" w:lineRule="auto"/>
        <w:rPr>
          <w:rFonts w:ascii="Arial" w:hAnsi="Arial" w:cs="Arial"/>
          <w:color w:val="00000A"/>
        </w:rPr>
      </w:pPr>
    </w:p>
    <w:p w14:paraId="6D732761" w14:textId="77777777" w:rsidR="00A32462" w:rsidRPr="00BC13C6" w:rsidRDefault="00A32462" w:rsidP="00F00D76">
      <w:pPr>
        <w:spacing w:line="276" w:lineRule="auto"/>
        <w:rPr>
          <w:rFonts w:ascii="Arial" w:hAnsi="Arial" w:cs="Arial"/>
          <w:b/>
        </w:rPr>
      </w:pPr>
      <w:r w:rsidRPr="00BC13C6">
        <w:rPr>
          <w:rFonts w:ascii="Arial" w:hAnsi="Arial" w:cs="Arial"/>
          <w:b/>
        </w:rPr>
        <w:t>Karlovarský kraj</w:t>
      </w:r>
    </w:p>
    <w:p w14:paraId="75BAB928" w14:textId="77777777" w:rsidR="00A32462" w:rsidRPr="00886A51" w:rsidRDefault="00A32462" w:rsidP="00F00D76">
      <w:pPr>
        <w:spacing w:line="276" w:lineRule="auto"/>
        <w:rPr>
          <w:rFonts w:ascii="Arial" w:hAnsi="Arial" w:cs="Arial"/>
        </w:rPr>
      </w:pPr>
      <w:r w:rsidRPr="00886A51">
        <w:rPr>
          <w:rFonts w:ascii="Arial" w:hAnsi="Arial" w:cs="Arial"/>
        </w:rPr>
        <w:t xml:space="preserve">se sídlem: </w:t>
      </w:r>
      <w:r w:rsidRPr="00886A51">
        <w:rPr>
          <w:rFonts w:ascii="Arial" w:hAnsi="Arial" w:cs="Arial"/>
        </w:rPr>
        <w:tab/>
      </w:r>
      <w:r w:rsidRPr="00886A51">
        <w:rPr>
          <w:rFonts w:ascii="Arial" w:hAnsi="Arial" w:cs="Arial"/>
        </w:rPr>
        <w:tab/>
        <w:t>Závodní 353/88, 360 06 Karlovy Vary</w:t>
      </w:r>
    </w:p>
    <w:p w14:paraId="175E3CBA" w14:textId="77777777" w:rsidR="00A32462" w:rsidRPr="00886A51" w:rsidRDefault="00A32462" w:rsidP="00F00D76">
      <w:pPr>
        <w:spacing w:line="276" w:lineRule="auto"/>
        <w:rPr>
          <w:rFonts w:ascii="Arial" w:hAnsi="Arial" w:cs="Arial"/>
        </w:rPr>
      </w:pPr>
      <w:r w:rsidRPr="00886A51">
        <w:rPr>
          <w:rFonts w:ascii="Arial" w:hAnsi="Arial" w:cs="Arial"/>
        </w:rPr>
        <w:t xml:space="preserve">IČO: </w:t>
      </w:r>
      <w:r w:rsidRPr="00886A51">
        <w:rPr>
          <w:rFonts w:ascii="Arial" w:hAnsi="Arial" w:cs="Arial"/>
        </w:rPr>
        <w:tab/>
      </w:r>
      <w:r w:rsidRPr="00886A51">
        <w:rPr>
          <w:rFonts w:ascii="Arial" w:hAnsi="Arial" w:cs="Arial"/>
        </w:rPr>
        <w:tab/>
      </w:r>
      <w:r w:rsidRPr="00886A51">
        <w:rPr>
          <w:rFonts w:ascii="Arial" w:hAnsi="Arial" w:cs="Arial"/>
        </w:rPr>
        <w:tab/>
        <w:t>70891168</w:t>
      </w:r>
    </w:p>
    <w:p w14:paraId="154C7587" w14:textId="77777777" w:rsidR="00A32462" w:rsidRPr="00886A51" w:rsidRDefault="00A32462" w:rsidP="00F00D76">
      <w:pPr>
        <w:spacing w:line="276" w:lineRule="auto"/>
        <w:rPr>
          <w:rFonts w:ascii="Arial" w:hAnsi="Arial" w:cs="Arial"/>
        </w:rPr>
      </w:pPr>
      <w:r w:rsidRPr="00886A51">
        <w:rPr>
          <w:rFonts w:ascii="Arial" w:hAnsi="Arial" w:cs="Arial"/>
        </w:rPr>
        <w:t xml:space="preserve">DIČ: </w:t>
      </w:r>
      <w:r w:rsidRPr="00886A51">
        <w:rPr>
          <w:rFonts w:ascii="Arial" w:hAnsi="Arial" w:cs="Arial"/>
        </w:rPr>
        <w:tab/>
      </w:r>
      <w:r w:rsidRPr="00886A51">
        <w:rPr>
          <w:rFonts w:ascii="Arial" w:hAnsi="Arial" w:cs="Arial"/>
        </w:rPr>
        <w:tab/>
      </w:r>
      <w:r w:rsidRPr="00886A51">
        <w:rPr>
          <w:rFonts w:ascii="Arial" w:hAnsi="Arial" w:cs="Arial"/>
        </w:rPr>
        <w:tab/>
        <w:t>CZ70891168</w:t>
      </w:r>
    </w:p>
    <w:p w14:paraId="4839FE1A" w14:textId="77777777" w:rsidR="00343C17" w:rsidRPr="00343C17" w:rsidRDefault="00343C17" w:rsidP="00343C17">
      <w:pPr>
        <w:spacing w:line="276" w:lineRule="auto"/>
        <w:ind w:left="2127" w:hanging="2127"/>
        <w:jc w:val="both"/>
        <w:rPr>
          <w:rFonts w:ascii="Arial" w:hAnsi="Arial" w:cs="Arial"/>
        </w:rPr>
      </w:pPr>
      <w:r w:rsidRPr="00343C17">
        <w:rPr>
          <w:rFonts w:ascii="Arial" w:hAnsi="Arial" w:cs="Arial"/>
        </w:rPr>
        <w:t xml:space="preserve">bankovní spojení: </w:t>
      </w:r>
      <w:r w:rsidRPr="00343C17">
        <w:rPr>
          <w:rFonts w:ascii="Arial" w:hAnsi="Arial" w:cs="Arial"/>
        </w:rPr>
        <w:tab/>
        <w:t>Česká národní banka</w:t>
      </w:r>
    </w:p>
    <w:p w14:paraId="73D5FD1D" w14:textId="5963C9BD" w:rsidR="00343C17" w:rsidRPr="00343C17" w:rsidRDefault="00343C17" w:rsidP="00343C17">
      <w:pPr>
        <w:spacing w:line="276" w:lineRule="auto"/>
        <w:ind w:left="2127" w:hanging="2127"/>
        <w:jc w:val="both"/>
        <w:rPr>
          <w:rFonts w:ascii="Arial" w:hAnsi="Arial" w:cs="Arial"/>
        </w:rPr>
      </w:pPr>
      <w:r w:rsidRPr="00343C17">
        <w:rPr>
          <w:rFonts w:ascii="Arial" w:hAnsi="Arial" w:cs="Arial"/>
        </w:rPr>
        <w:t xml:space="preserve">číslo účtu: </w:t>
      </w:r>
      <w:r w:rsidRPr="00343C17">
        <w:rPr>
          <w:rFonts w:ascii="Arial" w:hAnsi="Arial" w:cs="Arial"/>
        </w:rPr>
        <w:tab/>
      </w:r>
      <w:r w:rsidR="000712FD">
        <w:rPr>
          <w:rFonts w:ascii="Arial" w:hAnsi="Arial" w:cs="Arial"/>
        </w:rPr>
        <w:t>290095</w:t>
      </w:r>
      <w:r w:rsidRPr="00343C17">
        <w:rPr>
          <w:rFonts w:ascii="Arial" w:hAnsi="Arial" w:cs="Arial"/>
        </w:rPr>
        <w:t>-6716341/0710</w:t>
      </w:r>
    </w:p>
    <w:p w14:paraId="2F3E73AA" w14:textId="643F4B7F" w:rsidR="00A32462" w:rsidRPr="00886A51" w:rsidRDefault="00343C17" w:rsidP="00343C17">
      <w:pPr>
        <w:spacing w:line="276" w:lineRule="auto"/>
        <w:ind w:left="2127" w:hanging="2127"/>
        <w:jc w:val="both"/>
        <w:rPr>
          <w:rFonts w:ascii="Arial" w:hAnsi="Arial" w:cs="Arial"/>
        </w:rPr>
      </w:pPr>
      <w:r w:rsidRPr="00343C17">
        <w:rPr>
          <w:rFonts w:ascii="Arial" w:hAnsi="Arial" w:cs="Arial"/>
        </w:rPr>
        <w:t>zastoupený:</w:t>
      </w:r>
      <w:r w:rsidRPr="00343C17">
        <w:rPr>
          <w:rFonts w:ascii="Arial" w:hAnsi="Arial" w:cs="Arial"/>
        </w:rPr>
        <w:tab/>
      </w:r>
      <w:r w:rsidR="000712FD">
        <w:rPr>
          <w:rFonts w:ascii="Arial" w:hAnsi="Arial" w:cs="Arial"/>
        </w:rPr>
        <w:t>Martin Hurajčík, náměstek hejtmanky</w:t>
      </w:r>
      <w:r w:rsidRPr="00343C17">
        <w:rPr>
          <w:rFonts w:ascii="Arial" w:hAnsi="Arial" w:cs="Arial"/>
        </w:rPr>
        <w:t xml:space="preserve"> Karlovarského kraje   </w:t>
      </w:r>
    </w:p>
    <w:p w14:paraId="09E81E32" w14:textId="77777777" w:rsidR="00A32462" w:rsidRPr="00886A51" w:rsidRDefault="00A32462" w:rsidP="00F00D76">
      <w:pPr>
        <w:spacing w:line="276" w:lineRule="auto"/>
        <w:rPr>
          <w:rFonts w:ascii="Arial" w:hAnsi="Arial" w:cs="Arial"/>
          <w:color w:val="00000A"/>
        </w:rPr>
      </w:pPr>
    </w:p>
    <w:p w14:paraId="28DB2B0C"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F00D76">
      <w:pPr>
        <w:spacing w:line="276" w:lineRule="auto"/>
        <w:rPr>
          <w:rFonts w:ascii="Arial" w:hAnsi="Arial" w:cs="Arial"/>
          <w:color w:val="00000A"/>
        </w:rPr>
      </w:pPr>
    </w:p>
    <w:p w14:paraId="12E75253"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51B177B5" w14:textId="77777777" w:rsidR="00BC13C6" w:rsidRDefault="00BC13C6" w:rsidP="00BC13C6">
      <w:pPr>
        <w:jc w:val="both"/>
        <w:rPr>
          <w:rFonts w:ascii="Arial" w:hAnsi="Arial" w:cs="Arial"/>
          <w:b/>
          <w:bCs/>
          <w:color w:val="333333"/>
          <w:shd w:val="clear" w:color="auto" w:fill="FFFFFF"/>
        </w:rPr>
      </w:pPr>
    </w:p>
    <w:p w14:paraId="64C0824D" w14:textId="77777777" w:rsidR="00D9593E" w:rsidRPr="00886A51" w:rsidRDefault="00D9593E" w:rsidP="00D9593E">
      <w:pPr>
        <w:spacing w:line="276" w:lineRule="auto"/>
        <w:rPr>
          <w:rFonts w:ascii="Arial" w:hAnsi="Arial" w:cs="Arial"/>
          <w:b/>
          <w:i/>
          <w:color w:val="0000FF"/>
        </w:rPr>
      </w:pPr>
      <w:r w:rsidRPr="00D9593E">
        <w:rPr>
          <w:rFonts w:ascii="Arial" w:hAnsi="Arial" w:cs="Arial"/>
          <w:b/>
          <w:i/>
          <w:color w:val="00000A"/>
          <w:highlight w:val="yellow"/>
          <w:shd w:val="clear" w:color="auto" w:fill="FFFF66"/>
        </w:rPr>
        <w:t>……………………………………………</w:t>
      </w:r>
    </w:p>
    <w:p w14:paraId="4853BE1B" w14:textId="77777777" w:rsidR="00D9593E" w:rsidRPr="00886A51" w:rsidRDefault="00D9593E" w:rsidP="00D9593E">
      <w:pPr>
        <w:spacing w:line="276" w:lineRule="auto"/>
        <w:rPr>
          <w:rFonts w:ascii="Arial" w:hAnsi="Arial" w:cs="Arial"/>
          <w:color w:val="00000A"/>
        </w:rPr>
      </w:pPr>
      <w:r w:rsidRPr="00886A51">
        <w:rPr>
          <w:rFonts w:ascii="Arial" w:hAnsi="Arial" w:cs="Arial"/>
          <w:color w:val="00000A"/>
        </w:rPr>
        <w:t xml:space="preserve">se sídlem: </w:t>
      </w:r>
      <w:r w:rsidRPr="00886A51">
        <w:rPr>
          <w:rFonts w:ascii="Arial" w:hAnsi="Arial" w:cs="Arial"/>
          <w:color w:val="00000A"/>
        </w:rPr>
        <w:tab/>
      </w:r>
      <w:r w:rsidRPr="00886A51">
        <w:rPr>
          <w:rFonts w:ascii="Arial" w:hAnsi="Arial" w:cs="Arial"/>
          <w:color w:val="00000A"/>
        </w:rPr>
        <w:tab/>
      </w:r>
      <w:r w:rsidRPr="00D9593E">
        <w:rPr>
          <w:rFonts w:ascii="Arial" w:hAnsi="Arial" w:cs="Arial"/>
          <w:color w:val="00000A"/>
          <w:highlight w:val="yellow"/>
          <w:shd w:val="clear" w:color="auto" w:fill="FFFF66"/>
        </w:rPr>
        <w:t>……………..</w:t>
      </w:r>
    </w:p>
    <w:p w14:paraId="4FB0EE7F" w14:textId="14902066" w:rsidR="00D9593E" w:rsidRPr="00886A51" w:rsidRDefault="00D9593E" w:rsidP="00D9593E">
      <w:pPr>
        <w:spacing w:line="276"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D9593E">
        <w:rPr>
          <w:rFonts w:ascii="Arial" w:hAnsi="Arial" w:cs="Arial"/>
          <w:color w:val="00000A"/>
          <w:highlight w:val="yellow"/>
          <w:shd w:val="clear" w:color="auto" w:fill="FFFF66"/>
        </w:rPr>
        <w:t>……………..</w:t>
      </w:r>
    </w:p>
    <w:p w14:paraId="51BA4C10" w14:textId="77777777" w:rsidR="00D9593E" w:rsidRPr="00886A51" w:rsidRDefault="00D9593E" w:rsidP="00D9593E">
      <w:pPr>
        <w:spacing w:line="276"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D9593E">
        <w:rPr>
          <w:rFonts w:ascii="Arial" w:hAnsi="Arial" w:cs="Arial"/>
          <w:color w:val="00000A"/>
          <w:highlight w:val="yellow"/>
          <w:shd w:val="clear" w:color="auto" w:fill="FFFF66"/>
        </w:rPr>
        <w:t>……………..</w:t>
      </w:r>
    </w:p>
    <w:p w14:paraId="7304D80D" w14:textId="77777777" w:rsidR="00D9593E" w:rsidRPr="00886A51" w:rsidRDefault="00D9593E" w:rsidP="00D9593E">
      <w:pPr>
        <w:spacing w:line="276"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Pr="00D9593E">
        <w:rPr>
          <w:rFonts w:ascii="Arial" w:hAnsi="Arial" w:cs="Arial"/>
          <w:color w:val="00000A"/>
          <w:highlight w:val="yellow"/>
          <w:shd w:val="clear" w:color="auto" w:fill="FFFF66"/>
        </w:rPr>
        <w:t>……………..</w:t>
      </w:r>
    </w:p>
    <w:p w14:paraId="1BE16D8D" w14:textId="77777777" w:rsidR="00D9593E" w:rsidRPr="00886A51" w:rsidRDefault="00D9593E" w:rsidP="00D9593E">
      <w:pPr>
        <w:spacing w:line="276" w:lineRule="auto"/>
        <w:ind w:left="2127" w:hanging="2127"/>
        <w:jc w:val="both"/>
        <w:rPr>
          <w:rFonts w:ascii="Arial" w:hAnsi="Arial" w:cs="Arial"/>
          <w:color w:val="00000A"/>
        </w:rPr>
      </w:pPr>
      <w:r w:rsidRPr="00886A51">
        <w:rPr>
          <w:rFonts w:ascii="Arial" w:hAnsi="Arial" w:cs="Arial"/>
          <w:color w:val="00000A"/>
        </w:rPr>
        <w:t>číslo účtu:</w:t>
      </w:r>
      <w:r w:rsidRPr="00886A51">
        <w:rPr>
          <w:rFonts w:ascii="Arial" w:hAnsi="Arial" w:cs="Arial"/>
          <w:color w:val="00000A"/>
        </w:rPr>
        <w:tab/>
      </w:r>
      <w:r w:rsidRPr="00D9593E">
        <w:rPr>
          <w:rFonts w:ascii="Arial" w:hAnsi="Arial" w:cs="Arial"/>
          <w:color w:val="00000A"/>
          <w:highlight w:val="yellow"/>
          <w:shd w:val="clear" w:color="auto" w:fill="FFFF66"/>
        </w:rPr>
        <w:t>……………..</w:t>
      </w:r>
    </w:p>
    <w:p w14:paraId="32347365" w14:textId="77777777" w:rsidR="00D9593E" w:rsidRPr="00886A51" w:rsidRDefault="00D9593E" w:rsidP="00D9593E">
      <w:pPr>
        <w:spacing w:line="276" w:lineRule="auto"/>
        <w:rPr>
          <w:rFonts w:ascii="Arial" w:hAnsi="Arial" w:cs="Arial"/>
          <w:color w:val="00000A"/>
        </w:rPr>
      </w:pPr>
      <w:r w:rsidRPr="00886A51">
        <w:rPr>
          <w:rFonts w:ascii="Arial" w:hAnsi="Arial" w:cs="Arial"/>
          <w:color w:val="00000A"/>
        </w:rPr>
        <w:t>zastoupený:</w:t>
      </w:r>
      <w:r w:rsidRPr="00886A51">
        <w:rPr>
          <w:rFonts w:ascii="Arial" w:hAnsi="Arial" w:cs="Arial"/>
          <w:color w:val="00000A"/>
        </w:rPr>
        <w:tab/>
      </w:r>
      <w:r w:rsidRPr="00886A51">
        <w:rPr>
          <w:rFonts w:ascii="Arial" w:hAnsi="Arial" w:cs="Arial"/>
          <w:color w:val="00000A"/>
        </w:rPr>
        <w:tab/>
      </w:r>
      <w:r w:rsidRPr="00D9593E">
        <w:rPr>
          <w:rFonts w:ascii="Arial" w:hAnsi="Arial" w:cs="Arial"/>
          <w:color w:val="00000A"/>
          <w:highlight w:val="yellow"/>
          <w:shd w:val="clear" w:color="auto" w:fill="FFFF66"/>
        </w:rPr>
        <w:t>……………..</w:t>
      </w:r>
    </w:p>
    <w:p w14:paraId="213BB3DF" w14:textId="77777777" w:rsidR="00D9593E" w:rsidRPr="00886A51" w:rsidRDefault="00D9593E" w:rsidP="00D9593E">
      <w:pPr>
        <w:spacing w:line="276" w:lineRule="auto"/>
        <w:jc w:val="both"/>
        <w:rPr>
          <w:rFonts w:ascii="Arial" w:hAnsi="Arial" w:cs="Arial"/>
          <w:color w:val="00000A"/>
        </w:rPr>
      </w:pPr>
      <w:r w:rsidRPr="00886A51">
        <w:rPr>
          <w:rFonts w:ascii="Arial" w:hAnsi="Arial" w:cs="Arial"/>
          <w:color w:val="00000A"/>
        </w:rPr>
        <w:t xml:space="preserve">zapsaný v obchodním rejstříku vedeném </w:t>
      </w:r>
      <w:r w:rsidRPr="00D9593E">
        <w:rPr>
          <w:rFonts w:ascii="Arial" w:hAnsi="Arial" w:cs="Arial"/>
          <w:color w:val="00000A"/>
          <w:highlight w:val="yellow"/>
          <w:shd w:val="clear" w:color="auto" w:fill="FFFF66"/>
        </w:rPr>
        <w:t>……………..</w:t>
      </w:r>
      <w:r w:rsidRPr="00886A51">
        <w:rPr>
          <w:rFonts w:ascii="Arial" w:hAnsi="Arial" w:cs="Arial"/>
          <w:color w:val="00000A"/>
        </w:rPr>
        <w:t xml:space="preserve"> soudem v </w:t>
      </w:r>
      <w:r w:rsidRPr="00D9593E">
        <w:rPr>
          <w:rFonts w:ascii="Arial" w:hAnsi="Arial" w:cs="Arial"/>
          <w:color w:val="00000A"/>
          <w:highlight w:val="yellow"/>
          <w:shd w:val="clear" w:color="auto" w:fill="FFFF66"/>
        </w:rPr>
        <w:t>……………..</w:t>
      </w:r>
      <w:r w:rsidRPr="00886A51">
        <w:rPr>
          <w:rFonts w:ascii="Arial" w:hAnsi="Arial" w:cs="Arial"/>
          <w:color w:val="00000A"/>
        </w:rPr>
        <w:t xml:space="preserve"> oddíl </w:t>
      </w:r>
      <w:r w:rsidRPr="00D9593E">
        <w:rPr>
          <w:rFonts w:ascii="Arial" w:hAnsi="Arial" w:cs="Arial"/>
          <w:color w:val="00000A"/>
          <w:highlight w:val="yellow"/>
          <w:shd w:val="clear" w:color="auto" w:fill="FFFF66"/>
        </w:rPr>
        <w:t>…………</w:t>
      </w:r>
      <w:r w:rsidRPr="00A308B0">
        <w:rPr>
          <w:rFonts w:ascii="Arial" w:hAnsi="Arial" w:cs="Arial"/>
          <w:color w:val="00000A"/>
          <w:shd w:val="clear" w:color="auto" w:fill="FFFF66"/>
        </w:rPr>
        <w:t>.</w:t>
      </w:r>
      <w:r w:rsidRPr="00886A51">
        <w:rPr>
          <w:rFonts w:ascii="Arial" w:hAnsi="Arial" w:cs="Arial"/>
          <w:color w:val="00000A"/>
        </w:rPr>
        <w:t xml:space="preserve"> vložka </w:t>
      </w:r>
      <w:r w:rsidRPr="00D9593E">
        <w:rPr>
          <w:rFonts w:ascii="Arial" w:hAnsi="Arial" w:cs="Arial"/>
          <w:color w:val="00000A"/>
          <w:highlight w:val="yellow"/>
          <w:shd w:val="clear" w:color="auto" w:fill="FFFF66"/>
        </w:rPr>
        <w:t>…………….</w:t>
      </w:r>
    </w:p>
    <w:p w14:paraId="583B3A77" w14:textId="77777777" w:rsidR="00D9593E" w:rsidRDefault="00D9593E" w:rsidP="00F00D76">
      <w:pPr>
        <w:spacing w:line="276" w:lineRule="auto"/>
        <w:jc w:val="both"/>
        <w:rPr>
          <w:rFonts w:ascii="Arial" w:hAnsi="Arial" w:cs="Arial"/>
          <w:i/>
          <w:color w:val="00000A"/>
        </w:rPr>
      </w:pPr>
    </w:p>
    <w:p w14:paraId="19159696" w14:textId="597AD49C"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F00D76">
      <w:pPr>
        <w:spacing w:line="276" w:lineRule="auto"/>
        <w:jc w:val="both"/>
        <w:rPr>
          <w:rFonts w:ascii="Arial" w:hAnsi="Arial" w:cs="Arial"/>
          <w:i/>
          <w:color w:val="00000A"/>
        </w:rPr>
      </w:pPr>
    </w:p>
    <w:p w14:paraId="3B8338D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78A3EA5A" w14:textId="77777777" w:rsidR="00E46ED4" w:rsidRPr="00886A51" w:rsidRDefault="00E46ED4" w:rsidP="00F00D76">
      <w:pPr>
        <w:spacing w:line="276" w:lineRule="auto"/>
        <w:jc w:val="both"/>
        <w:rPr>
          <w:rFonts w:ascii="Arial" w:hAnsi="Arial" w:cs="Arial"/>
          <w:sz w:val="22"/>
        </w:rPr>
      </w:pPr>
    </w:p>
    <w:p w14:paraId="43628498"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E5E4D05" w14:textId="3D4F7BB7" w:rsidR="00E87935" w:rsidRPr="008A719E" w:rsidRDefault="00343C17"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A719E">
        <w:rPr>
          <w:rFonts w:ascii="Arial" w:hAnsi="Arial" w:cs="Arial"/>
        </w:rPr>
        <w:t xml:space="preserve">hotovitel je držitelem </w:t>
      </w:r>
      <w:r w:rsidR="008F5D9C" w:rsidRPr="008A719E">
        <w:rPr>
          <w:rFonts w:ascii="Arial" w:hAnsi="Arial" w:cs="Arial"/>
        </w:rPr>
        <w:t xml:space="preserve">potřebného </w:t>
      </w:r>
      <w:r w:rsidR="00E87935" w:rsidRPr="008A719E">
        <w:rPr>
          <w:rFonts w:ascii="Arial" w:hAnsi="Arial" w:cs="Arial"/>
        </w:rPr>
        <w:t>živnostenského oprávnění a má řádné vybavení, zkušenosti a schopnosti, aby řádně a včas provedl dílo dle této smlouvy; a</w:t>
      </w:r>
    </w:p>
    <w:p w14:paraId="2031A16A" w14:textId="1AEF7270" w:rsidR="00343C17" w:rsidRDefault="00343C17" w:rsidP="00343C17">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343C17">
        <w:rPr>
          <w:rFonts w:ascii="Arial" w:hAnsi="Arial" w:cs="Arial"/>
        </w:rPr>
        <w:t xml:space="preserve">hotovitel je </w:t>
      </w:r>
      <w:r w:rsidR="00603D58" w:rsidRPr="00343C17">
        <w:rPr>
          <w:rFonts w:ascii="Arial" w:hAnsi="Arial" w:cs="Arial"/>
        </w:rPr>
        <w:t>vybraným dodavatelem</w:t>
      </w:r>
      <w:r w:rsidR="00E87935" w:rsidRPr="00343C17">
        <w:rPr>
          <w:rFonts w:ascii="Arial" w:hAnsi="Arial" w:cs="Arial"/>
        </w:rPr>
        <w:t xml:space="preserve"> veřejné zakázky</w:t>
      </w:r>
      <w:r w:rsidR="001A2511" w:rsidRPr="00343C17">
        <w:rPr>
          <w:rFonts w:ascii="Arial" w:hAnsi="Arial" w:cs="Arial"/>
        </w:rPr>
        <w:t xml:space="preserve"> </w:t>
      </w:r>
      <w:r w:rsidR="00CB769F" w:rsidRPr="00343C17">
        <w:rPr>
          <w:rFonts w:ascii="Arial" w:hAnsi="Arial" w:cs="Arial"/>
          <w:b/>
        </w:rPr>
        <w:t>„</w:t>
      </w:r>
      <w:r w:rsidRPr="00343C17">
        <w:rPr>
          <w:rFonts w:ascii="Arial" w:hAnsi="Arial" w:cs="Arial"/>
          <w:b/>
        </w:rPr>
        <w:t xml:space="preserve">Cyklostezka Ohře – </w:t>
      </w:r>
      <w:r w:rsidR="007E4436">
        <w:rPr>
          <w:rFonts w:ascii="Arial" w:hAnsi="Arial" w:cs="Arial"/>
          <w:b/>
        </w:rPr>
        <w:t>Pomezí</w:t>
      </w:r>
      <w:r w:rsidR="000712FD">
        <w:rPr>
          <w:rFonts w:ascii="Arial" w:hAnsi="Arial" w:cs="Arial"/>
          <w:b/>
        </w:rPr>
        <w:t>–</w:t>
      </w:r>
      <w:r w:rsidR="007E4436">
        <w:rPr>
          <w:rFonts w:ascii="Arial" w:hAnsi="Arial" w:cs="Arial"/>
          <w:b/>
        </w:rPr>
        <w:t>Cheb – stav</w:t>
      </w:r>
      <w:r w:rsidR="00C966EB">
        <w:rPr>
          <w:rFonts w:ascii="Arial" w:hAnsi="Arial" w:cs="Arial"/>
          <w:b/>
        </w:rPr>
        <w:t>e</w:t>
      </w:r>
      <w:r w:rsidR="007E4436">
        <w:rPr>
          <w:rFonts w:ascii="Arial" w:hAnsi="Arial" w:cs="Arial"/>
          <w:b/>
        </w:rPr>
        <w:t>bní práce</w:t>
      </w:r>
      <w:r w:rsidR="00C966EB">
        <w:rPr>
          <w:rFonts w:ascii="Arial" w:hAnsi="Arial" w:cs="Arial"/>
          <w:b/>
        </w:rPr>
        <w:t xml:space="preserve"> a Silnice II/606 Cheb</w:t>
      </w:r>
      <w:r w:rsidR="000712FD">
        <w:rPr>
          <w:rFonts w:ascii="Arial" w:hAnsi="Arial" w:cs="Arial"/>
          <w:b/>
        </w:rPr>
        <w:t>–</w:t>
      </w:r>
      <w:r w:rsidR="00C966EB">
        <w:rPr>
          <w:rFonts w:ascii="Arial" w:hAnsi="Arial" w:cs="Arial"/>
          <w:b/>
        </w:rPr>
        <w:t>Pomezí</w:t>
      </w:r>
      <w:r w:rsidR="00CB769F" w:rsidRPr="00343C17">
        <w:rPr>
          <w:rFonts w:ascii="Arial" w:hAnsi="Arial" w:cs="Arial"/>
          <w:b/>
        </w:rPr>
        <w:t>“</w:t>
      </w:r>
      <w:r w:rsidR="00BC13C6" w:rsidRPr="00343C17">
        <w:rPr>
          <w:rFonts w:ascii="Arial" w:hAnsi="Arial" w:cs="Arial"/>
        </w:rPr>
        <w:t xml:space="preserve">, vyhlášené </w:t>
      </w:r>
      <w:r w:rsidRPr="00343C17">
        <w:rPr>
          <w:rFonts w:ascii="Arial" w:hAnsi="Arial" w:cs="Arial"/>
        </w:rPr>
        <w:t xml:space="preserve">dne </w:t>
      </w:r>
      <w:r w:rsidRPr="00343C17">
        <w:rPr>
          <w:rFonts w:ascii="Arial" w:hAnsi="Arial"/>
          <w:highlight w:val="lightGray"/>
        </w:rPr>
        <w:t>………………….</w:t>
      </w:r>
      <w:r w:rsidR="00E87935" w:rsidRPr="00343C17">
        <w:rPr>
          <w:rFonts w:ascii="Arial" w:hAnsi="Arial" w:cs="Arial"/>
        </w:rPr>
        <w:t xml:space="preserve"> </w:t>
      </w:r>
      <w:r w:rsidR="0018657A" w:rsidRPr="00343C17">
        <w:rPr>
          <w:rFonts w:ascii="Arial" w:hAnsi="Arial" w:cs="Arial"/>
        </w:rPr>
        <w:t>o</w:t>
      </w:r>
      <w:r w:rsidR="00E87935" w:rsidRPr="00343C17">
        <w:rPr>
          <w:rFonts w:ascii="Arial" w:hAnsi="Arial" w:cs="Arial"/>
        </w:rPr>
        <w:t xml:space="preserve">bjednatelem jako zadavatelem </w:t>
      </w:r>
      <w:r w:rsidRPr="00343C17">
        <w:rPr>
          <w:rFonts w:ascii="Arial" w:hAnsi="Arial" w:cs="Arial"/>
        </w:rPr>
        <w:t xml:space="preserve">veřejné zakázky formou </w:t>
      </w:r>
      <w:r w:rsidR="00EB34D1">
        <w:rPr>
          <w:rFonts w:ascii="Arial" w:hAnsi="Arial" w:cs="Arial"/>
        </w:rPr>
        <w:t xml:space="preserve">otevřeného nadlimitního </w:t>
      </w:r>
      <w:r w:rsidRPr="00343C17">
        <w:rPr>
          <w:rFonts w:ascii="Arial" w:hAnsi="Arial" w:cs="Arial"/>
        </w:rPr>
        <w:t>řízení (dále jen „veřejná zakázka“)</w:t>
      </w:r>
      <w:r>
        <w:rPr>
          <w:rFonts w:ascii="Arial" w:hAnsi="Arial" w:cs="Arial"/>
        </w:rPr>
        <w:t>; a</w:t>
      </w:r>
    </w:p>
    <w:p w14:paraId="400D0C31" w14:textId="68ACD234" w:rsidR="002328F6" w:rsidRPr="00343C17" w:rsidRDefault="00343C17" w:rsidP="00343C17">
      <w:pPr>
        <w:pStyle w:val="Odstavecseseznamem"/>
        <w:numPr>
          <w:ilvl w:val="0"/>
          <w:numId w:val="1"/>
        </w:numPr>
        <w:spacing w:after="120" w:line="276" w:lineRule="auto"/>
        <w:contextualSpacing w:val="0"/>
        <w:jc w:val="both"/>
        <w:rPr>
          <w:rFonts w:ascii="Arial" w:hAnsi="Arial" w:cs="Arial"/>
        </w:rPr>
      </w:pPr>
      <w:r>
        <w:rPr>
          <w:rFonts w:ascii="Arial" w:hAnsi="Arial" w:cs="Arial"/>
        </w:rPr>
        <w:t>v</w:t>
      </w:r>
      <w:r w:rsidR="00B93FB6" w:rsidRPr="00343C17">
        <w:rPr>
          <w:rFonts w:ascii="Arial" w:hAnsi="Arial" w:cs="Arial"/>
        </w:rPr>
        <w:t xml:space="preserve">ýběr </w:t>
      </w:r>
      <w:r>
        <w:rPr>
          <w:rFonts w:ascii="Arial" w:hAnsi="Arial" w:cs="Arial"/>
        </w:rPr>
        <w:t>zhotovitele</w:t>
      </w:r>
      <w:r w:rsidR="00B93FB6" w:rsidRPr="00343C17">
        <w:rPr>
          <w:rFonts w:ascii="Arial" w:hAnsi="Arial" w:cs="Arial"/>
        </w:rPr>
        <w:t xml:space="preserve"> </w:t>
      </w:r>
      <w:r w:rsidRPr="00343C17">
        <w:rPr>
          <w:rFonts w:ascii="Arial" w:hAnsi="Arial" w:cs="Arial"/>
        </w:rPr>
        <w:t>a uzavření této smlou</w:t>
      </w:r>
      <w:r>
        <w:rPr>
          <w:rFonts w:ascii="Arial" w:hAnsi="Arial" w:cs="Arial"/>
        </w:rPr>
        <w:t>vy</w:t>
      </w:r>
      <w:r w:rsidRPr="00343C17">
        <w:rPr>
          <w:rFonts w:ascii="Arial" w:hAnsi="Arial" w:cs="Arial"/>
        </w:rPr>
        <w:t xml:space="preserve"> schválila </w:t>
      </w:r>
      <w:r w:rsidR="002328F6" w:rsidRPr="00343C17">
        <w:rPr>
          <w:rFonts w:ascii="Arial" w:hAnsi="Arial" w:cs="Arial"/>
        </w:rPr>
        <w:t xml:space="preserve">Rada Karlovarského kraje na svém jednání konaném dne </w:t>
      </w:r>
      <w:r w:rsidRPr="00343C17">
        <w:rPr>
          <w:rFonts w:ascii="Arial" w:hAnsi="Arial"/>
          <w:highlight w:val="lightGray"/>
        </w:rPr>
        <w:t xml:space="preserve">…………………. </w:t>
      </w:r>
      <w:r w:rsidR="002328F6" w:rsidRPr="00343C17">
        <w:rPr>
          <w:rFonts w:ascii="Arial" w:hAnsi="Arial" w:cs="Arial"/>
        </w:rPr>
        <w:t xml:space="preserve">usnesením č. </w:t>
      </w:r>
      <w:r w:rsidR="00522325" w:rsidRPr="00343C17">
        <w:rPr>
          <w:rFonts w:ascii="Arial" w:hAnsi="Arial" w:cs="Arial"/>
        </w:rPr>
        <w:t xml:space="preserve">RK </w:t>
      </w:r>
      <w:r w:rsidRPr="00343C17">
        <w:rPr>
          <w:rFonts w:ascii="Arial" w:hAnsi="Arial"/>
          <w:highlight w:val="lightGray"/>
        </w:rPr>
        <w:t>………………….</w:t>
      </w:r>
      <w:r w:rsidR="002328F6" w:rsidRPr="00343C17">
        <w:rPr>
          <w:rFonts w:ascii="Arial" w:hAnsi="Arial" w:cs="Arial"/>
        </w:rPr>
        <w:t>; a</w:t>
      </w:r>
    </w:p>
    <w:p w14:paraId="4F999B5A" w14:textId="7B9DB558" w:rsidR="00E87935" w:rsidRPr="00886A51" w:rsidRDefault="00343C17"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lastRenderedPageBreak/>
        <w:t>z</w:t>
      </w:r>
      <w:r w:rsidR="00E87935" w:rsidRPr="00886A51">
        <w:rPr>
          <w:rFonts w:ascii="Arial" w:hAnsi="Arial" w:cs="Arial"/>
        </w:rPr>
        <w:t>hotovitel prohlašuje, že je schopný dílo dle této smlouvy provést ve stanovené době a ve</w:t>
      </w:r>
      <w:r w:rsidR="001A2511" w:rsidRPr="00886A51">
        <w:rPr>
          <w:rFonts w:ascii="Arial" w:hAnsi="Arial" w:cs="Arial"/>
        </w:rPr>
        <w:t> </w:t>
      </w:r>
      <w:r w:rsidR="00E87935" w:rsidRPr="00886A51">
        <w:rPr>
          <w:rFonts w:ascii="Arial" w:hAnsi="Arial" w:cs="Arial"/>
        </w:rPr>
        <w:t>sjednané kvalitě, a že si je vědom skutečnosti, že objednatel má značný zájem na</w:t>
      </w:r>
      <w:r w:rsidR="0039045B" w:rsidRPr="00886A51">
        <w:rPr>
          <w:rFonts w:ascii="Arial" w:hAnsi="Arial" w:cs="Arial"/>
        </w:rPr>
        <w:t> </w:t>
      </w:r>
      <w:r w:rsidR="00E87935" w:rsidRPr="00886A51">
        <w:rPr>
          <w:rFonts w:ascii="Arial" w:hAnsi="Arial" w:cs="Arial"/>
        </w:rPr>
        <w:t>dokončení díla, které je předmětem této smlouvy v čase a kvalitě stanovených touto smlouvou,</w:t>
      </w:r>
    </w:p>
    <w:p w14:paraId="52E9A69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68A888A1" w14:textId="6E03B3B4" w:rsidR="00281F2F" w:rsidRDefault="00281F2F" w:rsidP="00F00D76">
      <w:pPr>
        <w:spacing w:after="120" w:line="276" w:lineRule="auto"/>
        <w:jc w:val="both"/>
        <w:rPr>
          <w:rFonts w:ascii="Arial" w:hAnsi="Arial" w:cs="Arial"/>
        </w:rPr>
      </w:pPr>
    </w:p>
    <w:p w14:paraId="1F11E82B" w14:textId="77777777" w:rsidR="00111B81" w:rsidRPr="00886A51" w:rsidRDefault="00111B81" w:rsidP="00F00D76">
      <w:pPr>
        <w:spacing w:after="120" w:line="276" w:lineRule="auto"/>
        <w:jc w:val="both"/>
        <w:rPr>
          <w:rFonts w:ascii="Arial" w:hAnsi="Arial" w:cs="Arial"/>
        </w:rPr>
      </w:pPr>
    </w:p>
    <w:p w14:paraId="248E74E9" w14:textId="78C9BBC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S M L O U V</w:t>
      </w:r>
      <w:r w:rsidR="00E15C9C">
        <w:rPr>
          <w:rFonts w:ascii="Arial" w:hAnsi="Arial" w:cs="Arial"/>
          <w:sz w:val="24"/>
          <w:szCs w:val="24"/>
        </w:rPr>
        <w:t> </w:t>
      </w:r>
      <w:r w:rsidRPr="00886A51">
        <w:rPr>
          <w:rFonts w:ascii="Arial" w:hAnsi="Arial" w:cs="Arial"/>
          <w:sz w:val="24"/>
          <w:szCs w:val="24"/>
        </w:rPr>
        <w:t>Y</w:t>
      </w:r>
      <w:r w:rsidR="00E15C9C">
        <w:rPr>
          <w:rFonts w:ascii="Arial" w:hAnsi="Arial" w:cs="Arial"/>
          <w:sz w:val="24"/>
          <w:szCs w:val="24"/>
        </w:rPr>
        <w:t xml:space="preserve">  </w:t>
      </w:r>
      <w:r w:rsidRPr="00886A51">
        <w:rPr>
          <w:rFonts w:ascii="Arial" w:hAnsi="Arial" w:cs="Arial"/>
          <w:sz w:val="24"/>
          <w:szCs w:val="24"/>
        </w:rPr>
        <w:t xml:space="preserve">O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6B0B2D9B" w14:textId="0E53DAA1" w:rsidR="00C72EFE"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008C483F">
        <w:rPr>
          <w:rFonts w:ascii="Arial" w:hAnsi="Arial" w:cs="Arial"/>
          <w:sz w:val="20"/>
        </w:rPr>
        <w:t>,</w:t>
      </w:r>
      <w:r w:rsidRPr="00886A51">
        <w:rPr>
          <w:rFonts w:ascii="Arial" w:hAnsi="Arial" w:cs="Arial"/>
          <w:sz w:val="20"/>
        </w:rPr>
        <w:t xml:space="preserve"> občanský zákoník</w:t>
      </w:r>
      <w:r w:rsidR="007273ED" w:rsidRPr="00886A51">
        <w:rPr>
          <w:rFonts w:ascii="Arial" w:hAnsi="Arial" w:cs="Arial"/>
          <w:sz w:val="20"/>
        </w:rPr>
        <w:t>, ve znění pozdějších předpisů</w:t>
      </w:r>
    </w:p>
    <w:p w14:paraId="7D1A59B5" w14:textId="448986F5" w:rsidR="00E46ED4" w:rsidRPr="00886A51" w:rsidRDefault="00A07E82" w:rsidP="00F00D76">
      <w:pPr>
        <w:pStyle w:val="BodyText21"/>
        <w:widowControl/>
        <w:spacing w:after="120" w:line="276" w:lineRule="auto"/>
        <w:jc w:val="center"/>
        <w:rPr>
          <w:rFonts w:ascii="Arial" w:hAnsi="Arial" w:cs="Arial"/>
          <w:sz w:val="20"/>
        </w:rPr>
      </w:pPr>
      <w:r>
        <w:rPr>
          <w:rFonts w:ascii="Arial" w:hAnsi="Arial" w:cs="Arial"/>
          <w:sz w:val="20"/>
        </w:rPr>
        <w:t xml:space="preserve"> (dále jen „občanský zákoník“)</w:t>
      </w:r>
    </w:p>
    <w:p w14:paraId="76F0798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027304CA"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118B7DA5"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0A7EE19E"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40A22165" w14:textId="6E31F500" w:rsidR="00DF0AAB" w:rsidRPr="008A719E" w:rsidRDefault="00DF0AAB" w:rsidP="008A719E">
      <w:pPr>
        <w:pStyle w:val="BodyText21"/>
        <w:numPr>
          <w:ilvl w:val="0"/>
          <w:numId w:val="4"/>
        </w:numPr>
        <w:spacing w:after="120" w:line="276"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 xml:space="preserve">stavby </w:t>
      </w:r>
      <w:r w:rsidR="008A719E" w:rsidRPr="008A719E">
        <w:rPr>
          <w:rFonts w:ascii="Arial" w:hAnsi="Arial" w:cs="Arial"/>
          <w:sz w:val="20"/>
        </w:rPr>
        <w:t>„</w:t>
      </w:r>
      <w:r w:rsidR="00343C17" w:rsidRPr="00343C17">
        <w:rPr>
          <w:rFonts w:ascii="Arial" w:hAnsi="Arial" w:cs="Arial"/>
          <w:sz w:val="20"/>
        </w:rPr>
        <w:t xml:space="preserve">Cyklostezka Ohře – </w:t>
      </w:r>
      <w:r w:rsidR="006B2E2C">
        <w:rPr>
          <w:rFonts w:ascii="Arial" w:hAnsi="Arial" w:cs="Arial"/>
          <w:sz w:val="20"/>
        </w:rPr>
        <w:t>Pomezí</w:t>
      </w:r>
      <w:r w:rsidR="00B20D80" w:rsidRPr="00343C17">
        <w:rPr>
          <w:rFonts w:ascii="Arial" w:hAnsi="Arial" w:cs="Arial"/>
          <w:sz w:val="20"/>
        </w:rPr>
        <w:t>–</w:t>
      </w:r>
      <w:r w:rsidR="006B2E2C">
        <w:rPr>
          <w:rFonts w:ascii="Arial" w:hAnsi="Arial" w:cs="Arial"/>
          <w:sz w:val="20"/>
        </w:rPr>
        <w:t>Cheb</w:t>
      </w:r>
      <w:r w:rsidR="008A719E" w:rsidRPr="008A719E">
        <w:rPr>
          <w:rFonts w:ascii="Arial" w:hAnsi="Arial" w:cs="Arial"/>
          <w:sz w:val="20"/>
        </w:rPr>
        <w:t>“</w:t>
      </w:r>
      <w:r w:rsidRPr="008A719E">
        <w:rPr>
          <w:rFonts w:ascii="Arial" w:hAnsi="Arial" w:cs="Arial"/>
          <w:sz w:val="20"/>
        </w:rPr>
        <w:t xml:space="preserve"> dle projektov</w:t>
      </w:r>
      <w:r w:rsidR="000C01E4" w:rsidRPr="008A719E">
        <w:rPr>
          <w:rFonts w:ascii="Arial" w:hAnsi="Arial" w:cs="Arial"/>
          <w:sz w:val="20"/>
        </w:rPr>
        <w:t>é</w:t>
      </w:r>
      <w:r w:rsidR="004157C9" w:rsidRPr="008A719E">
        <w:rPr>
          <w:rFonts w:ascii="Arial" w:hAnsi="Arial" w:cs="Arial"/>
          <w:sz w:val="20"/>
        </w:rPr>
        <w:t xml:space="preserve"> </w:t>
      </w:r>
      <w:r w:rsidRPr="008A719E">
        <w:rPr>
          <w:rFonts w:ascii="Arial" w:hAnsi="Arial" w:cs="Arial"/>
          <w:sz w:val="20"/>
        </w:rPr>
        <w:t>dokumentac</w:t>
      </w:r>
      <w:r w:rsidR="000C01E4" w:rsidRPr="008A719E">
        <w:rPr>
          <w:rFonts w:ascii="Arial" w:hAnsi="Arial" w:cs="Arial"/>
          <w:sz w:val="20"/>
        </w:rPr>
        <w:t>e</w:t>
      </w:r>
      <w:r w:rsidR="0001285C" w:rsidRPr="008A719E">
        <w:rPr>
          <w:rFonts w:ascii="Arial" w:hAnsi="Arial" w:cs="Arial"/>
          <w:sz w:val="20"/>
        </w:rPr>
        <w:t xml:space="preserve"> </w:t>
      </w:r>
      <w:r w:rsidR="0066186D" w:rsidRPr="008A719E">
        <w:rPr>
          <w:rFonts w:ascii="Arial" w:hAnsi="Arial" w:cs="Arial"/>
          <w:sz w:val="20"/>
        </w:rPr>
        <w:t>pro</w:t>
      </w:r>
      <w:r w:rsidR="006F0F5A">
        <w:rPr>
          <w:rFonts w:ascii="Arial" w:hAnsi="Arial" w:cs="Arial"/>
          <w:sz w:val="20"/>
        </w:rPr>
        <w:t> p</w:t>
      </w:r>
      <w:r w:rsidR="0066186D" w:rsidRPr="008A719E">
        <w:rPr>
          <w:rFonts w:ascii="Arial" w:hAnsi="Arial" w:cs="Arial"/>
          <w:sz w:val="20"/>
        </w:rPr>
        <w:t>rovádění stavby „</w:t>
      </w:r>
      <w:r w:rsidR="00343C17" w:rsidRPr="00420830">
        <w:rPr>
          <w:rFonts w:ascii="Arial" w:hAnsi="Arial" w:cs="Arial"/>
          <w:sz w:val="20"/>
        </w:rPr>
        <w:t xml:space="preserve">Cyklostezka Ohře – </w:t>
      </w:r>
      <w:r w:rsidR="006B2E2C">
        <w:rPr>
          <w:rFonts w:ascii="Arial" w:hAnsi="Arial" w:cs="Arial"/>
          <w:sz w:val="20"/>
        </w:rPr>
        <w:t>Pomezí</w:t>
      </w:r>
      <w:r w:rsidR="000712FD">
        <w:rPr>
          <w:rFonts w:ascii="Arial" w:hAnsi="Arial" w:cs="Arial"/>
          <w:sz w:val="20"/>
        </w:rPr>
        <w:t>–</w:t>
      </w:r>
      <w:r w:rsidR="006B2E2C">
        <w:rPr>
          <w:rFonts w:ascii="Arial" w:hAnsi="Arial" w:cs="Arial"/>
          <w:sz w:val="20"/>
        </w:rPr>
        <w:t>Cheb</w:t>
      </w:r>
      <w:r w:rsidR="008A719E" w:rsidRPr="008A719E">
        <w:rPr>
          <w:rFonts w:ascii="Arial" w:hAnsi="Arial" w:cs="Arial"/>
          <w:sz w:val="20"/>
        </w:rPr>
        <w:t>“</w:t>
      </w:r>
      <w:r w:rsidR="00F90BF1" w:rsidRPr="008A719E">
        <w:rPr>
          <w:rFonts w:ascii="Arial" w:hAnsi="Arial" w:cs="Arial"/>
          <w:sz w:val="20"/>
        </w:rPr>
        <w:t xml:space="preserve"> </w:t>
      </w:r>
      <w:r w:rsidR="00F42A03" w:rsidRPr="008A719E">
        <w:rPr>
          <w:rFonts w:ascii="Arial" w:hAnsi="Arial" w:cs="Arial"/>
          <w:sz w:val="20"/>
        </w:rPr>
        <w:t>(dále jen „Projektová dokumentace“)</w:t>
      </w:r>
      <w:r w:rsidR="004157C9" w:rsidRPr="008A719E">
        <w:rPr>
          <w:rFonts w:ascii="Arial" w:hAnsi="Arial" w:cs="Arial"/>
          <w:sz w:val="20"/>
        </w:rPr>
        <w:t>, zpracovan</w:t>
      </w:r>
      <w:r w:rsidR="00F9248D" w:rsidRPr="008A719E">
        <w:rPr>
          <w:rFonts w:ascii="Arial" w:hAnsi="Arial" w:cs="Arial"/>
          <w:sz w:val="20"/>
        </w:rPr>
        <w:t>é</w:t>
      </w:r>
      <w:r w:rsidR="004157C9" w:rsidRPr="008A719E">
        <w:rPr>
          <w:rFonts w:ascii="Arial" w:hAnsi="Arial" w:cs="Arial"/>
          <w:sz w:val="20"/>
        </w:rPr>
        <w:t xml:space="preserve"> </w:t>
      </w:r>
      <w:r w:rsidR="00C654B9" w:rsidRPr="00420830">
        <w:rPr>
          <w:rFonts w:ascii="Arial" w:hAnsi="Arial" w:cs="Arial"/>
          <w:sz w:val="20"/>
        </w:rPr>
        <w:t xml:space="preserve">společností </w:t>
      </w:r>
      <w:r w:rsidR="006B2E2C">
        <w:rPr>
          <w:rFonts w:ascii="Arial" w:hAnsi="Arial" w:cs="Arial"/>
          <w:sz w:val="20"/>
        </w:rPr>
        <w:t>Dopravní stavby a venkovní architektura s.r.o., Náměstí Krále Jiřího z Poděbrad 507/6, Cheb</w:t>
      </w:r>
      <w:r w:rsidR="00EE0A33" w:rsidRPr="008A719E">
        <w:rPr>
          <w:rFonts w:ascii="Arial" w:hAnsi="Arial" w:cs="Arial"/>
          <w:b/>
          <w:sz w:val="20"/>
        </w:rPr>
        <w:t>.</w:t>
      </w:r>
      <w:r w:rsidRPr="008A719E">
        <w:rPr>
          <w:rFonts w:ascii="Arial" w:hAnsi="Arial" w:cs="Arial"/>
          <w:sz w:val="20"/>
        </w:rPr>
        <w:t xml:space="preserve"> Podkladem pro</w:t>
      </w:r>
      <w:r w:rsidR="0066186D" w:rsidRPr="008A719E">
        <w:rPr>
          <w:rFonts w:ascii="Arial" w:hAnsi="Arial" w:cs="Arial"/>
          <w:sz w:val="20"/>
        </w:rPr>
        <w:t> </w:t>
      </w:r>
      <w:r w:rsidRPr="008A719E">
        <w:rPr>
          <w:rFonts w:ascii="Arial" w:hAnsi="Arial" w:cs="Arial"/>
          <w:sz w:val="20"/>
        </w:rPr>
        <w:t>uzavření této smlouvy je nabídka zhotovitele ze</w:t>
      </w:r>
      <w:r w:rsidR="00767F98" w:rsidRPr="008A719E">
        <w:rPr>
          <w:rFonts w:ascii="Arial" w:hAnsi="Arial" w:cs="Arial"/>
          <w:sz w:val="20"/>
        </w:rPr>
        <w:t> </w:t>
      </w:r>
      <w:r w:rsidRPr="008A719E">
        <w:rPr>
          <w:rFonts w:ascii="Arial" w:hAnsi="Arial" w:cs="Arial"/>
          <w:sz w:val="20"/>
        </w:rPr>
        <w:t xml:space="preserve">dne </w:t>
      </w:r>
      <w:r w:rsidR="00C654B9" w:rsidRPr="00343C17">
        <w:rPr>
          <w:rFonts w:ascii="Arial" w:hAnsi="Arial"/>
          <w:highlight w:val="lightGray"/>
        </w:rPr>
        <w:t>……………</w:t>
      </w:r>
      <w:r w:rsidR="001531F3">
        <w:rPr>
          <w:rFonts w:ascii="Arial" w:hAnsi="Arial" w:cs="Arial"/>
          <w:sz w:val="20"/>
        </w:rPr>
        <w:t xml:space="preserve"> </w:t>
      </w:r>
      <w:r w:rsidRPr="008A719E">
        <w:rPr>
          <w:rFonts w:ascii="Arial" w:hAnsi="Arial" w:cs="Arial"/>
          <w:sz w:val="20"/>
        </w:rPr>
        <w:t>Požadavky na</w:t>
      </w:r>
      <w:r w:rsidR="00D501BD" w:rsidRPr="008A719E">
        <w:rPr>
          <w:rFonts w:ascii="Arial" w:hAnsi="Arial" w:cs="Arial"/>
          <w:sz w:val="20"/>
        </w:rPr>
        <w:t> </w:t>
      </w:r>
      <w:r w:rsidR="00FA6F4C" w:rsidRPr="008A719E">
        <w:rPr>
          <w:rFonts w:ascii="Arial" w:hAnsi="Arial" w:cs="Arial"/>
          <w:sz w:val="20"/>
        </w:rPr>
        <w:t>stavbu</w:t>
      </w:r>
      <w:r w:rsidRPr="008A719E">
        <w:rPr>
          <w:rFonts w:ascii="Arial" w:hAnsi="Arial" w:cs="Arial"/>
          <w:sz w:val="20"/>
        </w:rPr>
        <w:t xml:space="preserve"> byly zhotoviteli předány jako podklad pro</w:t>
      </w:r>
      <w:r w:rsidR="0066186D" w:rsidRPr="008A719E">
        <w:rPr>
          <w:rFonts w:ascii="Arial" w:hAnsi="Arial" w:cs="Arial"/>
          <w:sz w:val="20"/>
        </w:rPr>
        <w:t> </w:t>
      </w:r>
      <w:r w:rsidRPr="008A719E">
        <w:rPr>
          <w:rFonts w:ascii="Arial" w:hAnsi="Arial" w:cs="Arial"/>
          <w:sz w:val="20"/>
        </w:rPr>
        <w:t>stanovení ceny díla, což zhotovitel podpisem této smlouvy stvrzuje.</w:t>
      </w:r>
      <w:r w:rsidR="00C654B9">
        <w:rPr>
          <w:rFonts w:ascii="Arial" w:hAnsi="Arial" w:cs="Arial"/>
          <w:sz w:val="20"/>
        </w:rPr>
        <w:t xml:space="preserve"> </w:t>
      </w:r>
    </w:p>
    <w:p w14:paraId="26E805F8"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2E39D29D" w14:textId="0F0D57E2" w:rsidR="00DF0AAB" w:rsidRPr="00EE5E03" w:rsidRDefault="00DF0AAB">
      <w:pPr>
        <w:pStyle w:val="BodyText21"/>
        <w:numPr>
          <w:ilvl w:val="0"/>
          <w:numId w:val="55"/>
        </w:numPr>
        <w:spacing w:after="120" w:line="276" w:lineRule="auto"/>
        <w:ind w:left="993" w:hanging="284"/>
        <w:rPr>
          <w:rFonts w:ascii="Arial" w:hAnsi="Arial" w:cs="Arial"/>
          <w:sz w:val="20"/>
        </w:rPr>
      </w:pPr>
      <w:r w:rsidRPr="00EE5E03">
        <w:rPr>
          <w:rFonts w:ascii="Arial" w:hAnsi="Arial" w:cs="Arial"/>
          <w:sz w:val="20"/>
        </w:rPr>
        <w:t xml:space="preserve">zadávací dokumentací k veřejné zakázce na stavbu </w:t>
      </w:r>
      <w:r w:rsidR="00F63991" w:rsidRPr="00EE5E03">
        <w:rPr>
          <w:rFonts w:ascii="Arial" w:hAnsi="Arial" w:cs="Arial"/>
          <w:sz w:val="20"/>
        </w:rPr>
        <w:t>„</w:t>
      </w:r>
      <w:r w:rsidR="00C654B9" w:rsidRPr="00343C17">
        <w:rPr>
          <w:rFonts w:ascii="Arial" w:hAnsi="Arial" w:cs="Arial"/>
          <w:sz w:val="20"/>
        </w:rPr>
        <w:t xml:space="preserve">Cyklostezka Ohře – </w:t>
      </w:r>
      <w:r w:rsidR="006B2E2C">
        <w:rPr>
          <w:rFonts w:ascii="Arial" w:hAnsi="Arial" w:cs="Arial"/>
          <w:sz w:val="20"/>
        </w:rPr>
        <w:t>Pomezí</w:t>
      </w:r>
      <w:r w:rsidR="006B2E2C" w:rsidRPr="00343C17">
        <w:rPr>
          <w:rFonts w:ascii="Arial" w:hAnsi="Arial" w:cs="Arial"/>
          <w:sz w:val="20"/>
        </w:rPr>
        <w:t>–</w:t>
      </w:r>
      <w:r w:rsidR="006B2E2C">
        <w:rPr>
          <w:rFonts w:ascii="Arial" w:hAnsi="Arial" w:cs="Arial"/>
          <w:sz w:val="20"/>
        </w:rPr>
        <w:t>Cheb</w:t>
      </w:r>
      <w:r w:rsidR="007B22DB">
        <w:rPr>
          <w:rFonts w:ascii="Arial" w:hAnsi="Arial" w:cs="Arial"/>
          <w:sz w:val="20"/>
        </w:rPr>
        <w:t xml:space="preserve"> </w:t>
      </w:r>
      <w:r w:rsidR="007B22DB" w:rsidRPr="007B22DB">
        <w:rPr>
          <w:rFonts w:ascii="Arial" w:hAnsi="Arial" w:cs="Arial"/>
          <w:sz w:val="20"/>
        </w:rPr>
        <w:t>a Silnice II/606 Cheb–Pomezí</w:t>
      </w:r>
      <w:r w:rsidR="00D03EDE" w:rsidRPr="00EE5E03">
        <w:rPr>
          <w:rFonts w:ascii="Arial" w:hAnsi="Arial" w:cs="Arial"/>
          <w:sz w:val="20"/>
        </w:rPr>
        <w:t>“</w:t>
      </w:r>
      <w:r w:rsidR="00F90BF1">
        <w:rPr>
          <w:rFonts w:ascii="Arial" w:hAnsi="Arial" w:cs="Arial"/>
          <w:sz w:val="20"/>
        </w:rPr>
        <w:t xml:space="preserve"> </w:t>
      </w:r>
      <w:r w:rsidRPr="00EE5E03">
        <w:rPr>
          <w:rFonts w:ascii="Arial" w:hAnsi="Arial" w:cs="Arial"/>
          <w:sz w:val="20"/>
        </w:rPr>
        <w:t xml:space="preserve">ze dne </w:t>
      </w:r>
      <w:r w:rsidR="00C654B9" w:rsidRPr="00343C17">
        <w:rPr>
          <w:rFonts w:ascii="Arial" w:hAnsi="Arial"/>
          <w:highlight w:val="lightGray"/>
        </w:rPr>
        <w:t>……………</w:t>
      </w:r>
      <w:r w:rsidR="00C654B9" w:rsidDel="00C654B9">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10B34B1A" w:rsidR="00C2244B" w:rsidRPr="00EE5E03" w:rsidRDefault="00DF0AAB">
      <w:pPr>
        <w:pStyle w:val="BodyText21"/>
        <w:numPr>
          <w:ilvl w:val="0"/>
          <w:numId w:val="55"/>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00C654B9" w:rsidRPr="00343C17">
        <w:rPr>
          <w:rFonts w:ascii="Arial" w:hAnsi="Arial"/>
          <w:highlight w:val="lightGray"/>
        </w:rPr>
        <w:t>……………</w:t>
      </w:r>
    </w:p>
    <w:p w14:paraId="023B5CEB" w14:textId="77777777" w:rsidR="00FF38DB" w:rsidRPr="00886A51" w:rsidRDefault="00A25382" w:rsidP="00357E2F">
      <w:pPr>
        <w:pStyle w:val="BodyText21"/>
        <w:numPr>
          <w:ilvl w:val="0"/>
          <w:numId w:val="4"/>
        </w:numPr>
        <w:spacing w:after="120"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v tom zejména:</w:t>
      </w:r>
    </w:p>
    <w:p w14:paraId="3A686622" w14:textId="6CC20E5D" w:rsidR="005C218E" w:rsidRPr="00E771CE" w:rsidRDefault="003338F7" w:rsidP="00A35757">
      <w:pPr>
        <w:pStyle w:val="Znaka"/>
        <w:widowControl/>
        <w:numPr>
          <w:ilvl w:val="0"/>
          <w:numId w:val="5"/>
        </w:numPr>
        <w:tabs>
          <w:tab w:val="clear" w:pos="1414"/>
        </w:tabs>
        <w:spacing w:after="120" w:line="276" w:lineRule="auto"/>
        <w:ind w:left="1134" w:hanging="425"/>
        <w:jc w:val="both"/>
        <w:rPr>
          <w:rFonts w:cs="Arial"/>
          <w:color w:val="auto"/>
          <w:sz w:val="20"/>
        </w:rPr>
      </w:pPr>
      <w:r w:rsidRPr="00E771CE">
        <w:rPr>
          <w:rFonts w:cs="Arial"/>
          <w:color w:val="auto"/>
          <w:sz w:val="20"/>
        </w:rPr>
        <w:t xml:space="preserve">zajištění kompletní inženýrské činnosti a dopracování zásad organizace výstavby včetně jeho projednání s objednatelem, a </w:t>
      </w:r>
      <w:r w:rsidR="00ED1155" w:rsidRPr="00E771CE">
        <w:rPr>
          <w:rFonts w:cs="Arial"/>
          <w:color w:val="auto"/>
          <w:sz w:val="20"/>
        </w:rPr>
        <w:t>s </w:t>
      </w:r>
      <w:r w:rsidRPr="00E771CE">
        <w:rPr>
          <w:rFonts w:cs="Arial"/>
          <w:color w:val="auto"/>
          <w:sz w:val="20"/>
        </w:rPr>
        <w:t>dotčenými orgány státní správy</w:t>
      </w:r>
    </w:p>
    <w:p w14:paraId="5222FA1F" w14:textId="77777777" w:rsidR="00E36BA0" w:rsidRPr="00E15513" w:rsidRDefault="0018657A" w:rsidP="00A308B0">
      <w:pPr>
        <w:pStyle w:val="Znaka"/>
        <w:widowControl/>
        <w:numPr>
          <w:ilvl w:val="0"/>
          <w:numId w:val="5"/>
        </w:numPr>
        <w:tabs>
          <w:tab w:val="clear" w:pos="1414"/>
        </w:tabs>
        <w:spacing w:after="120" w:line="276" w:lineRule="auto"/>
        <w:ind w:left="1134" w:hanging="425"/>
        <w:jc w:val="both"/>
        <w:rPr>
          <w:rFonts w:cs="Arial"/>
          <w:color w:val="auto"/>
          <w:sz w:val="20"/>
        </w:rPr>
      </w:pPr>
      <w:r w:rsidRPr="00E15513">
        <w:rPr>
          <w:rFonts w:cs="Arial"/>
          <w:sz w:val="20"/>
        </w:rPr>
        <w:t xml:space="preserve">zpracování detailního harmonogramu postupu prací provádění díla dle této smlouvy včetně </w:t>
      </w:r>
      <w:r w:rsidR="00ED1155" w:rsidRPr="00E15513">
        <w:rPr>
          <w:rFonts w:cs="Arial"/>
          <w:sz w:val="20"/>
        </w:rPr>
        <w:t xml:space="preserve">jeho </w:t>
      </w:r>
      <w:r w:rsidRPr="00E15513">
        <w:rPr>
          <w:rFonts w:cs="Arial"/>
          <w:sz w:val="20"/>
        </w:rPr>
        <w:t>aktualizace 1x</w:t>
      </w:r>
      <w:r w:rsidR="00FC6697" w:rsidRPr="00E15513">
        <w:rPr>
          <w:rFonts w:cs="Arial"/>
          <w:sz w:val="20"/>
        </w:rPr>
        <w:t xml:space="preserve"> měsíčně</w:t>
      </w:r>
      <w:r w:rsidRPr="00E15513">
        <w:rPr>
          <w:rFonts w:cs="Arial"/>
          <w:sz w:val="20"/>
        </w:rPr>
        <w:t xml:space="preserve"> </w:t>
      </w:r>
    </w:p>
    <w:p w14:paraId="3EE4A272" w14:textId="31CAF6E7" w:rsidR="009B492E" w:rsidRPr="004F3424" w:rsidRDefault="0018657A" w:rsidP="00F9480F">
      <w:pPr>
        <w:pStyle w:val="Znaka"/>
        <w:widowControl/>
        <w:numPr>
          <w:ilvl w:val="0"/>
          <w:numId w:val="5"/>
        </w:numPr>
        <w:tabs>
          <w:tab w:val="clear" w:pos="1414"/>
        </w:tabs>
        <w:spacing w:line="276" w:lineRule="auto"/>
        <w:ind w:left="1134" w:hanging="425"/>
        <w:jc w:val="both"/>
        <w:rPr>
          <w:rFonts w:cs="Arial"/>
        </w:rPr>
      </w:pPr>
      <w:r w:rsidRPr="00EE5E03">
        <w:rPr>
          <w:rFonts w:cs="Arial"/>
          <w:sz w:val="20"/>
        </w:rPr>
        <w:lastRenderedPageBreak/>
        <w:t xml:space="preserve">provedení prací a dodávek dle projektové dokumentace specifikované v článku II. odst. 2.1 smlouvy, tj. zejména: </w:t>
      </w:r>
    </w:p>
    <w:p w14:paraId="3DDA3714" w14:textId="7BAEF440" w:rsidR="007B22DB" w:rsidRDefault="009B492E" w:rsidP="007B22DB">
      <w:pPr>
        <w:numPr>
          <w:ilvl w:val="0"/>
          <w:numId w:val="6"/>
        </w:numPr>
        <w:spacing w:line="276" w:lineRule="auto"/>
        <w:ind w:left="1276" w:hanging="142"/>
        <w:jc w:val="both"/>
        <w:rPr>
          <w:rFonts w:ascii="Arial" w:hAnsi="Arial" w:cs="Arial"/>
        </w:rPr>
      </w:pPr>
      <w:r w:rsidRPr="00B353E9">
        <w:rPr>
          <w:rFonts w:ascii="Arial" w:hAnsi="Arial" w:cs="Arial"/>
        </w:rPr>
        <w:t>výstavb</w:t>
      </w:r>
      <w:r w:rsidR="00F36DCE">
        <w:rPr>
          <w:rFonts w:ascii="Arial" w:hAnsi="Arial" w:cs="Arial"/>
        </w:rPr>
        <w:t>u</w:t>
      </w:r>
      <w:r w:rsidRPr="00B353E9">
        <w:rPr>
          <w:rFonts w:ascii="Arial" w:hAnsi="Arial" w:cs="Arial"/>
        </w:rPr>
        <w:t xml:space="preserve"> </w:t>
      </w:r>
      <w:r w:rsidR="00F36DCE">
        <w:rPr>
          <w:rFonts w:ascii="Arial" w:hAnsi="Arial" w:cs="Arial"/>
        </w:rPr>
        <w:t>samostatné cyklostezky v délce 4,493 km, oddělené od silničního tělesa</w:t>
      </w:r>
      <w:r w:rsidR="00C31902">
        <w:rPr>
          <w:rFonts w:ascii="Arial" w:hAnsi="Arial" w:cs="Arial"/>
        </w:rPr>
        <w:t xml:space="preserve"> vedené </w:t>
      </w:r>
      <w:r w:rsidR="00F36DCE">
        <w:rPr>
          <w:rFonts w:ascii="Arial" w:hAnsi="Arial" w:cs="Arial"/>
        </w:rPr>
        <w:t xml:space="preserve">souběžně se silnicí II/606, </w:t>
      </w:r>
    </w:p>
    <w:p w14:paraId="6B0DC20B" w14:textId="290EC902" w:rsidR="007B22DB" w:rsidRDefault="007B22DB" w:rsidP="007B22DB">
      <w:pPr>
        <w:numPr>
          <w:ilvl w:val="0"/>
          <w:numId w:val="6"/>
        </w:numPr>
        <w:spacing w:line="276" w:lineRule="auto"/>
        <w:ind w:left="1276" w:hanging="142"/>
        <w:jc w:val="both"/>
        <w:rPr>
          <w:rFonts w:ascii="Arial" w:hAnsi="Arial" w:cs="Arial"/>
        </w:rPr>
      </w:pPr>
      <w:r>
        <w:rPr>
          <w:rFonts w:ascii="Arial" w:hAnsi="Arial" w:cs="Arial"/>
        </w:rPr>
        <w:t>opravu lesní cesty</w:t>
      </w:r>
      <w:r w:rsidR="00521268">
        <w:rPr>
          <w:rFonts w:ascii="Arial" w:hAnsi="Arial" w:cs="Arial"/>
        </w:rPr>
        <w:t xml:space="preserve"> vedoucí podél přehrady Skalka v délce 0,780 km</w:t>
      </w:r>
      <w:r w:rsidR="00AA67FF">
        <w:rPr>
          <w:rFonts w:ascii="Arial" w:hAnsi="Arial" w:cs="Arial"/>
        </w:rPr>
        <w:t>,</w:t>
      </w:r>
    </w:p>
    <w:p w14:paraId="6E549966" w14:textId="37421C95" w:rsidR="009B492E" w:rsidRDefault="007B22DB" w:rsidP="00F9480F">
      <w:pPr>
        <w:numPr>
          <w:ilvl w:val="0"/>
          <w:numId w:val="6"/>
        </w:numPr>
        <w:spacing w:line="276" w:lineRule="auto"/>
        <w:ind w:left="1276" w:hanging="142"/>
        <w:jc w:val="both"/>
        <w:rPr>
          <w:rFonts w:ascii="Arial" w:hAnsi="Arial" w:cs="Arial"/>
        </w:rPr>
      </w:pPr>
      <w:r>
        <w:rPr>
          <w:rFonts w:ascii="Arial" w:hAnsi="Arial" w:cs="Arial"/>
        </w:rPr>
        <w:t xml:space="preserve">výstavbu </w:t>
      </w:r>
      <w:proofErr w:type="spellStart"/>
      <w:r w:rsidR="00F36DCE">
        <w:rPr>
          <w:rFonts w:ascii="Arial" w:hAnsi="Arial" w:cs="Arial"/>
        </w:rPr>
        <w:t>gabionové</w:t>
      </w:r>
      <w:proofErr w:type="spellEnd"/>
      <w:r w:rsidR="00F36DCE">
        <w:rPr>
          <w:rFonts w:ascii="Arial" w:hAnsi="Arial" w:cs="Arial"/>
        </w:rPr>
        <w:t xml:space="preserve"> opěrné stěny, veřejného osvětlení</w:t>
      </w:r>
      <w:r>
        <w:rPr>
          <w:rFonts w:ascii="Arial" w:hAnsi="Arial" w:cs="Arial"/>
        </w:rPr>
        <w:t>, autobusových zastávek a odpočinkových míst</w:t>
      </w:r>
      <w:r w:rsidR="00AA67FF">
        <w:rPr>
          <w:rFonts w:ascii="Arial" w:hAnsi="Arial" w:cs="Arial"/>
        </w:rPr>
        <w:t>,</w:t>
      </w:r>
    </w:p>
    <w:p w14:paraId="40D655C9" w14:textId="7E4F4536" w:rsidR="007B22DB" w:rsidRPr="00B353E9" w:rsidRDefault="007B22DB" w:rsidP="00F9480F">
      <w:pPr>
        <w:numPr>
          <w:ilvl w:val="0"/>
          <w:numId w:val="6"/>
        </w:numPr>
        <w:spacing w:line="276" w:lineRule="auto"/>
        <w:ind w:left="1276" w:hanging="142"/>
        <w:jc w:val="both"/>
        <w:rPr>
          <w:rFonts w:ascii="Arial" w:hAnsi="Arial" w:cs="Arial"/>
        </w:rPr>
      </w:pPr>
      <w:r>
        <w:rPr>
          <w:rFonts w:ascii="Arial" w:hAnsi="Arial" w:cs="Arial"/>
        </w:rPr>
        <w:t>uložení chráničky metropolitní sítě</w:t>
      </w:r>
      <w:r w:rsidR="00AA67FF">
        <w:rPr>
          <w:rFonts w:ascii="Arial" w:hAnsi="Arial" w:cs="Arial"/>
        </w:rPr>
        <w:t>,</w:t>
      </w:r>
    </w:p>
    <w:p w14:paraId="6897E712" w14:textId="01DD25F4" w:rsidR="00C316C9" w:rsidRDefault="00C316C9" w:rsidP="00F9480F">
      <w:pPr>
        <w:numPr>
          <w:ilvl w:val="0"/>
          <w:numId w:val="6"/>
        </w:numPr>
        <w:spacing w:line="276" w:lineRule="auto"/>
        <w:ind w:left="1276" w:hanging="142"/>
        <w:jc w:val="both"/>
        <w:rPr>
          <w:rFonts w:ascii="Arial" w:hAnsi="Arial" w:cs="Arial"/>
        </w:rPr>
      </w:pPr>
      <w:r w:rsidRPr="00B353E9">
        <w:rPr>
          <w:rFonts w:ascii="Arial" w:hAnsi="Arial" w:cs="Arial"/>
        </w:rPr>
        <w:t>kácení zeleně a náhradní výsadb</w:t>
      </w:r>
      <w:r w:rsidR="007B22DB">
        <w:rPr>
          <w:rFonts w:ascii="Arial" w:hAnsi="Arial" w:cs="Arial"/>
        </w:rPr>
        <w:t>u</w:t>
      </w:r>
      <w:r w:rsidRPr="00B353E9">
        <w:rPr>
          <w:rFonts w:ascii="Arial" w:hAnsi="Arial" w:cs="Arial"/>
        </w:rPr>
        <w:t xml:space="preserve"> za odstraněné dřeviny</w:t>
      </w:r>
      <w:r w:rsidR="00AA67FF">
        <w:rPr>
          <w:rFonts w:ascii="Arial" w:hAnsi="Arial" w:cs="Arial"/>
        </w:rPr>
        <w:t>,</w:t>
      </w:r>
    </w:p>
    <w:p w14:paraId="1E91ADA9" w14:textId="740031AC" w:rsidR="007E54D6" w:rsidRDefault="004E2C84" w:rsidP="00F9480F">
      <w:pPr>
        <w:numPr>
          <w:ilvl w:val="0"/>
          <w:numId w:val="6"/>
        </w:numPr>
        <w:spacing w:line="276" w:lineRule="auto"/>
        <w:ind w:left="1276" w:hanging="142"/>
        <w:jc w:val="both"/>
      </w:pPr>
      <w:r w:rsidRPr="00B353E9">
        <w:rPr>
          <w:rFonts w:ascii="Arial" w:hAnsi="Arial" w:cs="Arial"/>
        </w:rPr>
        <w:t>provedení</w:t>
      </w:r>
      <w:r w:rsidR="00EB551A" w:rsidRPr="00B353E9">
        <w:rPr>
          <w:rFonts w:ascii="Arial" w:hAnsi="Arial" w:cs="Arial"/>
        </w:rPr>
        <w:t xml:space="preserve"> pasportizace</w:t>
      </w:r>
      <w:r w:rsidR="00AA67FF" w:rsidRPr="00AA67FF">
        <w:rPr>
          <w:rFonts w:ascii="Arial" w:hAnsi="Arial" w:cs="Arial"/>
        </w:rPr>
        <w:t xml:space="preserve"> </w:t>
      </w:r>
      <w:r w:rsidR="00AA67FF" w:rsidRPr="00B353E9">
        <w:rPr>
          <w:rFonts w:ascii="Arial" w:hAnsi="Arial" w:cs="Arial"/>
        </w:rPr>
        <w:t>před zahájením stavebních prací</w:t>
      </w:r>
      <w:r w:rsidR="00A308B0" w:rsidRPr="00B353E9">
        <w:rPr>
          <w:rFonts w:ascii="Arial" w:hAnsi="Arial" w:cs="Arial"/>
        </w:rPr>
        <w:t xml:space="preserve">, </w:t>
      </w:r>
      <w:r w:rsidR="00AA67FF">
        <w:rPr>
          <w:rFonts w:ascii="Arial" w:hAnsi="Arial" w:cs="Arial"/>
        </w:rPr>
        <w:t xml:space="preserve">včetně </w:t>
      </w:r>
      <w:r w:rsidR="00A308B0" w:rsidRPr="00B353E9">
        <w:rPr>
          <w:rFonts w:ascii="Arial" w:hAnsi="Arial" w:cs="Arial"/>
        </w:rPr>
        <w:t>zdokumentování skutečného stavu objektů</w:t>
      </w:r>
      <w:r w:rsidR="00AA67FF">
        <w:rPr>
          <w:rFonts w:ascii="Arial" w:hAnsi="Arial" w:cs="Arial"/>
        </w:rPr>
        <w:t>,</w:t>
      </w:r>
      <w:r w:rsidR="00A308B0" w:rsidRPr="00B353E9">
        <w:rPr>
          <w:rFonts w:ascii="Arial" w:hAnsi="Arial" w:cs="Arial"/>
        </w:rPr>
        <w:t xml:space="preserve"> </w:t>
      </w:r>
      <w:r w:rsidR="007D1553" w:rsidRPr="00B353E9">
        <w:rPr>
          <w:rFonts w:ascii="Arial" w:hAnsi="Arial" w:cs="Arial"/>
        </w:rPr>
        <w:t xml:space="preserve">pozemků a jejich příslušenství, přístupových komunikací atd. </w:t>
      </w:r>
      <w:r w:rsidR="00A308B0" w:rsidRPr="00B353E9">
        <w:rPr>
          <w:rFonts w:ascii="Arial" w:hAnsi="Arial" w:cs="Arial"/>
        </w:rPr>
        <w:t xml:space="preserve">v blízkosti plánované </w:t>
      </w:r>
      <w:r w:rsidR="009B492E" w:rsidRPr="00B353E9">
        <w:rPr>
          <w:rFonts w:ascii="Arial" w:hAnsi="Arial" w:cs="Arial"/>
        </w:rPr>
        <w:t>výstavby</w:t>
      </w:r>
      <w:r w:rsidR="00A308B0" w:rsidRPr="00B353E9">
        <w:rPr>
          <w:rFonts w:ascii="Arial" w:hAnsi="Arial" w:cs="Arial"/>
        </w:rPr>
        <w:t>, pořízení zápisů a protokolů, zpracování fotodokumentace a obrazové dokumentace</w:t>
      </w:r>
      <w:r w:rsidR="00AA67FF">
        <w:rPr>
          <w:rFonts w:ascii="Arial" w:hAnsi="Arial" w:cs="Arial"/>
        </w:rPr>
        <w:t>.</w:t>
      </w:r>
    </w:p>
    <w:p w14:paraId="6FA14166" w14:textId="03526746" w:rsidR="001E468A" w:rsidRDefault="001E468A" w:rsidP="007E54D6">
      <w:pPr>
        <w:pStyle w:val="Znaka"/>
        <w:numPr>
          <w:ilvl w:val="0"/>
          <w:numId w:val="5"/>
        </w:numPr>
        <w:tabs>
          <w:tab w:val="clear" w:pos="1414"/>
        </w:tabs>
        <w:spacing w:after="120" w:line="276" w:lineRule="auto"/>
        <w:ind w:left="1134" w:hanging="425"/>
        <w:jc w:val="both"/>
        <w:rPr>
          <w:rFonts w:cs="Arial"/>
          <w:sz w:val="20"/>
        </w:rPr>
      </w:pPr>
      <w:bookmarkStart w:id="0" w:name="_Hlk149219651"/>
      <w:r>
        <w:rPr>
          <w:rFonts w:cs="Arial"/>
          <w:sz w:val="20"/>
        </w:rPr>
        <w:t>zpracování výrobně technických dokumentací v rozsahu nutném pro provedení díla</w:t>
      </w:r>
    </w:p>
    <w:bookmarkEnd w:id="0"/>
    <w:p w14:paraId="32938EAE" w14:textId="01A69B52" w:rsidR="007E54D6" w:rsidRDefault="007E54D6" w:rsidP="007E54D6">
      <w:pPr>
        <w:pStyle w:val="Znaka"/>
        <w:numPr>
          <w:ilvl w:val="0"/>
          <w:numId w:val="5"/>
        </w:numPr>
        <w:tabs>
          <w:tab w:val="clear" w:pos="1414"/>
        </w:tabs>
        <w:spacing w:after="120" w:line="276" w:lineRule="auto"/>
        <w:ind w:left="1134" w:hanging="425"/>
        <w:jc w:val="both"/>
        <w:rPr>
          <w:rFonts w:cs="Arial"/>
          <w:sz w:val="20"/>
        </w:rPr>
      </w:pPr>
      <w:r w:rsidRPr="007E54D6">
        <w:rPr>
          <w:rFonts w:cs="Arial"/>
          <w:sz w:val="20"/>
        </w:rPr>
        <w:t>dodání materiálů a dílců v požadované kvalitě, včetně jejich atestů, nezbytných zkoušek, revizí podle ČSN a certifikátů, kterými bude prokázáno dosažení předepsané kvality a technických parametrů</w:t>
      </w:r>
    </w:p>
    <w:p w14:paraId="2464EB41" w14:textId="77777777" w:rsidR="001E468A" w:rsidRPr="001E468A" w:rsidRDefault="001E468A" w:rsidP="004F3424">
      <w:pPr>
        <w:pStyle w:val="Znaka"/>
        <w:numPr>
          <w:ilvl w:val="0"/>
          <w:numId w:val="5"/>
        </w:numPr>
        <w:tabs>
          <w:tab w:val="clear" w:pos="1414"/>
        </w:tabs>
        <w:spacing w:after="120" w:line="276" w:lineRule="auto"/>
        <w:ind w:left="1134" w:hanging="425"/>
        <w:jc w:val="both"/>
        <w:rPr>
          <w:rFonts w:cs="Arial"/>
          <w:sz w:val="20"/>
        </w:rPr>
      </w:pPr>
      <w:r w:rsidRPr="001E468A">
        <w:rPr>
          <w:rFonts w:cs="Arial"/>
          <w:sz w:val="20"/>
        </w:rPr>
        <w:t>zajištění archeologického dohledu a archeologického průzkumu v místě stavby</w:t>
      </w:r>
    </w:p>
    <w:p w14:paraId="4EA1F447" w14:textId="41F712DA" w:rsidR="001E468A" w:rsidRPr="001E468A" w:rsidRDefault="001E468A" w:rsidP="000074EC">
      <w:pPr>
        <w:pStyle w:val="Znaka"/>
        <w:numPr>
          <w:ilvl w:val="0"/>
          <w:numId w:val="5"/>
        </w:numPr>
        <w:tabs>
          <w:tab w:val="clear" w:pos="1414"/>
          <w:tab w:val="num" w:pos="1134"/>
        </w:tabs>
        <w:spacing w:after="120" w:line="276" w:lineRule="auto"/>
        <w:ind w:left="1134" w:hanging="425"/>
        <w:jc w:val="both"/>
        <w:rPr>
          <w:rFonts w:cs="Arial"/>
          <w:sz w:val="20"/>
        </w:rPr>
      </w:pPr>
      <w:r w:rsidRPr="001E468A">
        <w:rPr>
          <w:rFonts w:cs="Arial"/>
          <w:sz w:val="20"/>
        </w:rPr>
        <w:t>zajištění oznámení o zahájení stavebního záměru Archeologickému ústavu AV ČR, Praha, v. v. i. a potvrzení od Archeologickému ústavu AV ČR, Praha, v. v. i, o splnění oznamovací povinnosti dle § 22, odst. 2 zák. č. 20/1987</w:t>
      </w:r>
      <w:r w:rsidR="00C72EFE">
        <w:rPr>
          <w:rFonts w:cs="Arial"/>
          <w:sz w:val="20"/>
        </w:rPr>
        <w:t xml:space="preserve"> Sb.</w:t>
      </w:r>
      <w:r w:rsidR="008C483F">
        <w:rPr>
          <w:rFonts w:cs="Arial"/>
          <w:sz w:val="20"/>
        </w:rPr>
        <w:t>,</w:t>
      </w:r>
      <w:r w:rsidR="00A131F8">
        <w:rPr>
          <w:rFonts w:cs="Arial"/>
          <w:sz w:val="20"/>
        </w:rPr>
        <w:t xml:space="preserve"> </w:t>
      </w:r>
      <w:r w:rsidR="00A131F8" w:rsidRPr="00A131F8">
        <w:rPr>
          <w:rFonts w:cs="Arial"/>
          <w:sz w:val="20"/>
        </w:rPr>
        <w:t>o státní památkové péči</w:t>
      </w:r>
      <w:r w:rsidR="008C3B24">
        <w:rPr>
          <w:rFonts w:cs="Arial"/>
          <w:sz w:val="20"/>
        </w:rPr>
        <w:t>, ve znění pozdějších předpisů</w:t>
      </w:r>
    </w:p>
    <w:p w14:paraId="36253590" w14:textId="00379F7F" w:rsidR="001E468A" w:rsidRDefault="001E468A" w:rsidP="004F3424">
      <w:pPr>
        <w:pStyle w:val="Znaka"/>
        <w:numPr>
          <w:ilvl w:val="0"/>
          <w:numId w:val="5"/>
        </w:numPr>
        <w:tabs>
          <w:tab w:val="clear" w:pos="1414"/>
        </w:tabs>
        <w:spacing w:after="120" w:line="276" w:lineRule="auto"/>
        <w:ind w:left="1134" w:hanging="425"/>
        <w:jc w:val="both"/>
        <w:rPr>
          <w:rFonts w:cs="Arial"/>
          <w:sz w:val="20"/>
        </w:rPr>
      </w:pPr>
      <w:r w:rsidRPr="001E468A">
        <w:rPr>
          <w:rFonts w:cs="Arial"/>
          <w:sz w:val="20"/>
        </w:rPr>
        <w:t>zpracování a předání písemné souhrnné závěrečné zprávy o provedení archeologického výzkumu objednateli</w:t>
      </w:r>
    </w:p>
    <w:p w14:paraId="079145C7" w14:textId="77777777" w:rsidR="006F0BAF" w:rsidRPr="004F3424" w:rsidRDefault="006F0BAF" w:rsidP="006F0BAF">
      <w:pPr>
        <w:pStyle w:val="Odstavecseseznamem"/>
        <w:numPr>
          <w:ilvl w:val="0"/>
          <w:numId w:val="5"/>
        </w:numPr>
        <w:tabs>
          <w:tab w:val="clear" w:pos="1414"/>
          <w:tab w:val="num" w:pos="1134"/>
        </w:tabs>
        <w:spacing w:after="120" w:line="276" w:lineRule="auto"/>
        <w:ind w:left="1412" w:hanging="703"/>
        <w:contextualSpacing w:val="0"/>
        <w:rPr>
          <w:rFonts w:ascii="Arial" w:hAnsi="Arial" w:cs="Arial"/>
        </w:rPr>
      </w:pPr>
      <w:r w:rsidRPr="00454F2C">
        <w:rPr>
          <w:rFonts w:ascii="Arial" w:hAnsi="Arial" w:cs="Arial"/>
        </w:rPr>
        <w:t>hlášení archeologických nálezů v souladu s relevantními předpisy</w:t>
      </w:r>
    </w:p>
    <w:p w14:paraId="64C27B82" w14:textId="77777777" w:rsidR="007E54D6" w:rsidRPr="007E54D6" w:rsidRDefault="007E54D6" w:rsidP="004F3424">
      <w:pPr>
        <w:pStyle w:val="Odstavecseseznamem"/>
        <w:numPr>
          <w:ilvl w:val="0"/>
          <w:numId w:val="5"/>
        </w:numPr>
        <w:tabs>
          <w:tab w:val="clear" w:pos="1414"/>
          <w:tab w:val="num" w:pos="1134"/>
        </w:tabs>
        <w:spacing w:after="120" w:line="276" w:lineRule="auto"/>
        <w:ind w:left="1134" w:hanging="425"/>
        <w:contextualSpacing w:val="0"/>
        <w:jc w:val="both"/>
        <w:rPr>
          <w:rFonts w:ascii="Arial" w:hAnsi="Arial" w:cs="Arial"/>
          <w:snapToGrid w:val="0"/>
          <w:color w:val="000000"/>
        </w:rPr>
      </w:pPr>
      <w:r w:rsidRPr="007E54D6">
        <w:rPr>
          <w:rFonts w:ascii="Arial" w:hAnsi="Arial" w:cs="Arial"/>
          <w:snapToGrid w:val="0"/>
          <w:color w:val="000000"/>
        </w:rPr>
        <w:t>provádění výstavby v souladu s cíli a zásadami udržitelného rozvoje a technickými pokyny k uplatňování zásady „významně nepoškozovat“ podle nařízení o Nástroji pro oživení a odolnost (2021/C 58/01)</w:t>
      </w:r>
    </w:p>
    <w:p w14:paraId="61D57CAE" w14:textId="3A60663F" w:rsidR="007E54D6" w:rsidRPr="007E54D6" w:rsidRDefault="007E54D6" w:rsidP="004F3424">
      <w:pPr>
        <w:pStyle w:val="Znaka"/>
        <w:numPr>
          <w:ilvl w:val="0"/>
          <w:numId w:val="5"/>
        </w:numPr>
        <w:tabs>
          <w:tab w:val="clear" w:pos="1414"/>
        </w:tabs>
        <w:spacing w:after="120" w:line="276" w:lineRule="auto"/>
        <w:ind w:left="1134" w:hanging="425"/>
        <w:jc w:val="both"/>
        <w:rPr>
          <w:rFonts w:cs="Arial"/>
          <w:sz w:val="20"/>
        </w:rPr>
      </w:pPr>
      <w:r w:rsidRPr="007E54D6">
        <w:rPr>
          <w:rFonts w:cs="Arial"/>
          <w:sz w:val="20"/>
        </w:rPr>
        <w:t>všechny viditelné konstrukce, materiály, výrobky a koncové prvky včetně finální povrchové úpravy a barevného řešení budou protokolárně vzorkovány a odsouhlaseny zpracovatelem projektové dokumentace z titulu dozoru projektanta a objednatelem</w:t>
      </w:r>
    </w:p>
    <w:p w14:paraId="1D9172F7" w14:textId="3A592F07" w:rsidR="00B83155" w:rsidRPr="00B353E9" w:rsidRDefault="00821280" w:rsidP="00B353E9">
      <w:pPr>
        <w:pStyle w:val="Znaka"/>
        <w:widowControl/>
        <w:numPr>
          <w:ilvl w:val="0"/>
          <w:numId w:val="5"/>
        </w:numPr>
        <w:tabs>
          <w:tab w:val="clear" w:pos="1414"/>
        </w:tabs>
        <w:spacing w:after="120" w:line="276" w:lineRule="auto"/>
        <w:ind w:left="1134" w:hanging="425"/>
        <w:contextualSpacing/>
        <w:jc w:val="both"/>
        <w:rPr>
          <w:rFonts w:cs="Arial"/>
          <w:sz w:val="20"/>
        </w:rPr>
      </w:pPr>
      <w:r w:rsidRPr="00B353E9">
        <w:rPr>
          <w:rFonts w:cs="Arial"/>
          <w:sz w:val="20"/>
        </w:rPr>
        <w:t>odvoz</w:t>
      </w:r>
      <w:r w:rsidR="00B2732B" w:rsidRPr="00B353E9">
        <w:rPr>
          <w:rFonts w:cs="Arial"/>
          <w:sz w:val="20"/>
        </w:rPr>
        <w:t xml:space="preserve"> stavebního odpadu</w:t>
      </w:r>
      <w:r w:rsidRPr="00B353E9">
        <w:rPr>
          <w:rFonts w:cs="Arial"/>
          <w:sz w:val="20"/>
        </w:rPr>
        <w:t xml:space="preserve">, </w:t>
      </w:r>
      <w:r w:rsidR="000269CB" w:rsidRPr="00B353E9">
        <w:rPr>
          <w:rFonts w:cs="Arial"/>
          <w:sz w:val="20"/>
        </w:rPr>
        <w:t xml:space="preserve">jeho </w:t>
      </w:r>
      <w:r w:rsidRPr="00B353E9">
        <w:rPr>
          <w:rFonts w:cs="Arial"/>
          <w:sz w:val="20"/>
        </w:rPr>
        <w:t>ekologick</w:t>
      </w:r>
      <w:r w:rsidR="00735327" w:rsidRPr="00B353E9">
        <w:rPr>
          <w:rFonts w:cs="Arial"/>
          <w:sz w:val="20"/>
        </w:rPr>
        <w:t>é</w:t>
      </w:r>
      <w:r w:rsidRPr="00B353E9">
        <w:rPr>
          <w:rFonts w:cs="Arial"/>
          <w:sz w:val="20"/>
        </w:rPr>
        <w:t xml:space="preserve"> likvidace </w:t>
      </w:r>
      <w:r w:rsidR="000269CB" w:rsidRPr="00B353E9">
        <w:rPr>
          <w:rFonts w:cs="Arial"/>
          <w:sz w:val="20"/>
        </w:rPr>
        <w:t xml:space="preserve">s příslušnými právními předpisy </w:t>
      </w:r>
      <w:r w:rsidRPr="00B353E9">
        <w:rPr>
          <w:rFonts w:cs="Arial"/>
          <w:sz w:val="20"/>
        </w:rPr>
        <w:t xml:space="preserve">a </w:t>
      </w:r>
      <w:r w:rsidR="00B2732B" w:rsidRPr="00B353E9">
        <w:rPr>
          <w:rFonts w:cs="Arial"/>
          <w:sz w:val="20"/>
        </w:rPr>
        <w:t>úhrad</w:t>
      </w:r>
      <w:r w:rsidR="00735327" w:rsidRPr="00B353E9">
        <w:rPr>
          <w:rFonts w:cs="Arial"/>
          <w:sz w:val="20"/>
        </w:rPr>
        <w:t>y</w:t>
      </w:r>
      <w:r w:rsidR="00B2732B" w:rsidRPr="00B353E9">
        <w:rPr>
          <w:rFonts w:cs="Arial"/>
          <w:sz w:val="20"/>
        </w:rPr>
        <w:t xml:space="preserve"> </w:t>
      </w:r>
      <w:r w:rsidRPr="00B353E9">
        <w:rPr>
          <w:rFonts w:cs="Arial"/>
          <w:sz w:val="20"/>
        </w:rPr>
        <w:t>poplatků</w:t>
      </w:r>
      <w:r w:rsidR="00B2732B" w:rsidRPr="00B353E9">
        <w:rPr>
          <w:rFonts w:cs="Arial"/>
          <w:sz w:val="20"/>
        </w:rPr>
        <w:t xml:space="preserve"> za uložení odpadu na skládku</w:t>
      </w:r>
    </w:p>
    <w:p w14:paraId="6FF43536" w14:textId="12942648" w:rsidR="00626CB9" w:rsidRPr="00B353E9" w:rsidRDefault="00626CB9" w:rsidP="00B353E9">
      <w:pPr>
        <w:pStyle w:val="Odstavecseseznamem"/>
        <w:numPr>
          <w:ilvl w:val="0"/>
          <w:numId w:val="5"/>
        </w:numPr>
        <w:tabs>
          <w:tab w:val="clear" w:pos="1414"/>
          <w:tab w:val="num" w:pos="1134"/>
        </w:tabs>
        <w:spacing w:line="276" w:lineRule="auto"/>
        <w:ind w:left="1134" w:hanging="425"/>
        <w:jc w:val="both"/>
        <w:rPr>
          <w:rFonts w:ascii="Arial" w:hAnsi="Arial" w:cs="Arial"/>
          <w:snapToGrid w:val="0"/>
          <w:color w:val="000000"/>
        </w:rPr>
      </w:pPr>
      <w:r w:rsidRPr="00B353E9">
        <w:rPr>
          <w:rFonts w:ascii="Arial" w:hAnsi="Arial" w:cs="Arial"/>
        </w:rPr>
        <w:t xml:space="preserve">zajištění čistoty v místě realizace předmětu plnění a v jeho okolí, </w:t>
      </w:r>
      <w:r w:rsidRPr="00B353E9">
        <w:rPr>
          <w:rFonts w:ascii="Arial" w:hAnsi="Arial" w:cs="Arial"/>
          <w:snapToGrid w:val="0"/>
          <w:color w:val="000000"/>
        </w:rPr>
        <w:t xml:space="preserve">přepravou stavebního </w:t>
      </w:r>
      <w:r w:rsidR="000269CB" w:rsidRPr="00B353E9">
        <w:rPr>
          <w:rFonts w:ascii="Arial" w:hAnsi="Arial" w:cs="Arial"/>
          <w:snapToGrid w:val="0"/>
          <w:color w:val="000000"/>
        </w:rPr>
        <w:t xml:space="preserve">materiálu a </w:t>
      </w:r>
      <w:r w:rsidRPr="00B353E9">
        <w:rPr>
          <w:rFonts w:ascii="Arial" w:hAnsi="Arial" w:cs="Arial"/>
          <w:snapToGrid w:val="0"/>
          <w:color w:val="000000"/>
        </w:rPr>
        <w:t>odpadu</w:t>
      </w:r>
      <w:r w:rsidR="000269CB" w:rsidRPr="00B353E9">
        <w:rPr>
          <w:rFonts w:ascii="Arial" w:hAnsi="Arial" w:cs="Arial"/>
          <w:snapToGrid w:val="0"/>
          <w:color w:val="000000"/>
        </w:rPr>
        <w:t xml:space="preserve"> </w:t>
      </w:r>
      <w:r w:rsidRPr="00B353E9">
        <w:rPr>
          <w:rFonts w:ascii="Arial" w:hAnsi="Arial" w:cs="Arial"/>
          <w:snapToGrid w:val="0"/>
          <w:color w:val="000000"/>
        </w:rPr>
        <w:t>nesmí být znečišťovány veřejné komunikace</w:t>
      </w:r>
    </w:p>
    <w:p w14:paraId="06AA3D66" w14:textId="77777777" w:rsidR="00B83155" w:rsidRPr="00B353E9" w:rsidRDefault="00821280" w:rsidP="00B353E9">
      <w:pPr>
        <w:pStyle w:val="Znaka"/>
        <w:widowControl/>
        <w:numPr>
          <w:ilvl w:val="0"/>
          <w:numId w:val="5"/>
        </w:numPr>
        <w:tabs>
          <w:tab w:val="clear" w:pos="1414"/>
        </w:tabs>
        <w:spacing w:before="120" w:after="120" w:line="276" w:lineRule="auto"/>
        <w:ind w:left="1134" w:hanging="425"/>
        <w:jc w:val="both"/>
        <w:rPr>
          <w:rFonts w:cs="Arial"/>
          <w:sz w:val="20"/>
        </w:rPr>
      </w:pPr>
      <w:r w:rsidRPr="00B353E9">
        <w:rPr>
          <w:rFonts w:cs="Arial"/>
          <w:sz w:val="20"/>
        </w:rPr>
        <w:t xml:space="preserve">zajištění bezpečnosti všech osob pohybujících se na staveništi a </w:t>
      </w:r>
      <w:r w:rsidR="00F24D31" w:rsidRPr="00B353E9">
        <w:rPr>
          <w:rFonts w:cs="Arial"/>
          <w:sz w:val="20"/>
        </w:rPr>
        <w:t xml:space="preserve">v </w:t>
      </w:r>
      <w:r w:rsidRPr="00B353E9">
        <w:rPr>
          <w:rFonts w:cs="Arial"/>
          <w:sz w:val="20"/>
        </w:rPr>
        <w:t>jeho bezprostředním okolí, dodržování bezpečnostních předpisů a zajištění případného dopravního a výstražného značení, nutného k zajištění bezpečí a plynulé činnosti na staveništi</w:t>
      </w:r>
    </w:p>
    <w:p w14:paraId="4C02315E" w14:textId="77777777" w:rsidR="00B83155" w:rsidRPr="00B353E9" w:rsidRDefault="00B83155" w:rsidP="004F3424">
      <w:pPr>
        <w:pStyle w:val="Znaka"/>
        <w:widowControl/>
        <w:numPr>
          <w:ilvl w:val="0"/>
          <w:numId w:val="5"/>
        </w:numPr>
        <w:tabs>
          <w:tab w:val="clear" w:pos="1414"/>
        </w:tabs>
        <w:spacing w:after="120" w:line="276" w:lineRule="auto"/>
        <w:ind w:left="1134" w:hanging="425"/>
        <w:jc w:val="both"/>
        <w:rPr>
          <w:rFonts w:cs="Arial"/>
          <w:sz w:val="20"/>
        </w:rPr>
      </w:pPr>
      <w:r w:rsidRPr="00B353E9">
        <w:rPr>
          <w:rFonts w:cs="Arial"/>
          <w:sz w:val="20"/>
        </w:rPr>
        <w:t xml:space="preserve">zajištění v místě </w:t>
      </w:r>
      <w:r w:rsidR="00821280" w:rsidRPr="00B353E9">
        <w:rPr>
          <w:rFonts w:cs="Arial"/>
          <w:sz w:val="20"/>
        </w:rPr>
        <w:t xml:space="preserve">realizace předmětu plnění a v jeho okolí </w:t>
      </w:r>
      <w:r w:rsidRPr="00B353E9">
        <w:rPr>
          <w:rFonts w:cs="Arial"/>
          <w:sz w:val="20"/>
        </w:rPr>
        <w:t>ochrany</w:t>
      </w:r>
      <w:r w:rsidR="00821280" w:rsidRPr="00B353E9">
        <w:rPr>
          <w:rFonts w:cs="Arial"/>
          <w:sz w:val="20"/>
        </w:rPr>
        <w:t xml:space="preserve"> staveb technické infrastruktury a provozu přilehlých komunikací</w:t>
      </w:r>
    </w:p>
    <w:p w14:paraId="0B2CCFA6" w14:textId="77777777" w:rsidR="00B83155" w:rsidRPr="00B353E9" w:rsidRDefault="00821280" w:rsidP="004F3424">
      <w:pPr>
        <w:pStyle w:val="Znaka"/>
        <w:widowControl/>
        <w:numPr>
          <w:ilvl w:val="0"/>
          <w:numId w:val="5"/>
        </w:numPr>
        <w:tabs>
          <w:tab w:val="clear" w:pos="1414"/>
        </w:tabs>
        <w:spacing w:before="120" w:after="120" w:line="276" w:lineRule="auto"/>
        <w:ind w:left="1134" w:hanging="425"/>
        <w:jc w:val="both"/>
        <w:rPr>
          <w:rFonts w:cs="Arial"/>
          <w:sz w:val="20"/>
        </w:rPr>
      </w:pPr>
      <w:r w:rsidRPr="00B353E9">
        <w:rPr>
          <w:rFonts w:cs="Arial"/>
          <w:sz w:val="20"/>
        </w:rPr>
        <w:t>zaji</w:t>
      </w:r>
      <w:r w:rsidR="00B83155" w:rsidRPr="00B353E9">
        <w:rPr>
          <w:rFonts w:cs="Arial"/>
          <w:sz w:val="20"/>
        </w:rPr>
        <w:t xml:space="preserve">štění </w:t>
      </w:r>
      <w:r w:rsidRPr="00B353E9">
        <w:rPr>
          <w:rFonts w:cs="Arial"/>
          <w:sz w:val="20"/>
        </w:rPr>
        <w:t>odběr</w:t>
      </w:r>
      <w:r w:rsidR="00B83155" w:rsidRPr="00B353E9">
        <w:rPr>
          <w:rFonts w:cs="Arial"/>
          <w:sz w:val="20"/>
        </w:rPr>
        <w:t>u</w:t>
      </w:r>
      <w:r w:rsidRPr="00B353E9">
        <w:rPr>
          <w:rFonts w:cs="Arial"/>
          <w:sz w:val="20"/>
        </w:rPr>
        <w:t xml:space="preserve"> vody a elektrické energie vlastním měřením spotřeby, jak u vlastní sta</w:t>
      </w:r>
      <w:r w:rsidR="00B83155" w:rsidRPr="00B353E9">
        <w:rPr>
          <w:rFonts w:cs="Arial"/>
          <w:sz w:val="20"/>
        </w:rPr>
        <w:t xml:space="preserve">vby, tak u </w:t>
      </w:r>
      <w:r w:rsidR="00E3424F" w:rsidRPr="00B353E9">
        <w:rPr>
          <w:rFonts w:cs="Arial"/>
          <w:sz w:val="20"/>
        </w:rPr>
        <w:t>zařízení staveniště</w:t>
      </w:r>
    </w:p>
    <w:p w14:paraId="5126C761" w14:textId="77777777" w:rsidR="00715801" w:rsidRPr="00B353E9" w:rsidRDefault="00B83155" w:rsidP="004F3424">
      <w:pPr>
        <w:pStyle w:val="Znaka"/>
        <w:widowControl/>
        <w:numPr>
          <w:ilvl w:val="0"/>
          <w:numId w:val="5"/>
        </w:numPr>
        <w:tabs>
          <w:tab w:val="clear" w:pos="1414"/>
        </w:tabs>
        <w:spacing w:after="120" w:line="276" w:lineRule="auto"/>
        <w:ind w:left="1134" w:hanging="425"/>
        <w:contextualSpacing/>
        <w:jc w:val="both"/>
        <w:rPr>
          <w:rFonts w:cs="Arial"/>
          <w:sz w:val="20"/>
        </w:rPr>
      </w:pPr>
      <w:r w:rsidRPr="00B353E9">
        <w:rPr>
          <w:rFonts w:cs="Arial"/>
          <w:sz w:val="20"/>
        </w:rPr>
        <w:lastRenderedPageBreak/>
        <w:t>z</w:t>
      </w:r>
      <w:r w:rsidR="00821280" w:rsidRPr="00B353E9">
        <w:rPr>
          <w:rFonts w:cs="Arial"/>
          <w:sz w:val="20"/>
        </w:rPr>
        <w:t>abezpeč</w:t>
      </w:r>
      <w:r w:rsidRPr="00B353E9">
        <w:rPr>
          <w:rFonts w:cs="Arial"/>
          <w:sz w:val="20"/>
        </w:rPr>
        <w:t>ení</w:t>
      </w:r>
      <w:r w:rsidR="00821280" w:rsidRPr="00B353E9">
        <w:rPr>
          <w:rFonts w:cs="Arial"/>
          <w:sz w:val="20"/>
        </w:rPr>
        <w:t xml:space="preserve"> okolí stavby před možným pádem předmětů na osoby, které se mohou pohybovat kolem staveniště</w:t>
      </w:r>
      <w:r w:rsidRPr="00B353E9">
        <w:rPr>
          <w:rFonts w:cs="Arial"/>
          <w:sz w:val="20"/>
        </w:rPr>
        <w:t xml:space="preserve"> a o</w:t>
      </w:r>
      <w:r w:rsidR="00821280" w:rsidRPr="00B353E9">
        <w:rPr>
          <w:rFonts w:cs="Arial"/>
          <w:sz w:val="20"/>
        </w:rPr>
        <w:t>patření k zajištění bezpečnosti lidí a majetku, požární ochrany a ochrany životního prostředí</w:t>
      </w:r>
    </w:p>
    <w:p w14:paraId="1C083120" w14:textId="06E5CEDC" w:rsidR="00B353E9" w:rsidRPr="00B353E9" w:rsidRDefault="00B353E9" w:rsidP="004F3424">
      <w:pPr>
        <w:pStyle w:val="Odstavecseseznamem"/>
        <w:numPr>
          <w:ilvl w:val="0"/>
          <w:numId w:val="5"/>
        </w:numPr>
        <w:tabs>
          <w:tab w:val="clear" w:pos="1414"/>
          <w:tab w:val="num" w:pos="1134"/>
        </w:tabs>
        <w:spacing w:line="276" w:lineRule="auto"/>
        <w:ind w:left="1134" w:hanging="425"/>
        <w:jc w:val="both"/>
        <w:rPr>
          <w:rFonts w:ascii="Arial" w:hAnsi="Arial" w:cs="Arial"/>
          <w:snapToGrid w:val="0"/>
          <w:color w:val="000000"/>
        </w:rPr>
      </w:pPr>
      <w:r>
        <w:rPr>
          <w:rFonts w:ascii="Arial" w:hAnsi="Arial" w:cs="Arial"/>
          <w:snapToGrid w:val="0"/>
          <w:color w:val="000000"/>
        </w:rPr>
        <w:t xml:space="preserve">v průběhu výstavby </w:t>
      </w:r>
      <w:r w:rsidRPr="00B353E9">
        <w:rPr>
          <w:rFonts w:ascii="Arial" w:hAnsi="Arial" w:cs="Arial"/>
          <w:snapToGrid w:val="0"/>
          <w:color w:val="000000"/>
        </w:rPr>
        <w:t>nesmí docházet k omezení průjezdu vozidel zdravotnické záchranné služby, vozidel hasičského záchranného sboru apod.</w:t>
      </w:r>
    </w:p>
    <w:p w14:paraId="2CFDCAEF" w14:textId="5DC7BC00" w:rsidR="00C61048" w:rsidRPr="00556969" w:rsidRDefault="00821280" w:rsidP="004F3424">
      <w:pPr>
        <w:pStyle w:val="Znaka"/>
        <w:widowControl/>
        <w:numPr>
          <w:ilvl w:val="0"/>
          <w:numId w:val="5"/>
        </w:numPr>
        <w:tabs>
          <w:tab w:val="clear" w:pos="1414"/>
        </w:tabs>
        <w:spacing w:before="120" w:line="276" w:lineRule="auto"/>
        <w:ind w:left="1134" w:hanging="425"/>
        <w:jc w:val="both"/>
        <w:rPr>
          <w:rFonts w:cs="Arial"/>
          <w:sz w:val="20"/>
        </w:rPr>
      </w:pPr>
      <w:r w:rsidRPr="00886A51">
        <w:rPr>
          <w:rFonts w:cs="Arial"/>
          <w:sz w:val="20"/>
        </w:rPr>
        <w:t>zaji</w:t>
      </w:r>
      <w:r w:rsidR="009722C9" w:rsidRPr="00886A51">
        <w:rPr>
          <w:rFonts w:cs="Arial"/>
          <w:sz w:val="20"/>
        </w:rPr>
        <w:t xml:space="preserve">štění </w:t>
      </w:r>
      <w:r w:rsidRPr="00886A51">
        <w:rPr>
          <w:rFonts w:cs="Arial"/>
          <w:sz w:val="20"/>
        </w:rPr>
        <w:t>odvoz</w:t>
      </w:r>
      <w:r w:rsidR="009722C9" w:rsidRPr="00886A51">
        <w:rPr>
          <w:rFonts w:cs="Arial"/>
          <w:sz w:val="20"/>
        </w:rPr>
        <w:t>u</w:t>
      </w:r>
      <w:r w:rsidRPr="00886A51">
        <w:rPr>
          <w:rFonts w:cs="Arial"/>
          <w:sz w:val="20"/>
        </w:rPr>
        <w:t>, uložení a likvidac</w:t>
      </w:r>
      <w:r w:rsidR="00C61048" w:rsidRPr="00886A51">
        <w:rPr>
          <w:rFonts w:cs="Arial"/>
          <w:sz w:val="20"/>
        </w:rPr>
        <w:t>e</w:t>
      </w:r>
      <w:r w:rsidRPr="00886A51">
        <w:rPr>
          <w:rFonts w:cs="Arial"/>
          <w:sz w:val="20"/>
        </w:rPr>
        <w:t xml:space="preserve"> odpadů a obalového materiálu vzniklého v</w:t>
      </w:r>
      <w:r w:rsidR="00767F98">
        <w:rPr>
          <w:rFonts w:cs="Arial"/>
          <w:sz w:val="20"/>
        </w:rPr>
        <w:t> </w:t>
      </w:r>
      <w:r w:rsidRPr="00886A51">
        <w:rPr>
          <w:rFonts w:cs="Arial"/>
          <w:sz w:val="20"/>
        </w:rPr>
        <w:t>souvislosti s</w:t>
      </w:r>
      <w:r w:rsidR="00C61048" w:rsidRPr="00886A51">
        <w:rPr>
          <w:rFonts w:cs="Arial"/>
          <w:sz w:val="20"/>
        </w:rPr>
        <w:t> </w:t>
      </w:r>
      <w:r w:rsidRPr="00886A51">
        <w:rPr>
          <w:rFonts w:cs="Arial"/>
          <w:sz w:val="20"/>
        </w:rPr>
        <w:t xml:space="preserve">plněním zakázky v souladu s příslušnými právními předpisy – zákonem </w:t>
      </w:r>
      <w:r w:rsidR="00E50C16">
        <w:rPr>
          <w:rFonts w:cs="Arial"/>
          <w:sz w:val="20"/>
        </w:rPr>
        <w:t xml:space="preserve">č. </w:t>
      </w:r>
      <w:r w:rsidRPr="00886A51">
        <w:rPr>
          <w:rFonts w:cs="Arial"/>
          <w:sz w:val="20"/>
        </w:rPr>
        <w:t>541/2020 Sb.</w:t>
      </w:r>
      <w:r w:rsidR="008C483F">
        <w:rPr>
          <w:rFonts w:cs="Arial"/>
          <w:sz w:val="20"/>
        </w:rPr>
        <w:t>,</w:t>
      </w:r>
      <w:r w:rsidRPr="00886A51">
        <w:rPr>
          <w:rFonts w:cs="Arial"/>
          <w:sz w:val="20"/>
        </w:rPr>
        <w:t xml:space="preserve"> </w:t>
      </w:r>
      <w:r w:rsidRPr="00556969">
        <w:rPr>
          <w:rFonts w:cs="Arial"/>
          <w:sz w:val="20"/>
        </w:rPr>
        <w:t>o</w:t>
      </w:r>
      <w:r w:rsidR="00C61048" w:rsidRPr="00556969">
        <w:rPr>
          <w:rFonts w:cs="Arial"/>
          <w:sz w:val="20"/>
        </w:rPr>
        <w:t> </w:t>
      </w:r>
      <w:r w:rsidRPr="00556969">
        <w:rPr>
          <w:rFonts w:cs="Arial"/>
          <w:sz w:val="20"/>
        </w:rPr>
        <w:t xml:space="preserve">odpadech, ve znění pozdějších předpisů a vyhlášky </w:t>
      </w:r>
      <w:r w:rsidR="00E50C16" w:rsidRPr="00556969">
        <w:rPr>
          <w:rFonts w:cs="Arial"/>
          <w:sz w:val="20"/>
        </w:rPr>
        <w:t xml:space="preserve">č. </w:t>
      </w:r>
      <w:r w:rsidRPr="00556969">
        <w:rPr>
          <w:rFonts w:cs="Arial"/>
          <w:sz w:val="20"/>
        </w:rPr>
        <w:t>8/2021 Sb.</w:t>
      </w:r>
      <w:r w:rsidR="008C483F">
        <w:rPr>
          <w:rFonts w:cs="Arial"/>
          <w:sz w:val="20"/>
        </w:rPr>
        <w:t>,</w:t>
      </w:r>
      <w:r w:rsidRPr="00556969">
        <w:rPr>
          <w:rFonts w:cs="Arial"/>
          <w:sz w:val="20"/>
        </w:rPr>
        <w:t xml:space="preserve"> o</w:t>
      </w:r>
      <w:r w:rsidR="00767F98" w:rsidRPr="00556969">
        <w:rPr>
          <w:rFonts w:cs="Arial"/>
          <w:sz w:val="20"/>
        </w:rPr>
        <w:t> </w:t>
      </w:r>
      <w:r w:rsidRPr="00556969">
        <w:rPr>
          <w:rFonts w:cs="Arial"/>
          <w:sz w:val="20"/>
        </w:rPr>
        <w:t>Katalogu odpadů</w:t>
      </w:r>
      <w:r w:rsidR="00E50C16" w:rsidRPr="00556969">
        <w:rPr>
          <w:rFonts w:cs="Arial"/>
          <w:sz w:val="20"/>
        </w:rPr>
        <w:t xml:space="preserve"> a posuzování vlastností odpadů</w:t>
      </w:r>
      <w:r w:rsidR="00B353E9">
        <w:rPr>
          <w:rFonts w:cs="Arial"/>
          <w:sz w:val="20"/>
        </w:rPr>
        <w:t>, ve znění pozdějších předpisů</w:t>
      </w:r>
    </w:p>
    <w:p w14:paraId="18ACF304" w14:textId="687B0168" w:rsidR="00222BE6" w:rsidRPr="00454F2C" w:rsidRDefault="00821280" w:rsidP="004F3424">
      <w:pPr>
        <w:pStyle w:val="Znaka"/>
        <w:widowControl/>
        <w:numPr>
          <w:ilvl w:val="0"/>
          <w:numId w:val="5"/>
        </w:numPr>
        <w:tabs>
          <w:tab w:val="clear" w:pos="1414"/>
          <w:tab w:val="num" w:pos="1134"/>
        </w:tabs>
        <w:spacing w:before="120" w:after="120" w:line="276" w:lineRule="auto"/>
        <w:ind w:left="1134" w:hanging="425"/>
        <w:jc w:val="both"/>
        <w:rPr>
          <w:rFonts w:cs="Arial"/>
          <w:sz w:val="20"/>
        </w:rPr>
      </w:pPr>
      <w:r w:rsidRPr="00454F2C">
        <w:rPr>
          <w:rFonts w:cs="Arial"/>
          <w:sz w:val="20"/>
        </w:rPr>
        <w:t xml:space="preserve">veškeré práce budou prováděny </w:t>
      </w:r>
      <w:r w:rsidR="00454F2C">
        <w:rPr>
          <w:rFonts w:cs="Arial"/>
          <w:sz w:val="20"/>
        </w:rPr>
        <w:t xml:space="preserve">na pozemcích </w:t>
      </w:r>
      <w:r w:rsidR="00454F2C" w:rsidRPr="00454F2C">
        <w:rPr>
          <w:rFonts w:cs="Arial"/>
          <w:sz w:val="20"/>
        </w:rPr>
        <w:t>trvalých a dočasných záborů a katastrální</w:t>
      </w:r>
      <w:r w:rsidR="00A51AA7">
        <w:rPr>
          <w:rFonts w:cs="Arial"/>
          <w:sz w:val="20"/>
        </w:rPr>
        <w:t>ch</w:t>
      </w:r>
      <w:r w:rsidR="00454F2C" w:rsidRPr="00454F2C">
        <w:rPr>
          <w:rFonts w:cs="Arial"/>
          <w:sz w:val="20"/>
        </w:rPr>
        <w:t xml:space="preserve"> území uveden</w:t>
      </w:r>
      <w:r w:rsidR="00454F2C">
        <w:rPr>
          <w:rFonts w:cs="Arial"/>
          <w:sz w:val="20"/>
        </w:rPr>
        <w:t>ých</w:t>
      </w:r>
      <w:r w:rsidR="00454F2C" w:rsidRPr="00454F2C">
        <w:rPr>
          <w:rFonts w:cs="Arial"/>
          <w:sz w:val="20"/>
        </w:rPr>
        <w:t xml:space="preserve"> v příloze P</w:t>
      </w:r>
      <w:r w:rsidR="003233DF">
        <w:rPr>
          <w:rFonts w:cs="Arial"/>
          <w:sz w:val="20"/>
        </w:rPr>
        <w:t>1</w:t>
      </w:r>
      <w:r w:rsidR="00454F2C" w:rsidRPr="00454F2C">
        <w:rPr>
          <w:rFonts w:cs="Arial"/>
          <w:sz w:val="20"/>
        </w:rPr>
        <w:t xml:space="preserve"> Projektová dokumentace „</w:t>
      </w:r>
      <w:r w:rsidR="003233DF">
        <w:rPr>
          <w:rFonts w:cs="Arial"/>
          <w:sz w:val="20"/>
        </w:rPr>
        <w:t>F</w:t>
      </w:r>
      <w:r w:rsidR="00454F2C" w:rsidRPr="00454F2C">
        <w:rPr>
          <w:rFonts w:cs="Arial"/>
          <w:sz w:val="20"/>
        </w:rPr>
        <w:t xml:space="preserve"> Záborový elaborát“</w:t>
      </w:r>
    </w:p>
    <w:p w14:paraId="3DF39B33" w14:textId="77777777" w:rsidR="00222BE6" w:rsidRPr="00886A51" w:rsidRDefault="00821280" w:rsidP="00A35757">
      <w:pPr>
        <w:pStyle w:val="Znaka"/>
        <w:widowControl/>
        <w:numPr>
          <w:ilvl w:val="0"/>
          <w:numId w:val="5"/>
        </w:numPr>
        <w:tabs>
          <w:tab w:val="clear" w:pos="1414"/>
        </w:tabs>
        <w:spacing w:after="120" w:line="276" w:lineRule="auto"/>
        <w:ind w:left="1134" w:hanging="425"/>
        <w:jc w:val="both"/>
        <w:rPr>
          <w:rFonts w:cs="Arial"/>
          <w:sz w:val="20"/>
        </w:rPr>
      </w:pPr>
      <w:r w:rsidRPr="00886A51">
        <w:rPr>
          <w:rFonts w:cs="Arial"/>
          <w:sz w:val="20"/>
        </w:rPr>
        <w:t>zaji</w:t>
      </w:r>
      <w:r w:rsidR="00B72181" w:rsidRPr="00886A51">
        <w:rPr>
          <w:rFonts w:cs="Arial"/>
          <w:sz w:val="20"/>
        </w:rPr>
        <w:t>štění</w:t>
      </w:r>
      <w:r w:rsidRPr="00886A51">
        <w:rPr>
          <w:rFonts w:cs="Arial"/>
          <w:sz w:val="20"/>
        </w:rPr>
        <w:t xml:space="preserve"> všech nezbytn</w:t>
      </w:r>
      <w:r w:rsidR="00B72181" w:rsidRPr="00886A51">
        <w:rPr>
          <w:rFonts w:cs="Arial"/>
          <w:sz w:val="20"/>
        </w:rPr>
        <w:t>ých</w:t>
      </w:r>
      <w:r w:rsidRPr="00886A51">
        <w:rPr>
          <w:rFonts w:cs="Arial"/>
          <w:sz w:val="20"/>
        </w:rPr>
        <w:t xml:space="preserve"> zkouš</w:t>
      </w:r>
      <w:r w:rsidR="00B72181" w:rsidRPr="00886A51">
        <w:rPr>
          <w:rFonts w:cs="Arial"/>
          <w:sz w:val="20"/>
        </w:rPr>
        <w:t>e</w:t>
      </w:r>
      <w:r w:rsidRPr="00886A51">
        <w:rPr>
          <w:rFonts w:cs="Arial"/>
          <w:sz w:val="20"/>
        </w:rPr>
        <w:t>k, atest</w:t>
      </w:r>
      <w:r w:rsidR="00B72181" w:rsidRPr="00886A51">
        <w:rPr>
          <w:rFonts w:cs="Arial"/>
          <w:sz w:val="20"/>
        </w:rPr>
        <w:t>ů</w:t>
      </w:r>
      <w:r w:rsidRPr="00886A51">
        <w:rPr>
          <w:rFonts w:cs="Arial"/>
          <w:sz w:val="20"/>
        </w:rPr>
        <w:t xml:space="preserve"> a reviz</w:t>
      </w:r>
      <w:r w:rsidR="00B72181" w:rsidRPr="00886A51">
        <w:rPr>
          <w:rFonts w:cs="Arial"/>
          <w:sz w:val="20"/>
        </w:rPr>
        <w:t>í</w:t>
      </w:r>
      <w:r w:rsidRPr="00886A51">
        <w:rPr>
          <w:rFonts w:cs="Arial"/>
          <w:sz w:val="20"/>
        </w:rPr>
        <w:t xml:space="preserve"> podle ČSN a případných jiných právních nebo technických předpisů platných v době provádění a předání díla, kterými bude prokázáno dosažení předepsané kvality a technických parametrů díla</w:t>
      </w:r>
    </w:p>
    <w:p w14:paraId="4595B697" w14:textId="25238801" w:rsidR="00E10437" w:rsidRDefault="00B72181" w:rsidP="004F3424">
      <w:pPr>
        <w:numPr>
          <w:ilvl w:val="0"/>
          <w:numId w:val="5"/>
        </w:numPr>
        <w:tabs>
          <w:tab w:val="clear" w:pos="1414"/>
        </w:tabs>
        <w:spacing w:after="120" w:line="276" w:lineRule="auto"/>
        <w:ind w:left="1134" w:hanging="425"/>
        <w:jc w:val="both"/>
        <w:rPr>
          <w:rFonts w:ascii="Arial" w:hAnsi="Arial" w:cs="Arial"/>
        </w:rPr>
      </w:pPr>
      <w:r w:rsidRPr="00886A51">
        <w:rPr>
          <w:rFonts w:ascii="Arial" w:hAnsi="Arial" w:cs="Arial"/>
        </w:rPr>
        <w:t>zajištění</w:t>
      </w:r>
      <w:r w:rsidR="00821280" w:rsidRPr="00886A51">
        <w:rPr>
          <w:rFonts w:ascii="Arial" w:hAnsi="Arial" w:cs="Arial"/>
        </w:rPr>
        <w:t xml:space="preserve"> průběžn</w:t>
      </w:r>
      <w:r w:rsidRPr="00886A51">
        <w:rPr>
          <w:rFonts w:ascii="Arial" w:hAnsi="Arial" w:cs="Arial"/>
        </w:rPr>
        <w:t>é</w:t>
      </w:r>
      <w:r w:rsidR="00821280" w:rsidRPr="00886A51">
        <w:rPr>
          <w:rFonts w:ascii="Arial" w:hAnsi="Arial" w:cs="Arial"/>
        </w:rPr>
        <w:t xml:space="preserve"> fotodokumentac</w:t>
      </w:r>
      <w:r w:rsidRPr="00886A51">
        <w:rPr>
          <w:rFonts w:ascii="Arial" w:hAnsi="Arial" w:cs="Arial"/>
        </w:rPr>
        <w:t>e</w:t>
      </w:r>
      <w:r w:rsidR="00821280" w:rsidRPr="00886A51">
        <w:rPr>
          <w:rFonts w:ascii="Arial" w:hAnsi="Arial" w:cs="Arial"/>
        </w:rPr>
        <w:t xml:space="preserve"> provádění díla s digitálním vyznačením data pořízení a předá</w:t>
      </w:r>
      <w:r w:rsidRPr="00886A51">
        <w:rPr>
          <w:rFonts w:ascii="Arial" w:hAnsi="Arial" w:cs="Arial"/>
        </w:rPr>
        <w:t>ní</w:t>
      </w:r>
      <w:r w:rsidR="00821280" w:rsidRPr="00886A51">
        <w:rPr>
          <w:rFonts w:ascii="Arial" w:hAnsi="Arial" w:cs="Arial"/>
        </w:rPr>
        <w:t xml:space="preserve"> objednateli 1x v</w:t>
      </w:r>
      <w:r w:rsidR="001A486F" w:rsidRPr="00886A51">
        <w:rPr>
          <w:rFonts w:ascii="Arial" w:hAnsi="Arial" w:cs="Arial"/>
        </w:rPr>
        <w:t> </w:t>
      </w:r>
      <w:r w:rsidR="00821280" w:rsidRPr="00886A51">
        <w:rPr>
          <w:rFonts w:ascii="Arial" w:hAnsi="Arial" w:cs="Arial"/>
        </w:rPr>
        <w:t>digitálním provedení</w:t>
      </w:r>
      <w:r w:rsidR="00E10437" w:rsidRPr="00886A51">
        <w:rPr>
          <w:rFonts w:ascii="Arial" w:hAnsi="Arial" w:cs="Arial"/>
        </w:rPr>
        <w:t xml:space="preserve"> </w:t>
      </w:r>
    </w:p>
    <w:p w14:paraId="1B8A8823" w14:textId="5284344D" w:rsidR="00222BE6" w:rsidRPr="00EE5E03" w:rsidRDefault="00821280" w:rsidP="004F3424">
      <w:pPr>
        <w:pStyle w:val="Znaka"/>
        <w:widowControl/>
        <w:numPr>
          <w:ilvl w:val="0"/>
          <w:numId w:val="5"/>
        </w:numPr>
        <w:spacing w:after="120" w:line="276" w:lineRule="auto"/>
        <w:ind w:left="1134" w:hanging="425"/>
        <w:jc w:val="both"/>
        <w:rPr>
          <w:rFonts w:cs="Arial"/>
          <w:sz w:val="20"/>
        </w:rPr>
      </w:pPr>
      <w:r w:rsidRPr="00886A51">
        <w:rPr>
          <w:rFonts w:cs="Arial"/>
          <w:sz w:val="20"/>
        </w:rPr>
        <w:t>kovový odpad vzniklý při realizaci díla bude zhotovitelem odprodán výkupně kovů za</w:t>
      </w:r>
      <w:r w:rsidR="00767F98">
        <w:rPr>
          <w:rFonts w:cs="Arial"/>
          <w:sz w:val="20"/>
        </w:rPr>
        <w:t> </w:t>
      </w:r>
      <w:r w:rsidRPr="00886A51">
        <w:rPr>
          <w:rFonts w:cs="Arial"/>
          <w:sz w:val="20"/>
        </w:rPr>
        <w:t xml:space="preserve">účasti technického dozoru stavebníka v souladu se zákonem </w:t>
      </w:r>
      <w:r w:rsidR="00E50C16">
        <w:rPr>
          <w:rFonts w:cs="Arial"/>
          <w:sz w:val="20"/>
        </w:rPr>
        <w:t xml:space="preserve">č. </w:t>
      </w:r>
      <w:r w:rsidRPr="00886A51">
        <w:rPr>
          <w:rFonts w:cs="Arial"/>
          <w:sz w:val="20"/>
        </w:rPr>
        <w:t>541/2020 Sb.</w:t>
      </w:r>
      <w:r w:rsidR="008C483F">
        <w:rPr>
          <w:rFonts w:cs="Arial"/>
          <w:sz w:val="20"/>
        </w:rPr>
        <w:t>,</w:t>
      </w:r>
      <w:r w:rsidRPr="00886A51">
        <w:rPr>
          <w:rFonts w:cs="Arial"/>
          <w:sz w:val="20"/>
        </w:rPr>
        <w:t xml:space="preserve"> o</w:t>
      </w:r>
      <w:r w:rsidR="00767F98">
        <w:rPr>
          <w:rFonts w:cs="Arial"/>
          <w:sz w:val="20"/>
        </w:rPr>
        <w:t> </w:t>
      </w:r>
      <w:r w:rsidRPr="00EE5E03">
        <w:rPr>
          <w:rFonts w:cs="Arial"/>
          <w:sz w:val="20"/>
        </w:rPr>
        <w:t>odpadech, ve</w:t>
      </w:r>
      <w:r w:rsidR="00B520AC">
        <w:rPr>
          <w:rFonts w:cs="Arial"/>
          <w:sz w:val="20"/>
        </w:rPr>
        <w:t> </w:t>
      </w:r>
      <w:r w:rsidRPr="00EE5E03">
        <w:rPr>
          <w:rFonts w:cs="Arial"/>
          <w:sz w:val="20"/>
        </w:rPr>
        <w:t>znění pozdějších předpisů, na základě skutečně zjištěné váhy a druhu tohoto odpadu bude objednatelem vystavena faktura na částku odpovídající jeho prodeji, kterou výkupna kovů poukáže na účet objednatele</w:t>
      </w:r>
    </w:p>
    <w:p w14:paraId="01020A45" w14:textId="77777777" w:rsidR="00370D1B" w:rsidRPr="00886A51" w:rsidRDefault="008E0CC9" w:rsidP="004F3424">
      <w:pPr>
        <w:pStyle w:val="Znaka"/>
        <w:widowControl/>
        <w:numPr>
          <w:ilvl w:val="0"/>
          <w:numId w:val="5"/>
        </w:numPr>
        <w:spacing w:after="120" w:line="276" w:lineRule="auto"/>
        <w:ind w:left="1134" w:hanging="425"/>
        <w:jc w:val="both"/>
        <w:rPr>
          <w:rFonts w:cs="Arial"/>
          <w:sz w:val="20"/>
        </w:rPr>
      </w:pPr>
      <w:r w:rsidRPr="00886A51">
        <w:rPr>
          <w:rFonts w:cs="Arial"/>
          <w:sz w:val="20"/>
        </w:rPr>
        <w:t xml:space="preserve">spolupráce s </w:t>
      </w:r>
      <w:r w:rsidR="00821280" w:rsidRPr="00886A51">
        <w:rPr>
          <w:rFonts w:cs="Arial"/>
          <w:sz w:val="20"/>
        </w:rPr>
        <w:t>koordinátor</w:t>
      </w:r>
      <w:r w:rsidRPr="00886A51">
        <w:rPr>
          <w:rFonts w:cs="Arial"/>
          <w:sz w:val="20"/>
        </w:rPr>
        <w:t>em</w:t>
      </w:r>
      <w:r w:rsidR="00821280" w:rsidRPr="00886A51">
        <w:rPr>
          <w:rFonts w:cs="Arial"/>
          <w:sz w:val="20"/>
        </w:rPr>
        <w:t xml:space="preserve"> bezpečnosti a ochrany zdraví při práci na staveništi a technický</w:t>
      </w:r>
      <w:r w:rsidRPr="00886A51">
        <w:rPr>
          <w:rFonts w:cs="Arial"/>
          <w:sz w:val="20"/>
        </w:rPr>
        <w:t>m</w:t>
      </w:r>
      <w:r w:rsidR="00821280" w:rsidRPr="00886A51">
        <w:rPr>
          <w:rFonts w:cs="Arial"/>
          <w:sz w:val="20"/>
        </w:rPr>
        <w:t xml:space="preserve"> dozor</w:t>
      </w:r>
      <w:r w:rsidRPr="00886A51">
        <w:rPr>
          <w:rFonts w:cs="Arial"/>
          <w:sz w:val="20"/>
        </w:rPr>
        <w:t>em</w:t>
      </w:r>
      <w:r w:rsidR="00821280" w:rsidRPr="00886A51">
        <w:rPr>
          <w:rFonts w:cs="Arial"/>
          <w:sz w:val="20"/>
        </w:rPr>
        <w:t xml:space="preserve"> stavebníka</w:t>
      </w:r>
    </w:p>
    <w:p w14:paraId="6337A067" w14:textId="2B7EDCC3" w:rsidR="00454F2C" w:rsidRPr="004F3424" w:rsidRDefault="00222BE6" w:rsidP="004F3424">
      <w:pPr>
        <w:pStyle w:val="Znaka"/>
        <w:widowControl/>
        <w:numPr>
          <w:ilvl w:val="0"/>
          <w:numId w:val="5"/>
        </w:numPr>
        <w:tabs>
          <w:tab w:val="clear" w:pos="1414"/>
          <w:tab w:val="num" w:pos="1134"/>
        </w:tabs>
        <w:spacing w:after="120" w:line="276" w:lineRule="auto"/>
        <w:ind w:left="1134" w:hanging="425"/>
        <w:jc w:val="both"/>
        <w:rPr>
          <w:rFonts w:cs="Arial"/>
          <w:sz w:val="20"/>
        </w:rPr>
      </w:pPr>
      <w:r w:rsidRPr="004F3424">
        <w:rPr>
          <w:rFonts w:cs="Arial"/>
          <w:sz w:val="20"/>
        </w:rPr>
        <w:t>zaji</w:t>
      </w:r>
      <w:r w:rsidR="00370D1B" w:rsidRPr="004F3424">
        <w:rPr>
          <w:rFonts w:cs="Arial"/>
          <w:sz w:val="20"/>
        </w:rPr>
        <w:t>štění dodávky</w:t>
      </w:r>
      <w:r w:rsidRPr="004F3424">
        <w:rPr>
          <w:rFonts w:cs="Arial"/>
          <w:sz w:val="20"/>
        </w:rPr>
        <w:t xml:space="preserve"> a </w:t>
      </w:r>
      <w:r w:rsidR="00821280" w:rsidRPr="004F3424">
        <w:rPr>
          <w:rFonts w:cs="Arial"/>
          <w:sz w:val="20"/>
        </w:rPr>
        <w:t>umístěn</w:t>
      </w:r>
      <w:r w:rsidRPr="004F3424">
        <w:rPr>
          <w:rFonts w:cs="Arial"/>
          <w:sz w:val="20"/>
        </w:rPr>
        <w:t>í</w:t>
      </w:r>
      <w:r w:rsidR="00821280" w:rsidRPr="004F3424">
        <w:rPr>
          <w:rFonts w:cs="Arial"/>
          <w:sz w:val="20"/>
        </w:rPr>
        <w:t xml:space="preserve"> </w:t>
      </w:r>
      <w:r w:rsidR="00454F2C" w:rsidRPr="004F3424">
        <w:rPr>
          <w:rFonts w:cs="Arial"/>
          <w:sz w:val="20"/>
        </w:rPr>
        <w:t xml:space="preserve">na viditelném místě staveniště </w:t>
      </w:r>
      <w:r w:rsidR="00144027">
        <w:rPr>
          <w:rFonts w:cs="Arial"/>
          <w:sz w:val="20"/>
        </w:rPr>
        <w:t xml:space="preserve">dočasného </w:t>
      </w:r>
      <w:r w:rsidR="00454F2C" w:rsidRPr="004F3424">
        <w:rPr>
          <w:rFonts w:cs="Arial"/>
          <w:sz w:val="20"/>
        </w:rPr>
        <w:t>informační</w:t>
      </w:r>
      <w:r w:rsidR="00454F2C">
        <w:rPr>
          <w:rFonts w:cs="Arial"/>
          <w:sz w:val="20"/>
        </w:rPr>
        <w:t>ho</w:t>
      </w:r>
      <w:r w:rsidR="00454F2C" w:rsidRPr="004F3424">
        <w:rPr>
          <w:rFonts w:cs="Arial"/>
          <w:sz w:val="20"/>
        </w:rPr>
        <w:t xml:space="preserve"> </w:t>
      </w:r>
      <w:r w:rsidR="00144027">
        <w:rPr>
          <w:rFonts w:cs="Arial"/>
          <w:sz w:val="20"/>
        </w:rPr>
        <w:t>billboardu</w:t>
      </w:r>
      <w:r w:rsidR="00454F2C" w:rsidRPr="004F3424">
        <w:rPr>
          <w:rFonts w:cs="Arial"/>
          <w:sz w:val="20"/>
        </w:rPr>
        <w:t xml:space="preserve"> s údaji o</w:t>
      </w:r>
      <w:r w:rsidR="00454F2C">
        <w:rPr>
          <w:rFonts w:cs="Arial"/>
          <w:sz w:val="20"/>
        </w:rPr>
        <w:t> </w:t>
      </w:r>
      <w:r w:rsidR="00454F2C" w:rsidRPr="004F3424">
        <w:rPr>
          <w:rFonts w:cs="Arial"/>
          <w:sz w:val="20"/>
        </w:rPr>
        <w:t xml:space="preserve">stavbě včetně povinných prvků publicity, informací o </w:t>
      </w:r>
      <w:r w:rsidR="002B617C">
        <w:rPr>
          <w:rFonts w:cs="Arial"/>
          <w:sz w:val="20"/>
        </w:rPr>
        <w:t xml:space="preserve">hlavním cíli </w:t>
      </w:r>
      <w:r w:rsidR="00454F2C" w:rsidRPr="004F3424">
        <w:rPr>
          <w:rFonts w:cs="Arial"/>
          <w:sz w:val="20"/>
        </w:rPr>
        <w:t>projektu a financování, rozměr 5,1</w:t>
      </w:r>
      <w:r w:rsidR="00D87F63">
        <w:rPr>
          <w:rFonts w:cs="Arial"/>
          <w:sz w:val="20"/>
        </w:rPr>
        <w:t xml:space="preserve"> </w:t>
      </w:r>
      <w:r w:rsidR="00454F2C" w:rsidRPr="004F3424">
        <w:rPr>
          <w:rFonts w:cs="Arial"/>
          <w:sz w:val="20"/>
        </w:rPr>
        <w:t>m x 2,4</w:t>
      </w:r>
      <w:r w:rsidR="00D87F63">
        <w:rPr>
          <w:rFonts w:cs="Arial"/>
          <w:sz w:val="20"/>
        </w:rPr>
        <w:t xml:space="preserve"> </w:t>
      </w:r>
      <w:r w:rsidR="00454F2C" w:rsidRPr="004F3424">
        <w:rPr>
          <w:rFonts w:cs="Arial"/>
          <w:sz w:val="20"/>
        </w:rPr>
        <w:t>m</w:t>
      </w:r>
    </w:p>
    <w:p w14:paraId="681170E6" w14:textId="0ECDC84B" w:rsidR="00454F2C" w:rsidRPr="00101EDC" w:rsidRDefault="00454F2C" w:rsidP="004F3424">
      <w:pPr>
        <w:pStyle w:val="Znaka"/>
        <w:numPr>
          <w:ilvl w:val="0"/>
          <w:numId w:val="5"/>
        </w:numPr>
        <w:tabs>
          <w:tab w:val="clear" w:pos="1414"/>
          <w:tab w:val="num" w:pos="1134"/>
        </w:tabs>
        <w:spacing w:after="120" w:line="276" w:lineRule="auto"/>
        <w:ind w:left="1134" w:hanging="425"/>
        <w:jc w:val="both"/>
        <w:rPr>
          <w:rFonts w:cs="Arial"/>
          <w:sz w:val="20"/>
        </w:rPr>
      </w:pPr>
      <w:r w:rsidRPr="00454F2C">
        <w:rPr>
          <w:rFonts w:cs="Arial"/>
          <w:sz w:val="20"/>
        </w:rPr>
        <w:t xml:space="preserve">po dokončení výstavby </w:t>
      </w:r>
      <w:r w:rsidR="00A51AA7">
        <w:rPr>
          <w:rFonts w:cs="Arial"/>
          <w:sz w:val="20"/>
        </w:rPr>
        <w:t xml:space="preserve">zajištění </w:t>
      </w:r>
      <w:r>
        <w:rPr>
          <w:rFonts w:cs="Arial"/>
          <w:sz w:val="20"/>
        </w:rPr>
        <w:t>dodávk</w:t>
      </w:r>
      <w:r w:rsidR="00A51AA7">
        <w:rPr>
          <w:rFonts w:cs="Arial"/>
          <w:sz w:val="20"/>
        </w:rPr>
        <w:t>y</w:t>
      </w:r>
      <w:r>
        <w:rPr>
          <w:rFonts w:cs="Arial"/>
          <w:sz w:val="20"/>
        </w:rPr>
        <w:t xml:space="preserve"> a umístění</w:t>
      </w:r>
      <w:r w:rsidRPr="00454F2C">
        <w:rPr>
          <w:rFonts w:cs="Arial"/>
          <w:sz w:val="20"/>
        </w:rPr>
        <w:t xml:space="preserve"> v místě stavby stál</w:t>
      </w:r>
      <w:r>
        <w:rPr>
          <w:rFonts w:cs="Arial"/>
          <w:sz w:val="20"/>
        </w:rPr>
        <w:t>é</w:t>
      </w:r>
      <w:r w:rsidRPr="00454F2C">
        <w:rPr>
          <w:rFonts w:cs="Arial"/>
          <w:sz w:val="20"/>
        </w:rPr>
        <w:t xml:space="preserve"> pamětní desk</w:t>
      </w:r>
      <w:r>
        <w:rPr>
          <w:rFonts w:cs="Arial"/>
          <w:sz w:val="20"/>
        </w:rPr>
        <w:t>y</w:t>
      </w:r>
      <w:r w:rsidRPr="00454F2C">
        <w:rPr>
          <w:rFonts w:cs="Arial"/>
          <w:sz w:val="20"/>
        </w:rPr>
        <w:t xml:space="preserve"> s</w:t>
      </w:r>
      <w:r w:rsidR="00A51AA7">
        <w:rPr>
          <w:rFonts w:cs="Arial"/>
          <w:sz w:val="20"/>
        </w:rPr>
        <w:t> </w:t>
      </w:r>
      <w:r w:rsidRPr="00454F2C">
        <w:rPr>
          <w:rFonts w:cs="Arial"/>
          <w:sz w:val="20"/>
        </w:rPr>
        <w:t>uvedením názvu projektu, hlavní</w:t>
      </w:r>
      <w:r>
        <w:rPr>
          <w:rFonts w:cs="Arial"/>
          <w:sz w:val="20"/>
        </w:rPr>
        <w:t>m</w:t>
      </w:r>
      <w:r w:rsidRPr="00454F2C">
        <w:rPr>
          <w:rFonts w:cs="Arial"/>
          <w:sz w:val="20"/>
        </w:rPr>
        <w:t xml:space="preserve"> cíl</w:t>
      </w:r>
      <w:r>
        <w:rPr>
          <w:rFonts w:cs="Arial"/>
          <w:sz w:val="20"/>
        </w:rPr>
        <w:t>em</w:t>
      </w:r>
      <w:r w:rsidRPr="00454F2C">
        <w:rPr>
          <w:rFonts w:cs="Arial"/>
          <w:sz w:val="20"/>
        </w:rPr>
        <w:t xml:space="preserve"> projektu </w:t>
      </w:r>
      <w:r w:rsidR="00A51AA7">
        <w:rPr>
          <w:rFonts w:cs="Arial"/>
          <w:sz w:val="20"/>
        </w:rPr>
        <w:t>a</w:t>
      </w:r>
      <w:r w:rsidRPr="00454F2C">
        <w:rPr>
          <w:rFonts w:cs="Arial"/>
          <w:sz w:val="20"/>
        </w:rPr>
        <w:t xml:space="preserve"> povinnými prvky publicity</w:t>
      </w:r>
      <w:r w:rsidR="001E468A">
        <w:rPr>
          <w:rFonts w:cs="Arial"/>
          <w:sz w:val="20"/>
        </w:rPr>
        <w:t xml:space="preserve">, rozměr </w:t>
      </w:r>
      <w:r w:rsidR="001E468A" w:rsidRPr="00101EDC">
        <w:rPr>
          <w:rFonts w:cs="Arial"/>
          <w:sz w:val="20"/>
        </w:rPr>
        <w:t>0,3</w:t>
      </w:r>
      <w:r w:rsidR="00D87F63" w:rsidRPr="00101EDC">
        <w:rPr>
          <w:rFonts w:cs="Arial"/>
          <w:sz w:val="20"/>
        </w:rPr>
        <w:t> m</w:t>
      </w:r>
      <w:r w:rsidR="001E468A" w:rsidRPr="00101EDC">
        <w:rPr>
          <w:rFonts w:cs="Arial"/>
          <w:sz w:val="20"/>
        </w:rPr>
        <w:t xml:space="preserve"> x 0,4</w:t>
      </w:r>
      <w:r w:rsidR="001B6318" w:rsidRPr="00101EDC">
        <w:rPr>
          <w:rFonts w:cs="Arial"/>
          <w:sz w:val="20"/>
        </w:rPr>
        <w:t xml:space="preserve"> </w:t>
      </w:r>
      <w:r w:rsidR="001E468A" w:rsidRPr="00101EDC">
        <w:rPr>
          <w:rFonts w:cs="Arial"/>
          <w:sz w:val="20"/>
        </w:rPr>
        <w:t>m</w:t>
      </w:r>
    </w:p>
    <w:p w14:paraId="524324D9" w14:textId="013F5DB3" w:rsidR="009771C7" w:rsidRPr="00886A51" w:rsidRDefault="0018657A" w:rsidP="004F3424">
      <w:pPr>
        <w:pStyle w:val="Znaka"/>
        <w:widowControl/>
        <w:numPr>
          <w:ilvl w:val="0"/>
          <w:numId w:val="5"/>
        </w:numPr>
        <w:spacing w:after="120" w:line="276" w:lineRule="auto"/>
        <w:ind w:left="1134" w:hanging="425"/>
        <w:jc w:val="both"/>
        <w:rPr>
          <w:rFonts w:cs="Arial"/>
          <w:sz w:val="20"/>
        </w:rPr>
      </w:pPr>
      <w:r w:rsidRPr="00886A51">
        <w:rPr>
          <w:rFonts w:cs="Arial"/>
          <w:sz w:val="20"/>
        </w:rPr>
        <w:t>součinnost při zajištění kolaudace díla dle této smlouvy, včetně účasti při kolaudačním řízení na vyzvání objednatele</w:t>
      </w:r>
    </w:p>
    <w:p w14:paraId="74E9766A" w14:textId="3DC29EA2" w:rsidR="009771C7" w:rsidRPr="00EE5E03" w:rsidRDefault="0018657A" w:rsidP="004F3424">
      <w:pPr>
        <w:pStyle w:val="Znaka"/>
        <w:widowControl/>
        <w:numPr>
          <w:ilvl w:val="0"/>
          <w:numId w:val="5"/>
        </w:numPr>
        <w:spacing w:after="120" w:line="276" w:lineRule="auto"/>
        <w:ind w:left="1134" w:hanging="425"/>
        <w:jc w:val="both"/>
        <w:rPr>
          <w:rFonts w:cs="Arial"/>
          <w:sz w:val="20"/>
        </w:rPr>
      </w:pPr>
      <w:r w:rsidRPr="00886A51">
        <w:rPr>
          <w:rFonts w:cs="Arial"/>
          <w:sz w:val="20"/>
        </w:rPr>
        <w:t xml:space="preserve">dodání </w:t>
      </w:r>
      <w:r w:rsidR="008830C0">
        <w:rPr>
          <w:rFonts w:cs="Arial"/>
          <w:sz w:val="20"/>
        </w:rPr>
        <w:t xml:space="preserve">projektové </w:t>
      </w:r>
      <w:r w:rsidRPr="00886A51">
        <w:rPr>
          <w:rFonts w:cs="Arial"/>
          <w:sz w:val="20"/>
        </w:rPr>
        <w:t>dokumentace skutečného provedení díla, včetně dokladové části a návrhů provozních řádů, vše v českém jazyce, v</w:t>
      </w:r>
      <w:r w:rsidR="00A51AA7">
        <w:rPr>
          <w:rFonts w:cs="Arial"/>
          <w:sz w:val="20"/>
        </w:rPr>
        <w:t>e třech</w:t>
      </w:r>
      <w:r w:rsidRPr="00EE5E03">
        <w:rPr>
          <w:rFonts w:cs="Arial"/>
          <w:sz w:val="20"/>
        </w:rPr>
        <w:t xml:space="preserve"> </w:t>
      </w:r>
      <w:r w:rsidR="00AA67FF">
        <w:rPr>
          <w:rFonts w:cs="Arial"/>
          <w:sz w:val="20"/>
        </w:rPr>
        <w:t xml:space="preserve">tištěných </w:t>
      </w:r>
      <w:r w:rsidRPr="00EE5E03">
        <w:rPr>
          <w:rFonts w:cs="Arial"/>
          <w:sz w:val="20"/>
        </w:rPr>
        <w:t>vyhotoveních a v elektronické podobě ve</w:t>
      </w:r>
      <w:r w:rsidR="00E7218E" w:rsidRPr="00EE5E03">
        <w:rPr>
          <w:rFonts w:cs="Arial"/>
          <w:sz w:val="20"/>
        </w:rPr>
        <w:t> </w:t>
      </w:r>
      <w:r w:rsidRPr="00EE5E03">
        <w:rPr>
          <w:rFonts w:cs="Arial"/>
          <w:sz w:val="20"/>
        </w:rPr>
        <w:t xml:space="preserve">formátech, které je objednatel schopen přijmout (tj. formáty *.doc, *.xls, *.dwg a *.pdf),   </w:t>
      </w:r>
    </w:p>
    <w:p w14:paraId="3B70BBB1" w14:textId="77777777" w:rsidR="0018657A" w:rsidRPr="00886A51" w:rsidRDefault="009771C7" w:rsidP="004F3424">
      <w:pPr>
        <w:pStyle w:val="Znaka"/>
        <w:widowControl/>
        <w:numPr>
          <w:ilvl w:val="0"/>
          <w:numId w:val="5"/>
        </w:numPr>
        <w:spacing w:after="120" w:line="276" w:lineRule="auto"/>
        <w:ind w:left="1134" w:hanging="425"/>
        <w:jc w:val="both"/>
        <w:rPr>
          <w:rFonts w:cs="Arial"/>
          <w:sz w:val="20"/>
        </w:rPr>
      </w:pPr>
      <w:r w:rsidRPr="00EE5E03">
        <w:rPr>
          <w:rFonts w:cs="Arial"/>
          <w:sz w:val="20"/>
        </w:rPr>
        <w:t xml:space="preserve">provedení závěrečného úklidu místa provedení díla, </w:t>
      </w:r>
      <w:r w:rsidR="0018657A" w:rsidRPr="00EE5E03">
        <w:rPr>
          <w:rFonts w:cs="Arial"/>
          <w:sz w:val="20"/>
        </w:rPr>
        <w:t>uvedení pozemků a komunikací dotčených výstavbou do původního stavu nebo do stavu dle podmínek stavebního povolení, úklid a vyk</w:t>
      </w:r>
      <w:r w:rsidR="0018657A" w:rsidRPr="00886A51">
        <w:rPr>
          <w:rFonts w:cs="Arial"/>
          <w:sz w:val="20"/>
        </w:rPr>
        <w:t>lizení prostor dotčených výstavbou současně s dokončením díla</w:t>
      </w:r>
    </w:p>
    <w:p w14:paraId="6EDD4074" w14:textId="77777777" w:rsidR="0018657A" w:rsidRPr="00886A51" w:rsidRDefault="0018657A" w:rsidP="007E7C3E">
      <w:pPr>
        <w:ind w:left="426"/>
        <w:jc w:val="both"/>
        <w:rPr>
          <w:rFonts w:ascii="Arial" w:hAnsi="Arial" w:cs="Arial"/>
          <w:snapToGrid w:val="0"/>
        </w:rPr>
      </w:pPr>
    </w:p>
    <w:p w14:paraId="38FE8319" w14:textId="77777777" w:rsidR="00F42A03" w:rsidRPr="00886A51" w:rsidRDefault="00A25382" w:rsidP="00824F12">
      <w:pPr>
        <w:spacing w:line="276" w:lineRule="auto"/>
        <w:ind w:left="567"/>
        <w:jc w:val="both"/>
        <w:rPr>
          <w:rFonts w:ascii="Arial" w:hAnsi="Arial" w:cs="Arial"/>
        </w:rPr>
      </w:pPr>
      <w:r w:rsidRPr="00886A51">
        <w:rPr>
          <w:rFonts w:ascii="Arial" w:hAnsi="Arial" w:cs="Arial"/>
          <w:snapToGrid w:val="0"/>
        </w:rPr>
        <w:t xml:space="preserve">to vše v místě provádění díla dle článku </w:t>
      </w:r>
      <w:r w:rsidR="005A022F" w:rsidRPr="00886A51">
        <w:rPr>
          <w:rFonts w:ascii="Arial" w:hAnsi="Arial" w:cs="Arial"/>
          <w:snapToGrid w:val="0"/>
        </w:rPr>
        <w:t>IV</w:t>
      </w:r>
      <w:r w:rsidRPr="00886A51">
        <w:rPr>
          <w:rFonts w:ascii="Arial" w:hAnsi="Arial" w:cs="Arial"/>
          <w:snapToGrid w:val="0"/>
        </w:rPr>
        <w:t xml:space="preserve">. odst. </w:t>
      </w:r>
      <w:r w:rsidR="005A022F" w:rsidRPr="00886A51">
        <w:rPr>
          <w:rFonts w:ascii="Arial" w:hAnsi="Arial" w:cs="Arial"/>
          <w:snapToGrid w:val="0"/>
        </w:rPr>
        <w:t>4</w:t>
      </w:r>
      <w:r w:rsidRPr="00886A51">
        <w:rPr>
          <w:rFonts w:ascii="Arial" w:hAnsi="Arial" w:cs="Arial"/>
          <w:snapToGrid w:val="0"/>
        </w:rPr>
        <w:t>.1 smlouvy, nevyplývá-li z povahy věci jinak.</w:t>
      </w:r>
      <w:r w:rsidR="007E7C3E" w:rsidRPr="00886A51">
        <w:rPr>
          <w:rFonts w:ascii="Arial" w:hAnsi="Arial" w:cs="Arial"/>
          <w:snapToGrid w:val="0"/>
        </w:rPr>
        <w:t xml:space="preserve"> </w:t>
      </w:r>
      <w:r w:rsidRPr="00886A51">
        <w:rPr>
          <w:rFonts w:ascii="Arial" w:hAnsi="Arial" w:cs="Arial"/>
        </w:rPr>
        <w:t>Dodávka díla dle předchozí věty je jako celek označována jako „dílo“.</w:t>
      </w:r>
    </w:p>
    <w:p w14:paraId="16F831B9" w14:textId="77777777" w:rsidR="00F42A03" w:rsidRPr="00886A51" w:rsidRDefault="00F42A03" w:rsidP="00F9290D">
      <w:pPr>
        <w:spacing w:line="276" w:lineRule="auto"/>
        <w:ind w:left="426"/>
        <w:jc w:val="both"/>
        <w:rPr>
          <w:rFonts w:ascii="Arial" w:hAnsi="Arial" w:cs="Arial"/>
        </w:rPr>
      </w:pPr>
    </w:p>
    <w:p w14:paraId="4A983F4D" w14:textId="77777777" w:rsidR="00F42A03" w:rsidRPr="00886A51" w:rsidRDefault="00F42A03" w:rsidP="00767F98">
      <w:pPr>
        <w:pStyle w:val="BodyText21"/>
        <w:numPr>
          <w:ilvl w:val="0"/>
          <w:numId w:val="4"/>
        </w:numPr>
        <w:spacing w:after="120" w:line="276" w:lineRule="auto"/>
        <w:ind w:left="567" w:hanging="567"/>
        <w:rPr>
          <w:rFonts w:ascii="Arial" w:hAnsi="Arial" w:cs="Arial"/>
          <w:sz w:val="20"/>
        </w:rPr>
      </w:pPr>
      <w:r w:rsidRPr="0058395D">
        <w:rPr>
          <w:rFonts w:ascii="Arial" w:hAnsi="Arial" w:cs="Arial"/>
          <w:sz w:val="20"/>
        </w:rPr>
        <w:t>Dílo bude</w:t>
      </w:r>
      <w:r w:rsidRPr="00886A51">
        <w:rPr>
          <w:rFonts w:ascii="Arial" w:hAnsi="Arial" w:cs="Arial"/>
          <w:sz w:val="20"/>
        </w:rPr>
        <w:t xml:space="preserve"> provedeno v rozsahu, způsobem a v jakosti stanovené:</w:t>
      </w:r>
    </w:p>
    <w:p w14:paraId="4DC1568C" w14:textId="77777777" w:rsidR="00F42A03" w:rsidRPr="00886A51" w:rsidRDefault="00F42A03" w:rsidP="00824F12">
      <w:pPr>
        <w:numPr>
          <w:ilvl w:val="0"/>
          <w:numId w:val="7"/>
        </w:numPr>
        <w:tabs>
          <w:tab w:val="clear" w:pos="1414"/>
        </w:tabs>
        <w:spacing w:after="120" w:line="276" w:lineRule="auto"/>
        <w:ind w:left="993" w:hanging="284"/>
        <w:jc w:val="both"/>
        <w:rPr>
          <w:rFonts w:ascii="Arial" w:hAnsi="Arial" w:cs="Arial"/>
        </w:rPr>
      </w:pPr>
      <w:r w:rsidRPr="00886A51">
        <w:rPr>
          <w:rFonts w:ascii="Arial" w:hAnsi="Arial" w:cs="Arial"/>
        </w:rPr>
        <w:lastRenderedPageBreak/>
        <w:t>touto smlouvou; a</w:t>
      </w:r>
    </w:p>
    <w:p w14:paraId="0D221014" w14:textId="197C9602" w:rsidR="00F42A03" w:rsidRPr="00886A51" w:rsidRDefault="006A4FEB" w:rsidP="00824F12">
      <w:pPr>
        <w:numPr>
          <w:ilvl w:val="0"/>
          <w:numId w:val="7"/>
        </w:numPr>
        <w:tabs>
          <w:tab w:val="clear" w:pos="1414"/>
          <w:tab w:val="num" w:pos="993"/>
        </w:tabs>
        <w:spacing w:after="120" w:line="276" w:lineRule="auto"/>
        <w:ind w:left="993" w:hanging="284"/>
        <w:jc w:val="both"/>
        <w:rPr>
          <w:rFonts w:ascii="Arial" w:hAnsi="Arial" w:cs="Arial"/>
        </w:rPr>
      </w:pPr>
      <w:r>
        <w:rPr>
          <w:rFonts w:ascii="Arial" w:hAnsi="Arial" w:cs="Arial"/>
        </w:rPr>
        <w:t>p</w:t>
      </w:r>
      <w:r w:rsidR="00F42A03" w:rsidRPr="00886A51">
        <w:rPr>
          <w:rFonts w:ascii="Arial" w:hAnsi="Arial" w:cs="Arial"/>
        </w:rPr>
        <w:t>rojektovou dokumentací; a</w:t>
      </w:r>
    </w:p>
    <w:p w14:paraId="6ECF9339" w14:textId="039A42E1" w:rsidR="00F42A03" w:rsidRPr="00C20F1F" w:rsidRDefault="006A4FEB" w:rsidP="00824F12">
      <w:pPr>
        <w:numPr>
          <w:ilvl w:val="0"/>
          <w:numId w:val="7"/>
        </w:numPr>
        <w:tabs>
          <w:tab w:val="clear" w:pos="1414"/>
          <w:tab w:val="num" w:pos="993"/>
        </w:tabs>
        <w:spacing w:after="120" w:line="276" w:lineRule="auto"/>
        <w:ind w:left="993" w:hanging="284"/>
        <w:jc w:val="both"/>
        <w:rPr>
          <w:rFonts w:ascii="Arial" w:hAnsi="Arial" w:cs="Arial"/>
        </w:rPr>
      </w:pPr>
      <w:r>
        <w:rPr>
          <w:rFonts w:ascii="Arial" w:hAnsi="Arial" w:cs="Arial"/>
        </w:rPr>
        <w:t>z</w:t>
      </w:r>
      <w:r w:rsidR="00F42A03" w:rsidRPr="00C20F1F">
        <w:rPr>
          <w:rFonts w:ascii="Arial" w:hAnsi="Arial" w:cs="Arial"/>
        </w:rPr>
        <w:t>adávací dokumentací; a</w:t>
      </w:r>
    </w:p>
    <w:p w14:paraId="2C4FE83F" w14:textId="73B34A2F" w:rsidR="000A6142" w:rsidRPr="006A4FEB" w:rsidRDefault="00F42A03" w:rsidP="006A4FEB">
      <w:pPr>
        <w:pStyle w:val="Odstavecseseznamem"/>
        <w:numPr>
          <w:ilvl w:val="0"/>
          <w:numId w:val="7"/>
        </w:numPr>
        <w:tabs>
          <w:tab w:val="clear" w:pos="1414"/>
          <w:tab w:val="num" w:pos="993"/>
        </w:tabs>
        <w:spacing w:after="120" w:line="276" w:lineRule="auto"/>
        <w:ind w:left="993" w:hanging="284"/>
        <w:jc w:val="both"/>
        <w:rPr>
          <w:rFonts w:ascii="Arial" w:hAnsi="Arial" w:cs="Arial"/>
        </w:rPr>
      </w:pPr>
      <w:r w:rsidRPr="006A4FEB">
        <w:rPr>
          <w:rFonts w:ascii="Arial" w:hAnsi="Arial" w:cs="Arial"/>
        </w:rPr>
        <w:t>nabídkou zhotovitele díla ze dne</w:t>
      </w:r>
      <w:r w:rsidR="002A44FE" w:rsidRPr="006A4FEB">
        <w:rPr>
          <w:rFonts w:ascii="Arial" w:hAnsi="Arial" w:cs="Arial"/>
        </w:rPr>
        <w:t xml:space="preserve"> </w:t>
      </w:r>
      <w:r w:rsidR="006A4FEB" w:rsidRPr="006A4FEB">
        <w:rPr>
          <w:rFonts w:ascii="Arial" w:hAnsi="Arial" w:cs="Arial"/>
          <w:highlight w:val="lightGray"/>
        </w:rPr>
        <w:t>………</w:t>
      </w:r>
      <w:r w:rsidRPr="006A4FEB">
        <w:rPr>
          <w:rFonts w:ascii="Arial" w:hAnsi="Arial" w:cs="Arial"/>
        </w:rPr>
        <w:t>, včetně oceněného soupisu stavebních prací, dodávek a služeb s výkazem výměr; a</w:t>
      </w:r>
    </w:p>
    <w:p w14:paraId="108D7A27" w14:textId="606ED925" w:rsidR="009C43BA" w:rsidRDefault="006A4FEB" w:rsidP="00102338">
      <w:pPr>
        <w:numPr>
          <w:ilvl w:val="0"/>
          <w:numId w:val="7"/>
        </w:numPr>
        <w:tabs>
          <w:tab w:val="clear" w:pos="1414"/>
        </w:tabs>
        <w:spacing w:after="120" w:line="276" w:lineRule="auto"/>
        <w:ind w:left="993" w:hanging="284"/>
        <w:jc w:val="both"/>
        <w:rPr>
          <w:rFonts w:ascii="Arial" w:hAnsi="Arial" w:cs="Arial"/>
        </w:rPr>
      </w:pPr>
      <w:r>
        <w:rPr>
          <w:rFonts w:ascii="Arial" w:hAnsi="Arial" w:cs="Arial"/>
        </w:rPr>
        <w:t>ú</w:t>
      </w:r>
      <w:r w:rsidRPr="006A4FEB">
        <w:rPr>
          <w:rFonts w:ascii="Arial" w:hAnsi="Arial" w:cs="Arial"/>
        </w:rPr>
        <w:t>zemní</w:t>
      </w:r>
      <w:r>
        <w:rPr>
          <w:rFonts w:ascii="Arial" w:hAnsi="Arial" w:cs="Arial"/>
        </w:rPr>
        <w:t>m</w:t>
      </w:r>
      <w:r w:rsidRPr="006A4FEB">
        <w:rPr>
          <w:rFonts w:ascii="Arial" w:hAnsi="Arial" w:cs="Arial"/>
        </w:rPr>
        <w:t xml:space="preserve"> </w:t>
      </w:r>
      <w:r w:rsidR="003F6B85">
        <w:rPr>
          <w:rFonts w:ascii="Arial" w:hAnsi="Arial" w:cs="Arial"/>
        </w:rPr>
        <w:t>rozhodnutím</w:t>
      </w:r>
      <w:r w:rsidRPr="006A4FEB">
        <w:rPr>
          <w:rFonts w:ascii="Arial" w:hAnsi="Arial" w:cs="Arial"/>
        </w:rPr>
        <w:t xml:space="preserve"> </w:t>
      </w:r>
      <w:r w:rsidR="00DE4643">
        <w:rPr>
          <w:rFonts w:ascii="Arial" w:hAnsi="Arial" w:cs="Arial"/>
        </w:rPr>
        <w:t xml:space="preserve">– výstavba cyklostezky, </w:t>
      </w:r>
      <w:r w:rsidR="00DE4643" w:rsidRPr="009526E0">
        <w:rPr>
          <w:rFonts w:ascii="Arial" w:hAnsi="Arial" w:cs="Arial"/>
        </w:rPr>
        <w:t>vydan</w:t>
      </w:r>
      <w:r w:rsidR="00DE4643">
        <w:rPr>
          <w:rFonts w:ascii="Arial" w:hAnsi="Arial" w:cs="Arial"/>
        </w:rPr>
        <w:t>ým</w:t>
      </w:r>
      <w:r w:rsidR="00DE4643" w:rsidRPr="009526E0">
        <w:rPr>
          <w:rFonts w:ascii="Arial" w:hAnsi="Arial" w:cs="Arial"/>
        </w:rPr>
        <w:t xml:space="preserve"> </w:t>
      </w:r>
      <w:r w:rsidR="00DE4643" w:rsidRPr="006A4FEB">
        <w:rPr>
          <w:rFonts w:ascii="Arial" w:hAnsi="Arial" w:cs="Arial"/>
        </w:rPr>
        <w:t>M</w:t>
      </w:r>
      <w:r w:rsidR="00DE4643">
        <w:rPr>
          <w:rFonts w:ascii="Arial" w:hAnsi="Arial" w:cs="Arial"/>
        </w:rPr>
        <w:t xml:space="preserve">ěstským úřadem Cheb, odbor stavební a životního prostředí </w:t>
      </w:r>
      <w:r w:rsidR="0037424D">
        <w:rPr>
          <w:rFonts w:ascii="Arial" w:hAnsi="Arial" w:cs="Arial"/>
        </w:rPr>
        <w:t>ze dne 19.</w:t>
      </w:r>
      <w:r w:rsidR="00AA67FF">
        <w:rPr>
          <w:rFonts w:ascii="Arial" w:hAnsi="Arial" w:cs="Arial"/>
        </w:rPr>
        <w:t xml:space="preserve"> </w:t>
      </w:r>
      <w:r w:rsidR="0037424D">
        <w:rPr>
          <w:rFonts w:ascii="Arial" w:hAnsi="Arial" w:cs="Arial"/>
        </w:rPr>
        <w:t>9.</w:t>
      </w:r>
      <w:r w:rsidR="00AA67FF">
        <w:rPr>
          <w:rFonts w:ascii="Arial" w:hAnsi="Arial" w:cs="Arial"/>
        </w:rPr>
        <w:t xml:space="preserve"> </w:t>
      </w:r>
      <w:r w:rsidR="0037424D">
        <w:rPr>
          <w:rFonts w:ascii="Arial" w:hAnsi="Arial" w:cs="Arial"/>
        </w:rPr>
        <w:t>2016, spis. zn.: KSÚ 7034/2016, které nabylo právní moci dne 19.</w:t>
      </w:r>
      <w:r w:rsidR="00AA67FF">
        <w:rPr>
          <w:rFonts w:ascii="Arial" w:hAnsi="Arial" w:cs="Arial"/>
        </w:rPr>
        <w:t xml:space="preserve"> </w:t>
      </w:r>
      <w:r w:rsidR="0037424D">
        <w:rPr>
          <w:rFonts w:ascii="Arial" w:hAnsi="Arial" w:cs="Arial"/>
        </w:rPr>
        <w:t>10.</w:t>
      </w:r>
      <w:r w:rsidR="00AA67FF">
        <w:rPr>
          <w:rFonts w:ascii="Arial" w:hAnsi="Arial" w:cs="Arial"/>
        </w:rPr>
        <w:t xml:space="preserve"> </w:t>
      </w:r>
      <w:r w:rsidR="0037424D">
        <w:rPr>
          <w:rFonts w:ascii="Arial" w:hAnsi="Arial" w:cs="Arial"/>
        </w:rPr>
        <w:t>2016</w:t>
      </w:r>
      <w:r w:rsidR="00DE4643">
        <w:rPr>
          <w:rFonts w:ascii="Arial" w:hAnsi="Arial" w:cs="Arial"/>
        </w:rPr>
        <w:t xml:space="preserve"> a územním rozhodnutím – veřejné osvětlení </w:t>
      </w:r>
      <w:r w:rsidR="00AA67FF">
        <w:rPr>
          <w:rFonts w:ascii="Arial" w:hAnsi="Arial" w:cs="Arial"/>
        </w:rPr>
        <w:t xml:space="preserve">„Myslivna“ </w:t>
      </w:r>
      <w:r w:rsidR="00DE4643" w:rsidRPr="009526E0">
        <w:rPr>
          <w:rFonts w:ascii="Arial" w:hAnsi="Arial" w:cs="Arial"/>
        </w:rPr>
        <w:t>vydan</w:t>
      </w:r>
      <w:r w:rsidR="00DE4643">
        <w:rPr>
          <w:rFonts w:ascii="Arial" w:hAnsi="Arial" w:cs="Arial"/>
        </w:rPr>
        <w:t>ým</w:t>
      </w:r>
      <w:r w:rsidR="00DE4643" w:rsidRPr="009526E0">
        <w:rPr>
          <w:rFonts w:ascii="Arial" w:hAnsi="Arial" w:cs="Arial"/>
        </w:rPr>
        <w:t xml:space="preserve"> </w:t>
      </w:r>
      <w:r w:rsidR="00DE4643" w:rsidRPr="006A4FEB">
        <w:rPr>
          <w:rFonts w:ascii="Arial" w:hAnsi="Arial" w:cs="Arial"/>
        </w:rPr>
        <w:t>M</w:t>
      </w:r>
      <w:r w:rsidR="00DE4643">
        <w:rPr>
          <w:rFonts w:ascii="Arial" w:hAnsi="Arial" w:cs="Arial"/>
        </w:rPr>
        <w:t>ěstským úřadem Cheb, odbor stavební a životního prostředí ze dne 19.</w:t>
      </w:r>
      <w:r w:rsidR="00AA67FF">
        <w:rPr>
          <w:rFonts w:ascii="Arial" w:hAnsi="Arial" w:cs="Arial"/>
        </w:rPr>
        <w:t xml:space="preserve"> </w:t>
      </w:r>
      <w:r w:rsidR="00DE4643">
        <w:rPr>
          <w:rFonts w:ascii="Arial" w:hAnsi="Arial" w:cs="Arial"/>
        </w:rPr>
        <w:t>2.</w:t>
      </w:r>
      <w:r w:rsidR="00AA67FF">
        <w:rPr>
          <w:rFonts w:ascii="Arial" w:hAnsi="Arial" w:cs="Arial"/>
        </w:rPr>
        <w:t xml:space="preserve"> </w:t>
      </w:r>
      <w:r w:rsidR="00DE4643">
        <w:rPr>
          <w:rFonts w:ascii="Arial" w:hAnsi="Arial" w:cs="Arial"/>
        </w:rPr>
        <w:t>2024, spis. zn.: KSÚ 38/2024, které nabylo právní moci dne 9.</w:t>
      </w:r>
      <w:r w:rsidR="00AA67FF">
        <w:rPr>
          <w:rFonts w:ascii="Arial" w:hAnsi="Arial" w:cs="Arial"/>
        </w:rPr>
        <w:t xml:space="preserve"> </w:t>
      </w:r>
      <w:r w:rsidR="00DE4643">
        <w:rPr>
          <w:rFonts w:ascii="Arial" w:hAnsi="Arial" w:cs="Arial"/>
        </w:rPr>
        <w:t>3.</w:t>
      </w:r>
      <w:r w:rsidR="00AA67FF">
        <w:rPr>
          <w:rFonts w:ascii="Arial" w:hAnsi="Arial" w:cs="Arial"/>
        </w:rPr>
        <w:t xml:space="preserve"> </w:t>
      </w:r>
      <w:r w:rsidR="00DE4643">
        <w:rPr>
          <w:rFonts w:ascii="Arial" w:hAnsi="Arial" w:cs="Arial"/>
        </w:rPr>
        <w:t>2024 a územním rozhodnutím – veřejné osvětlení</w:t>
      </w:r>
      <w:r w:rsidR="00AA67FF">
        <w:rPr>
          <w:rFonts w:ascii="Arial" w:hAnsi="Arial" w:cs="Arial"/>
        </w:rPr>
        <w:t xml:space="preserve"> „Podhoří“</w:t>
      </w:r>
      <w:r w:rsidR="00DE4643">
        <w:rPr>
          <w:rFonts w:ascii="Arial" w:hAnsi="Arial" w:cs="Arial"/>
        </w:rPr>
        <w:t xml:space="preserve">, </w:t>
      </w:r>
      <w:r w:rsidR="00DE4643" w:rsidRPr="009526E0">
        <w:rPr>
          <w:rFonts w:ascii="Arial" w:hAnsi="Arial" w:cs="Arial"/>
        </w:rPr>
        <w:t>vydan</w:t>
      </w:r>
      <w:r w:rsidR="00DE4643">
        <w:rPr>
          <w:rFonts w:ascii="Arial" w:hAnsi="Arial" w:cs="Arial"/>
        </w:rPr>
        <w:t>ým</w:t>
      </w:r>
      <w:r w:rsidR="00DE4643" w:rsidRPr="009526E0">
        <w:rPr>
          <w:rFonts w:ascii="Arial" w:hAnsi="Arial" w:cs="Arial"/>
        </w:rPr>
        <w:t xml:space="preserve"> </w:t>
      </w:r>
      <w:r w:rsidR="00DE4643" w:rsidRPr="006A4FEB">
        <w:rPr>
          <w:rFonts w:ascii="Arial" w:hAnsi="Arial" w:cs="Arial"/>
        </w:rPr>
        <w:t>M</w:t>
      </w:r>
      <w:r w:rsidR="00DE4643">
        <w:rPr>
          <w:rFonts w:ascii="Arial" w:hAnsi="Arial" w:cs="Arial"/>
        </w:rPr>
        <w:t xml:space="preserve">ěstským úřadem Cheb, odbor stavební a životního prostředí ze dne </w:t>
      </w:r>
      <w:r w:rsidR="00BF2C50">
        <w:rPr>
          <w:rFonts w:ascii="Arial" w:hAnsi="Arial" w:cs="Arial"/>
        </w:rPr>
        <w:t>3. 1. 2025</w:t>
      </w:r>
      <w:r w:rsidR="00DE4643" w:rsidRPr="00F9480F">
        <w:rPr>
          <w:rFonts w:ascii="Arial" w:hAnsi="Arial" w:cs="Arial"/>
        </w:rPr>
        <w:t xml:space="preserve">, </w:t>
      </w:r>
      <w:r w:rsidR="00BF2C50" w:rsidRPr="00F9480F">
        <w:rPr>
          <w:rFonts w:ascii="Arial" w:hAnsi="Arial" w:cs="Arial"/>
        </w:rPr>
        <w:t>č.j. R/2024/45546/3</w:t>
      </w:r>
      <w:r w:rsidR="00DE4643" w:rsidRPr="00F9480F">
        <w:rPr>
          <w:rFonts w:ascii="Arial" w:hAnsi="Arial" w:cs="Arial"/>
        </w:rPr>
        <w:t xml:space="preserve">, které nabylo právní moci dne </w:t>
      </w:r>
      <w:r w:rsidR="00BF2C50" w:rsidRPr="00F9480F">
        <w:rPr>
          <w:rFonts w:ascii="Arial" w:hAnsi="Arial" w:cs="Arial"/>
        </w:rPr>
        <w:t>6. 2. 2025</w:t>
      </w:r>
      <w:r w:rsidR="00BF2C50" w:rsidRPr="00BF2C50">
        <w:rPr>
          <w:rFonts w:ascii="Arial" w:hAnsi="Arial" w:cs="Arial"/>
        </w:rPr>
        <w:t>.</w:t>
      </w:r>
    </w:p>
    <w:p w14:paraId="4AF74043" w14:textId="77777777" w:rsidR="00AA67FF" w:rsidRPr="00AC6A6D" w:rsidRDefault="00AA67FF" w:rsidP="00AA67FF">
      <w:pPr>
        <w:numPr>
          <w:ilvl w:val="0"/>
          <w:numId w:val="7"/>
        </w:numPr>
        <w:tabs>
          <w:tab w:val="clear" w:pos="1414"/>
        </w:tabs>
        <w:spacing w:after="120" w:line="276" w:lineRule="auto"/>
        <w:ind w:left="993" w:hanging="284"/>
        <w:jc w:val="both"/>
        <w:rPr>
          <w:rFonts w:ascii="Arial" w:hAnsi="Arial" w:cs="Arial"/>
        </w:rPr>
      </w:pPr>
      <w:r>
        <w:rPr>
          <w:rFonts w:ascii="Arial" w:hAnsi="Arial" w:cs="Arial"/>
        </w:rPr>
        <w:t>s</w:t>
      </w:r>
      <w:r w:rsidRPr="00EE5E03">
        <w:rPr>
          <w:rFonts w:ascii="Arial" w:hAnsi="Arial" w:cs="Arial"/>
        </w:rPr>
        <w:t xml:space="preserve">tavebním povolením k předmětné stavbě, </w:t>
      </w:r>
      <w:r w:rsidRPr="006A4FEB">
        <w:rPr>
          <w:rFonts w:ascii="Arial" w:hAnsi="Arial" w:cs="Arial"/>
        </w:rPr>
        <w:t>spis. zn.</w:t>
      </w:r>
      <w:r>
        <w:rPr>
          <w:rFonts w:ascii="Arial" w:hAnsi="Arial" w:cs="Arial"/>
        </w:rPr>
        <w:t>: KSÚ 1200/2019</w:t>
      </w:r>
      <w:r w:rsidRPr="006A4FEB" w:rsidDel="006A4FEB">
        <w:rPr>
          <w:rFonts w:ascii="Arial" w:hAnsi="Arial" w:cs="Arial"/>
        </w:rPr>
        <w:t xml:space="preserve"> </w:t>
      </w:r>
      <w:r w:rsidRPr="006A4FEB">
        <w:rPr>
          <w:rFonts w:ascii="Arial" w:hAnsi="Arial" w:cs="Arial"/>
        </w:rPr>
        <w:t xml:space="preserve">ze dne </w:t>
      </w:r>
      <w:r>
        <w:rPr>
          <w:rFonts w:ascii="Arial" w:hAnsi="Arial" w:cs="Arial"/>
        </w:rPr>
        <w:t>1. 4. 2019</w:t>
      </w:r>
      <w:r w:rsidRPr="006A4FEB">
        <w:rPr>
          <w:rFonts w:ascii="Arial" w:hAnsi="Arial" w:cs="Arial"/>
        </w:rPr>
        <w:t>, vydané M</w:t>
      </w:r>
      <w:r>
        <w:rPr>
          <w:rFonts w:ascii="Arial" w:hAnsi="Arial" w:cs="Arial"/>
        </w:rPr>
        <w:t>ěstským úřadem Cheb, odbor stavební a životního prostředí</w:t>
      </w:r>
      <w:r w:rsidRPr="00AC6A6D">
        <w:rPr>
          <w:rFonts w:ascii="Arial" w:hAnsi="Arial" w:cs="Arial"/>
        </w:rPr>
        <w:t>, které nabylo právní moci dne 2</w:t>
      </w:r>
      <w:r>
        <w:rPr>
          <w:rFonts w:ascii="Arial" w:hAnsi="Arial" w:cs="Arial"/>
        </w:rPr>
        <w:t>7</w:t>
      </w:r>
      <w:r w:rsidRPr="00AC6A6D">
        <w:rPr>
          <w:rFonts w:ascii="Arial" w:hAnsi="Arial" w:cs="Arial"/>
        </w:rPr>
        <w:t>.</w:t>
      </w:r>
      <w:r>
        <w:rPr>
          <w:rFonts w:ascii="Arial" w:hAnsi="Arial" w:cs="Arial"/>
        </w:rPr>
        <w:t xml:space="preserve"> 4</w:t>
      </w:r>
      <w:r w:rsidRPr="00AC6A6D">
        <w:rPr>
          <w:rFonts w:ascii="Arial" w:hAnsi="Arial" w:cs="Arial"/>
        </w:rPr>
        <w:t>.</w:t>
      </w:r>
      <w:r>
        <w:rPr>
          <w:rFonts w:ascii="Arial" w:hAnsi="Arial" w:cs="Arial"/>
        </w:rPr>
        <w:t xml:space="preserve"> </w:t>
      </w:r>
      <w:r w:rsidRPr="00AC6A6D">
        <w:rPr>
          <w:rFonts w:ascii="Arial" w:hAnsi="Arial" w:cs="Arial"/>
        </w:rPr>
        <w:t>20</w:t>
      </w:r>
      <w:r>
        <w:rPr>
          <w:rFonts w:ascii="Arial" w:hAnsi="Arial" w:cs="Arial"/>
        </w:rPr>
        <w:t>19 včetně prodloužení platnosti ze dne 27. 4. 2022, spis. zn.: KSÚ 2846/2022, které nabylo právní moci dne 31. 5. 2022 a včetně prodloužení platnosti ze dne 17. 6. 2024, spis. zn.: KSÚ 3556/2024, které nabylo právní moci dne 16. 7. 2024; a</w:t>
      </w:r>
    </w:p>
    <w:p w14:paraId="2ADE66C7" w14:textId="77777777" w:rsidR="00F42A03" w:rsidRPr="00886A51" w:rsidRDefault="00F42A03" w:rsidP="00824F12">
      <w:pPr>
        <w:numPr>
          <w:ilvl w:val="0"/>
          <w:numId w:val="7"/>
        </w:numPr>
        <w:tabs>
          <w:tab w:val="clear" w:pos="1414"/>
          <w:tab w:val="num" w:pos="993"/>
        </w:tabs>
        <w:spacing w:after="120" w:line="276" w:lineRule="auto"/>
        <w:ind w:left="993" w:hanging="284"/>
        <w:jc w:val="both"/>
        <w:rPr>
          <w:rFonts w:ascii="Arial" w:hAnsi="Arial" w:cs="Arial"/>
        </w:rPr>
      </w:pPr>
      <w:r w:rsidRPr="00886A51">
        <w:rPr>
          <w:rFonts w:ascii="Arial" w:hAnsi="Arial" w:cs="Arial"/>
        </w:rPr>
        <w:t>písemnými pokyny objednatele řádně podepsanými oprávněným zástupcem objednatele; a</w:t>
      </w:r>
    </w:p>
    <w:p w14:paraId="3119A6BA" w14:textId="77777777" w:rsidR="00F42A03" w:rsidRPr="00886A51" w:rsidRDefault="00F42A03" w:rsidP="00824F12">
      <w:pPr>
        <w:numPr>
          <w:ilvl w:val="0"/>
          <w:numId w:val="7"/>
        </w:numPr>
        <w:tabs>
          <w:tab w:val="clear" w:pos="1414"/>
          <w:tab w:val="num" w:pos="993"/>
        </w:tabs>
        <w:spacing w:after="120" w:line="276" w:lineRule="auto"/>
        <w:ind w:left="993" w:hanging="284"/>
        <w:jc w:val="both"/>
        <w:rPr>
          <w:rFonts w:ascii="Arial" w:hAnsi="Arial" w:cs="Arial"/>
        </w:rPr>
      </w:pPr>
      <w:r w:rsidRPr="00886A51">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401DFD85" w14:textId="77777777" w:rsidR="00AF6E71" w:rsidRPr="00886A51" w:rsidRDefault="00AF6E7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Zhotovitel je seznámen se skutečností, že údaje o inženýrských sítích, které se nacházejí v místě provádění díla (viz čl. IV.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93A9E3" w14:textId="77777777" w:rsidR="00784841" w:rsidRPr="00886A51" w:rsidRDefault="0078484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Nepředvídaným plněním se rozumí:</w:t>
      </w:r>
    </w:p>
    <w:p w14:paraId="10E949C0" w14:textId="77777777" w:rsidR="00784841" w:rsidRPr="00886A51" w:rsidRDefault="00784841" w:rsidP="00824F12">
      <w:pPr>
        <w:pStyle w:val="Zkladntextodsazen31"/>
        <w:spacing w:after="120" w:line="276" w:lineRule="auto"/>
        <w:ind w:left="993" w:hanging="288"/>
        <w:rPr>
          <w:rFonts w:ascii="Arial" w:hAnsi="Arial" w:cs="Arial"/>
          <w:sz w:val="20"/>
        </w:rPr>
      </w:pPr>
      <w:r w:rsidRPr="00886A51">
        <w:rPr>
          <w:rFonts w:ascii="Arial" w:hAnsi="Arial" w:cs="Arial"/>
          <w:sz w:val="20"/>
        </w:rPr>
        <w:t>a)</w:t>
      </w:r>
      <w:r w:rsidRPr="00886A51">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w:t>
      </w:r>
      <w:r w:rsidR="00C229D3" w:rsidRPr="00886A51">
        <w:rPr>
          <w:rFonts w:ascii="Arial" w:hAnsi="Arial" w:cs="Arial"/>
          <w:sz w:val="20"/>
        </w:rPr>
        <w:t xml:space="preserve">ze </w:t>
      </w:r>
      <w:r w:rsidR="009B02B1" w:rsidRPr="00886A51">
        <w:rPr>
          <w:rFonts w:ascii="Arial" w:hAnsi="Arial" w:cs="Arial"/>
          <w:sz w:val="20"/>
        </w:rPr>
        <w:t>stavebního povolení</w:t>
      </w:r>
      <w:r w:rsidRPr="00886A51">
        <w:rPr>
          <w:rFonts w:ascii="Arial" w:hAnsi="Arial" w:cs="Arial"/>
          <w:sz w:val="20"/>
        </w:rPr>
        <w:t xml:space="preserve">, touto smlouvou dohodnutého rozsahu a kvality či ověřené technické praxe; anebo </w:t>
      </w:r>
    </w:p>
    <w:p w14:paraId="60BF0DE2" w14:textId="77777777" w:rsidR="00784841" w:rsidRPr="00886A51" w:rsidRDefault="00784841" w:rsidP="00824F12">
      <w:pPr>
        <w:pStyle w:val="Zkladntextodsazen31"/>
        <w:spacing w:after="120" w:line="276" w:lineRule="auto"/>
        <w:ind w:left="993" w:hanging="288"/>
        <w:rPr>
          <w:rFonts w:ascii="Arial" w:hAnsi="Arial" w:cs="Arial"/>
          <w:sz w:val="20"/>
        </w:rPr>
      </w:pPr>
      <w:r w:rsidRPr="00886A51">
        <w:rPr>
          <w:rFonts w:ascii="Arial" w:hAnsi="Arial" w:cs="Arial"/>
          <w:sz w:val="20"/>
        </w:rPr>
        <w:t>b)</w:t>
      </w:r>
      <w:r w:rsidRPr="00886A51">
        <w:rPr>
          <w:rFonts w:ascii="Arial" w:hAnsi="Arial" w:cs="Arial"/>
          <w:sz w:val="20"/>
        </w:rPr>
        <w:tab/>
        <w:t xml:space="preserve">plnění vyvolané zásadní změnou dodávky díla provedené na základě zvláštního požadavku objednatele. </w:t>
      </w:r>
    </w:p>
    <w:p w14:paraId="1C848DB7" w14:textId="77777777" w:rsidR="00784841" w:rsidRPr="00886A51" w:rsidRDefault="00784841" w:rsidP="00824F12">
      <w:pPr>
        <w:pStyle w:val="Zkladntextodsazen31"/>
        <w:spacing w:after="120" w:line="276" w:lineRule="auto"/>
        <w:ind w:left="993" w:hanging="288"/>
        <w:rPr>
          <w:rFonts w:ascii="Arial" w:hAnsi="Arial" w:cs="Arial"/>
          <w:sz w:val="20"/>
        </w:rPr>
      </w:pPr>
      <w:r w:rsidRPr="00886A51">
        <w:rPr>
          <w:rFonts w:ascii="Arial" w:hAnsi="Arial" w:cs="Arial"/>
          <w:sz w:val="20"/>
        </w:rPr>
        <w:t>Za nepředvídané plnění se nepovažují zejména:</w:t>
      </w:r>
    </w:p>
    <w:p w14:paraId="63A0FD1C" w14:textId="7DE81351" w:rsidR="00784841" w:rsidRPr="00886A51" w:rsidRDefault="003C22D0" w:rsidP="00824F12">
      <w:pPr>
        <w:pStyle w:val="Zkladntextodsazen31"/>
        <w:spacing w:after="120" w:line="276" w:lineRule="auto"/>
        <w:ind w:left="993" w:hanging="288"/>
        <w:rPr>
          <w:rFonts w:ascii="Arial" w:hAnsi="Arial" w:cs="Arial"/>
          <w:sz w:val="20"/>
        </w:rPr>
      </w:pPr>
      <w:r>
        <w:rPr>
          <w:rFonts w:ascii="Arial" w:hAnsi="Arial" w:cs="Arial"/>
          <w:sz w:val="20"/>
        </w:rPr>
        <w:t>a</w:t>
      </w:r>
      <w:r w:rsidR="00784841" w:rsidRPr="00886A51">
        <w:rPr>
          <w:rFonts w:ascii="Arial" w:hAnsi="Arial" w:cs="Arial"/>
          <w:sz w:val="20"/>
        </w:rPr>
        <w:t>)</w:t>
      </w:r>
      <w:r w:rsidR="00784841" w:rsidRPr="00886A51">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Pr>
          <w:rFonts w:ascii="Arial" w:hAnsi="Arial" w:cs="Arial"/>
          <w:sz w:val="20"/>
        </w:rPr>
        <w:t>,</w:t>
      </w:r>
      <w:r w:rsidR="00784841" w:rsidRPr="00886A51">
        <w:rPr>
          <w:rFonts w:ascii="Arial" w:hAnsi="Arial" w:cs="Arial"/>
          <w:sz w:val="20"/>
        </w:rPr>
        <w:t xml:space="preserve"> anebo </w:t>
      </w:r>
    </w:p>
    <w:p w14:paraId="321B062C" w14:textId="4B39FE1D" w:rsidR="00784841" w:rsidRPr="00886A51" w:rsidRDefault="003C22D0" w:rsidP="00824F12">
      <w:pPr>
        <w:pStyle w:val="Zkladntextodsazen31"/>
        <w:spacing w:after="120" w:line="276" w:lineRule="auto"/>
        <w:ind w:left="993" w:hanging="288"/>
        <w:rPr>
          <w:rFonts w:ascii="Arial" w:hAnsi="Arial" w:cs="Arial"/>
          <w:sz w:val="20"/>
        </w:rPr>
      </w:pPr>
      <w:r>
        <w:rPr>
          <w:rFonts w:ascii="Arial" w:hAnsi="Arial" w:cs="Arial"/>
          <w:sz w:val="20"/>
        </w:rPr>
        <w:lastRenderedPageBreak/>
        <w:t>b</w:t>
      </w:r>
      <w:r w:rsidR="00784841" w:rsidRPr="00886A51">
        <w:rPr>
          <w:rFonts w:ascii="Arial" w:hAnsi="Arial" w:cs="Arial"/>
          <w:sz w:val="20"/>
        </w:rPr>
        <w:t>)</w:t>
      </w:r>
      <w:r w:rsidR="00784841" w:rsidRPr="00886A51">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886A51">
        <w:rPr>
          <w:rFonts w:ascii="Arial" w:hAnsi="Arial" w:cs="Arial"/>
          <w:sz w:val="20"/>
        </w:rPr>
        <w:t>stavebním povolením</w:t>
      </w:r>
      <w:r w:rsidR="00784841" w:rsidRPr="00886A51">
        <w:rPr>
          <w:rFonts w:ascii="Arial" w:hAnsi="Arial" w:cs="Arial"/>
          <w:sz w:val="20"/>
        </w:rPr>
        <w:t xml:space="preserve"> a tato pouze zpřesňují.</w:t>
      </w:r>
    </w:p>
    <w:p w14:paraId="51C88825" w14:textId="34D741D2" w:rsidR="00784841" w:rsidRPr="00886A51" w:rsidRDefault="0078484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Jsou-li splněny podmínky pro nepodstatnou změnu závazku z uzavřené smlouvy ve smyslu ust</w:t>
      </w:r>
      <w:r w:rsidR="001A6ADC" w:rsidRPr="00886A51">
        <w:rPr>
          <w:rFonts w:ascii="Arial" w:hAnsi="Arial" w:cs="Arial"/>
          <w:sz w:val="20"/>
        </w:rPr>
        <w:t>anovení</w:t>
      </w:r>
      <w:r w:rsidRPr="00886A51">
        <w:rPr>
          <w:rFonts w:ascii="Arial" w:hAnsi="Arial" w:cs="Arial"/>
          <w:sz w:val="20"/>
        </w:rPr>
        <w:t xml:space="preserve"> § 222 </w:t>
      </w:r>
      <w:r w:rsidR="00556F18" w:rsidRPr="00886A51">
        <w:rPr>
          <w:rFonts w:ascii="Arial" w:hAnsi="Arial" w:cs="Arial"/>
          <w:sz w:val="20"/>
        </w:rPr>
        <w:t>zák. č. 134/2016 Sb.</w:t>
      </w:r>
      <w:r w:rsidR="008C483F">
        <w:rPr>
          <w:rFonts w:ascii="Arial" w:hAnsi="Arial" w:cs="Arial"/>
          <w:sz w:val="20"/>
        </w:rPr>
        <w:t>,</w:t>
      </w:r>
      <w:r w:rsidR="00556F18" w:rsidRPr="00886A51">
        <w:rPr>
          <w:rFonts w:ascii="Arial" w:hAnsi="Arial" w:cs="Arial"/>
          <w:sz w:val="20"/>
        </w:rPr>
        <w:t xml:space="preserve"> o zadávání veřejných zakázek,</w:t>
      </w:r>
      <w:r w:rsidR="00996F5C">
        <w:rPr>
          <w:rFonts w:ascii="Arial" w:hAnsi="Arial" w:cs="Arial"/>
          <w:sz w:val="20"/>
        </w:rPr>
        <w:t xml:space="preserve"> ve znění pozdějších předpisů</w:t>
      </w:r>
      <w:r w:rsidR="00556F18" w:rsidRPr="00886A51">
        <w:rPr>
          <w:rFonts w:ascii="Arial" w:hAnsi="Arial" w:cs="Arial"/>
          <w:sz w:val="20"/>
        </w:rPr>
        <w:t xml:space="preserve"> (dále jen „ZZVZ“)</w:t>
      </w:r>
      <w:r w:rsidRPr="00886A51">
        <w:rPr>
          <w:rFonts w:ascii="Arial" w:hAnsi="Arial" w:cs="Arial"/>
          <w:sz w:val="20"/>
        </w:rPr>
        <w:t xml:space="preserve">, mohou smluvní strany v dodatku k této smlouvě sjednat takovouto změnu závazku. </w:t>
      </w:r>
      <w:r w:rsidR="00B3656C" w:rsidRPr="00886A51">
        <w:rPr>
          <w:rFonts w:ascii="Arial" w:hAnsi="Arial" w:cs="Arial"/>
          <w:sz w:val="20"/>
        </w:rPr>
        <w:t xml:space="preserve">Zhotovitel může </w:t>
      </w:r>
      <w:r w:rsidRPr="00886A51">
        <w:rPr>
          <w:rFonts w:ascii="Arial" w:hAnsi="Arial" w:cs="Arial"/>
          <w:sz w:val="20"/>
        </w:rPr>
        <w:t>objednateli</w:t>
      </w:r>
      <w:r w:rsidR="00B3656C" w:rsidRPr="00886A51">
        <w:rPr>
          <w:rFonts w:ascii="Arial" w:hAnsi="Arial" w:cs="Arial"/>
          <w:sz w:val="20"/>
        </w:rPr>
        <w:t xml:space="preserve"> navrhnout změnu závazku písemně,</w:t>
      </w:r>
      <w:r w:rsidRPr="00886A51">
        <w:rPr>
          <w:rFonts w:ascii="Arial" w:hAnsi="Arial" w:cs="Arial"/>
          <w:sz w:val="20"/>
        </w:rPr>
        <w:t xml:space="preserve"> formou změnových lis</w:t>
      </w:r>
      <w:r w:rsidR="00556F18" w:rsidRPr="00886A51">
        <w:rPr>
          <w:rFonts w:ascii="Arial" w:hAnsi="Arial" w:cs="Arial"/>
          <w:sz w:val="20"/>
        </w:rPr>
        <w:t xml:space="preserve">tů číslovaných souvislou řadou. </w:t>
      </w:r>
      <w:r w:rsidRPr="00886A51">
        <w:rPr>
          <w:rFonts w:ascii="Arial" w:hAnsi="Arial" w:cs="Arial"/>
          <w:sz w:val="20"/>
        </w:rPr>
        <w:t>Změnové listy budou sloužit pro objednatele jako podklad pro příslušný postup dle ZZVZ.</w:t>
      </w:r>
    </w:p>
    <w:p w14:paraId="151BDC32" w14:textId="77777777" w:rsidR="00784841" w:rsidRPr="00886A5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 xml:space="preserve">Změny díla, včetně ceny a doby plnění, budou-li změnou ovlivněny, které splňují požadavky článku II. odst. </w:t>
      </w:r>
      <w:r w:rsidR="00951538" w:rsidRPr="00886A51">
        <w:rPr>
          <w:rFonts w:ascii="Arial" w:hAnsi="Arial" w:cs="Arial"/>
          <w:lang w:eastAsia="ar-SA"/>
        </w:rPr>
        <w:t>2.</w:t>
      </w:r>
      <w:r w:rsidR="0058699B" w:rsidRPr="00886A51">
        <w:rPr>
          <w:rFonts w:ascii="Arial" w:hAnsi="Arial" w:cs="Arial"/>
          <w:lang w:eastAsia="ar-SA"/>
        </w:rPr>
        <w:t xml:space="preserve"> </w:t>
      </w:r>
      <w:r w:rsidRPr="00886A51">
        <w:rPr>
          <w:rFonts w:ascii="Arial" w:hAnsi="Arial" w:cs="Arial"/>
          <w:lang w:eastAsia="ar-SA"/>
        </w:rPr>
        <w:t>6.</w:t>
      </w:r>
      <w:r w:rsidR="0058699B" w:rsidRPr="00886A51">
        <w:rPr>
          <w:rFonts w:ascii="Arial" w:hAnsi="Arial" w:cs="Arial"/>
          <w:lang w:eastAsia="ar-SA"/>
        </w:rPr>
        <w:t>,</w:t>
      </w:r>
      <w:r w:rsidRPr="00886A51">
        <w:rPr>
          <w:rFonts w:ascii="Arial" w:hAnsi="Arial" w:cs="Arial"/>
          <w:lang w:eastAsia="ar-SA"/>
        </w:rPr>
        <w:t xml:space="preserve"> této smlouvy, musí být specifikovány v písemném dodatku ke smlouvě a pro</w:t>
      </w:r>
      <w:r w:rsidR="0058699B" w:rsidRPr="00886A51">
        <w:rPr>
          <w:rFonts w:ascii="Arial" w:hAnsi="Arial" w:cs="Arial"/>
          <w:lang w:eastAsia="ar-SA"/>
        </w:rPr>
        <w:t> </w:t>
      </w:r>
      <w:r w:rsidRPr="00886A51">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Pr>
          <w:rFonts w:ascii="Arial" w:hAnsi="Arial" w:cs="Arial"/>
          <w:lang w:eastAsia="ar-SA"/>
        </w:rPr>
        <w:t xml:space="preserve"> dle</w:t>
      </w:r>
      <w:r w:rsidRPr="00886A51">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886A51">
        <w:rPr>
          <w:rFonts w:ascii="Arial" w:hAnsi="Arial" w:cs="Arial"/>
          <w:lang w:eastAsia="ar-SA"/>
        </w:rPr>
        <w:t> případnou změnou závazku ze</w:t>
      </w:r>
      <w:r w:rsidR="002A44FE">
        <w:rPr>
          <w:rFonts w:ascii="Arial" w:hAnsi="Arial" w:cs="Arial"/>
          <w:lang w:eastAsia="ar-SA"/>
        </w:rPr>
        <w:t> </w:t>
      </w:r>
      <w:r w:rsidR="00B3656C" w:rsidRPr="00886A51">
        <w:rPr>
          <w:rFonts w:ascii="Arial" w:hAnsi="Arial" w:cs="Arial"/>
          <w:lang w:eastAsia="ar-SA"/>
        </w:rPr>
        <w:t>smlouvy</w:t>
      </w:r>
      <w:r w:rsidRPr="00886A51">
        <w:rPr>
          <w:rFonts w:ascii="Arial" w:hAnsi="Arial" w:cs="Arial"/>
          <w:lang w:eastAsia="ar-SA"/>
        </w:rPr>
        <w:t xml:space="preserve"> způsobem, který bude plně v souladu § 222 ZZVZ. Z jakýchkoliv jiných důvodů nesmí být cena měněna.</w:t>
      </w:r>
    </w:p>
    <w:p w14:paraId="68DB1B17" w14:textId="77777777" w:rsidR="0078484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DD6879" w:rsidRPr="00886A51">
        <w:rPr>
          <w:rFonts w:ascii="Arial" w:hAnsi="Arial" w:cs="Arial"/>
          <w:lang w:eastAsia="ar-SA"/>
        </w:rPr>
        <w:t> </w:t>
      </w:r>
      <w:r w:rsidRPr="00886A51">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637B339B" w:rsidR="00BB150D" w:rsidRDefault="00BB150D" w:rsidP="00D42039">
      <w:pPr>
        <w:pStyle w:val="BodyText21"/>
        <w:numPr>
          <w:ilvl w:val="0"/>
          <w:numId w:val="4"/>
        </w:numPr>
        <w:spacing w:after="120" w:line="276" w:lineRule="auto"/>
        <w:ind w:left="567" w:hanging="567"/>
        <w:rPr>
          <w:rFonts w:ascii="Arial" w:hAnsi="Arial" w:cs="Arial"/>
          <w:sz w:val="20"/>
        </w:rPr>
      </w:pPr>
      <w:r>
        <w:rPr>
          <w:rFonts w:ascii="Arial" w:hAnsi="Arial" w:cs="Arial"/>
          <w:sz w:val="20"/>
        </w:rPr>
        <w:t xml:space="preserve">Smluvní strany se dohodly, že </w:t>
      </w:r>
      <w:r w:rsidRPr="00BB150D">
        <w:rPr>
          <w:rFonts w:ascii="Arial" w:hAnsi="Arial" w:cs="Arial"/>
          <w:sz w:val="20"/>
        </w:rPr>
        <w:t>na sebe přeb</w:t>
      </w:r>
      <w:r>
        <w:rPr>
          <w:rFonts w:ascii="Arial" w:hAnsi="Arial" w:cs="Arial"/>
          <w:sz w:val="20"/>
        </w:rPr>
        <w:t>írají nebezpečí změny okolností a vylučují použití §</w:t>
      </w:r>
      <w:r w:rsidR="00D3627A">
        <w:rPr>
          <w:rFonts w:ascii="Arial" w:hAnsi="Arial" w:cs="Arial"/>
          <w:sz w:val="20"/>
        </w:rPr>
        <w:t> </w:t>
      </w:r>
      <w:r w:rsidR="00702268">
        <w:rPr>
          <w:rFonts w:ascii="Arial" w:hAnsi="Arial" w:cs="Arial"/>
          <w:sz w:val="20"/>
        </w:rPr>
        <w:t>1</w:t>
      </w:r>
      <w:r>
        <w:rPr>
          <w:rFonts w:ascii="Arial" w:hAnsi="Arial" w:cs="Arial"/>
          <w:sz w:val="20"/>
        </w:rPr>
        <w:t xml:space="preserve">765 odst. 1 </w:t>
      </w:r>
      <w:r w:rsidR="00A07E82">
        <w:rPr>
          <w:rFonts w:ascii="Arial" w:hAnsi="Arial" w:cs="Arial"/>
          <w:sz w:val="20"/>
        </w:rPr>
        <w:t>občanského zákoníku</w:t>
      </w:r>
      <w:r>
        <w:rPr>
          <w:rFonts w:ascii="Arial" w:hAnsi="Arial" w:cs="Arial"/>
          <w:sz w:val="20"/>
        </w:rPr>
        <w:t>.</w:t>
      </w:r>
    </w:p>
    <w:p w14:paraId="1AC2D65C" w14:textId="100406CD" w:rsidR="00AF6E71" w:rsidRPr="00C33841" w:rsidRDefault="00AF6E7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Smluvní strany se výslovně dohodly, že normy ČSN, EN, uvedené v projektové dokumentaci, </w:t>
      </w:r>
      <w:r w:rsidRPr="00C33841">
        <w:rPr>
          <w:rFonts w:ascii="Arial" w:hAnsi="Arial" w:cs="Arial"/>
          <w:sz w:val="20"/>
        </w:rPr>
        <w:t>budou pro realizaci daného díla považovat obě smluvní strany za závazné v plném rozsahu.</w:t>
      </w:r>
    </w:p>
    <w:p w14:paraId="6F072889" w14:textId="77777777" w:rsidR="00C33841" w:rsidRPr="00CC5F5E" w:rsidRDefault="00C33841" w:rsidP="00C33841">
      <w:pPr>
        <w:pStyle w:val="RLTextlnkuslovan"/>
        <w:numPr>
          <w:ilvl w:val="0"/>
          <w:numId w:val="4"/>
        </w:numPr>
        <w:spacing w:line="276" w:lineRule="auto"/>
        <w:ind w:left="567" w:hanging="567"/>
        <w:rPr>
          <w:rFonts w:ascii="Arial" w:hAnsi="Arial" w:cs="Arial"/>
          <w:sz w:val="20"/>
          <w:szCs w:val="20"/>
        </w:rPr>
      </w:pPr>
      <w:r w:rsidRPr="00CC5F5E">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00AB02CA" w14:textId="77777777" w:rsidR="00C33841" w:rsidRPr="00CC5F5E" w:rsidRDefault="00C33841" w:rsidP="00B520AC">
      <w:pPr>
        <w:pStyle w:val="RLTextlnkuslovan"/>
        <w:numPr>
          <w:ilvl w:val="2"/>
          <w:numId w:val="101"/>
        </w:numPr>
        <w:spacing w:line="276" w:lineRule="auto"/>
        <w:ind w:left="1134" w:hanging="283"/>
        <w:rPr>
          <w:rFonts w:ascii="Arial" w:hAnsi="Arial" w:cs="Arial"/>
          <w:sz w:val="20"/>
          <w:szCs w:val="20"/>
        </w:rPr>
      </w:pPr>
      <w:r w:rsidRPr="00CC5F5E">
        <w:rPr>
          <w:rFonts w:ascii="Arial" w:hAnsi="Arial" w:cs="Arial"/>
          <w:sz w:val="20"/>
          <w:szCs w:val="20"/>
        </w:rPr>
        <w:t>tělo této smlouvy</w:t>
      </w:r>
    </w:p>
    <w:p w14:paraId="3B96ABF7" w14:textId="602E2F43" w:rsidR="00C33841" w:rsidRPr="00CC5F5E" w:rsidRDefault="00C33841" w:rsidP="00B520AC">
      <w:pPr>
        <w:pStyle w:val="RLTextlnkuslovan"/>
        <w:numPr>
          <w:ilvl w:val="2"/>
          <w:numId w:val="101"/>
        </w:numPr>
        <w:spacing w:line="276" w:lineRule="auto"/>
        <w:ind w:left="1134" w:hanging="283"/>
        <w:rPr>
          <w:rFonts w:ascii="Arial" w:hAnsi="Arial" w:cs="Arial"/>
          <w:sz w:val="20"/>
          <w:szCs w:val="20"/>
        </w:rPr>
      </w:pPr>
      <w:r w:rsidRPr="00CC5F5E">
        <w:rPr>
          <w:rFonts w:ascii="Arial" w:hAnsi="Arial" w:cs="Arial"/>
          <w:sz w:val="20"/>
          <w:szCs w:val="20"/>
        </w:rPr>
        <w:t xml:space="preserve">povolení </w:t>
      </w:r>
      <w:r w:rsidR="0092743A" w:rsidRPr="00CC5F5E">
        <w:rPr>
          <w:rFonts w:ascii="Arial" w:hAnsi="Arial" w:cs="Arial"/>
          <w:sz w:val="20"/>
          <w:szCs w:val="20"/>
        </w:rPr>
        <w:t>k provedení stavby</w:t>
      </w:r>
    </w:p>
    <w:p w14:paraId="1E4FFF7F" w14:textId="56F56A3C" w:rsidR="00C33841" w:rsidRPr="00CC5F5E" w:rsidRDefault="00C33841" w:rsidP="00B520AC">
      <w:pPr>
        <w:pStyle w:val="RLTextlnkuslovan"/>
        <w:numPr>
          <w:ilvl w:val="2"/>
          <w:numId w:val="101"/>
        </w:numPr>
        <w:spacing w:line="276" w:lineRule="auto"/>
        <w:ind w:left="1134" w:hanging="283"/>
        <w:rPr>
          <w:rFonts w:ascii="Arial" w:hAnsi="Arial" w:cs="Arial"/>
          <w:sz w:val="20"/>
          <w:szCs w:val="20"/>
        </w:rPr>
      </w:pPr>
      <w:r w:rsidRPr="00CC5F5E">
        <w:rPr>
          <w:rFonts w:ascii="Arial" w:hAnsi="Arial" w:cs="Arial"/>
          <w:sz w:val="20"/>
          <w:szCs w:val="20"/>
        </w:rPr>
        <w:t xml:space="preserve">požadavky dotčených orgánů státní správy definujících podmínky, za nichž lze udělit kolaudační souhlas k trvalému a řádnému užívání celého díla podle zákona č. </w:t>
      </w:r>
      <w:r w:rsidR="0005026B">
        <w:rPr>
          <w:rFonts w:ascii="Arial" w:hAnsi="Arial" w:cs="Arial"/>
          <w:sz w:val="20"/>
          <w:szCs w:val="20"/>
        </w:rPr>
        <w:t>2</w:t>
      </w:r>
      <w:r w:rsidRPr="00CC5F5E">
        <w:rPr>
          <w:rFonts w:ascii="Arial" w:hAnsi="Arial" w:cs="Arial"/>
          <w:sz w:val="20"/>
          <w:szCs w:val="20"/>
        </w:rPr>
        <w:t>83/20</w:t>
      </w:r>
      <w:r w:rsidR="0005026B">
        <w:rPr>
          <w:rFonts w:ascii="Arial" w:hAnsi="Arial" w:cs="Arial"/>
          <w:sz w:val="20"/>
          <w:szCs w:val="20"/>
        </w:rPr>
        <w:t>21</w:t>
      </w:r>
      <w:r w:rsidRPr="00CC5F5E">
        <w:rPr>
          <w:rFonts w:ascii="Arial" w:hAnsi="Arial" w:cs="Arial"/>
          <w:sz w:val="20"/>
          <w:szCs w:val="20"/>
        </w:rPr>
        <w:t xml:space="preserve"> Sb.</w:t>
      </w:r>
      <w:r w:rsidR="008C483F">
        <w:rPr>
          <w:rFonts w:ascii="Arial" w:hAnsi="Arial" w:cs="Arial"/>
          <w:sz w:val="20"/>
          <w:szCs w:val="20"/>
        </w:rPr>
        <w:t>,</w:t>
      </w:r>
      <w:r w:rsidRPr="00CC5F5E">
        <w:rPr>
          <w:rFonts w:ascii="Arial" w:hAnsi="Arial" w:cs="Arial"/>
          <w:sz w:val="20"/>
          <w:szCs w:val="20"/>
        </w:rPr>
        <w:t xml:space="preserve"> o územním plánování a stavebním řádu, ve znění pozdějších předpisů</w:t>
      </w:r>
      <w:r w:rsidR="00421FC2" w:rsidRPr="00CC5F5E">
        <w:rPr>
          <w:rFonts w:ascii="Arial" w:hAnsi="Arial" w:cs="Arial"/>
          <w:sz w:val="20"/>
          <w:szCs w:val="20"/>
        </w:rPr>
        <w:t xml:space="preserve"> a</w:t>
      </w:r>
      <w:r w:rsidRPr="00CC5F5E">
        <w:rPr>
          <w:rFonts w:ascii="Arial" w:hAnsi="Arial" w:cs="Arial"/>
          <w:sz w:val="20"/>
          <w:szCs w:val="20"/>
        </w:rPr>
        <w:t xml:space="preserve"> požadavky právních předpisů</w:t>
      </w:r>
    </w:p>
    <w:p w14:paraId="7E096521" w14:textId="77777777" w:rsidR="00C33841" w:rsidRPr="00CC5F5E" w:rsidRDefault="00C33841" w:rsidP="00B520AC">
      <w:pPr>
        <w:pStyle w:val="RLTextlnkuslovan"/>
        <w:numPr>
          <w:ilvl w:val="2"/>
          <w:numId w:val="101"/>
        </w:numPr>
        <w:spacing w:line="276" w:lineRule="auto"/>
        <w:ind w:left="1134" w:hanging="283"/>
        <w:rPr>
          <w:rFonts w:ascii="Arial" w:hAnsi="Arial" w:cs="Arial"/>
          <w:sz w:val="20"/>
          <w:szCs w:val="20"/>
        </w:rPr>
      </w:pPr>
      <w:r w:rsidRPr="00CC5F5E">
        <w:rPr>
          <w:rFonts w:ascii="Arial" w:hAnsi="Arial" w:cs="Arial"/>
          <w:sz w:val="20"/>
          <w:szCs w:val="20"/>
        </w:rPr>
        <w:t>požadavky stanovené příslušnými závaznými normami ČSN (případně EN)</w:t>
      </w:r>
    </w:p>
    <w:p w14:paraId="0585B0A8" w14:textId="61810BA2" w:rsidR="00C33841" w:rsidRPr="00C33841" w:rsidRDefault="00C33841" w:rsidP="00C33841">
      <w:pPr>
        <w:pStyle w:val="RLTextlnkuslovan"/>
        <w:spacing w:line="276" w:lineRule="auto"/>
        <w:ind w:left="567"/>
        <w:rPr>
          <w:rFonts w:ascii="Arial" w:hAnsi="Arial" w:cs="Arial"/>
          <w:sz w:val="20"/>
          <w:szCs w:val="20"/>
        </w:rPr>
      </w:pPr>
      <w:r w:rsidRPr="00CC5F5E">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46D18910" w14:textId="77777777" w:rsidR="00784841" w:rsidRPr="00EE5E03" w:rsidRDefault="00784841" w:rsidP="00767F98">
      <w:pPr>
        <w:spacing w:after="120" w:line="276" w:lineRule="auto"/>
        <w:ind w:left="426"/>
        <w:jc w:val="center"/>
        <w:rPr>
          <w:rFonts w:ascii="Arial" w:hAnsi="Arial" w:cs="Arial"/>
        </w:rPr>
      </w:pPr>
    </w:p>
    <w:p w14:paraId="6F8402B3"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36688FB4" w14:textId="178D3F27" w:rsidR="00DA03D5" w:rsidRPr="007F7B28" w:rsidRDefault="00DA03D5" w:rsidP="00DA03D5">
      <w:pPr>
        <w:numPr>
          <w:ilvl w:val="0"/>
          <w:numId w:val="8"/>
        </w:numPr>
        <w:tabs>
          <w:tab w:val="clear" w:pos="624"/>
          <w:tab w:val="num" w:pos="567"/>
        </w:tabs>
        <w:spacing w:after="120" w:line="276" w:lineRule="auto"/>
        <w:jc w:val="both"/>
        <w:rPr>
          <w:rFonts w:ascii="Arial" w:hAnsi="Arial" w:cs="Arial"/>
        </w:rPr>
      </w:pPr>
      <w:r w:rsidRPr="00D74F09">
        <w:rPr>
          <w:rFonts w:ascii="Arial" w:hAnsi="Arial" w:cs="Arial"/>
        </w:rPr>
        <w:lastRenderedPageBreak/>
        <w:t>Zhotovitel se zavazuje dílo ř</w:t>
      </w:r>
      <w:r w:rsidR="005D0E00" w:rsidRPr="00D74F09">
        <w:rPr>
          <w:rFonts w:ascii="Arial" w:hAnsi="Arial" w:cs="Arial"/>
        </w:rPr>
        <w:t>ádně provést ve lhůtě nejpozději</w:t>
      </w:r>
      <w:r w:rsidR="004059E6">
        <w:rPr>
          <w:rFonts w:ascii="Arial" w:hAnsi="Arial" w:cs="Arial"/>
        </w:rPr>
        <w:t xml:space="preserve"> </w:t>
      </w:r>
      <w:r w:rsidR="004059E6" w:rsidRPr="007F7B28">
        <w:rPr>
          <w:rFonts w:ascii="Arial" w:hAnsi="Arial" w:cs="Arial"/>
        </w:rPr>
        <w:t xml:space="preserve">do </w:t>
      </w:r>
      <w:r w:rsidR="00111B81">
        <w:rPr>
          <w:rFonts w:ascii="Arial" w:hAnsi="Arial" w:cs="Arial"/>
        </w:rPr>
        <w:t>5</w:t>
      </w:r>
      <w:r w:rsidR="0037424D">
        <w:rPr>
          <w:rFonts w:ascii="Arial" w:hAnsi="Arial" w:cs="Arial"/>
        </w:rPr>
        <w:t>00</w:t>
      </w:r>
      <w:r w:rsidR="007F7B28">
        <w:rPr>
          <w:rFonts w:ascii="Arial" w:hAnsi="Arial" w:cs="Arial"/>
        </w:rPr>
        <w:t xml:space="preserve"> kalendářních</w:t>
      </w:r>
      <w:r w:rsidR="004059E6" w:rsidRPr="007F7B28">
        <w:rPr>
          <w:rFonts w:ascii="Arial" w:hAnsi="Arial" w:cs="Arial"/>
        </w:rPr>
        <w:t xml:space="preserve"> dní od předání staveniště.</w:t>
      </w:r>
    </w:p>
    <w:p w14:paraId="645DBDD6" w14:textId="77777777" w:rsidR="00892B66" w:rsidRPr="007F7B28" w:rsidRDefault="00892B66" w:rsidP="00767F98">
      <w:pPr>
        <w:numPr>
          <w:ilvl w:val="0"/>
          <w:numId w:val="8"/>
        </w:numPr>
        <w:tabs>
          <w:tab w:val="clear" w:pos="624"/>
          <w:tab w:val="num" w:pos="567"/>
        </w:tabs>
        <w:spacing w:after="120" w:line="276" w:lineRule="auto"/>
        <w:jc w:val="both"/>
        <w:rPr>
          <w:rFonts w:ascii="Arial" w:hAnsi="Arial" w:cs="Arial"/>
          <w:b/>
        </w:rPr>
      </w:pPr>
      <w:r w:rsidRPr="007F7B28">
        <w:rPr>
          <w:rFonts w:ascii="Arial" w:hAnsi="Arial" w:cs="Arial"/>
        </w:rPr>
        <w:t xml:space="preserve">Smluvní strany se dohodly, že dílo bude provedeno jako celek, a to v následujících termínech: </w:t>
      </w:r>
    </w:p>
    <w:p w14:paraId="7B48A596" w14:textId="20BC856D" w:rsidR="004059E6" w:rsidRPr="007F7B28" w:rsidRDefault="004059E6" w:rsidP="004059E6">
      <w:pPr>
        <w:spacing w:after="120" w:line="276" w:lineRule="auto"/>
        <w:ind w:left="567"/>
        <w:jc w:val="both"/>
        <w:rPr>
          <w:rFonts w:ascii="Arial" w:hAnsi="Arial" w:cs="Arial"/>
        </w:rPr>
      </w:pPr>
      <w:r w:rsidRPr="007F7B28">
        <w:rPr>
          <w:rFonts w:ascii="Arial" w:hAnsi="Arial" w:cs="Arial"/>
        </w:rPr>
        <w:t>termín předání staveniště zhotoviteli</w:t>
      </w:r>
      <w:r w:rsidRPr="007F7B28">
        <w:rPr>
          <w:rFonts w:ascii="Arial" w:hAnsi="Arial" w:cs="Arial"/>
        </w:rPr>
        <w:tab/>
      </w:r>
      <w:r w:rsidRPr="007F7B28">
        <w:rPr>
          <w:rFonts w:ascii="Arial" w:hAnsi="Arial" w:cs="Arial"/>
        </w:rPr>
        <w:tab/>
        <w:t xml:space="preserve">do </w:t>
      </w:r>
      <w:r w:rsidR="00CB5801">
        <w:rPr>
          <w:rFonts w:ascii="Arial" w:hAnsi="Arial" w:cs="Arial"/>
        </w:rPr>
        <w:t>10</w:t>
      </w:r>
      <w:r w:rsidRPr="007F7B28">
        <w:rPr>
          <w:rFonts w:ascii="Arial" w:hAnsi="Arial" w:cs="Arial"/>
        </w:rPr>
        <w:t xml:space="preserve"> dní od účinnosti smlouvy</w:t>
      </w:r>
    </w:p>
    <w:p w14:paraId="2D056C72" w14:textId="77777777" w:rsidR="004059E6" w:rsidRPr="007F7B28" w:rsidRDefault="004059E6" w:rsidP="004059E6">
      <w:pPr>
        <w:pStyle w:val="Odstavecseseznamem"/>
        <w:spacing w:line="276" w:lineRule="auto"/>
        <w:ind w:left="567"/>
        <w:rPr>
          <w:rFonts w:ascii="Arial" w:hAnsi="Arial" w:cs="Arial"/>
        </w:rPr>
      </w:pPr>
      <w:r w:rsidRPr="007F7B28">
        <w:rPr>
          <w:rFonts w:ascii="Arial" w:hAnsi="Arial" w:cs="Arial"/>
        </w:rPr>
        <w:t xml:space="preserve">zahájení provádění díla </w:t>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t>ihned po předání staveniště, nejpozději</w:t>
      </w:r>
    </w:p>
    <w:p w14:paraId="441E1C1E" w14:textId="77777777" w:rsidR="004059E6" w:rsidRPr="007F7B28" w:rsidRDefault="004059E6" w:rsidP="004059E6">
      <w:pPr>
        <w:spacing w:line="276" w:lineRule="auto"/>
        <w:rPr>
          <w:rFonts w:ascii="Arial" w:hAnsi="Arial" w:cs="Arial"/>
        </w:rPr>
      </w:pP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t xml:space="preserve">následující pracovní den po předání </w:t>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t>staveniště</w:t>
      </w:r>
    </w:p>
    <w:p w14:paraId="52298868" w14:textId="77777777" w:rsidR="004059E6" w:rsidRPr="007F7B28" w:rsidRDefault="004059E6" w:rsidP="004059E6">
      <w:pPr>
        <w:pStyle w:val="Odstavecseseznamem"/>
        <w:tabs>
          <w:tab w:val="left" w:pos="567"/>
        </w:tabs>
        <w:spacing w:line="276" w:lineRule="auto"/>
        <w:ind w:left="624" w:hanging="57"/>
        <w:contextualSpacing w:val="0"/>
        <w:jc w:val="both"/>
        <w:rPr>
          <w:rFonts w:ascii="Arial" w:hAnsi="Arial" w:cs="Arial"/>
        </w:rPr>
      </w:pPr>
      <w:r w:rsidRPr="007F7B28">
        <w:rPr>
          <w:rFonts w:ascii="Arial" w:hAnsi="Arial" w:cs="Arial"/>
        </w:rPr>
        <w:t xml:space="preserve">termín ukončení a protokolární předání </w:t>
      </w:r>
    </w:p>
    <w:p w14:paraId="1E62F1FF" w14:textId="7B575A4B" w:rsidR="004059E6" w:rsidRPr="00D7770F" w:rsidRDefault="004059E6" w:rsidP="004059E6">
      <w:pPr>
        <w:tabs>
          <w:tab w:val="left" w:pos="567"/>
        </w:tabs>
        <w:spacing w:line="276" w:lineRule="auto"/>
        <w:jc w:val="both"/>
        <w:rPr>
          <w:rFonts w:ascii="Arial" w:hAnsi="Arial" w:cs="Arial"/>
          <w:b/>
        </w:rPr>
      </w:pPr>
      <w:r w:rsidRPr="007F7B28">
        <w:rPr>
          <w:rFonts w:ascii="Arial" w:hAnsi="Arial" w:cs="Arial"/>
        </w:rPr>
        <w:tab/>
        <w:t>řádně provedeného díla</w:t>
      </w:r>
      <w:r w:rsidRPr="007F7B28">
        <w:rPr>
          <w:rFonts w:ascii="Arial" w:hAnsi="Arial" w:cs="Arial"/>
        </w:rPr>
        <w:tab/>
      </w:r>
      <w:r w:rsidRPr="007F7B28">
        <w:rPr>
          <w:rFonts w:ascii="Arial" w:hAnsi="Arial" w:cs="Arial"/>
        </w:rPr>
        <w:tab/>
      </w:r>
      <w:r w:rsidRPr="007F7B28">
        <w:rPr>
          <w:rFonts w:ascii="Arial" w:hAnsi="Arial" w:cs="Arial"/>
        </w:rPr>
        <w:tab/>
      </w:r>
      <w:r w:rsidRPr="007F7B28">
        <w:rPr>
          <w:rFonts w:ascii="Arial" w:hAnsi="Arial" w:cs="Arial"/>
        </w:rPr>
        <w:tab/>
      </w:r>
      <w:r w:rsidRPr="000826A2">
        <w:rPr>
          <w:rFonts w:ascii="Arial" w:hAnsi="Arial" w:cs="Arial"/>
        </w:rPr>
        <w:t xml:space="preserve">do </w:t>
      </w:r>
      <w:r w:rsidR="00111B81">
        <w:rPr>
          <w:rFonts w:ascii="Arial" w:hAnsi="Arial" w:cs="Arial"/>
        </w:rPr>
        <w:t>5</w:t>
      </w:r>
      <w:r w:rsidR="0037424D" w:rsidRPr="000826A2">
        <w:rPr>
          <w:rFonts w:ascii="Arial" w:hAnsi="Arial" w:cs="Arial"/>
        </w:rPr>
        <w:t>00</w:t>
      </w:r>
      <w:r w:rsidR="00E14811" w:rsidRPr="000826A2">
        <w:rPr>
          <w:rFonts w:ascii="Arial" w:hAnsi="Arial" w:cs="Arial"/>
        </w:rPr>
        <w:t xml:space="preserve"> kalendář</w:t>
      </w:r>
      <w:r w:rsidR="007F7B28" w:rsidRPr="000826A2">
        <w:rPr>
          <w:rFonts w:ascii="Arial" w:hAnsi="Arial" w:cs="Arial"/>
        </w:rPr>
        <w:t>ních</w:t>
      </w:r>
      <w:r w:rsidR="007F7B28" w:rsidRPr="007F7B28">
        <w:rPr>
          <w:rFonts w:ascii="Arial" w:hAnsi="Arial" w:cs="Arial"/>
        </w:rPr>
        <w:t xml:space="preserve"> </w:t>
      </w:r>
      <w:r w:rsidRPr="007F7B28">
        <w:rPr>
          <w:rFonts w:ascii="Arial" w:hAnsi="Arial" w:cs="Arial"/>
        </w:rPr>
        <w:t>dní od předání staveniště</w:t>
      </w:r>
      <w:r w:rsidRPr="00D7770F">
        <w:rPr>
          <w:rFonts w:ascii="Arial" w:hAnsi="Arial" w:cs="Arial"/>
        </w:rPr>
        <w:t xml:space="preserve"> </w:t>
      </w:r>
    </w:p>
    <w:p w14:paraId="54EA92E9" w14:textId="77777777" w:rsidR="004059E6" w:rsidRDefault="004059E6" w:rsidP="004059E6">
      <w:pPr>
        <w:spacing w:after="120"/>
        <w:ind w:left="993"/>
        <w:jc w:val="both"/>
        <w:rPr>
          <w:rFonts w:ascii="Arial" w:hAnsi="Arial" w:cs="Arial"/>
        </w:rPr>
      </w:pPr>
    </w:p>
    <w:p w14:paraId="4612D53A" w14:textId="77777777" w:rsidR="00DA03D5" w:rsidRPr="00D74F09" w:rsidRDefault="00DA03D5" w:rsidP="00925C94">
      <w:pPr>
        <w:spacing w:after="120"/>
        <w:ind w:left="567"/>
        <w:jc w:val="both"/>
        <w:rPr>
          <w:rFonts w:ascii="Arial" w:hAnsi="Arial" w:cs="Arial"/>
        </w:rPr>
      </w:pPr>
      <w:r w:rsidRPr="00D74F09">
        <w:rPr>
          <w:rFonts w:ascii="Arial" w:hAnsi="Arial" w:cs="Arial"/>
        </w:rPr>
        <w:t xml:space="preserve">Provedením díla se rozumí úplné dokončení díla prostého všech vad a současně řádné protokolární předání díla zhotovitelem objednateli dle článku X. smlouvy. </w:t>
      </w:r>
    </w:p>
    <w:p w14:paraId="5B8AF114" w14:textId="0877BA06" w:rsidR="00892B66" w:rsidRPr="00D74F09" w:rsidRDefault="00892B66" w:rsidP="00767F98">
      <w:pPr>
        <w:numPr>
          <w:ilvl w:val="0"/>
          <w:numId w:val="8"/>
        </w:numPr>
        <w:tabs>
          <w:tab w:val="clear" w:pos="624"/>
          <w:tab w:val="num" w:pos="567"/>
        </w:tabs>
        <w:spacing w:after="120" w:line="276" w:lineRule="auto"/>
        <w:ind w:left="567" w:hanging="567"/>
        <w:jc w:val="both"/>
        <w:rPr>
          <w:rFonts w:ascii="Arial" w:hAnsi="Arial" w:cs="Arial"/>
        </w:rPr>
      </w:pPr>
      <w:r w:rsidRPr="00D74F09">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sidRPr="00D74F09">
        <w:rPr>
          <w:rFonts w:ascii="Arial" w:hAnsi="Arial" w:cs="Arial"/>
        </w:rPr>
        <w:t xml:space="preserve">(7)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sedmi </w:t>
      </w:r>
      <w:r w:rsidR="00FC43C8" w:rsidRPr="00D74F09">
        <w:rPr>
          <w:rFonts w:ascii="Arial" w:hAnsi="Arial" w:cs="Arial"/>
        </w:rPr>
        <w:t xml:space="preserve">(7) </w:t>
      </w:r>
      <w:r w:rsidRPr="00D74F09">
        <w:rPr>
          <w:rFonts w:ascii="Arial" w:hAnsi="Arial" w:cs="Arial"/>
        </w:rPr>
        <w:t>kalendářních dn</w:t>
      </w:r>
      <w:r w:rsidR="00E27C4F" w:rsidRPr="00D74F09">
        <w:rPr>
          <w:rFonts w:ascii="Arial" w:hAnsi="Arial" w:cs="Arial"/>
        </w:rPr>
        <w:t>í</w:t>
      </w:r>
      <w:r w:rsidRPr="00D74F09">
        <w:rPr>
          <w:rFonts w:ascii="Arial" w:hAnsi="Arial" w:cs="Arial"/>
        </w:rPr>
        <w:t xml:space="preserve"> ode dne </w:t>
      </w:r>
      <w:r w:rsidR="001F2003">
        <w:rPr>
          <w:rFonts w:ascii="Arial" w:hAnsi="Arial" w:cs="Arial"/>
        </w:rPr>
        <w:t>účinnosti</w:t>
      </w:r>
      <w:r w:rsidR="001F2003" w:rsidRPr="00D74F09">
        <w:rPr>
          <w:rFonts w:ascii="Arial" w:hAnsi="Arial" w:cs="Arial"/>
        </w:rPr>
        <w:t xml:space="preserve"> </w:t>
      </w:r>
      <w:r w:rsidRPr="00D74F09">
        <w:rPr>
          <w:rFonts w:ascii="Arial" w:hAnsi="Arial" w:cs="Arial"/>
        </w:rPr>
        <w:t>této smlouvy. Termíny provádění díla uvedené v harmonogramu realizace díla jsou pro</w:t>
      </w:r>
      <w:r w:rsidR="00D3578C" w:rsidRPr="00D74F09">
        <w:rPr>
          <w:rFonts w:ascii="Arial" w:hAnsi="Arial" w:cs="Arial"/>
        </w:rPr>
        <w:t> </w:t>
      </w:r>
      <w:r w:rsidRPr="00D74F09">
        <w:rPr>
          <w:rFonts w:ascii="Arial" w:hAnsi="Arial" w:cs="Arial"/>
        </w:rPr>
        <w:t>zhotovitele závazné. Harmonogram postupu prací bude obsahovat i návrh opatření k minimalizaci negativních vlivů souvisejících s realizací stavby.</w:t>
      </w:r>
    </w:p>
    <w:p w14:paraId="0EE45646" w14:textId="30F4765C" w:rsidR="00892B66" w:rsidRDefault="00892B66" w:rsidP="00ED41B6">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w:t>
      </w:r>
      <w:r w:rsidR="00A07E82">
        <w:rPr>
          <w:rFonts w:ascii="Arial" w:hAnsi="Arial" w:cs="Arial"/>
        </w:rPr>
        <w:t>občanského zákoníku</w:t>
      </w:r>
      <w:r w:rsidRPr="00886A51">
        <w:rPr>
          <w:rFonts w:ascii="Arial" w:hAnsi="Arial" w:cs="Arial"/>
        </w:rPr>
        <w:t>. Odpovědnost nevylučuje překážka, která vznikla v</w:t>
      </w:r>
      <w:r w:rsidR="00A07E82">
        <w:rPr>
          <w:rFonts w:ascii="Arial" w:hAnsi="Arial" w:cs="Arial"/>
        </w:rPr>
        <w:t> </w:t>
      </w:r>
      <w:r w:rsidRPr="00886A51">
        <w:rPr>
          <w:rFonts w:ascii="Arial" w:hAnsi="Arial" w:cs="Arial"/>
        </w:rPr>
        <w:t>době</w:t>
      </w:r>
      <w:r w:rsidR="00C72EFE">
        <w:rPr>
          <w:rFonts w:ascii="Arial" w:hAnsi="Arial" w:cs="Arial"/>
        </w:rPr>
        <w:t xml:space="preserve"> </w:t>
      </w:r>
      <w:r w:rsidR="00B520AC">
        <w:rPr>
          <w:rFonts w:ascii="Arial" w:hAnsi="Arial" w:cs="Arial"/>
        </w:rPr>
        <w:t>k</w:t>
      </w:r>
      <w:r w:rsidRPr="00886A51">
        <w:rPr>
          <w:rFonts w:ascii="Arial" w:hAnsi="Arial" w:cs="Arial"/>
        </w:rPr>
        <w:t xml:space="preserve">dy </w:t>
      </w:r>
      <w:r w:rsidR="00C72EFE">
        <w:rPr>
          <w:rFonts w:ascii="Arial" w:hAnsi="Arial" w:cs="Arial"/>
        </w:rPr>
        <w:t>u</w:t>
      </w:r>
      <w:r w:rsidRPr="00886A51">
        <w:rPr>
          <w:rFonts w:ascii="Arial" w:hAnsi="Arial" w:cs="Arial"/>
        </w:rPr>
        <w:t xml:space="preserve">ž byl zhotovitel v prodlení s plněním své povinnosti nebo vznikla v důsledku hospodářských či organizačních poměrů zhotovitele. </w:t>
      </w:r>
    </w:p>
    <w:p w14:paraId="59A29012" w14:textId="7E8A9AFE" w:rsidR="00FD284C" w:rsidRPr="000B4E95" w:rsidRDefault="00432862" w:rsidP="00ED41B6">
      <w:pPr>
        <w:pStyle w:val="Odstavecseseznamem"/>
        <w:numPr>
          <w:ilvl w:val="0"/>
          <w:numId w:val="8"/>
        </w:numPr>
        <w:spacing w:after="120" w:line="276" w:lineRule="auto"/>
        <w:contextualSpacing w:val="0"/>
        <w:jc w:val="both"/>
        <w:rPr>
          <w:rFonts w:ascii="Arial" w:hAnsi="Arial" w:cs="Arial"/>
        </w:rPr>
      </w:pPr>
      <w:r w:rsidRPr="000B4E95">
        <w:rPr>
          <w:rFonts w:ascii="Arial" w:hAnsi="Arial" w:cs="Arial"/>
        </w:rPr>
        <w:t xml:space="preserve">Smluvní strany se dohodly, že celková doba provedení díla může být prodloužena </w:t>
      </w:r>
      <w:r w:rsidR="00FD284C" w:rsidRPr="000B4E95">
        <w:rPr>
          <w:rFonts w:ascii="Arial" w:hAnsi="Arial" w:cs="Arial"/>
        </w:rPr>
        <w:t>za těchto okolností:</w:t>
      </w:r>
    </w:p>
    <w:p w14:paraId="4F4A085E" w14:textId="77777777" w:rsidR="004248AD" w:rsidRPr="000B4E95" w:rsidRDefault="004248AD" w:rsidP="00F9480F">
      <w:pPr>
        <w:pStyle w:val="Odstavecseseznamem"/>
        <w:numPr>
          <w:ilvl w:val="0"/>
          <w:numId w:val="106"/>
        </w:numPr>
        <w:spacing w:after="120" w:line="276" w:lineRule="auto"/>
        <w:ind w:left="1134" w:hanging="283"/>
        <w:jc w:val="both"/>
        <w:rPr>
          <w:rFonts w:ascii="Arial" w:hAnsi="Arial" w:cs="Arial"/>
        </w:rPr>
      </w:pPr>
      <w:r w:rsidRPr="000B4E95">
        <w:rPr>
          <w:rFonts w:ascii="Arial" w:hAnsi="Arial" w:cs="Arial"/>
        </w:rPr>
        <w:t>Na staveništi se v průběhu provádění díla vyskytnou znečišťující látky či nálezy objektů archeologického zájmu (dále jen „nepředvídatelné okolnosti“).</w:t>
      </w:r>
    </w:p>
    <w:p w14:paraId="42CB60AE" w14:textId="1E43D37D" w:rsidR="00FD284C" w:rsidRPr="000B4E95" w:rsidRDefault="00111B81" w:rsidP="00F9480F">
      <w:pPr>
        <w:tabs>
          <w:tab w:val="num" w:pos="624"/>
        </w:tabs>
        <w:spacing w:after="120" w:line="276" w:lineRule="auto"/>
        <w:ind w:left="1134" w:hanging="283"/>
        <w:jc w:val="both"/>
        <w:rPr>
          <w:rFonts w:ascii="Arial" w:hAnsi="Arial" w:cs="Arial"/>
        </w:rPr>
      </w:pPr>
      <w:r>
        <w:rPr>
          <w:rFonts w:ascii="Arial" w:hAnsi="Arial" w:cs="Arial"/>
        </w:rPr>
        <w:tab/>
      </w:r>
      <w:r w:rsidR="004248AD" w:rsidRPr="000B4E95">
        <w:rPr>
          <w:rFonts w:ascii="Arial" w:hAnsi="Arial" w:cs="Arial"/>
        </w:rPr>
        <w:t xml:space="preserve">V případě nepředvídané okolnosti dojde k prodloužení doby plnění o počet dnů, po něž nebylo možné z důvodu nepředvídatelné okolnosti provádět plnění. Zhotovitel musí do </w:t>
      </w:r>
      <w:r w:rsidR="000840E4">
        <w:rPr>
          <w:rFonts w:ascii="Arial" w:hAnsi="Arial" w:cs="Arial"/>
        </w:rPr>
        <w:t>tří (</w:t>
      </w:r>
      <w:r w:rsidR="004248AD" w:rsidRPr="000B4E95">
        <w:rPr>
          <w:rFonts w:ascii="Arial" w:hAnsi="Arial" w:cs="Arial"/>
        </w:rPr>
        <w:t>3</w:t>
      </w:r>
      <w:r w:rsidR="000840E4">
        <w:rPr>
          <w:rFonts w:ascii="Arial" w:hAnsi="Arial" w:cs="Arial"/>
        </w:rPr>
        <w:t>)</w:t>
      </w:r>
      <w:r w:rsidR="004248AD" w:rsidRPr="000B4E95">
        <w:rPr>
          <w:rFonts w:ascii="Arial" w:hAnsi="Arial" w:cs="Arial"/>
        </w:rPr>
        <w:t xml:space="preserve"> pracovních dní od zjištění nepředvídatelné okolnosti objektivně odůvodnit, že okolnost brání plnění smlouvy, dále prokazatelně doložit okamžik zjištění nepředvídatelné okolnosti a její předpokládanou dobu trvání.</w:t>
      </w:r>
    </w:p>
    <w:p w14:paraId="0F48D8BE" w14:textId="779B1847" w:rsidR="00FD284C" w:rsidRPr="000B4E95" w:rsidRDefault="00FD284C" w:rsidP="00F9480F">
      <w:pPr>
        <w:pStyle w:val="Normal"/>
        <w:numPr>
          <w:ilvl w:val="0"/>
          <w:numId w:val="106"/>
        </w:numPr>
        <w:tabs>
          <w:tab w:val="num" w:pos="624"/>
        </w:tabs>
        <w:spacing w:after="120" w:line="276" w:lineRule="auto"/>
        <w:ind w:left="1134" w:hanging="283"/>
        <w:jc w:val="both"/>
        <w:rPr>
          <w:sz w:val="20"/>
          <w:szCs w:val="20"/>
          <w:lang w:val="cs-CZ"/>
        </w:rPr>
      </w:pPr>
      <w:r w:rsidRPr="000B4E95">
        <w:rPr>
          <w:sz w:val="20"/>
          <w:szCs w:val="20"/>
          <w:lang w:val="cs-CZ"/>
        </w:rPr>
        <w:t xml:space="preserve">Z důvodu vlivu mimořádně nepříznivých klimatických podmínek. Za mimořádně nepříznivé klimatické podmínky považuje </w:t>
      </w:r>
      <w:r w:rsidR="00ED41B6" w:rsidRPr="000B4E95">
        <w:rPr>
          <w:sz w:val="20"/>
          <w:szCs w:val="20"/>
          <w:lang w:val="cs-CZ"/>
        </w:rPr>
        <w:t xml:space="preserve">objednatel </w:t>
      </w:r>
      <w:r w:rsidRPr="000B4E95">
        <w:rPr>
          <w:sz w:val="20"/>
          <w:szCs w:val="20"/>
          <w:lang w:val="cs-CZ"/>
        </w:rPr>
        <w:t>zejména stav, kdy venkovní teplota klesne pod</w:t>
      </w:r>
      <w:r w:rsidR="00ED41B6" w:rsidRPr="000B4E95">
        <w:rPr>
          <w:sz w:val="20"/>
          <w:szCs w:val="20"/>
          <w:lang w:val="cs-CZ"/>
        </w:rPr>
        <w:t> </w:t>
      </w:r>
      <w:r w:rsidRPr="000B4E95">
        <w:rPr>
          <w:sz w:val="20"/>
          <w:szCs w:val="20"/>
          <w:lang w:val="cs-CZ"/>
        </w:rPr>
        <w:t>minimální hodnotu, za které ještě lze dle technických norem vykonávat konkrétní práce k řádnému provádění díla. Údaje o vlivu klimatických podmínek na termín dokončení díla budou průběžně dokumentovány ve stavebním deníku.</w:t>
      </w:r>
    </w:p>
    <w:p w14:paraId="78AFA937" w14:textId="2B15173C" w:rsidR="00FD284C" w:rsidRPr="00F52ADD" w:rsidRDefault="00111B81" w:rsidP="00F9480F">
      <w:pPr>
        <w:pStyle w:val="Normal"/>
        <w:tabs>
          <w:tab w:val="num" w:pos="624"/>
        </w:tabs>
        <w:spacing w:after="120" w:line="276" w:lineRule="auto"/>
        <w:ind w:left="1134" w:hanging="283"/>
        <w:jc w:val="both"/>
        <w:rPr>
          <w:sz w:val="20"/>
          <w:szCs w:val="20"/>
          <w:lang w:val="cs-CZ"/>
        </w:rPr>
      </w:pPr>
      <w:r>
        <w:rPr>
          <w:sz w:val="20"/>
          <w:szCs w:val="20"/>
          <w:lang w:val="cs-CZ"/>
        </w:rPr>
        <w:tab/>
      </w:r>
      <w:r w:rsidR="00FD284C" w:rsidRPr="000B4E95">
        <w:rPr>
          <w:sz w:val="20"/>
          <w:szCs w:val="20"/>
          <w:lang w:val="cs-CZ"/>
        </w:rPr>
        <w:t>Při přerušení stavebních prací vlivem mimořádně nepříznivých klimatických podmínek, které znemožní řádné provádění díla v souladu s předepsanými technologickými postupy, bude termín dokončení díla prodloužen o dobu, po kterou nebylo možné dílo z důvodu nepříznivých klimatických podmínek vykonávat, maximálně však o 60 kalendářních dní.</w:t>
      </w:r>
    </w:p>
    <w:p w14:paraId="03B2540B" w14:textId="77777777" w:rsidR="00892B66" w:rsidRPr="00886A51" w:rsidRDefault="00892B66" w:rsidP="00824F12">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lastRenderedPageBreak/>
        <w:t>Zdrží-li se provádění díla v důsledku důvodů výlučně na straně objednatele, má zhotovitel právo na přiměřené prodloužení doby plnění díla či jeho části, a to o dobu, o kterou bylo plnění díla či jeho části takto prodlouženo.</w:t>
      </w:r>
    </w:p>
    <w:p w14:paraId="6B4ECD0F"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491DB8F3"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2A9C4FA5" w14:textId="0DEB6D36" w:rsidR="002B79EC" w:rsidRDefault="002B79EC" w:rsidP="00226C48">
      <w:pPr>
        <w:numPr>
          <w:ilvl w:val="0"/>
          <w:numId w:val="9"/>
        </w:numPr>
        <w:spacing w:after="120" w:line="276" w:lineRule="auto"/>
        <w:ind w:left="567" w:hanging="567"/>
        <w:jc w:val="both"/>
        <w:rPr>
          <w:rFonts w:ascii="Arial" w:hAnsi="Arial" w:cs="Arial"/>
        </w:rPr>
      </w:pPr>
      <w:r>
        <w:rPr>
          <w:rFonts w:ascii="Arial" w:hAnsi="Arial" w:cs="Arial"/>
        </w:rPr>
        <w:t xml:space="preserve">Místem plnění je Karlovarský kraj. Začátek úseku se nachází v katastrálním území Cheb, dále pokračuje přes katastrální území Podhoří </w:t>
      </w:r>
      <w:r w:rsidR="00111B81">
        <w:rPr>
          <w:rFonts w:ascii="Arial" w:hAnsi="Arial" w:cs="Arial"/>
        </w:rPr>
        <w:t xml:space="preserve">u Chebu </w:t>
      </w:r>
      <w:r>
        <w:rPr>
          <w:rFonts w:ascii="Arial" w:hAnsi="Arial" w:cs="Arial"/>
        </w:rPr>
        <w:t>a Tůně. Konec úseku je napojen na</w:t>
      </w:r>
      <w:r w:rsidR="006E44FA">
        <w:rPr>
          <w:rFonts w:ascii="Arial" w:hAnsi="Arial" w:cs="Arial"/>
        </w:rPr>
        <w:t> </w:t>
      </w:r>
      <w:r>
        <w:rPr>
          <w:rFonts w:ascii="Arial" w:hAnsi="Arial" w:cs="Arial"/>
        </w:rPr>
        <w:t>komunikaci v katastrálním území Pomezí nad Ohří. Parcelní čísla pozemků</w:t>
      </w:r>
      <w:r w:rsidR="00094012">
        <w:rPr>
          <w:rFonts w:ascii="Arial" w:hAnsi="Arial" w:cs="Arial"/>
        </w:rPr>
        <w:t xml:space="preserve"> dotčených stavbou, která se týkají trvalých a dočasných záborů</w:t>
      </w:r>
      <w:r w:rsidR="00B8336F">
        <w:rPr>
          <w:rFonts w:ascii="Arial" w:hAnsi="Arial" w:cs="Arial"/>
        </w:rPr>
        <w:t>,</w:t>
      </w:r>
      <w:r w:rsidR="00094012">
        <w:rPr>
          <w:rFonts w:ascii="Arial" w:hAnsi="Arial" w:cs="Arial"/>
        </w:rPr>
        <w:t xml:space="preserve"> jsou uvedena v projektové dokumentaci v příloze „</w:t>
      </w:r>
      <w:r w:rsidR="00B8336F">
        <w:rPr>
          <w:rFonts w:ascii="Arial" w:hAnsi="Arial" w:cs="Arial"/>
        </w:rPr>
        <w:t>F – Záborový elaborát</w:t>
      </w:r>
      <w:r w:rsidR="00094012">
        <w:rPr>
          <w:rFonts w:ascii="Arial" w:hAnsi="Arial" w:cs="Arial"/>
        </w:rPr>
        <w:t>“.</w:t>
      </w:r>
    </w:p>
    <w:p w14:paraId="7D20F98F" w14:textId="77777777" w:rsidR="001A6ADC" w:rsidRPr="00886A51" w:rsidRDefault="001A6ADC" w:rsidP="00767F98">
      <w:pPr>
        <w:spacing w:after="120" w:line="276" w:lineRule="auto"/>
        <w:ind w:left="624"/>
        <w:jc w:val="center"/>
        <w:rPr>
          <w:rFonts w:ascii="Arial" w:hAnsi="Arial" w:cs="Arial"/>
        </w:rPr>
      </w:pPr>
    </w:p>
    <w:p w14:paraId="7512EDCA"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767F98">
      <w:pPr>
        <w:numPr>
          <w:ilvl w:val="0"/>
          <w:numId w:val="10"/>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54006AC9" w14:textId="75C3EFD2" w:rsidR="006B3672" w:rsidRPr="00760458" w:rsidRDefault="006B3672" w:rsidP="006B3672">
      <w:pPr>
        <w:spacing w:after="120"/>
        <w:ind w:firstLine="567"/>
        <w:jc w:val="both"/>
        <w:rPr>
          <w:rFonts w:ascii="Arial" w:hAnsi="Arial" w:cs="Arial"/>
        </w:rPr>
      </w:pPr>
      <w:r w:rsidRPr="00760458">
        <w:rPr>
          <w:rFonts w:ascii="Arial" w:hAnsi="Arial" w:cs="Arial"/>
        </w:rPr>
        <w:t xml:space="preserve">Cena bez DPH </w:t>
      </w:r>
      <w:r w:rsidR="00FF4FC9">
        <w:rPr>
          <w:rFonts w:ascii="Arial" w:hAnsi="Arial" w:cs="Arial"/>
        </w:rPr>
        <w:tab/>
      </w:r>
      <w:r w:rsidR="000826A2">
        <w:rPr>
          <w:rFonts w:ascii="Arial" w:hAnsi="Arial" w:cs="Arial"/>
        </w:rPr>
        <w:t xml:space="preserve">            </w:t>
      </w:r>
      <w:r w:rsidRPr="00642FF0">
        <w:rPr>
          <w:rFonts w:ascii="Arial" w:hAnsi="Arial" w:cs="Arial"/>
          <w:highlight w:val="yellow"/>
        </w:rPr>
        <w:t>………………………………….</w:t>
      </w:r>
      <w:r w:rsidRPr="00760458">
        <w:rPr>
          <w:rFonts w:ascii="Arial" w:hAnsi="Arial" w:cs="Arial"/>
        </w:rPr>
        <w:tab/>
        <w:t>Kč</w:t>
      </w:r>
    </w:p>
    <w:p w14:paraId="2F0D7CE2" w14:textId="6B89FE01" w:rsidR="006B3672" w:rsidRPr="00760458" w:rsidRDefault="006B3672" w:rsidP="006B3672">
      <w:pPr>
        <w:spacing w:after="120"/>
        <w:ind w:left="624"/>
        <w:jc w:val="both"/>
        <w:rPr>
          <w:rFonts w:ascii="Arial" w:hAnsi="Arial" w:cs="Arial"/>
        </w:rPr>
      </w:pPr>
      <w:r w:rsidRPr="00760458">
        <w:rPr>
          <w:rFonts w:ascii="Arial" w:hAnsi="Arial" w:cs="Arial"/>
        </w:rPr>
        <w:t xml:space="preserve">DPH </w:t>
      </w:r>
      <w:r>
        <w:rPr>
          <w:rFonts w:ascii="Arial" w:hAnsi="Arial" w:cs="Arial"/>
        </w:rPr>
        <w:t xml:space="preserve">     </w:t>
      </w:r>
      <w:r w:rsidR="00FF4FC9">
        <w:rPr>
          <w:rFonts w:ascii="Arial" w:hAnsi="Arial" w:cs="Arial"/>
        </w:rPr>
        <w:tab/>
      </w:r>
      <w:r w:rsidR="00FF4FC9">
        <w:rPr>
          <w:rFonts w:ascii="Arial" w:hAnsi="Arial" w:cs="Arial"/>
        </w:rPr>
        <w:tab/>
      </w:r>
      <w:r w:rsidR="000826A2">
        <w:rPr>
          <w:rFonts w:ascii="Arial" w:hAnsi="Arial" w:cs="Arial"/>
        </w:rPr>
        <w:t xml:space="preserve">            </w:t>
      </w:r>
      <w:r w:rsidRPr="00642FF0">
        <w:rPr>
          <w:rFonts w:ascii="Arial" w:hAnsi="Arial" w:cs="Arial"/>
          <w:highlight w:val="yellow"/>
        </w:rPr>
        <w:t>……………….…………………</w:t>
      </w:r>
      <w:r w:rsidR="00FF4FC9" w:rsidRPr="00FF4FC9">
        <w:rPr>
          <w:rFonts w:ascii="Arial" w:hAnsi="Arial" w:cs="Arial"/>
        </w:rPr>
        <w:tab/>
      </w:r>
      <w:r w:rsidRPr="00760458">
        <w:rPr>
          <w:rFonts w:ascii="Arial" w:hAnsi="Arial" w:cs="Arial"/>
        </w:rPr>
        <w:t>Kč</w:t>
      </w:r>
    </w:p>
    <w:p w14:paraId="337CB81A" w14:textId="02AA9568" w:rsidR="006B3672" w:rsidRPr="00760458" w:rsidRDefault="006B3672" w:rsidP="006B3672">
      <w:pPr>
        <w:spacing w:after="120"/>
        <w:ind w:left="624"/>
        <w:jc w:val="both"/>
        <w:rPr>
          <w:rFonts w:ascii="Arial" w:hAnsi="Arial" w:cs="Arial"/>
        </w:rPr>
      </w:pPr>
      <w:r w:rsidRPr="00760458">
        <w:rPr>
          <w:rFonts w:ascii="Arial" w:hAnsi="Arial" w:cs="Arial"/>
        </w:rPr>
        <w:t>-------------</w:t>
      </w:r>
      <w:r w:rsidR="000826A2">
        <w:rPr>
          <w:rFonts w:ascii="Arial" w:hAnsi="Arial" w:cs="Arial"/>
        </w:rPr>
        <w:t>-</w:t>
      </w:r>
      <w:r w:rsidRPr="00760458">
        <w:rPr>
          <w:rFonts w:ascii="Arial" w:hAnsi="Arial" w:cs="Arial"/>
        </w:rPr>
        <w:t>------------------------------------------------------------------</w:t>
      </w:r>
    </w:p>
    <w:p w14:paraId="52AF9AA8" w14:textId="77652D20" w:rsidR="006B3672" w:rsidRPr="000826A2" w:rsidRDefault="006B3672" w:rsidP="006B3672">
      <w:pPr>
        <w:spacing w:after="120"/>
        <w:ind w:left="624"/>
        <w:jc w:val="both"/>
        <w:rPr>
          <w:rFonts w:ascii="Arial" w:hAnsi="Arial" w:cs="Arial"/>
          <w:b/>
        </w:rPr>
      </w:pPr>
      <w:r w:rsidRPr="000826A2">
        <w:rPr>
          <w:rFonts w:ascii="Arial" w:hAnsi="Arial" w:cs="Arial"/>
          <w:b/>
        </w:rPr>
        <w:t xml:space="preserve">Cena včetně DPH </w:t>
      </w:r>
      <w:r w:rsidR="00FF4FC9" w:rsidRPr="000826A2">
        <w:rPr>
          <w:rFonts w:ascii="Arial" w:hAnsi="Arial" w:cs="Arial"/>
          <w:b/>
        </w:rPr>
        <w:tab/>
      </w:r>
      <w:r w:rsidRPr="000826A2">
        <w:rPr>
          <w:rFonts w:ascii="Arial" w:hAnsi="Arial" w:cs="Arial"/>
          <w:b/>
          <w:highlight w:val="yellow"/>
        </w:rPr>
        <w:t>…….……</w:t>
      </w:r>
      <w:r w:rsidR="000826A2" w:rsidRPr="000826A2">
        <w:rPr>
          <w:rFonts w:ascii="Arial" w:hAnsi="Arial" w:cs="Arial"/>
          <w:b/>
          <w:highlight w:val="yellow"/>
        </w:rPr>
        <w:t xml:space="preserve">……… </w:t>
      </w:r>
      <w:r w:rsidRPr="000826A2">
        <w:rPr>
          <w:rFonts w:ascii="Arial" w:hAnsi="Arial" w:cs="Arial"/>
          <w:b/>
          <w:highlight w:val="yellow"/>
        </w:rPr>
        <w:t>……………..</w:t>
      </w:r>
      <w:r w:rsidRPr="000826A2">
        <w:rPr>
          <w:rFonts w:ascii="Arial" w:hAnsi="Arial" w:cs="Arial"/>
          <w:b/>
        </w:rPr>
        <w:tab/>
        <w:t>Kč</w:t>
      </w:r>
    </w:p>
    <w:p w14:paraId="35CCF75F" w14:textId="1A66DEF5" w:rsidR="006B3672" w:rsidRPr="000826A2" w:rsidRDefault="006B3672" w:rsidP="006B3672">
      <w:pPr>
        <w:spacing w:after="120"/>
        <w:ind w:left="624"/>
        <w:jc w:val="both"/>
        <w:rPr>
          <w:rFonts w:ascii="Arial" w:hAnsi="Arial" w:cs="Arial"/>
          <w:b/>
        </w:rPr>
      </w:pPr>
      <w:r w:rsidRPr="000826A2">
        <w:rPr>
          <w:rFonts w:ascii="Arial" w:hAnsi="Arial" w:cs="Arial"/>
          <w:b/>
        </w:rPr>
        <w:t>(slovy:</w:t>
      </w:r>
      <w:r w:rsidR="00FF4FC9" w:rsidRPr="000826A2">
        <w:rPr>
          <w:rFonts w:ascii="Arial" w:hAnsi="Arial" w:cs="Arial"/>
          <w:b/>
        </w:rPr>
        <w:t xml:space="preserve"> </w:t>
      </w:r>
      <w:r w:rsidRPr="000826A2">
        <w:rPr>
          <w:rFonts w:ascii="Arial" w:hAnsi="Arial" w:cs="Arial"/>
          <w:b/>
          <w:highlight w:val="yellow"/>
        </w:rPr>
        <w:t>………………………………</w:t>
      </w:r>
      <w:r w:rsidR="000826A2" w:rsidRPr="000826A2">
        <w:rPr>
          <w:rFonts w:ascii="Arial" w:hAnsi="Arial" w:cs="Arial"/>
          <w:b/>
          <w:highlight w:val="yellow"/>
        </w:rPr>
        <w:t>…………………………</w:t>
      </w:r>
      <w:r w:rsidRPr="000826A2">
        <w:rPr>
          <w:rFonts w:ascii="Arial" w:hAnsi="Arial" w:cs="Arial"/>
          <w:b/>
          <w:highlight w:val="yellow"/>
        </w:rPr>
        <w:t>…………………...…………………</w:t>
      </w:r>
      <w:r w:rsidRPr="000826A2">
        <w:rPr>
          <w:rFonts w:ascii="Arial" w:hAnsi="Arial" w:cs="Arial"/>
          <w:b/>
        </w:rPr>
        <w:t>)</w:t>
      </w:r>
    </w:p>
    <w:p w14:paraId="1FB55EFA" w14:textId="4E34A08F" w:rsidR="00FF2A9D" w:rsidRPr="00886A51" w:rsidRDefault="00FF2A9D" w:rsidP="006B3672">
      <w:pPr>
        <w:numPr>
          <w:ilvl w:val="12"/>
          <w:numId w:val="0"/>
        </w:numPr>
        <w:spacing w:line="276" w:lineRule="auto"/>
        <w:jc w:val="both"/>
        <w:rPr>
          <w:rFonts w:ascii="Arial" w:hAnsi="Arial" w:cs="Arial"/>
        </w:rPr>
      </w:pPr>
    </w:p>
    <w:p w14:paraId="0C096B33" w14:textId="77777777" w:rsidR="00AA615B" w:rsidRPr="00886A51" w:rsidRDefault="00AA615B" w:rsidP="008A684F">
      <w:pPr>
        <w:numPr>
          <w:ilvl w:val="12"/>
          <w:numId w:val="0"/>
        </w:numPr>
        <w:spacing w:line="276" w:lineRule="auto"/>
        <w:ind w:firstLine="567"/>
        <w:jc w:val="both"/>
        <w:rPr>
          <w:rFonts w:ascii="Arial" w:hAnsi="Arial" w:cs="Arial"/>
        </w:rPr>
      </w:pPr>
      <w:r w:rsidRPr="00886A51">
        <w:rPr>
          <w:rFonts w:ascii="Arial" w:hAnsi="Arial" w:cs="Arial"/>
        </w:rPr>
        <w:t>(dále jen „cena“ nebo “cena za provedení díla“)</w:t>
      </w:r>
    </w:p>
    <w:p w14:paraId="606236DA"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2DF334B" w14:textId="77777777" w:rsidR="00E97370" w:rsidRPr="00886A51" w:rsidRDefault="00E97370" w:rsidP="00824F12">
      <w:pPr>
        <w:numPr>
          <w:ilvl w:val="0"/>
          <w:numId w:val="10"/>
        </w:numPr>
        <w:spacing w:after="120" w:line="276"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izení staveniště, vytýčení inženýrských sítí dle podkladů předaných objednatelem, geodetické práce, náklady 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w:t>
      </w:r>
      <w:r w:rsidRPr="006F442B">
        <w:rPr>
          <w:rFonts w:ascii="Arial" w:hAnsi="Arial" w:cs="Arial"/>
        </w:rPr>
        <w:t>veřejné správy</w:t>
      </w:r>
      <w:r w:rsidRPr="00886A51">
        <w:rPr>
          <w:rFonts w:ascii="Arial" w:hAnsi="Arial" w:cs="Arial"/>
        </w:rPr>
        <w:t xml:space="preserve">. </w:t>
      </w:r>
    </w:p>
    <w:p w14:paraId="37BFA5E1" w14:textId="77777777" w:rsidR="00FC43C8" w:rsidRPr="00886A51" w:rsidRDefault="00E97370" w:rsidP="00824F12">
      <w:pPr>
        <w:numPr>
          <w:ilvl w:val="0"/>
          <w:numId w:val="10"/>
        </w:numPr>
        <w:spacing w:after="120" w:line="276" w:lineRule="auto"/>
        <w:ind w:left="567" w:hanging="567"/>
        <w:jc w:val="both"/>
        <w:rPr>
          <w:rFonts w:ascii="Arial" w:hAnsi="Arial" w:cs="Arial"/>
        </w:rPr>
      </w:pPr>
      <w:r w:rsidRPr="00886A51">
        <w:rPr>
          <w:rFonts w:ascii="Arial" w:hAnsi="Arial" w:cs="Arial"/>
        </w:rPr>
        <w:t xml:space="preserve">Objednatelem nebudou na cenu poskytována jakákoli plnění před zahájením provádění díla. </w:t>
      </w:r>
    </w:p>
    <w:p w14:paraId="4002EEC7" w14:textId="334C8D43" w:rsidR="001A6ADC" w:rsidRPr="006E44FA" w:rsidRDefault="001A6ADC" w:rsidP="0044670F">
      <w:pPr>
        <w:numPr>
          <w:ilvl w:val="0"/>
          <w:numId w:val="10"/>
        </w:numPr>
        <w:spacing w:after="120" w:line="276" w:lineRule="auto"/>
        <w:ind w:left="567" w:hanging="567"/>
        <w:jc w:val="both"/>
        <w:rPr>
          <w:rFonts w:ascii="Arial" w:hAnsi="Arial" w:cs="Arial"/>
        </w:rPr>
      </w:pPr>
      <w:r w:rsidRPr="006B3672">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r w:rsidR="006B3672" w:rsidRPr="006B3672">
        <w:rPr>
          <w:rFonts w:ascii="Arial" w:hAnsi="Arial" w:cs="Arial"/>
        </w:rPr>
        <w:t xml:space="preserve"> </w:t>
      </w:r>
      <w:r w:rsidRPr="006B3672">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neuhrazené na</w:t>
      </w:r>
      <w:r w:rsidR="006B3672">
        <w:rPr>
          <w:rFonts w:ascii="Arial" w:hAnsi="Arial" w:cs="Arial"/>
        </w:rPr>
        <w:t> </w:t>
      </w:r>
      <w:r w:rsidRPr="006B3672">
        <w:rPr>
          <w:rFonts w:ascii="Arial" w:hAnsi="Arial" w:cs="Arial"/>
        </w:rPr>
        <w:t xml:space="preserve">základě dílčích faktur. </w:t>
      </w:r>
    </w:p>
    <w:p w14:paraId="4B8F171E" w14:textId="71D96464" w:rsidR="00C41BAE" w:rsidRDefault="00AA615B" w:rsidP="0044670F">
      <w:pPr>
        <w:numPr>
          <w:ilvl w:val="0"/>
          <w:numId w:val="10"/>
        </w:numPr>
        <w:spacing w:after="120" w:line="276" w:lineRule="auto"/>
        <w:ind w:left="567" w:hanging="567"/>
        <w:jc w:val="both"/>
        <w:rPr>
          <w:rFonts w:ascii="Arial" w:hAnsi="Arial" w:cs="Arial"/>
        </w:rPr>
      </w:pPr>
      <w:r w:rsidRPr="00886A51">
        <w:rPr>
          <w:rFonts w:ascii="Arial" w:hAnsi="Arial" w:cs="Arial"/>
        </w:rPr>
        <w:t>V </w:t>
      </w:r>
      <w:r w:rsidR="00C41BAE" w:rsidRPr="00C41BAE">
        <w:rPr>
          <w:rFonts w:ascii="Arial" w:hAnsi="Arial" w:cs="Arial"/>
        </w:rPr>
        <w:t>každé dílčí i v konečné faktuře zhotovitel uvede fakturovanou část ceny bez DPH a DPH stanovenou ve smyslu zákona č. 235/2004 Sb.</w:t>
      </w:r>
      <w:r w:rsidR="008C483F">
        <w:rPr>
          <w:rFonts w:ascii="Arial" w:hAnsi="Arial" w:cs="Arial"/>
        </w:rPr>
        <w:t>,</w:t>
      </w:r>
      <w:r w:rsidR="00C41BAE" w:rsidRPr="00C41BAE">
        <w:rPr>
          <w:rFonts w:ascii="Arial" w:hAnsi="Arial" w:cs="Arial"/>
        </w:rPr>
        <w:t xml:space="preserve"> o dani z přidané hodnoty</w:t>
      </w:r>
      <w:r w:rsidR="008663EB">
        <w:rPr>
          <w:rFonts w:ascii="Arial" w:hAnsi="Arial" w:cs="Arial"/>
        </w:rPr>
        <w:t xml:space="preserve">, ve znění pozdějších </w:t>
      </w:r>
      <w:r w:rsidR="008663EB">
        <w:rPr>
          <w:rFonts w:ascii="Arial" w:hAnsi="Arial" w:cs="Arial"/>
        </w:rPr>
        <w:lastRenderedPageBreak/>
        <w:t>předpisů</w:t>
      </w:r>
      <w:r w:rsidR="00C41BAE" w:rsidRPr="00C41BAE">
        <w:rPr>
          <w:rFonts w:ascii="Arial" w:hAnsi="Arial" w:cs="Arial"/>
        </w:rPr>
        <w:t xml:space="preserve"> (dále jen „ZDPH“). Každá dílčí i konečná faktura bude vystavena nejpozději do 15. dne měsíce následujícího po dni uskutečnění plnění a bude mít splatnost 30 kalendářních dní ode dne jejího řádného předání objednateli. Každá dílčí i konečná faktura dle tohoto článku smlouvy bude obsahovat náležitosti daňového dokladu stanovené ZDPH a zákonem č. 563/1991 Sb.</w:t>
      </w:r>
      <w:r w:rsidR="008C483F">
        <w:rPr>
          <w:rFonts w:ascii="Arial" w:hAnsi="Arial" w:cs="Arial"/>
        </w:rPr>
        <w:t>,</w:t>
      </w:r>
      <w:r w:rsidR="00C41BAE" w:rsidRPr="00C41BAE">
        <w:rPr>
          <w:rFonts w:ascii="Arial" w:hAnsi="Arial" w:cs="Arial"/>
        </w:rPr>
        <w:t xml:space="preserve"> o účetnictví</w:t>
      </w:r>
      <w:r w:rsidR="008663EB">
        <w:rPr>
          <w:rFonts w:ascii="Arial" w:hAnsi="Arial" w:cs="Arial"/>
        </w:rPr>
        <w:t>, ve znění pozdějších předpisů</w:t>
      </w:r>
      <w:r w:rsidR="00C41BAE" w:rsidRPr="00C41BAE">
        <w:rPr>
          <w:rFonts w:ascii="Arial" w:hAnsi="Arial" w:cs="Arial"/>
        </w:rPr>
        <w:t>. V</w:t>
      </w:r>
      <w:r w:rsidR="00F5085A">
        <w:rPr>
          <w:rFonts w:ascii="Arial" w:hAnsi="Arial" w:cs="Arial"/>
        </w:rPr>
        <w:t> </w:t>
      </w:r>
      <w:r w:rsidR="00C41BAE"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 tomto odstavci smlouvy. Lhůta splatnosti běží u</w:t>
      </w:r>
      <w:r w:rsidR="00F5085A">
        <w:rPr>
          <w:rFonts w:ascii="Arial" w:hAnsi="Arial" w:cs="Arial"/>
        </w:rPr>
        <w:t> </w:t>
      </w:r>
      <w:r w:rsidR="00C41BAE" w:rsidRPr="00C41BAE">
        <w:rPr>
          <w:rFonts w:ascii="Arial" w:hAnsi="Arial" w:cs="Arial"/>
        </w:rPr>
        <w:t>opravené faktury od</w:t>
      </w:r>
      <w:r w:rsidR="00157AAF">
        <w:rPr>
          <w:rFonts w:ascii="Arial" w:hAnsi="Arial" w:cs="Arial"/>
        </w:rPr>
        <w:t> </w:t>
      </w:r>
      <w:r w:rsidR="00C41BAE" w:rsidRPr="00C41BAE">
        <w:rPr>
          <w:rFonts w:ascii="Arial" w:hAnsi="Arial" w:cs="Arial"/>
        </w:rPr>
        <w:t>začátku.</w:t>
      </w:r>
    </w:p>
    <w:p w14:paraId="69661590" w14:textId="1B31BBC5" w:rsidR="00FD5A63" w:rsidRPr="00250732" w:rsidRDefault="00FD5A63" w:rsidP="0044670F">
      <w:pPr>
        <w:spacing w:after="120" w:line="276" w:lineRule="auto"/>
        <w:ind w:left="567"/>
        <w:jc w:val="both"/>
        <w:rPr>
          <w:rFonts w:ascii="Arial" w:hAnsi="Arial" w:cs="Arial"/>
        </w:rPr>
      </w:pPr>
      <w:r w:rsidRPr="00250732">
        <w:rPr>
          <w:rFonts w:ascii="Arial" w:hAnsi="Arial" w:cs="Arial"/>
        </w:rPr>
        <w:t xml:space="preserve">Na každé faktuře bude uvedeno, že se jedná o plnění v rámci Integrovaného regionálního operačního programu, specifického cíle 6.1 Podpora udržitelné multimodální městské mobility v rámci přechodu na uhlíkově neutrální hospodářství, na základě </w:t>
      </w:r>
      <w:r w:rsidR="00957380">
        <w:rPr>
          <w:rFonts w:ascii="Arial" w:hAnsi="Arial" w:cs="Arial"/>
        </w:rPr>
        <w:t>35</w:t>
      </w:r>
      <w:r w:rsidRPr="00250732">
        <w:rPr>
          <w:rFonts w:ascii="Arial" w:hAnsi="Arial" w:cs="Arial"/>
        </w:rPr>
        <w:t xml:space="preserve">. výzvy </w:t>
      </w:r>
      <w:r w:rsidR="00A73810">
        <w:rPr>
          <w:rFonts w:ascii="Arial" w:hAnsi="Arial" w:cs="Arial"/>
        </w:rPr>
        <w:t>„</w:t>
      </w:r>
      <w:r w:rsidRPr="00250732">
        <w:rPr>
          <w:rFonts w:ascii="Arial" w:hAnsi="Arial" w:cs="Arial"/>
        </w:rPr>
        <w:t>INFRASTRUKTURA PRO CYKLISTICKOU DOPRAVU</w:t>
      </w:r>
      <w:r w:rsidR="00A73810">
        <w:rPr>
          <w:rFonts w:ascii="Arial" w:hAnsi="Arial" w:cs="Arial"/>
        </w:rPr>
        <w:t>“</w:t>
      </w:r>
      <w:r w:rsidR="00957380">
        <w:rPr>
          <w:rFonts w:ascii="Arial" w:hAnsi="Arial" w:cs="Arial"/>
        </w:rPr>
        <w:t xml:space="preserve"> </w:t>
      </w:r>
      <w:r w:rsidR="00A73810">
        <w:rPr>
          <w:rFonts w:ascii="Arial" w:hAnsi="Arial" w:cs="Arial"/>
        </w:rPr>
        <w:t>vyhlášené Ministerstvem pro místní rozvoj ČR. R</w:t>
      </w:r>
      <w:r w:rsidRPr="00250732">
        <w:rPr>
          <w:rFonts w:ascii="Arial" w:hAnsi="Arial" w:cs="Arial"/>
        </w:rPr>
        <w:t>egistrační čísl</w:t>
      </w:r>
      <w:r w:rsidR="00A73810">
        <w:rPr>
          <w:rFonts w:ascii="Arial" w:hAnsi="Arial" w:cs="Arial"/>
        </w:rPr>
        <w:t>o</w:t>
      </w:r>
      <w:r w:rsidRPr="00250732">
        <w:rPr>
          <w:rFonts w:ascii="Arial" w:hAnsi="Arial" w:cs="Arial"/>
        </w:rPr>
        <w:t xml:space="preserve"> projektu CZ.06.06.01/00/22_0</w:t>
      </w:r>
      <w:r w:rsidR="00A73810">
        <w:rPr>
          <w:rFonts w:ascii="Arial" w:hAnsi="Arial" w:cs="Arial"/>
        </w:rPr>
        <w:t>35</w:t>
      </w:r>
      <w:r w:rsidRPr="00250732">
        <w:rPr>
          <w:rFonts w:ascii="Arial" w:hAnsi="Arial" w:cs="Arial"/>
        </w:rPr>
        <w:t>/0003</w:t>
      </w:r>
      <w:r w:rsidR="00A73810">
        <w:rPr>
          <w:rFonts w:ascii="Arial" w:hAnsi="Arial" w:cs="Arial"/>
        </w:rPr>
        <w:t>920</w:t>
      </w:r>
      <w:r w:rsidRPr="00250732">
        <w:rPr>
          <w:rFonts w:ascii="Arial" w:hAnsi="Arial" w:cs="Arial"/>
        </w:rPr>
        <w:t>.</w:t>
      </w:r>
    </w:p>
    <w:p w14:paraId="5D0E5108" w14:textId="0399F7EE" w:rsidR="00FD5A63" w:rsidRPr="0044670F" w:rsidRDefault="00FD5A63" w:rsidP="00AD56E0">
      <w:pPr>
        <w:spacing w:after="120" w:line="276" w:lineRule="auto"/>
        <w:ind w:left="567"/>
        <w:jc w:val="both"/>
        <w:rPr>
          <w:rFonts w:ascii="Arial" w:hAnsi="Arial" w:cs="Arial"/>
          <w:shd w:val="clear" w:color="auto" w:fill="FFFFFF"/>
        </w:rPr>
      </w:pPr>
      <w:r w:rsidRPr="00250732">
        <w:rPr>
          <w:rFonts w:ascii="Arial" w:hAnsi="Arial" w:cs="Arial"/>
          <w:shd w:val="clear" w:color="auto" w:fill="FFFFFF"/>
        </w:rPr>
        <w:t>Faktury včetně elektronicky podepsané</w:t>
      </w:r>
      <w:r w:rsidR="00232E8B" w:rsidRPr="00250732">
        <w:rPr>
          <w:rFonts w:ascii="Arial" w:hAnsi="Arial" w:cs="Arial"/>
          <w:shd w:val="clear" w:color="auto" w:fill="FFFFFF"/>
        </w:rPr>
        <w:t>ho</w:t>
      </w:r>
      <w:r w:rsidRPr="00250732">
        <w:rPr>
          <w:rFonts w:ascii="Arial" w:hAnsi="Arial" w:cs="Arial"/>
          <w:shd w:val="clear" w:color="auto" w:fill="FFFFFF"/>
        </w:rPr>
        <w:t xml:space="preserve"> zjišťovacího protokolu </w:t>
      </w:r>
      <w:r w:rsidR="00AD56E0" w:rsidRPr="00250732">
        <w:rPr>
          <w:rFonts w:ascii="Arial" w:hAnsi="Arial" w:cs="Arial"/>
          <w:shd w:val="clear" w:color="auto" w:fill="FFFFFF"/>
        </w:rPr>
        <w:t xml:space="preserve">a soupisu provedených prací za sledované období </w:t>
      </w:r>
      <w:r w:rsidRPr="00250732">
        <w:rPr>
          <w:rFonts w:ascii="Arial" w:hAnsi="Arial" w:cs="Arial"/>
          <w:shd w:val="clear" w:color="auto" w:fill="FFFFFF"/>
        </w:rPr>
        <w:t xml:space="preserve">budou zasílány na e-mail: </w:t>
      </w:r>
      <w:hyperlink r:id="rId8" w:history="1">
        <w:r w:rsidRPr="00250732">
          <w:rPr>
            <w:rStyle w:val="Hypertextovodkaz"/>
            <w:rFonts w:ascii="Arial" w:hAnsi="Arial" w:cs="Arial"/>
            <w:shd w:val="clear" w:color="auto" w:fill="FFFFFF"/>
          </w:rPr>
          <w:t>epodatelna@kr-karlovarsky.cz</w:t>
        </w:r>
      </w:hyperlink>
      <w:r w:rsidRPr="00250732">
        <w:rPr>
          <w:rFonts w:ascii="Arial" w:hAnsi="Arial" w:cs="Arial"/>
          <w:shd w:val="clear" w:color="auto" w:fill="FFFFFF"/>
        </w:rPr>
        <w:t xml:space="preserve">, v předmětu e-mailu bude napsáno </w:t>
      </w:r>
      <w:r w:rsidRPr="00250732">
        <w:rPr>
          <w:rFonts w:ascii="Arial" w:hAnsi="Arial" w:cs="Arial"/>
          <w:bCs/>
          <w:shd w:val="clear" w:color="auto" w:fill="FFFFFF"/>
        </w:rPr>
        <w:t>Faktura</w:t>
      </w:r>
      <w:r w:rsidRPr="00250732">
        <w:rPr>
          <w:rFonts w:ascii="Arial" w:hAnsi="Arial" w:cs="Arial"/>
          <w:shd w:val="clear" w:color="auto" w:fill="FFFFFF"/>
        </w:rPr>
        <w:t>.</w:t>
      </w:r>
    </w:p>
    <w:p w14:paraId="77D76874" w14:textId="77008DF5" w:rsidR="00E97370" w:rsidRPr="00250732" w:rsidRDefault="00E97370" w:rsidP="0044670F">
      <w:pPr>
        <w:numPr>
          <w:ilvl w:val="0"/>
          <w:numId w:val="10"/>
        </w:numPr>
        <w:spacing w:after="120" w:line="276" w:lineRule="auto"/>
        <w:ind w:left="567" w:hanging="567"/>
        <w:jc w:val="both"/>
        <w:rPr>
          <w:rFonts w:ascii="Arial" w:hAnsi="Arial" w:cs="Arial"/>
        </w:rPr>
      </w:pPr>
      <w:r w:rsidRPr="00886A51">
        <w:rPr>
          <w:rFonts w:ascii="Arial" w:hAnsi="Arial" w:cs="Arial"/>
        </w:rPr>
        <w:t>Veškeré dodatečné práce, změny, doplňky nebo rozšíření, které nejsou součástí díla dle smlouvy a součástí ceny</w:t>
      </w:r>
      <w:r w:rsidR="00A375C6">
        <w:rPr>
          <w:rFonts w:ascii="Arial" w:hAnsi="Arial" w:cs="Arial"/>
        </w:rPr>
        <w:t xml:space="preserve"> (nepředvídatelné plnění)</w:t>
      </w:r>
      <w:r w:rsidRPr="00886A51">
        <w:rPr>
          <w:rFonts w:ascii="Arial" w:hAnsi="Arial" w:cs="Arial"/>
        </w:rPr>
        <w:t xml:space="preserve">, musí být vždy před jejich realizací písemně odsouhlaseny objednatelem včetně jejich ocenění. Pokud zhotovitel provede některé z těchto prací bez potvrzeného písemného </w:t>
      </w:r>
      <w:r w:rsidRPr="00250732">
        <w:rPr>
          <w:rFonts w:ascii="Arial" w:hAnsi="Arial" w:cs="Arial"/>
        </w:rPr>
        <w:t>dodatku smlouvy, má objednatel právo odmítnout jejich úhradu a cena za jejich provedení je součástí ceny za provedení díla.</w:t>
      </w:r>
    </w:p>
    <w:p w14:paraId="1DCF2F37" w14:textId="38A35211" w:rsidR="00E97370" w:rsidRPr="00250732" w:rsidRDefault="00E97370" w:rsidP="0044670F">
      <w:pPr>
        <w:numPr>
          <w:ilvl w:val="0"/>
          <w:numId w:val="10"/>
        </w:numPr>
        <w:spacing w:after="120" w:line="276" w:lineRule="auto"/>
        <w:ind w:left="567" w:hanging="567"/>
        <w:jc w:val="both"/>
        <w:rPr>
          <w:rFonts w:ascii="Arial" w:hAnsi="Arial" w:cs="Arial"/>
        </w:rPr>
      </w:pPr>
      <w:r w:rsidRPr="00250732">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250732">
        <w:rPr>
          <w:rFonts w:ascii="Arial" w:hAnsi="Arial" w:cs="Arial"/>
        </w:rPr>
        <w:t> </w:t>
      </w:r>
      <w:r w:rsidRPr="00250732">
        <w:rPr>
          <w:rFonts w:ascii="Arial" w:hAnsi="Arial" w:cs="Arial"/>
        </w:rPr>
        <w:t xml:space="preserve">provedení díla, které jsou předmětem dodatečných prací, oceněny v rozpočtu zhotovitele, budou se oceňovat dle aktuálního ceníku a metodiky společnosti ÚRS </w:t>
      </w:r>
      <w:r w:rsidR="00883AB1" w:rsidRPr="00250732">
        <w:rPr>
          <w:rFonts w:ascii="Arial" w:hAnsi="Arial" w:cs="Arial"/>
        </w:rPr>
        <w:t>CZ</w:t>
      </w:r>
      <w:r w:rsidRPr="00250732">
        <w:rPr>
          <w:rFonts w:ascii="Arial" w:hAnsi="Arial" w:cs="Arial"/>
        </w:rPr>
        <w:t xml:space="preserve"> a.s., IČO: 471 15 645.</w:t>
      </w:r>
      <w:r w:rsidR="005E540F" w:rsidRPr="00250732">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r w:rsidR="006C6B79" w:rsidRPr="00250732">
        <w:rPr>
          <w:rFonts w:ascii="Arial" w:hAnsi="Arial" w:cs="Arial"/>
        </w:rPr>
        <w:t xml:space="preserve"> Soupisy dodatečných prací (změn v rozpočtu stavby) budou objednateli předkládány v elektronickém formátu umožňující import do softwaru pro rozpočtování.</w:t>
      </w:r>
    </w:p>
    <w:p w14:paraId="30531B3C" w14:textId="77777777" w:rsidR="00E97370" w:rsidRPr="00886A51" w:rsidRDefault="00E97370" w:rsidP="0044670F">
      <w:pPr>
        <w:numPr>
          <w:ilvl w:val="0"/>
          <w:numId w:val="10"/>
        </w:numPr>
        <w:spacing w:after="120" w:line="276" w:lineRule="auto"/>
        <w:ind w:left="567" w:hanging="567"/>
        <w:jc w:val="both"/>
        <w:rPr>
          <w:rFonts w:ascii="Arial" w:hAnsi="Arial" w:cs="Arial"/>
        </w:rPr>
      </w:pPr>
      <w:r w:rsidRPr="00886A51">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8A6DB" w14:textId="77777777" w:rsidR="00E97370" w:rsidRPr="00886A51" w:rsidRDefault="00E97370" w:rsidP="0044670F">
      <w:pPr>
        <w:numPr>
          <w:ilvl w:val="0"/>
          <w:numId w:val="10"/>
        </w:numPr>
        <w:spacing w:after="120" w:line="276" w:lineRule="auto"/>
        <w:ind w:left="567" w:hanging="567"/>
        <w:jc w:val="both"/>
        <w:rPr>
          <w:rFonts w:ascii="Arial" w:hAnsi="Arial" w:cs="Arial"/>
        </w:rPr>
      </w:pPr>
      <w:r w:rsidRPr="00886A51">
        <w:rPr>
          <w:rFonts w:ascii="Arial" w:hAnsi="Arial" w:cs="Arial"/>
        </w:rPr>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3CA8A1BA" w:rsidR="00330C30" w:rsidRDefault="00E97370" w:rsidP="0044670F">
      <w:pPr>
        <w:numPr>
          <w:ilvl w:val="0"/>
          <w:numId w:val="10"/>
        </w:numPr>
        <w:spacing w:after="120" w:line="276" w:lineRule="auto"/>
        <w:ind w:left="567" w:hanging="567"/>
        <w:jc w:val="both"/>
        <w:rPr>
          <w:rFonts w:ascii="Arial" w:hAnsi="Arial" w:cs="Arial"/>
        </w:rPr>
      </w:pPr>
      <w:r w:rsidRPr="00886A51">
        <w:rPr>
          <w:rFonts w:ascii="Arial" w:hAnsi="Arial" w:cs="Arial"/>
        </w:rPr>
        <w:t>Smluvní strany se dohodly, že v případě prohlášení insolvence na majetek zhotovitele dle zákona č. 182/2006 Sb.</w:t>
      </w:r>
      <w:r w:rsidR="008C483F">
        <w:rPr>
          <w:rFonts w:ascii="Arial" w:hAnsi="Arial" w:cs="Arial"/>
        </w:rPr>
        <w:t>,</w:t>
      </w:r>
      <w:r w:rsidRPr="00886A51">
        <w:rPr>
          <w:rFonts w:ascii="Arial" w:hAnsi="Arial" w:cs="Arial"/>
        </w:rPr>
        <w:t xml:space="preserve">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77777777" w:rsidR="00330C30" w:rsidRDefault="00883AB1" w:rsidP="0044670F">
      <w:pPr>
        <w:numPr>
          <w:ilvl w:val="0"/>
          <w:numId w:val="85"/>
        </w:numPr>
        <w:tabs>
          <w:tab w:val="clear" w:pos="624"/>
          <w:tab w:val="num" w:pos="1134"/>
        </w:tabs>
        <w:spacing w:after="120" w:line="276" w:lineRule="auto"/>
        <w:ind w:left="1134" w:hanging="283"/>
        <w:jc w:val="both"/>
        <w:rPr>
          <w:rFonts w:ascii="Arial" w:hAnsi="Arial" w:cs="Arial"/>
        </w:rPr>
      </w:pPr>
      <w:r w:rsidRPr="00886A51">
        <w:rPr>
          <w:rFonts w:ascii="Arial" w:hAnsi="Arial" w:cs="Arial"/>
        </w:rPr>
        <w:t xml:space="preserve"> </w:t>
      </w:r>
      <w:r w:rsidR="00E97370" w:rsidRPr="00886A51">
        <w:rPr>
          <w:rFonts w:ascii="Arial" w:hAnsi="Arial" w:cs="Arial"/>
        </w:rPr>
        <w:t>před řádným předáním díla zhotovitelem objednateli poskytuje zhotovitel objednateli slevu z ceny ve výši rozdílu mezi cenou a částkou uhrazenou objednatelem do</w:t>
      </w:r>
      <w:r w:rsidR="006E1092">
        <w:rPr>
          <w:rFonts w:ascii="Arial" w:hAnsi="Arial" w:cs="Arial"/>
        </w:rPr>
        <w:t> </w:t>
      </w:r>
      <w:r w:rsidR="00E97370" w:rsidRPr="00886A51">
        <w:rPr>
          <w:rFonts w:ascii="Arial" w:hAnsi="Arial" w:cs="Arial"/>
        </w:rPr>
        <w:t>okamžiku prohlášení insolvence na majetek zhotovitele nebo zamítnutí návrhu na prohlášení insolvence pro nedostatek majetku dlužníka (zhotovitele</w:t>
      </w:r>
      <w:r w:rsidRPr="00886A51">
        <w:rPr>
          <w:rFonts w:ascii="Arial" w:hAnsi="Arial" w:cs="Arial"/>
        </w:rPr>
        <w:t>)</w:t>
      </w:r>
      <w:r w:rsidR="00330C30">
        <w:rPr>
          <w:rFonts w:ascii="Arial" w:hAnsi="Arial" w:cs="Arial"/>
        </w:rPr>
        <w:t>;</w:t>
      </w:r>
    </w:p>
    <w:p w14:paraId="1B08A544" w14:textId="77777777" w:rsidR="00E97370" w:rsidRPr="00886A51" w:rsidRDefault="00330C30" w:rsidP="004C252C">
      <w:pPr>
        <w:numPr>
          <w:ilvl w:val="0"/>
          <w:numId w:val="85"/>
        </w:numPr>
        <w:tabs>
          <w:tab w:val="clear" w:pos="624"/>
          <w:tab w:val="num" w:pos="1134"/>
        </w:tabs>
        <w:spacing w:after="120" w:line="276" w:lineRule="auto"/>
        <w:ind w:left="1134" w:hanging="283"/>
        <w:jc w:val="both"/>
        <w:rPr>
          <w:rFonts w:ascii="Arial" w:hAnsi="Arial" w:cs="Arial"/>
        </w:rPr>
      </w:pPr>
      <w:r w:rsidRPr="00E97370">
        <w:rPr>
          <w:rFonts w:ascii="Arial" w:hAnsi="Arial" w:cs="Arial"/>
        </w:rPr>
        <w:lastRenderedPageBreak/>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5B8DEC5" w14:textId="171F76C8" w:rsidR="008663EB" w:rsidRPr="0071014A" w:rsidRDefault="008663EB" w:rsidP="004C252C">
      <w:pPr>
        <w:numPr>
          <w:ilvl w:val="0"/>
          <w:numId w:val="10"/>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zdanitelného 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0641A0">
      <w:pPr>
        <w:spacing w:after="120" w:line="276" w:lineRule="auto"/>
        <w:ind w:left="426" w:hanging="426"/>
        <w:jc w:val="center"/>
        <w:rPr>
          <w:rFonts w:ascii="Arial" w:hAnsi="Arial" w:cs="Arial"/>
        </w:rPr>
      </w:pPr>
    </w:p>
    <w:p w14:paraId="0FDDD600" w14:textId="77777777" w:rsidR="00FB3427" w:rsidRPr="00886A51" w:rsidRDefault="00FB3427" w:rsidP="00B1384B">
      <w:pPr>
        <w:pStyle w:val="BodyText21"/>
        <w:widowControl/>
        <w:numPr>
          <w:ilvl w:val="0"/>
          <w:numId w:val="2"/>
        </w:numPr>
        <w:spacing w:after="120" w:line="276"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77777777" w:rsidR="00FB3427" w:rsidRPr="00886A51" w:rsidRDefault="00FB3427" w:rsidP="000641A0">
      <w:pPr>
        <w:numPr>
          <w:ilvl w:val="0"/>
          <w:numId w:val="14"/>
        </w:numPr>
        <w:spacing w:after="120" w:line="276"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0641A0">
      <w:pPr>
        <w:numPr>
          <w:ilvl w:val="0"/>
          <w:numId w:val="77"/>
        </w:numPr>
        <w:spacing w:after="120" w:line="276" w:lineRule="auto"/>
        <w:ind w:left="993" w:hanging="284"/>
        <w:jc w:val="both"/>
        <w:rPr>
          <w:rFonts w:ascii="Arial" w:hAnsi="Arial" w:cs="Arial"/>
        </w:rPr>
      </w:pPr>
      <w:r w:rsidRPr="00886A51">
        <w:rPr>
          <w:rFonts w:ascii="Arial" w:hAnsi="Arial" w:cs="Arial"/>
        </w:rPr>
        <w:t>není jako právnická osoba v likvidaci</w:t>
      </w:r>
    </w:p>
    <w:p w14:paraId="1C6C8C9E" w14:textId="60D14820" w:rsidR="00FB3427" w:rsidRPr="00886A51" w:rsidRDefault="00FB3427" w:rsidP="000641A0">
      <w:pPr>
        <w:numPr>
          <w:ilvl w:val="0"/>
          <w:numId w:val="77"/>
        </w:numPr>
        <w:spacing w:after="120" w:line="276" w:lineRule="auto"/>
        <w:ind w:left="993" w:hanging="284"/>
        <w:jc w:val="both"/>
        <w:rPr>
          <w:rFonts w:ascii="Arial" w:hAnsi="Arial" w:cs="Arial"/>
        </w:rPr>
      </w:pPr>
      <w:r w:rsidRPr="00886A51">
        <w:rPr>
          <w:rFonts w:ascii="Arial" w:hAnsi="Arial" w:cs="Arial"/>
        </w:rPr>
        <w:t>není proti němu vedeno insolvenční řízení ve smyslu zákona č. 182/2006 Sb.</w:t>
      </w:r>
      <w:r w:rsidR="008C483F">
        <w:rPr>
          <w:rFonts w:ascii="Arial" w:hAnsi="Arial" w:cs="Arial"/>
        </w:rPr>
        <w:t>,</w:t>
      </w:r>
      <w:r w:rsidRPr="00886A51">
        <w:rPr>
          <w:rFonts w:ascii="Arial" w:hAnsi="Arial" w:cs="Arial"/>
        </w:rPr>
        <w:t xml:space="preserve">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ani takové řízení nebylo zastaveno či zrušeno z důvodu nedostatku majetku zhotovitele a dále není předlužen či neschopen plnit své splatné závazky vůči svým věřitelům</w:t>
      </w:r>
    </w:p>
    <w:p w14:paraId="0B5B4D83" w14:textId="77777777" w:rsidR="00FB3427" w:rsidRPr="00886A51" w:rsidRDefault="00FB3427" w:rsidP="000641A0">
      <w:pPr>
        <w:numPr>
          <w:ilvl w:val="0"/>
          <w:numId w:val="77"/>
        </w:numPr>
        <w:spacing w:after="120" w:line="276" w:lineRule="auto"/>
        <w:ind w:left="993" w:hanging="284"/>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77777777" w:rsidR="00FB3427" w:rsidRPr="00886A51" w:rsidRDefault="00FB3427" w:rsidP="000641A0">
      <w:pPr>
        <w:numPr>
          <w:ilvl w:val="0"/>
          <w:numId w:val="12"/>
        </w:numPr>
        <w:spacing w:after="120" w:line="276" w:lineRule="auto"/>
        <w:ind w:left="993" w:hanging="284"/>
        <w:jc w:val="both"/>
        <w:rPr>
          <w:rFonts w:ascii="Arial" w:hAnsi="Arial" w:cs="Arial"/>
        </w:rPr>
      </w:pPr>
      <w:r w:rsidRPr="00886A51">
        <w:rPr>
          <w:rFonts w:ascii="Arial" w:hAnsi="Arial" w:cs="Arial"/>
        </w:rPr>
        <w:t>neučinil nic, ať již sám anebo za spolupráce či prostřednictvím třetí osoby, co by omezilo či znemožn</w:t>
      </w:r>
      <w:r w:rsidR="006A12C8" w:rsidRPr="00886A51">
        <w:rPr>
          <w:rFonts w:ascii="Arial" w:hAnsi="Arial" w:cs="Arial"/>
        </w:rPr>
        <w:t>ilo dosažení účelu této smlouvy.</w:t>
      </w:r>
      <w:r w:rsidRPr="00886A51">
        <w:rPr>
          <w:rFonts w:ascii="Arial" w:hAnsi="Arial" w:cs="Arial"/>
        </w:rPr>
        <w:t xml:space="preserve">   </w:t>
      </w:r>
    </w:p>
    <w:p w14:paraId="08988C7B" w14:textId="1A205D5A"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apod. </w:t>
      </w:r>
    </w:p>
    <w:p w14:paraId="5F51F8FD" w14:textId="01B1F2C8"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lastRenderedPageBreak/>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w:t>
      </w:r>
      <w:r w:rsidR="00DD6879" w:rsidRPr="00886A51">
        <w:rPr>
          <w:rFonts w:ascii="Arial" w:hAnsi="Arial" w:cs="Arial"/>
        </w:rPr>
        <w:t>provoz</w:t>
      </w:r>
      <w:r w:rsidR="00F033B3" w:rsidRPr="00886A51">
        <w:rPr>
          <w:rFonts w:ascii="Arial" w:hAnsi="Arial" w:cs="Arial"/>
        </w:rPr>
        <w:t xml:space="preserve">u </w:t>
      </w:r>
      <w:r w:rsidRPr="00886A51">
        <w:rPr>
          <w:rFonts w:ascii="Arial" w:hAnsi="Arial" w:cs="Arial"/>
        </w:rPr>
        <w:t>v místě stavby a v jejím okolí, dále zhotovitel v této souvislosti objednateli navrhne opatření k eliminaci těchto omezení a projedná je s objednatelem.</w:t>
      </w:r>
    </w:p>
    <w:p w14:paraId="66C9E57D"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5909C69" w14:textId="77777777" w:rsidR="00FB3427" w:rsidRPr="00886A51" w:rsidRDefault="00FB3427" w:rsidP="000641A0">
      <w:pPr>
        <w:numPr>
          <w:ilvl w:val="0"/>
          <w:numId w:val="14"/>
        </w:numPr>
        <w:spacing w:after="120" w:line="276" w:lineRule="auto"/>
        <w:ind w:left="567" w:hanging="567"/>
        <w:jc w:val="both"/>
        <w:rPr>
          <w:rFonts w:ascii="Arial" w:hAnsi="Arial" w:cs="Arial"/>
        </w:rPr>
      </w:pPr>
      <w:r w:rsidRPr="00886A51">
        <w:rPr>
          <w:rFonts w:ascii="Arial" w:hAnsi="Arial" w:cs="Arial"/>
        </w:rPr>
        <w:t>Zhotovitel se zavazuje, že zajistí provádění díla tak, aby provádění díla:</w:t>
      </w:r>
    </w:p>
    <w:p w14:paraId="57CD40B5" w14:textId="77777777" w:rsidR="00FB3427" w:rsidRPr="00886A51" w:rsidRDefault="00FB3427" w:rsidP="00824F12">
      <w:pPr>
        <w:pStyle w:val="Znaka"/>
        <w:widowControl/>
        <w:numPr>
          <w:ilvl w:val="0"/>
          <w:numId w:val="13"/>
        </w:numPr>
        <w:spacing w:after="120" w:line="276" w:lineRule="auto"/>
        <w:ind w:left="993" w:hanging="284"/>
        <w:jc w:val="both"/>
        <w:rPr>
          <w:rFonts w:cs="Arial"/>
          <w:color w:val="auto"/>
          <w:sz w:val="20"/>
        </w:rPr>
      </w:pPr>
      <w:r w:rsidRPr="00886A51">
        <w:rPr>
          <w:rFonts w:cs="Arial"/>
          <w:color w:val="auto"/>
          <w:sz w:val="20"/>
        </w:rPr>
        <w:t xml:space="preserve">v co nejmenší míře omezovalo okolí staveniště či jiných okolních dotčených pozemků či staveb; </w:t>
      </w:r>
    </w:p>
    <w:p w14:paraId="7838546A" w14:textId="77777777" w:rsidR="00FB3427" w:rsidRPr="00886A51" w:rsidRDefault="00FB3427" w:rsidP="00824F12">
      <w:pPr>
        <w:pStyle w:val="Znaka"/>
        <w:widowControl/>
        <w:numPr>
          <w:ilvl w:val="0"/>
          <w:numId w:val="13"/>
        </w:numPr>
        <w:spacing w:after="120" w:line="276" w:lineRule="auto"/>
        <w:ind w:left="993" w:hanging="284"/>
        <w:jc w:val="both"/>
        <w:rPr>
          <w:rFonts w:cs="Arial"/>
          <w:color w:val="auto"/>
          <w:sz w:val="20"/>
        </w:rPr>
      </w:pPr>
      <w:r w:rsidRPr="00886A51">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886A51" w:rsidRDefault="00FB3427" w:rsidP="00824F12">
      <w:pPr>
        <w:pStyle w:val="Znaka"/>
        <w:widowControl/>
        <w:numPr>
          <w:ilvl w:val="0"/>
          <w:numId w:val="13"/>
        </w:numPr>
        <w:spacing w:after="120" w:line="276" w:lineRule="auto"/>
        <w:ind w:left="993" w:hanging="284"/>
        <w:jc w:val="both"/>
        <w:rPr>
          <w:rFonts w:cs="Arial"/>
          <w:color w:val="auto"/>
          <w:sz w:val="20"/>
        </w:rPr>
      </w:pPr>
      <w:r w:rsidRPr="00886A51">
        <w:rPr>
          <w:rFonts w:cs="Arial"/>
          <w:color w:val="auto"/>
          <w:sz w:val="20"/>
        </w:rPr>
        <w:t xml:space="preserve">nemělo nepřiměřený nepříznivý vliv na životní prostředí včetně minimalizace negativních vlivů na okolí staveniště;  </w:t>
      </w:r>
    </w:p>
    <w:p w14:paraId="635F1213" w14:textId="57C8DF12" w:rsidR="00FB3427" w:rsidRPr="00886A51" w:rsidRDefault="00FB3427" w:rsidP="00C670F2">
      <w:pPr>
        <w:pStyle w:val="Znaka"/>
        <w:widowControl/>
        <w:numPr>
          <w:ilvl w:val="0"/>
          <w:numId w:val="13"/>
        </w:numPr>
        <w:tabs>
          <w:tab w:val="clear" w:pos="1414"/>
          <w:tab w:val="num" w:pos="993"/>
        </w:tabs>
        <w:spacing w:after="120" w:line="276" w:lineRule="auto"/>
        <w:ind w:left="993" w:hanging="284"/>
        <w:jc w:val="both"/>
        <w:rPr>
          <w:rFonts w:cs="Arial"/>
          <w:color w:val="auto"/>
          <w:sz w:val="20"/>
        </w:rPr>
      </w:pPr>
      <w:r w:rsidRPr="00886A51">
        <w:rPr>
          <w:rFonts w:cs="Arial"/>
          <w:color w:val="auto"/>
          <w:sz w:val="20"/>
        </w:rPr>
        <w:t>bylo zabezpečeno pro činnost každé profese odborným dozorem zhotovitele, který bude garantovat dodržování technologických postupů. Totéž platí pro práce poddodavatelů. Odbornou úroveň realizovaného díla jako celku zabezpečí zhotovitel osobou odpovědnou za o</w:t>
      </w:r>
      <w:r w:rsidR="0040072E">
        <w:rPr>
          <w:rFonts w:cs="Arial"/>
          <w:color w:val="auto"/>
          <w:sz w:val="20"/>
        </w:rPr>
        <w:t xml:space="preserve">dborné vedení provádění stavby – </w:t>
      </w:r>
      <w:r w:rsidR="00D9593E" w:rsidRPr="00D9593E">
        <w:rPr>
          <w:rFonts w:cs="Arial"/>
          <w:i/>
          <w:color w:val="auto"/>
          <w:sz w:val="20"/>
          <w:highlight w:val="yellow"/>
          <w:shd w:val="clear" w:color="auto" w:fill="FFFF66"/>
        </w:rPr>
        <w:t>jméno, příjmení, číslo autorizace</w:t>
      </w:r>
      <w:r w:rsidR="0040072E">
        <w:rPr>
          <w:rFonts w:cs="Arial"/>
          <w:color w:val="auto"/>
          <w:sz w:val="20"/>
        </w:rPr>
        <w:t xml:space="preserve">, </w:t>
      </w:r>
      <w:r w:rsidRPr="00886A51">
        <w:rPr>
          <w:rFonts w:cs="Arial"/>
          <w:color w:val="auto"/>
          <w:sz w:val="20"/>
        </w:rPr>
        <w:t xml:space="preserve">autorizovanou osobou v oboru </w:t>
      </w:r>
      <w:r w:rsidR="00D9593E" w:rsidRPr="00250732">
        <w:rPr>
          <w:rFonts w:cs="Arial"/>
          <w:color w:val="auto"/>
          <w:sz w:val="20"/>
        </w:rPr>
        <w:t xml:space="preserve">dopravní </w:t>
      </w:r>
      <w:r w:rsidRPr="00250732">
        <w:rPr>
          <w:rFonts w:cs="Arial"/>
          <w:color w:val="auto"/>
          <w:sz w:val="20"/>
        </w:rPr>
        <w:t>s</w:t>
      </w:r>
      <w:r w:rsidRPr="00886A51">
        <w:rPr>
          <w:rFonts w:cs="Arial"/>
          <w:color w:val="auto"/>
          <w:sz w:val="20"/>
        </w:rPr>
        <w:t>tavby ve smyslu zákona č. 360/1992 Sb.</w:t>
      </w:r>
      <w:r w:rsidR="008C483F">
        <w:rPr>
          <w:rFonts w:cs="Arial"/>
          <w:color w:val="auto"/>
          <w:sz w:val="20"/>
        </w:rPr>
        <w:t>,</w:t>
      </w:r>
      <w:r w:rsidRPr="00886A51">
        <w:rPr>
          <w:rFonts w:cs="Arial"/>
          <w:color w:val="auto"/>
          <w:sz w:val="20"/>
        </w:rPr>
        <w:t xml:space="preserve"> o</w:t>
      </w:r>
      <w:r w:rsidR="00F033B3" w:rsidRPr="00886A51">
        <w:rPr>
          <w:rFonts w:cs="Arial"/>
          <w:color w:val="auto"/>
          <w:sz w:val="20"/>
        </w:rPr>
        <w:t> </w:t>
      </w:r>
      <w:r w:rsidRPr="00886A51">
        <w:rPr>
          <w:rFonts w:cs="Arial"/>
          <w:color w:val="auto"/>
          <w:sz w:val="20"/>
        </w:rPr>
        <w:t>výkonu povolání autorizovaných architektů a o výkonu povolání autorizovaných inženýrů a techniků činných ve výstavbě</w:t>
      </w:r>
      <w:r w:rsidR="00A00079" w:rsidRPr="00886A51">
        <w:rPr>
          <w:rFonts w:cs="Arial"/>
          <w:color w:val="auto"/>
          <w:sz w:val="20"/>
        </w:rPr>
        <w:t>, ve znění pozdějších předpisů</w:t>
      </w:r>
      <w:r w:rsidRPr="00886A51">
        <w:rPr>
          <w:rFonts w:cs="Arial"/>
          <w:color w:val="auto"/>
          <w:sz w:val="20"/>
        </w:rPr>
        <w:t xml:space="preserve">. </w:t>
      </w:r>
      <w:r w:rsidR="00F22898" w:rsidRPr="00886A51">
        <w:rPr>
          <w:rFonts w:cs="Arial"/>
          <w:color w:val="auto"/>
          <w:sz w:val="20"/>
        </w:rPr>
        <w:t>Tato odpovědná osoba potvrdí stavební deník před zahájením prací na provedení díla a po</w:t>
      </w:r>
      <w:r w:rsidR="00F22898">
        <w:rPr>
          <w:rFonts w:cs="Arial"/>
          <w:color w:val="auto"/>
          <w:sz w:val="20"/>
        </w:rPr>
        <w:t> </w:t>
      </w:r>
      <w:r w:rsidR="00F22898" w:rsidRPr="00886A51">
        <w:rPr>
          <w:rFonts w:cs="Arial"/>
          <w:color w:val="auto"/>
          <w:sz w:val="20"/>
        </w:rPr>
        <w:t>dokončení díla otiskem svého autorizačního razítka a připoj</w:t>
      </w:r>
      <w:r w:rsidR="00F22898">
        <w:rPr>
          <w:rFonts w:cs="Arial"/>
          <w:color w:val="auto"/>
          <w:sz w:val="20"/>
        </w:rPr>
        <w:t>í</w:t>
      </w:r>
      <w:r w:rsidR="00F22898" w:rsidRPr="00886A51">
        <w:rPr>
          <w:rFonts w:cs="Arial"/>
          <w:color w:val="auto"/>
          <w:sz w:val="20"/>
        </w:rPr>
        <w:t xml:space="preserve"> vlastnoruční podpis, dále průběžně v průběhu realizace díla. Bez písemného souhlasu objednatele nelze provést změnu odpovědné osoby. </w:t>
      </w:r>
      <w:r w:rsidRPr="00886A51">
        <w:rPr>
          <w:rFonts w:cs="Arial"/>
          <w:color w:val="auto"/>
          <w:sz w:val="20"/>
        </w:rPr>
        <w:t>Zhotovitel zabezpečí, že odborné práce a činnosti, která nemá zapsány ve svém obchodním rejstříku nebo živnostenském listě, provede poddodavatel s odpovídající odbornou způsobilostí. Doklady o</w:t>
      </w:r>
      <w:r w:rsidR="00D9593E">
        <w:rPr>
          <w:rFonts w:cs="Arial"/>
          <w:color w:val="auto"/>
          <w:sz w:val="20"/>
        </w:rPr>
        <w:t> </w:t>
      </w:r>
      <w:r w:rsidRPr="00886A51">
        <w:rPr>
          <w:rFonts w:cs="Arial"/>
          <w:color w:val="auto"/>
          <w:sz w:val="20"/>
        </w:rPr>
        <w:t>odborné způsobilosti poddodavatele předloží zhotovitel objednateli před zahájením prací a dále na vyžádání objednatele průběžně v průběhu realizace díla.</w:t>
      </w:r>
    </w:p>
    <w:p w14:paraId="51454429" w14:textId="20E919AA"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3B58C081" w14:textId="0F9EA3A3" w:rsidR="00122410" w:rsidRDefault="00FB3427" w:rsidP="00122410">
      <w:pPr>
        <w:pStyle w:val="Odstavecseseznamem"/>
        <w:numPr>
          <w:ilvl w:val="0"/>
          <w:numId w:val="14"/>
        </w:numPr>
        <w:autoSpaceDE w:val="0"/>
        <w:autoSpaceDN w:val="0"/>
        <w:adjustRightInd w:val="0"/>
        <w:spacing w:after="120" w:line="276" w:lineRule="auto"/>
        <w:contextualSpacing w:val="0"/>
        <w:jc w:val="both"/>
        <w:rPr>
          <w:rFonts w:ascii="Arial" w:hAnsi="Arial" w:cs="Arial"/>
        </w:rPr>
      </w:pPr>
      <w:r w:rsidRPr="00250732">
        <w:rPr>
          <w:rFonts w:ascii="Arial" w:hAnsi="Arial" w:cs="Arial"/>
        </w:rPr>
        <w:t xml:space="preserve">Zhotovitel se zavazuje </w:t>
      </w:r>
      <w:r w:rsidR="00122410" w:rsidRPr="00250732">
        <w:rPr>
          <w:rFonts w:ascii="Arial" w:hAnsi="Arial" w:cs="Arial"/>
        </w:rPr>
        <w:t>uchovávat veškerou dokumentaci související s realizací projektu včetně účetních dokladů minimálně do konce roku 203</w:t>
      </w:r>
      <w:r w:rsidR="00C859C9">
        <w:rPr>
          <w:rFonts w:ascii="Arial" w:hAnsi="Arial" w:cs="Arial"/>
        </w:rPr>
        <w:t>5</w:t>
      </w:r>
      <w:r w:rsidR="00122410" w:rsidRPr="00250732">
        <w:rPr>
          <w:rFonts w:ascii="Arial" w:hAnsi="Arial" w:cs="Arial"/>
        </w:rPr>
        <w:t xml:space="preserve">. Pokud je v českých právních předpisech stanovena lhůta delší, musí být použita pro úschovu delší lhůta. </w:t>
      </w:r>
    </w:p>
    <w:p w14:paraId="53F86C98" w14:textId="53E9849A" w:rsidR="006E44FA" w:rsidRPr="00250732" w:rsidRDefault="006E44FA" w:rsidP="006E44FA">
      <w:pPr>
        <w:pStyle w:val="Odstavecseseznamem"/>
        <w:autoSpaceDE w:val="0"/>
        <w:autoSpaceDN w:val="0"/>
        <w:adjustRightInd w:val="0"/>
        <w:spacing w:after="120" w:line="276" w:lineRule="auto"/>
        <w:ind w:left="624"/>
        <w:contextualSpacing w:val="0"/>
        <w:jc w:val="both"/>
        <w:rPr>
          <w:rFonts w:ascii="Arial" w:hAnsi="Arial" w:cs="Arial"/>
        </w:rPr>
      </w:pPr>
      <w:r w:rsidRPr="006E44FA">
        <w:rPr>
          <w:rFonts w:ascii="Arial" w:hAnsi="Arial" w:cs="Arial"/>
        </w:rPr>
        <w:lastRenderedPageBreak/>
        <w:t>Dokumenty vedené v elektronické podobě, budou uchovávány v souladu s platnými právními předpisy týkajícími se elektronických dokumentů. Uchovávání těchto dokumentů bude zajištěno způsobem, který garantuje jejich přístupnost po celou dobu archivace, ochranu proti neoprávněným zásahům a zachování integrity dat. Elektronické dokumenty musí být uchovávány v zabezpečené formě, která zajistí jejich čitelnost a platnost i v budoucnu. Během celé doby archivace budou dokumenty dostupné pro kontrolu.</w:t>
      </w:r>
    </w:p>
    <w:p w14:paraId="374E309E" w14:textId="7FC98487" w:rsidR="00122410" w:rsidRPr="00122410" w:rsidRDefault="006001E7" w:rsidP="00122410">
      <w:pPr>
        <w:pStyle w:val="Odstavecseseznamem"/>
        <w:spacing w:after="120" w:line="276" w:lineRule="auto"/>
        <w:ind w:left="624"/>
        <w:contextualSpacing w:val="0"/>
        <w:jc w:val="both"/>
        <w:rPr>
          <w:rFonts w:ascii="Arial" w:hAnsi="Arial" w:cs="Arial"/>
        </w:rPr>
      </w:pPr>
      <w:r w:rsidRPr="00250732">
        <w:rPr>
          <w:rFonts w:ascii="Arial" w:hAnsi="Arial" w:cs="Arial"/>
        </w:rPr>
        <w:t xml:space="preserve">Zhotovitel </w:t>
      </w:r>
      <w:r w:rsidR="00122410" w:rsidRPr="00250732">
        <w:rPr>
          <w:rFonts w:ascii="Arial" w:hAnsi="Arial" w:cs="Arial"/>
        </w:rPr>
        <w:t>je povinen minimálně do 31.</w:t>
      </w:r>
      <w:r w:rsidR="00232E8B" w:rsidRPr="00250732">
        <w:rPr>
          <w:rFonts w:ascii="Arial" w:hAnsi="Arial" w:cs="Arial"/>
        </w:rPr>
        <w:t> </w:t>
      </w:r>
      <w:r w:rsidR="00122410" w:rsidRPr="00250732">
        <w:rPr>
          <w:rFonts w:ascii="Arial" w:hAnsi="Arial" w:cs="Arial"/>
        </w:rPr>
        <w:t>12.</w:t>
      </w:r>
      <w:r w:rsidR="00232E8B" w:rsidRPr="00250732">
        <w:rPr>
          <w:rFonts w:ascii="Arial" w:hAnsi="Arial" w:cs="Arial"/>
        </w:rPr>
        <w:t> </w:t>
      </w:r>
      <w:r w:rsidR="00122410" w:rsidRPr="00250732">
        <w:rPr>
          <w:rFonts w:ascii="Arial" w:hAnsi="Arial" w:cs="Arial"/>
        </w:rPr>
        <w:t>203</w:t>
      </w:r>
      <w:r w:rsidR="000B67D1">
        <w:rPr>
          <w:rFonts w:ascii="Arial" w:hAnsi="Arial" w:cs="Arial"/>
        </w:rPr>
        <w:t>5</w:t>
      </w:r>
      <w:r w:rsidR="00122410" w:rsidRPr="00250732">
        <w:rPr>
          <w:rFonts w:ascii="Arial" w:hAnsi="Arial" w:cs="Arial"/>
        </w:rPr>
        <w:t xml:space="preserve">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318DF63" w14:textId="5B9AEE9D" w:rsidR="00FB3427" w:rsidRPr="00886A51" w:rsidRDefault="00FB3427" w:rsidP="00824F12">
      <w:pPr>
        <w:numPr>
          <w:ilvl w:val="0"/>
          <w:numId w:val="14"/>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w:t>
      </w:r>
      <w:r w:rsidR="008C483F">
        <w:rPr>
          <w:rFonts w:ascii="Arial" w:hAnsi="Arial" w:cs="Arial"/>
        </w:rPr>
        <w:t>,</w:t>
      </w:r>
      <w:r w:rsidRPr="006001E7">
        <w:rPr>
          <w:rFonts w:ascii="Arial" w:hAnsi="Arial" w:cs="Arial"/>
        </w:rPr>
        <w:t xml:space="preserve">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w:t>
      </w:r>
      <w:r w:rsidR="008C483F">
        <w:rPr>
          <w:rFonts w:ascii="Arial" w:hAnsi="Arial" w:cs="Arial"/>
        </w:rPr>
        <w:t>,</w:t>
      </w:r>
      <w:r w:rsidRPr="00886A51">
        <w:rPr>
          <w:rFonts w:ascii="Arial" w:hAnsi="Arial" w:cs="Arial"/>
        </w:rPr>
        <w:t xml:space="preserve">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79C37882"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AF30FFB"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74DD25"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77777777" w:rsidR="00FB3427" w:rsidRPr="00886A51" w:rsidRDefault="00FB3427" w:rsidP="00824F12">
      <w:pPr>
        <w:numPr>
          <w:ilvl w:val="0"/>
          <w:numId w:val="14"/>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naplnění smlouvy, k ochraně objednatele před škodami, ztrátami a zbytečnými výdaji a že poskytne objednateli a jiným osobám zúčastněným na provádění díla veškeré potřebné doklady, konzultace, pomoc a jinou součinnost.</w:t>
      </w:r>
    </w:p>
    <w:p w14:paraId="74BE0ABB" w14:textId="3DF4A191" w:rsidR="00DE7824" w:rsidRPr="00886A51" w:rsidRDefault="00DE7824" w:rsidP="00824F12">
      <w:pPr>
        <w:numPr>
          <w:ilvl w:val="0"/>
          <w:numId w:val="14"/>
        </w:numPr>
        <w:spacing w:after="120" w:line="276" w:lineRule="auto"/>
        <w:ind w:left="567" w:hanging="567"/>
        <w:jc w:val="both"/>
        <w:rPr>
          <w:rFonts w:ascii="Arial" w:hAnsi="Arial" w:cs="Arial"/>
        </w:rPr>
      </w:pPr>
      <w:r w:rsidRPr="00886A51">
        <w:rPr>
          <w:rFonts w:ascii="Arial" w:hAnsi="Arial" w:cs="Arial"/>
        </w:rPr>
        <w:lastRenderedPageBreak/>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w:t>
      </w:r>
      <w:r w:rsidR="008C483F">
        <w:rPr>
          <w:rFonts w:ascii="Arial" w:hAnsi="Arial" w:cs="Arial"/>
        </w:rPr>
        <w:t>,</w:t>
      </w:r>
      <w:r w:rsidRPr="00886A51">
        <w:rPr>
          <w:rFonts w:ascii="Arial" w:hAnsi="Arial" w:cs="Arial"/>
        </w:rPr>
        <w:t xml:space="preserve"> zákoník práce, ve</w:t>
      </w:r>
      <w:r w:rsidR="007F3B75" w:rsidRPr="00886A51">
        <w:rPr>
          <w:rFonts w:ascii="Arial" w:hAnsi="Arial" w:cs="Arial"/>
        </w:rPr>
        <w:t> </w:t>
      </w:r>
      <w:r w:rsidRPr="00886A51">
        <w:rPr>
          <w:rFonts w:ascii="Arial" w:hAnsi="Arial" w:cs="Arial"/>
        </w:rPr>
        <w:t>znění pozdějších předpisů a zákon č. 435/2004 Sb.</w:t>
      </w:r>
      <w:r w:rsidR="008C483F">
        <w:rPr>
          <w:rFonts w:ascii="Arial" w:hAnsi="Arial" w:cs="Arial"/>
        </w:rPr>
        <w:t>,</w:t>
      </w:r>
      <w:r w:rsidRPr="00886A51">
        <w:rPr>
          <w:rFonts w:ascii="Arial" w:hAnsi="Arial" w:cs="Arial"/>
        </w:rPr>
        <w:t xml:space="preserve"> o zaměstnanosti, ve</w:t>
      </w:r>
      <w:r w:rsidR="000641A0">
        <w:rPr>
          <w:rFonts w:ascii="Arial" w:hAnsi="Arial" w:cs="Arial"/>
        </w:rPr>
        <w:t> </w:t>
      </w:r>
      <w:r w:rsidRPr="00886A51">
        <w:rPr>
          <w:rFonts w:ascii="Arial" w:hAnsi="Arial" w:cs="Arial"/>
        </w:rPr>
        <w:t>znění pozdějších předpisů, a to vůči všem osobám, které se na realizaci plnění dle smlouvy podílejí, a to bez ohledu na to zda bude předmět plnění prováděn dodavatelem nebo jeho poddodavatelem.</w:t>
      </w:r>
    </w:p>
    <w:p w14:paraId="39AE8B84" w14:textId="77777777" w:rsidR="00DE7824" w:rsidRPr="00886A51" w:rsidRDefault="00DE7824" w:rsidP="000641A0">
      <w:pPr>
        <w:numPr>
          <w:ilvl w:val="0"/>
          <w:numId w:val="14"/>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495DA7C" w:rsidR="008A105A" w:rsidRDefault="00DE7824" w:rsidP="008533C6">
      <w:pPr>
        <w:numPr>
          <w:ilvl w:val="0"/>
          <w:numId w:val="14"/>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33EBC467" w14:textId="76DA78E8" w:rsidR="001229B6" w:rsidRDefault="001229B6" w:rsidP="008533C6">
      <w:pPr>
        <w:numPr>
          <w:ilvl w:val="0"/>
          <w:numId w:val="14"/>
        </w:numPr>
        <w:spacing w:before="120" w:after="120" w:line="276" w:lineRule="auto"/>
        <w:ind w:left="567" w:hanging="567"/>
        <w:jc w:val="both"/>
        <w:rPr>
          <w:rFonts w:ascii="Arial" w:hAnsi="Arial" w:cs="Arial"/>
        </w:rPr>
      </w:pPr>
      <w:r w:rsidRPr="006D35D6">
        <w:rPr>
          <w:rFonts w:ascii="Arial" w:hAnsi="Arial" w:cs="Arial"/>
          <w:bCs/>
        </w:rPr>
        <w:t>Zhotovitel prohlašuje, že není dodavatelem, kterému nesmí být zadána veřejná zakázka z důvodu mezinárodních sankcí ve smyslu § 48a ZZVZ, a ani jeho poddodavatelem není dodavatel, na kterého se vztahují mezinárodní sankce ve smyslu § 48a ZZVZ.</w:t>
      </w:r>
    </w:p>
    <w:p w14:paraId="3F7F67C8" w14:textId="77777777" w:rsidR="001569B6" w:rsidRDefault="001569B6" w:rsidP="008533C6">
      <w:pPr>
        <w:spacing w:after="120" w:line="276" w:lineRule="auto"/>
        <w:ind w:left="567"/>
        <w:jc w:val="both"/>
        <w:rPr>
          <w:rFonts w:ascii="Arial" w:hAnsi="Arial" w:cs="Arial"/>
        </w:rPr>
      </w:pPr>
    </w:p>
    <w:p w14:paraId="215A5CAE"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22A23A7B" w14:textId="743F2D29" w:rsidR="002077D2" w:rsidRPr="00C2405D" w:rsidRDefault="00FB3427" w:rsidP="00C2405D">
      <w:pPr>
        <w:numPr>
          <w:ilvl w:val="0"/>
          <w:numId w:val="15"/>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w:t>
      </w:r>
      <w:r w:rsidR="008C483F">
        <w:rPr>
          <w:rFonts w:ascii="Arial" w:hAnsi="Arial" w:cs="Arial"/>
        </w:rPr>
        <w:t>,</w:t>
      </w:r>
      <w:r w:rsidR="00731259" w:rsidRPr="00731259">
        <w:rPr>
          <w:rFonts w:ascii="Arial" w:hAnsi="Arial" w:cs="Arial"/>
        </w:rPr>
        <w:t xml:space="preserve">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w:t>
      </w:r>
      <w:r w:rsidR="008C483F">
        <w:rPr>
          <w:rFonts w:ascii="Arial" w:hAnsi="Arial" w:cs="Arial"/>
        </w:rPr>
        <w:t>,</w:t>
      </w:r>
      <w:r w:rsidR="002077D2" w:rsidRPr="002077D2">
        <w:rPr>
          <w:rFonts w:ascii="Arial" w:hAnsi="Arial" w:cs="Arial"/>
        </w:rPr>
        <w:t xml:space="preserve">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44AA4E29" w14:textId="3887C277" w:rsidR="00FB3427" w:rsidRPr="00886A51" w:rsidRDefault="00FB3427" w:rsidP="00532EC4">
      <w:pPr>
        <w:numPr>
          <w:ilvl w:val="0"/>
          <w:numId w:val="15"/>
        </w:numPr>
        <w:spacing w:after="120" w:line="276" w:lineRule="auto"/>
        <w:jc w:val="both"/>
        <w:rPr>
          <w:rFonts w:ascii="Arial" w:hAnsi="Arial" w:cs="Arial"/>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č. </w:t>
      </w:r>
      <w:r w:rsidR="000B67D1">
        <w:rPr>
          <w:rFonts w:ascii="Arial" w:hAnsi="Arial" w:cs="Arial"/>
        </w:rPr>
        <w:t>2</w:t>
      </w:r>
      <w:r w:rsidRPr="00886A51">
        <w:rPr>
          <w:rFonts w:ascii="Arial" w:hAnsi="Arial" w:cs="Arial"/>
        </w:rPr>
        <w:t>83/20</w:t>
      </w:r>
      <w:r w:rsidR="000B67D1">
        <w:rPr>
          <w:rFonts w:ascii="Arial" w:hAnsi="Arial" w:cs="Arial"/>
        </w:rPr>
        <w:t>21</w:t>
      </w:r>
      <w:r w:rsidRPr="00886A51">
        <w:rPr>
          <w:rFonts w:ascii="Arial" w:hAnsi="Arial" w:cs="Arial"/>
        </w:rPr>
        <w:t xml:space="preserve"> Sb.</w:t>
      </w:r>
      <w:r w:rsidR="008C483F">
        <w:rPr>
          <w:rFonts w:ascii="Arial" w:hAnsi="Arial" w:cs="Arial"/>
        </w:rPr>
        <w:t>,</w:t>
      </w:r>
      <w:r w:rsidRPr="00886A51">
        <w:rPr>
          <w:rFonts w:ascii="Arial" w:hAnsi="Arial" w:cs="Arial"/>
        </w:rPr>
        <w:t xml:space="preserve"> o územním plánování a stavebním řádu (stavební zákon), </w:t>
      </w:r>
      <w:r w:rsidR="00A00079" w:rsidRPr="00886A51">
        <w:rPr>
          <w:rFonts w:ascii="Arial" w:hAnsi="Arial" w:cs="Arial"/>
        </w:rPr>
        <w:t xml:space="preserve">ve znění pozdějších předpisů </w:t>
      </w:r>
      <w:r w:rsidRPr="00886A51">
        <w:rPr>
          <w:rFonts w:ascii="Arial" w:hAnsi="Arial" w:cs="Arial"/>
        </w:rPr>
        <w:t>(dále jen „stavební zákon“) a vyhláškou Ministerstva pro</w:t>
      </w:r>
      <w:r w:rsidR="00C94386">
        <w:rPr>
          <w:rFonts w:ascii="Arial" w:hAnsi="Arial" w:cs="Arial"/>
        </w:rPr>
        <w:t> </w:t>
      </w:r>
      <w:r w:rsidRPr="00886A51">
        <w:rPr>
          <w:rFonts w:ascii="Arial" w:hAnsi="Arial" w:cs="Arial"/>
        </w:rPr>
        <w:t>místní rozvoj č. 499/2006 Sb.</w:t>
      </w:r>
      <w:r w:rsidR="008C483F">
        <w:rPr>
          <w:rFonts w:ascii="Arial" w:hAnsi="Arial" w:cs="Arial"/>
        </w:rPr>
        <w:t>,</w:t>
      </w:r>
      <w:r w:rsidR="00CA737E">
        <w:rPr>
          <w:rFonts w:ascii="Arial" w:hAnsi="Arial" w:cs="Arial"/>
        </w:rPr>
        <w:t xml:space="preserve"> </w:t>
      </w:r>
      <w:r w:rsidRPr="00886A51">
        <w:rPr>
          <w:rFonts w:ascii="Arial" w:hAnsi="Arial" w:cs="Arial"/>
        </w:rPr>
        <w:t>o dokumentaci staveb</w:t>
      </w:r>
      <w:r w:rsidR="00A00079" w:rsidRPr="00886A51">
        <w:rPr>
          <w:rFonts w:ascii="Arial" w:hAnsi="Arial" w:cs="Arial"/>
        </w:rPr>
        <w:t>, ve znění pozdějších předpisů</w:t>
      </w:r>
      <w:r w:rsidRPr="00886A51">
        <w:rPr>
          <w:rFonts w:ascii="Arial" w:hAnsi="Arial" w:cs="Arial"/>
        </w:rPr>
        <w:t xml:space="preserve">. Deník bude veden denně a </w:t>
      </w:r>
      <w:r w:rsidR="0004235F" w:rsidRPr="00886A51">
        <w:rPr>
          <w:rFonts w:ascii="Arial" w:hAnsi="Arial" w:cs="Arial"/>
        </w:rPr>
        <w:t>bude obsahovat</w:t>
      </w:r>
      <w:r w:rsidRPr="00886A51">
        <w:rPr>
          <w:rFonts w:ascii="Arial" w:hAnsi="Arial" w:cs="Arial"/>
        </w:rPr>
        <w:t xml:space="preserve"> zejména:</w:t>
      </w:r>
    </w:p>
    <w:p w14:paraId="54854DB0"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824F12">
      <w:pPr>
        <w:numPr>
          <w:ilvl w:val="0"/>
          <w:numId w:val="12"/>
        </w:numPr>
        <w:spacing w:line="276" w:lineRule="auto"/>
        <w:ind w:left="993" w:hanging="284"/>
        <w:jc w:val="both"/>
        <w:rPr>
          <w:rFonts w:ascii="Arial" w:hAnsi="Arial" w:cs="Arial"/>
        </w:rPr>
      </w:pPr>
      <w:r w:rsidRPr="00886A51">
        <w:rPr>
          <w:rFonts w:ascii="Arial" w:hAnsi="Arial" w:cs="Arial"/>
        </w:rPr>
        <w:t>jména a příjmení osob pracujících na staveništi</w:t>
      </w:r>
    </w:p>
    <w:p w14:paraId="087BFEC4"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lastRenderedPageBreak/>
        <w:t>odchylky od dokumentace – zdůvodnění a všechna ujednání mezi zhotovitelem a objednatelem, která se stala při provádění prací, důvody pro provedení prací neobsažených v dokumentaci</w:t>
      </w:r>
    </w:p>
    <w:p w14:paraId="7FE73FC8"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824F12">
      <w:pPr>
        <w:numPr>
          <w:ilvl w:val="0"/>
          <w:numId w:val="12"/>
        </w:numPr>
        <w:spacing w:line="276" w:lineRule="auto"/>
        <w:ind w:left="993" w:hanging="284"/>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3AD8FCA" w14:textId="298A4741"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77777777" w:rsidR="00FB3427" w:rsidRPr="00886A51" w:rsidRDefault="00FB3427" w:rsidP="00824F12">
      <w:pPr>
        <w:numPr>
          <w:ilvl w:val="0"/>
          <w:numId w:val="15"/>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čl. VI. odst. 6.6 písm. d)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824F12">
      <w:pPr>
        <w:numPr>
          <w:ilvl w:val="0"/>
          <w:numId w:val="15"/>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5F75097A" w14:textId="77777777" w:rsidR="001569B6" w:rsidRPr="00886A51" w:rsidRDefault="001569B6" w:rsidP="000641A0">
      <w:pPr>
        <w:spacing w:after="120" w:line="276" w:lineRule="auto"/>
        <w:ind w:left="426" w:hanging="426"/>
        <w:jc w:val="center"/>
        <w:rPr>
          <w:rFonts w:ascii="Arial" w:hAnsi="Arial" w:cs="Arial"/>
        </w:rPr>
      </w:pPr>
    </w:p>
    <w:p w14:paraId="5FC9D905" w14:textId="77777777" w:rsidR="00FB3427" w:rsidRPr="00886A51" w:rsidRDefault="00FB3427"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5D97704D" w14:textId="77777777"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3.2</w:t>
      </w:r>
      <w:r w:rsidRPr="00886A51">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6FD1905F" w14:textId="3B3D4892"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FC41BE">
        <w:rPr>
          <w:rFonts w:ascii="Arial" w:hAnsi="Arial" w:cs="Arial"/>
        </w:rPr>
        <w:t xml:space="preserve">stavebního povolení a </w:t>
      </w:r>
      <w:r w:rsidR="00FC41BE" w:rsidRPr="00FC41BE">
        <w:rPr>
          <w:rFonts w:ascii="Arial" w:hAnsi="Arial" w:cs="Arial"/>
        </w:rPr>
        <w:t>územní</w:t>
      </w:r>
      <w:r w:rsidR="00FC41BE">
        <w:rPr>
          <w:rFonts w:ascii="Arial" w:hAnsi="Arial" w:cs="Arial"/>
        </w:rPr>
        <w:t>ho</w:t>
      </w:r>
      <w:r w:rsidR="00FC41BE" w:rsidRPr="00FC41BE">
        <w:rPr>
          <w:rFonts w:ascii="Arial" w:hAnsi="Arial" w:cs="Arial"/>
        </w:rPr>
        <w:t xml:space="preserve"> souhlas</w:t>
      </w:r>
      <w:r w:rsidR="00FC41BE">
        <w:rPr>
          <w:rFonts w:ascii="Arial" w:hAnsi="Arial" w:cs="Arial"/>
        </w:rPr>
        <w:t>u</w:t>
      </w:r>
      <w:r w:rsidR="00FC41BE" w:rsidRPr="00FC41BE">
        <w:rPr>
          <w:rFonts w:ascii="Arial" w:hAnsi="Arial" w:cs="Arial"/>
        </w:rPr>
        <w:t xml:space="preserve"> s</w:t>
      </w:r>
      <w:r w:rsidR="00FC41BE">
        <w:rPr>
          <w:rFonts w:ascii="Arial" w:hAnsi="Arial" w:cs="Arial"/>
        </w:rPr>
        <w:t> </w:t>
      </w:r>
      <w:r w:rsidR="00FC41BE" w:rsidRPr="00FC41BE">
        <w:rPr>
          <w:rFonts w:ascii="Arial" w:hAnsi="Arial" w:cs="Arial"/>
        </w:rPr>
        <w:t>umístěním stavby</w:t>
      </w:r>
      <w:r w:rsidR="00FB3427" w:rsidRPr="00886A51">
        <w:rPr>
          <w:rFonts w:ascii="Arial" w:hAnsi="Arial" w:cs="Arial"/>
        </w:rPr>
        <w:t xml:space="preserve"> </w:t>
      </w:r>
      <w:r w:rsidR="00FC41BE">
        <w:rPr>
          <w:rFonts w:ascii="Arial" w:hAnsi="Arial" w:cs="Arial"/>
        </w:rPr>
        <w:t>na realizaci veřejného osvětlení</w:t>
      </w:r>
      <w:r w:rsidR="00FB3427" w:rsidRPr="00886A51">
        <w:rPr>
          <w:rFonts w:ascii="Arial" w:hAnsi="Arial" w:cs="Arial"/>
        </w:rPr>
        <w:t>. Staveniště bude vymezeno protokolem o</w:t>
      </w:r>
      <w:r w:rsidR="0004376B">
        <w:rPr>
          <w:rFonts w:ascii="Arial" w:hAnsi="Arial" w:cs="Arial"/>
        </w:rPr>
        <w:t> </w:t>
      </w:r>
      <w:r w:rsidR="00FB3427" w:rsidRPr="00886A51">
        <w:rPr>
          <w:rFonts w:ascii="Arial" w:hAnsi="Arial" w:cs="Arial"/>
        </w:rPr>
        <w:t xml:space="preserve">předání staveniště. </w:t>
      </w:r>
    </w:p>
    <w:p w14:paraId="559C8957" w14:textId="77777777"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staveništi, technickými či jinými opatřeními zabraňovat jejich pronikání mimo staveniště. Zhotovitel se dále zavazuje dodržovat pok</w:t>
      </w:r>
      <w:bookmarkStart w:id="1" w:name="_GoBack"/>
      <w:bookmarkEnd w:id="1"/>
      <w:r w:rsidRPr="00886A51">
        <w:rPr>
          <w:rFonts w:ascii="Arial" w:hAnsi="Arial" w:cs="Arial"/>
        </w:rPr>
        <w:t xml:space="preserve">yny požárního dozoru a dozoru bezpečnosti práce.   </w:t>
      </w:r>
    </w:p>
    <w:p w14:paraId="714DC01F" w14:textId="77777777"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7777777" w:rsidR="00FB3427" w:rsidRPr="00886A51" w:rsidRDefault="00FB3427" w:rsidP="00824F12">
      <w:pPr>
        <w:pStyle w:val="Znaka"/>
        <w:widowControl/>
        <w:numPr>
          <w:ilvl w:val="0"/>
          <w:numId w:val="18"/>
        </w:numPr>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2722ADFC" w14:textId="77777777" w:rsidR="00FB3427" w:rsidRPr="00886A51" w:rsidRDefault="00FB3427" w:rsidP="00824F12">
      <w:pPr>
        <w:pStyle w:val="Znaka"/>
        <w:widowControl/>
        <w:numPr>
          <w:ilvl w:val="0"/>
          <w:numId w:val="18"/>
        </w:numPr>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77777777" w:rsidR="00FB3427" w:rsidRPr="00886A51" w:rsidRDefault="00FB3427" w:rsidP="000641A0">
      <w:pPr>
        <w:pStyle w:val="Znaka"/>
        <w:widowControl/>
        <w:numPr>
          <w:ilvl w:val="0"/>
          <w:numId w:val="18"/>
        </w:numPr>
        <w:tabs>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D75E26" w14:textId="77777777"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lastRenderedPageBreak/>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43D576" w14:textId="77777777"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2B60DACC" w14:textId="77777777" w:rsidR="00FB3427" w:rsidRPr="00886A51" w:rsidRDefault="00FB3427" w:rsidP="00824F12">
      <w:pPr>
        <w:numPr>
          <w:ilvl w:val="0"/>
          <w:numId w:val="17"/>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staveniště, jeho zařízení či prostory se staveništěm související jakékoli reklamní zařízení, ať již vlastní či ve vlastnictví třetí osoby.</w:t>
      </w:r>
    </w:p>
    <w:p w14:paraId="3DB69029" w14:textId="77777777" w:rsidR="00A464B5" w:rsidRPr="00BB6405" w:rsidRDefault="00A464B5" w:rsidP="00824F12">
      <w:pPr>
        <w:numPr>
          <w:ilvl w:val="0"/>
          <w:numId w:val="17"/>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 xml:space="preserve">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w:t>
      </w:r>
      <w:r w:rsidRPr="00BB6405">
        <w:rPr>
          <w:rFonts w:ascii="Arial" w:hAnsi="Arial" w:cs="Arial"/>
        </w:rPr>
        <w:t>smluvní pokutu sjednanou touto smlouvou.</w:t>
      </w:r>
    </w:p>
    <w:p w14:paraId="7115248A" w14:textId="33057DE9" w:rsidR="00F26ED2" w:rsidRPr="00BB6405" w:rsidRDefault="00F26ED2" w:rsidP="00C72EFE">
      <w:pPr>
        <w:numPr>
          <w:ilvl w:val="0"/>
          <w:numId w:val="17"/>
        </w:numPr>
        <w:spacing w:after="120" w:line="276" w:lineRule="auto"/>
        <w:jc w:val="both"/>
        <w:rPr>
          <w:rFonts w:ascii="Arial" w:hAnsi="Arial" w:cs="Arial"/>
        </w:rPr>
      </w:pPr>
      <w:r w:rsidRPr="00BB6405">
        <w:rPr>
          <w:rFonts w:ascii="Arial" w:hAnsi="Arial" w:cs="Arial"/>
        </w:rPr>
        <w:t>Smluvní strany se dohodly, že zhotovitel zajistí publicitu prostředků strukturálních fondů na</w:t>
      </w:r>
      <w:r w:rsidR="002B617C" w:rsidRPr="00BB6405">
        <w:rPr>
          <w:rFonts w:ascii="Arial" w:hAnsi="Arial" w:cs="Arial"/>
        </w:rPr>
        <w:t> </w:t>
      </w:r>
      <w:r w:rsidRPr="00BB6405">
        <w:rPr>
          <w:rFonts w:ascii="Arial" w:hAnsi="Arial" w:cs="Arial"/>
        </w:rPr>
        <w:t>financování projektu v souladu s pravidly pro provádění informačních a propagačních opatření (Obecn</w:t>
      </w:r>
      <w:r w:rsidR="00144027" w:rsidRPr="00BB6405">
        <w:rPr>
          <w:rFonts w:ascii="Arial" w:hAnsi="Arial" w:cs="Arial"/>
        </w:rPr>
        <w:t xml:space="preserve">á </w:t>
      </w:r>
      <w:r w:rsidRPr="00BB6405">
        <w:rPr>
          <w:rFonts w:ascii="Arial" w:hAnsi="Arial" w:cs="Arial"/>
        </w:rPr>
        <w:t>pravidl</w:t>
      </w:r>
      <w:r w:rsidR="00144027" w:rsidRPr="00BB6405">
        <w:rPr>
          <w:rFonts w:ascii="Arial" w:hAnsi="Arial" w:cs="Arial"/>
        </w:rPr>
        <w:t>a</w:t>
      </w:r>
      <w:r w:rsidRPr="00BB6405">
        <w:rPr>
          <w:rFonts w:ascii="Arial" w:hAnsi="Arial" w:cs="Arial"/>
        </w:rPr>
        <w:t xml:space="preserve"> pro žadatele a příjemce Integrovaného regionálního operačního programu</w:t>
      </w:r>
      <w:r w:rsidR="002B617C" w:rsidRPr="00BB6405">
        <w:rPr>
          <w:rFonts w:ascii="Arial" w:hAnsi="Arial" w:cs="Arial"/>
        </w:rPr>
        <w:t xml:space="preserve"> 2021-2027</w:t>
      </w:r>
      <w:r w:rsidR="00144027" w:rsidRPr="00BB6405">
        <w:rPr>
          <w:rFonts w:ascii="Arial" w:hAnsi="Arial" w:cs="Arial"/>
        </w:rPr>
        <w:t>,</w:t>
      </w:r>
      <w:r w:rsidRPr="00BB6405">
        <w:rPr>
          <w:rFonts w:ascii="Arial" w:hAnsi="Arial" w:cs="Arial"/>
        </w:rPr>
        <w:t xml:space="preserve"> kapitola č. 10 Publicita). Konkrétní grafické řešení pamětní desky a dočasného </w:t>
      </w:r>
      <w:r w:rsidR="002B617C" w:rsidRPr="00BB6405">
        <w:rPr>
          <w:rFonts w:ascii="Arial" w:hAnsi="Arial" w:cs="Arial"/>
        </w:rPr>
        <w:t xml:space="preserve">informačního </w:t>
      </w:r>
      <w:r w:rsidRPr="00BB6405">
        <w:rPr>
          <w:rFonts w:ascii="Arial" w:hAnsi="Arial" w:cs="Arial"/>
        </w:rPr>
        <w:t xml:space="preserve">billboardu podléhá schválení objednatelem. </w:t>
      </w:r>
    </w:p>
    <w:p w14:paraId="5327A6E9" w14:textId="51090F60" w:rsidR="00F26ED2" w:rsidRPr="00C567BB" w:rsidRDefault="00F26ED2" w:rsidP="00C72EFE">
      <w:pPr>
        <w:spacing w:after="120" w:line="276" w:lineRule="auto"/>
        <w:ind w:left="624"/>
        <w:jc w:val="both"/>
        <w:rPr>
          <w:rFonts w:ascii="Arial" w:hAnsi="Arial" w:cs="Arial"/>
        </w:rPr>
      </w:pPr>
      <w:r w:rsidRPr="00BB6405">
        <w:rPr>
          <w:rFonts w:ascii="Arial" w:hAnsi="Arial" w:cs="Arial"/>
        </w:rPr>
        <w:t>Zhotovitel se zavazuje umístit objednatelem odsouhlasený informační dočasný billboard na</w:t>
      </w:r>
      <w:r w:rsidR="002B617C" w:rsidRPr="00BB6405">
        <w:rPr>
          <w:rFonts w:ascii="Arial" w:hAnsi="Arial" w:cs="Arial"/>
        </w:rPr>
        <w:t> </w:t>
      </w:r>
      <w:r w:rsidRPr="00BB6405">
        <w:rPr>
          <w:rFonts w:ascii="Arial" w:hAnsi="Arial" w:cs="Arial"/>
        </w:rPr>
        <w:t>veřejnosti viditelném místě staveniště, nejpozději do sedmi (7) kalendářních dní ode dne předání staveniště zhotoviteli. Informační dočasný billboard a pamětní desku obstará zhotovitel a náklady na její pořízení jsou součástí ceny díla.</w:t>
      </w:r>
      <w:r w:rsidR="00144027" w:rsidRPr="00BB6405">
        <w:rPr>
          <w:rFonts w:ascii="Arial" w:hAnsi="Arial" w:cs="Arial"/>
        </w:rPr>
        <w:t xml:space="preserve">  </w:t>
      </w:r>
      <w:bookmarkStart w:id="2" w:name="_Hlk149225207"/>
      <w:r w:rsidR="00144027" w:rsidRPr="00BB6405">
        <w:rPr>
          <w:rFonts w:ascii="Arial" w:hAnsi="Arial" w:cs="Arial"/>
        </w:rPr>
        <w:t>Informační dočasný billboard a pamětní deska budou vyrobeny z materiálů odolných vůči povětrnostním podmínkám.</w:t>
      </w:r>
    </w:p>
    <w:bookmarkEnd w:id="2"/>
    <w:p w14:paraId="7183DBC8" w14:textId="77777777" w:rsidR="00D40853" w:rsidRPr="00886A51" w:rsidRDefault="00D40853" w:rsidP="000641A0">
      <w:pPr>
        <w:spacing w:after="120" w:line="276" w:lineRule="auto"/>
        <w:ind w:left="426" w:hanging="426"/>
        <w:jc w:val="center"/>
        <w:rPr>
          <w:rFonts w:ascii="Arial" w:hAnsi="Arial" w:cs="Arial"/>
        </w:rPr>
      </w:pPr>
    </w:p>
    <w:p w14:paraId="6A938409" w14:textId="77777777" w:rsidR="00D40853" w:rsidRPr="00886A51" w:rsidRDefault="00D40853"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6379373A"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Zhotovitel je povinen zajistit a financovat veškeré poddodavatelské práce a nese za ně záruku v</w:t>
      </w:r>
      <w:r w:rsidR="00C8160E" w:rsidRPr="00886A51">
        <w:rPr>
          <w:rFonts w:ascii="Arial" w:hAnsi="Arial" w:cs="Arial"/>
        </w:rPr>
        <w:t> </w:t>
      </w:r>
      <w:r w:rsidRPr="00886A51">
        <w:rPr>
          <w:rFonts w:ascii="Arial" w:hAnsi="Arial" w:cs="Arial"/>
        </w:rPr>
        <w:t>plném rozsahu dle smlouvy.</w:t>
      </w:r>
    </w:p>
    <w:p w14:paraId="20148C30" w14:textId="77777777"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poddodavatelů,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4F52C88E" w14:textId="77777777"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003E27FB"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že v případě jakéhokoliv narušení či poškození majetku (např. vjezdů, plotů, objekt</w:t>
      </w:r>
      <w:r w:rsidR="00E46A25">
        <w:rPr>
          <w:rFonts w:ascii="Arial" w:hAnsi="Arial" w:cs="Arial"/>
        </w:rPr>
        <w:t>ů</w:t>
      </w:r>
      <w:r w:rsidRPr="00886A51">
        <w:rPr>
          <w:rFonts w:ascii="Arial" w:hAnsi="Arial" w:cs="Arial"/>
        </w:rPr>
        <w:t xml:space="preserve">, </w:t>
      </w:r>
      <w:r w:rsidRPr="00886A51">
        <w:rPr>
          <w:rFonts w:ascii="Arial" w:hAnsi="Arial" w:cs="Arial"/>
        </w:rPr>
        <w:lastRenderedPageBreak/>
        <w:t xml:space="preserve">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2C7C4DA" w14:textId="77777777" w:rsidR="00D40853" w:rsidRPr="00886A51" w:rsidRDefault="00C8160E" w:rsidP="00824F12">
      <w:pPr>
        <w:numPr>
          <w:ilvl w:val="0"/>
          <w:numId w:val="19"/>
        </w:numPr>
        <w:spacing w:after="120" w:line="276" w:lineRule="auto"/>
        <w:ind w:left="567" w:hanging="567"/>
        <w:jc w:val="both"/>
        <w:rPr>
          <w:rFonts w:ascii="Arial" w:hAnsi="Arial" w:cs="Arial"/>
        </w:rPr>
      </w:pPr>
      <w:r w:rsidRPr="00886A51">
        <w:rPr>
          <w:rFonts w:ascii="Arial" w:hAnsi="Arial" w:cs="Arial"/>
        </w:rPr>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4D7C360" w14:textId="77777777" w:rsidR="00D40853" w:rsidRPr="00886A51" w:rsidRDefault="00D40853" w:rsidP="00824F12">
      <w:pPr>
        <w:numPr>
          <w:ilvl w:val="0"/>
          <w:numId w:val="19"/>
        </w:numPr>
        <w:spacing w:after="120" w:line="276"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0035B0" w:rsidRPr="00886A51">
        <w:rPr>
          <w:rFonts w:ascii="Arial" w:hAnsi="Arial" w:cs="Arial"/>
        </w:rPr>
        <w:t>1</w:t>
      </w:r>
      <w:r w:rsidR="00BB593D" w:rsidRPr="00886A51">
        <w:rPr>
          <w:rFonts w:ascii="Arial" w:hAnsi="Arial" w:cs="Arial"/>
        </w:rPr>
        <w:t xml:space="preserve"> tohoto článku</w:t>
      </w:r>
      <w:r w:rsidRPr="00886A51">
        <w:rPr>
          <w:rFonts w:ascii="Arial" w:hAnsi="Arial" w:cs="Arial"/>
        </w:rPr>
        <w:t xml:space="preserve"> smlouvy.</w:t>
      </w:r>
    </w:p>
    <w:p w14:paraId="746F0E17" w14:textId="77777777" w:rsidR="00D40853" w:rsidRPr="00886A51" w:rsidRDefault="00D40853" w:rsidP="000641A0">
      <w:pPr>
        <w:numPr>
          <w:ilvl w:val="0"/>
          <w:numId w:val="19"/>
        </w:numPr>
        <w:spacing w:after="120" w:line="288" w:lineRule="auto"/>
        <w:ind w:left="567" w:hanging="567"/>
        <w:jc w:val="both"/>
        <w:rPr>
          <w:rFonts w:ascii="Arial" w:hAnsi="Arial" w:cs="Arial"/>
        </w:rPr>
      </w:pPr>
      <w:r w:rsidRPr="00886A51">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d)</w:t>
      </w:r>
      <w:r w:rsidR="001549AE" w:rsidRPr="00886A51">
        <w:rPr>
          <w:rFonts w:ascii="Arial" w:hAnsi="Arial" w:cs="Arial"/>
        </w:rPr>
        <w:t xml:space="preserve"> smlouvy</w:t>
      </w:r>
      <w:r w:rsidRPr="00886A51">
        <w:rPr>
          <w:rFonts w:ascii="Arial" w:hAnsi="Arial" w:cs="Arial"/>
        </w:rPr>
        <w:t>.</w:t>
      </w:r>
    </w:p>
    <w:p w14:paraId="637C8EDA" w14:textId="77777777" w:rsidR="00D40853" w:rsidRPr="00886A51" w:rsidRDefault="00D40853" w:rsidP="000641A0">
      <w:pPr>
        <w:numPr>
          <w:ilvl w:val="0"/>
          <w:numId w:val="19"/>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0641A0">
      <w:pPr>
        <w:numPr>
          <w:ilvl w:val="0"/>
          <w:numId w:val="19"/>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0641A0">
      <w:pPr>
        <w:numPr>
          <w:ilvl w:val="0"/>
          <w:numId w:val="19"/>
        </w:numPr>
        <w:spacing w:after="120" w:line="288" w:lineRule="auto"/>
        <w:ind w:left="567" w:hanging="567"/>
        <w:jc w:val="both"/>
        <w:rPr>
          <w:rFonts w:ascii="Arial" w:hAnsi="Arial" w:cs="Arial"/>
        </w:rPr>
      </w:pPr>
      <w:r w:rsidRPr="00886A51">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65644FA4" w14:textId="6DEDA04B" w:rsidR="00695230" w:rsidRPr="00886A51" w:rsidRDefault="00695230" w:rsidP="000641A0">
      <w:pPr>
        <w:pStyle w:val="Odstavecseseznamem"/>
        <w:numPr>
          <w:ilvl w:val="0"/>
          <w:numId w:val="19"/>
        </w:numPr>
        <w:spacing w:line="288"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w:t>
      </w:r>
      <w:r w:rsidR="00B13E06">
        <w:rPr>
          <w:rFonts w:ascii="Arial" w:hAnsi="Arial" w:cs="Arial"/>
        </w:rPr>
        <w:t xml:space="preserve">. </w:t>
      </w:r>
      <w:r w:rsidRPr="00886A51">
        <w:rPr>
          <w:rFonts w:ascii="Arial" w:hAnsi="Arial" w:cs="Arial"/>
        </w:rPr>
        <w:t xml:space="preserve"> Tyto </w:t>
      </w:r>
      <w:r w:rsidR="00B13E06">
        <w:rPr>
          <w:rFonts w:ascii="Arial" w:hAnsi="Arial" w:cs="Arial"/>
        </w:rPr>
        <w:t xml:space="preserve">materiály a postupy </w:t>
      </w:r>
      <w:r w:rsidRPr="00886A51">
        <w:rPr>
          <w:rFonts w:ascii="Arial" w:hAnsi="Arial" w:cs="Arial"/>
        </w:rPr>
        <w:t>budou objednateli předloženy ke schválení minimálně třicet (30) dní před zahájením prací nebo dodávek, ke kterým se vzorky vztahují.</w:t>
      </w:r>
    </w:p>
    <w:p w14:paraId="545030E7" w14:textId="77777777" w:rsidR="001A6ADC" w:rsidRDefault="004A1AD8" w:rsidP="000641A0">
      <w:pPr>
        <w:numPr>
          <w:ilvl w:val="0"/>
          <w:numId w:val="19"/>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3C04FFD5" w14:textId="77777777" w:rsidR="005809FA" w:rsidRPr="00886A51" w:rsidRDefault="005809FA" w:rsidP="00C87315">
      <w:pPr>
        <w:spacing w:before="120" w:after="120" w:line="276" w:lineRule="auto"/>
        <w:ind w:left="567"/>
        <w:jc w:val="both"/>
        <w:rPr>
          <w:rFonts w:ascii="Arial" w:hAnsi="Arial" w:cs="Arial"/>
        </w:rPr>
      </w:pPr>
    </w:p>
    <w:p w14:paraId="26D7624D" w14:textId="77777777" w:rsidR="001549AE" w:rsidRPr="00886A51" w:rsidRDefault="001549AE" w:rsidP="00C87315">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2FE2E83C"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p>
    <w:p w14:paraId="2EF40B7B"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Na předávací řízení přizve zhotovitel objednatele, a to písemným oznámením, které musí být doručeno objednateli alespoň pět</w:t>
      </w:r>
      <w:r w:rsidR="00E27C4F" w:rsidRPr="00886A51">
        <w:rPr>
          <w:rFonts w:ascii="Arial" w:hAnsi="Arial" w:cs="Arial"/>
        </w:rPr>
        <w:t xml:space="preserve"> (5) pracovních dní</w:t>
      </w:r>
      <w:r w:rsidRPr="00886A51">
        <w:rPr>
          <w:rFonts w:ascii="Arial" w:hAnsi="Arial" w:cs="Arial"/>
        </w:rPr>
        <w:t xml:space="preserve"> předem. </w:t>
      </w:r>
    </w:p>
    <w:p w14:paraId="636944AC" w14:textId="77777777" w:rsidR="00094767" w:rsidRPr="00886A51" w:rsidRDefault="00094767" w:rsidP="000641A0">
      <w:pPr>
        <w:spacing w:after="120" w:line="276" w:lineRule="auto"/>
        <w:ind w:left="567"/>
        <w:jc w:val="both"/>
        <w:rPr>
          <w:rFonts w:ascii="Arial" w:hAnsi="Arial" w:cs="Arial"/>
        </w:rPr>
      </w:pPr>
      <w:r w:rsidRPr="00886A51">
        <w:rPr>
          <w:rFonts w:ascii="Arial" w:hAnsi="Arial" w:cs="Arial"/>
        </w:rPr>
        <w:t>Zhotovitel zajistí na předávací řízení účast všech poddodavatelů či jejich oprávněných zástupců a současně i účast všech smluvních partnerů či jejich oprávněných zástupců.</w:t>
      </w:r>
    </w:p>
    <w:p w14:paraId="587C7644"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lastRenderedPageBreak/>
        <w:t xml:space="preserve">K předání díla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0641A0">
      <w:pPr>
        <w:numPr>
          <w:ilvl w:val="0"/>
          <w:numId w:val="21"/>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0641A0">
      <w:pPr>
        <w:pStyle w:val="Znaka"/>
        <w:widowControl/>
        <w:numPr>
          <w:ilvl w:val="0"/>
          <w:numId w:val="20"/>
        </w:numPr>
        <w:spacing w:after="120" w:line="276"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0641A0">
      <w:pPr>
        <w:pStyle w:val="Znaka"/>
        <w:widowControl/>
        <w:numPr>
          <w:ilvl w:val="0"/>
          <w:numId w:val="20"/>
        </w:numPr>
        <w:spacing w:after="120" w:line="276"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0641A0">
      <w:pPr>
        <w:pStyle w:val="Znaka"/>
        <w:widowControl/>
        <w:numPr>
          <w:ilvl w:val="0"/>
          <w:numId w:val="20"/>
        </w:numPr>
        <w:spacing w:after="120" w:line="276" w:lineRule="auto"/>
        <w:ind w:left="993" w:hanging="284"/>
        <w:jc w:val="both"/>
        <w:rPr>
          <w:rFonts w:cs="Arial"/>
          <w:color w:val="auto"/>
          <w:sz w:val="20"/>
        </w:rPr>
      </w:pPr>
      <w:r w:rsidRPr="00886A51">
        <w:rPr>
          <w:rFonts w:cs="Arial"/>
          <w:color w:val="auto"/>
          <w:sz w:val="20"/>
        </w:rPr>
        <w:t xml:space="preserve">projektem zpracovaným na dílo, </w:t>
      </w:r>
    </w:p>
    <w:p w14:paraId="16C15E77" w14:textId="77777777" w:rsidR="00094767" w:rsidRPr="00886A51" w:rsidRDefault="00094767" w:rsidP="000641A0">
      <w:pPr>
        <w:pStyle w:val="Znaka"/>
        <w:widowControl/>
        <w:numPr>
          <w:ilvl w:val="0"/>
          <w:numId w:val="20"/>
        </w:numPr>
        <w:spacing w:after="120" w:line="276"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77777777" w:rsidR="001549AE" w:rsidRPr="00886A51" w:rsidRDefault="001549AE" w:rsidP="000641A0">
      <w:pPr>
        <w:spacing w:after="120" w:line="276" w:lineRule="auto"/>
        <w:ind w:left="567"/>
        <w:jc w:val="both"/>
        <w:rPr>
          <w:rFonts w:ascii="Arial" w:hAnsi="Arial" w:cs="Arial"/>
        </w:rPr>
      </w:pPr>
      <w:r w:rsidRPr="00886A51">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759F7709" w14:textId="1C4DE360" w:rsidR="001549AE"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w:t>
      </w:r>
      <w:r w:rsidR="008C483F">
        <w:rPr>
          <w:rFonts w:ascii="Arial" w:hAnsi="Arial" w:cs="Arial"/>
        </w:rPr>
        <w:t>,</w:t>
      </w:r>
      <w:r w:rsidRPr="00886A51">
        <w:rPr>
          <w:rFonts w:ascii="Arial" w:hAnsi="Arial" w:cs="Arial"/>
        </w:rPr>
        <w:t xml:space="preserve">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Pr="00886A51">
        <w:rPr>
          <w:rFonts w:ascii="Arial" w:hAnsi="Arial" w:cs="Arial"/>
        </w:rPr>
        <w:t xml:space="preserve"> a další doklady prokazující </w:t>
      </w:r>
      <w:r w:rsidRPr="00CA737E">
        <w:rPr>
          <w:rFonts w:ascii="Arial" w:hAnsi="Arial" w:cs="Arial"/>
        </w:rPr>
        <w:t xml:space="preserve">splnění podmínek, které si stanovily v rámci stavebního řízení orgány a organizace. </w:t>
      </w:r>
      <w:r w:rsidR="001D4E8B" w:rsidRPr="00CA737E">
        <w:rPr>
          <w:rFonts w:ascii="Arial" w:hAnsi="Arial" w:cs="Arial"/>
        </w:rPr>
        <w:t>Dokumentaci skutečného provedení díla a návrhy provozních řádů je povinen zhotovitel předat v</w:t>
      </w:r>
      <w:r w:rsidR="00B06AFD" w:rsidRPr="00CA737E">
        <w:rPr>
          <w:rFonts w:ascii="Arial" w:hAnsi="Arial" w:cs="Arial"/>
        </w:rPr>
        <w:t>e</w:t>
      </w:r>
      <w:r w:rsidR="001D4E8B" w:rsidRPr="00CA737E">
        <w:rPr>
          <w:rFonts w:ascii="Arial" w:hAnsi="Arial" w:cs="Arial"/>
        </w:rPr>
        <w:t xml:space="preserve"> </w:t>
      </w:r>
      <w:r w:rsidR="00B06AFD" w:rsidRPr="00CA737E">
        <w:rPr>
          <w:rFonts w:ascii="Arial" w:hAnsi="Arial" w:cs="Arial"/>
        </w:rPr>
        <w:t>třech</w:t>
      </w:r>
      <w:r w:rsidR="001D4E8B" w:rsidRPr="00CA737E">
        <w:rPr>
          <w:rFonts w:ascii="Arial" w:hAnsi="Arial" w:cs="Arial"/>
        </w:rPr>
        <w:t xml:space="preserve"> (</w:t>
      </w:r>
      <w:r w:rsidR="00B06AFD" w:rsidRPr="00CA737E">
        <w:rPr>
          <w:rFonts w:ascii="Arial" w:hAnsi="Arial" w:cs="Arial"/>
        </w:rPr>
        <w:t>3</w:t>
      </w:r>
      <w:r w:rsidR="001D4E8B" w:rsidRPr="00CA737E">
        <w:rPr>
          <w:rFonts w:ascii="Arial" w:hAnsi="Arial" w:cs="Arial"/>
        </w:rPr>
        <w:t>) vyhotoveních v</w:t>
      </w:r>
      <w:r w:rsidR="001206B9" w:rsidRPr="00CA737E">
        <w:rPr>
          <w:rFonts w:ascii="Arial" w:hAnsi="Arial" w:cs="Arial"/>
        </w:rPr>
        <w:t> </w:t>
      </w:r>
      <w:r w:rsidR="001D4E8B" w:rsidRPr="00CA737E">
        <w:rPr>
          <w:rFonts w:ascii="Arial" w:hAnsi="Arial" w:cs="Arial"/>
        </w:rPr>
        <w:t>tištěné podobě a v</w:t>
      </w:r>
      <w:r w:rsidR="007471B4" w:rsidRPr="00CA737E">
        <w:rPr>
          <w:rFonts w:ascii="Arial" w:hAnsi="Arial" w:cs="Arial"/>
        </w:rPr>
        <w:t> </w:t>
      </w:r>
      <w:r w:rsidR="001D4E8B" w:rsidRPr="00CA737E">
        <w:rPr>
          <w:rFonts w:ascii="Arial" w:hAnsi="Arial" w:cs="Arial"/>
        </w:rPr>
        <w:t>jednom (1) vyhotovení v elektronické podobě ve formátech,</w:t>
      </w:r>
      <w:r w:rsidR="001D4E8B" w:rsidRPr="00886A51">
        <w:rPr>
          <w:rFonts w:ascii="Arial" w:hAnsi="Arial" w:cs="Arial"/>
        </w:rPr>
        <w:t xml:space="preserve"> které je objednatel způsobilý přijmout (tj. formáty *.doc, *.xls, *.dwg a *.pdf.). Zhotovitel je současně povinen při zahájení předávacího řízení předložit objednateli geodetické zaměření skutečné polohy stavby a geometrický plán pro vklad do katastru nemovitostí. </w:t>
      </w:r>
      <w:r w:rsidRPr="00886A51">
        <w:rPr>
          <w:rFonts w:ascii="Arial" w:hAnsi="Arial" w:cs="Arial"/>
        </w:rPr>
        <w:t>V případě, že nedojde k předložení a předání objednateli shora uvedených dokladů nejpozději při předávacím řízení, nepovažuje se dílo za řádně předané.</w:t>
      </w:r>
    </w:p>
    <w:p w14:paraId="01A69C91"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FD129BC"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lastRenderedPageBreak/>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73920C9E" w14:textId="48C6F89F" w:rsidR="001549AE" w:rsidRPr="00886A51" w:rsidRDefault="001549AE" w:rsidP="00824F12">
      <w:pPr>
        <w:numPr>
          <w:ilvl w:val="0"/>
          <w:numId w:val="21"/>
        </w:numPr>
        <w:spacing w:after="120" w:line="276"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4FB0973" w14:textId="77777777" w:rsidR="00FB3427" w:rsidRPr="00886A51" w:rsidRDefault="00FB3427" w:rsidP="000641A0">
      <w:pPr>
        <w:spacing w:after="120" w:line="276" w:lineRule="auto"/>
        <w:ind w:left="426" w:hanging="426"/>
        <w:jc w:val="center"/>
        <w:rPr>
          <w:rFonts w:ascii="Arial" w:hAnsi="Arial" w:cs="Arial"/>
        </w:rPr>
      </w:pPr>
    </w:p>
    <w:p w14:paraId="6DA66AF3" w14:textId="77777777" w:rsidR="001F0CD4" w:rsidRPr="00886A51" w:rsidRDefault="001F0CD4"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2461D4E1" w14:textId="77777777" w:rsidR="001F0CD4" w:rsidRPr="00886A51" w:rsidRDefault="001F0CD4" w:rsidP="002D6D19">
      <w:pPr>
        <w:numPr>
          <w:ilvl w:val="0"/>
          <w:numId w:val="22"/>
        </w:numPr>
        <w:spacing w:after="120" w:line="276" w:lineRule="auto"/>
        <w:jc w:val="both"/>
        <w:rPr>
          <w:rFonts w:ascii="Arial" w:hAnsi="Arial" w:cs="Arial"/>
        </w:rPr>
      </w:pPr>
      <w:r w:rsidRPr="00886A51">
        <w:rPr>
          <w:rFonts w:ascii="Arial" w:hAnsi="Arial" w:cs="Arial"/>
        </w:rPr>
        <w:t xml:space="preserve">Zhotovitel se zavazuje, že předané dílo 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8308518" w14:textId="77777777" w:rsidR="008D1998" w:rsidRPr="00886A51" w:rsidRDefault="001F0CD4" w:rsidP="0021166B">
      <w:pPr>
        <w:numPr>
          <w:ilvl w:val="0"/>
          <w:numId w:val="22"/>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p>
    <w:p w14:paraId="586EBCE3" w14:textId="77777777"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2B514222" w14:textId="77777777" w:rsidR="001F0CD4" w:rsidRPr="00886A51" w:rsidRDefault="00D45489" w:rsidP="0021166B">
      <w:pPr>
        <w:numPr>
          <w:ilvl w:val="0"/>
          <w:numId w:val="22"/>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77777777" w:rsidR="001F0CD4" w:rsidRPr="00886A51" w:rsidRDefault="001F0CD4" w:rsidP="0021166B">
      <w:pPr>
        <w:numPr>
          <w:ilvl w:val="0"/>
          <w:numId w:val="22"/>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77777777" w:rsidR="001F0CD4" w:rsidRPr="00886A51" w:rsidRDefault="001F0CD4" w:rsidP="0021166B">
      <w:pPr>
        <w:numPr>
          <w:ilvl w:val="0"/>
          <w:numId w:val="22"/>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vady či příčiny, které ji vyvolaly, a vady odstranit v technicky co nejkratší lhůtě a současně zahájit reklamační řízení v místě provádění díla. Reklamační řízení m</w:t>
      </w:r>
      <w:r w:rsidR="00725287" w:rsidRPr="00886A51">
        <w:rPr>
          <w:rFonts w:ascii="Arial" w:hAnsi="Arial" w:cs="Arial"/>
        </w:rPr>
        <w:t>us</w:t>
      </w:r>
      <w:r w:rsidRPr="00886A51">
        <w:rPr>
          <w:rFonts w:ascii="Arial" w:hAnsi="Arial" w:cs="Arial"/>
        </w:rPr>
        <w:t>í být ukončeno bezodkladně 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36E59F9B" w14:textId="77777777" w:rsidR="001F0CD4" w:rsidRPr="00886A51" w:rsidRDefault="001F0CD4" w:rsidP="0021166B">
      <w:pPr>
        <w:numPr>
          <w:ilvl w:val="0"/>
          <w:numId w:val="22"/>
        </w:numPr>
        <w:spacing w:after="120" w:line="276" w:lineRule="auto"/>
        <w:ind w:left="567" w:hanging="567"/>
        <w:jc w:val="both"/>
        <w:rPr>
          <w:rFonts w:ascii="Arial" w:hAnsi="Arial" w:cs="Arial"/>
        </w:rPr>
      </w:pPr>
      <w:r w:rsidRPr="00886A51">
        <w:rPr>
          <w:rFonts w:ascii="Arial" w:hAnsi="Arial" w:cs="Arial"/>
        </w:rPr>
        <w:t>V případě odstranění vady díla či jeho části opravou díla či jeho části se prodlužuje záruka za</w:t>
      </w:r>
      <w:r w:rsidR="008B4186" w:rsidRPr="00886A51">
        <w:rPr>
          <w:rFonts w:ascii="Arial" w:hAnsi="Arial" w:cs="Arial"/>
        </w:rPr>
        <w:t> </w:t>
      </w:r>
      <w:r w:rsidRPr="00886A51">
        <w:rPr>
          <w:rFonts w:ascii="Arial" w:hAnsi="Arial" w:cs="Arial"/>
        </w:rPr>
        <w:t>jakost díla poskytnutá dle odst. 1</w:t>
      </w:r>
      <w:r w:rsidR="00D45489" w:rsidRPr="00886A51">
        <w:rPr>
          <w:rFonts w:ascii="Arial" w:hAnsi="Arial" w:cs="Arial"/>
        </w:rPr>
        <w:t>1</w:t>
      </w:r>
      <w:r w:rsidRPr="00886A51">
        <w:rPr>
          <w:rFonts w:ascii="Arial" w:hAnsi="Arial" w:cs="Arial"/>
        </w:rPr>
        <w:t>.</w:t>
      </w:r>
      <w:r w:rsidR="00D45489" w:rsidRPr="00886A51">
        <w:rPr>
          <w:rFonts w:ascii="Arial" w:hAnsi="Arial" w:cs="Arial"/>
        </w:rPr>
        <w:t>2</w:t>
      </w:r>
      <w:r w:rsidR="003121ED" w:rsidRPr="00886A51">
        <w:rPr>
          <w:rFonts w:ascii="Arial" w:hAnsi="Arial" w:cs="Arial"/>
        </w:rPr>
        <w:t xml:space="preserve"> tohoto článku</w:t>
      </w:r>
      <w:r w:rsidRPr="00886A51">
        <w:rPr>
          <w:rFonts w:ascii="Arial" w:hAnsi="Arial" w:cs="Arial"/>
        </w:rPr>
        <w:t xml:space="preserve"> smlouvy o dobu od nahlášení vady díla </w:t>
      </w:r>
      <w:r w:rsidRPr="00886A51">
        <w:rPr>
          <w:rFonts w:ascii="Arial" w:hAnsi="Arial" w:cs="Arial"/>
        </w:rPr>
        <w:lastRenderedPageBreak/>
        <w:t xml:space="preserve">objednatelem zhotoviteli až do protokolárního převzetí díla po odstranění vad objednatelem s tím, že doba přerušení záruční lhůty bude počítána na celé dny a bude brán v úvahu každý započatý kalendářní den. </w:t>
      </w:r>
      <w:r w:rsidR="00E15B36" w:rsidRPr="00886A51">
        <w:rPr>
          <w:rFonts w:ascii="Arial" w:hAnsi="Arial" w:cs="Arial"/>
        </w:rPr>
        <w:t xml:space="preserve">Objednatel je povinen protokolárně převzít dílo po odstranění vad objednatelem nejpozději následující den po dni, kdy mu bylo odstranění vad zhotovitelem oznámeno. V případě prodlení objednatele s převzetím </w:t>
      </w:r>
      <w:r w:rsidR="000205CA" w:rsidRPr="00886A51">
        <w:rPr>
          <w:rFonts w:ascii="Arial" w:hAnsi="Arial" w:cs="Arial"/>
        </w:rPr>
        <w:t xml:space="preserve">řádně </w:t>
      </w:r>
      <w:r w:rsidR="00E15B36" w:rsidRPr="00886A51">
        <w:rPr>
          <w:rFonts w:ascii="Arial" w:hAnsi="Arial" w:cs="Arial"/>
        </w:rPr>
        <w:t>opraveného díla, se o dobu prodlení záruka neprodlužuje.</w:t>
      </w:r>
    </w:p>
    <w:p w14:paraId="2228C1B8" w14:textId="77777777" w:rsidR="001F0CD4" w:rsidRPr="00886A51" w:rsidRDefault="001F0CD4" w:rsidP="0021166B">
      <w:pPr>
        <w:numPr>
          <w:ilvl w:val="0"/>
          <w:numId w:val="22"/>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6E0C645B" w:rsidR="001F0CD4" w:rsidRPr="00886A51" w:rsidRDefault="001F0CD4" w:rsidP="0054324A">
      <w:pPr>
        <w:numPr>
          <w:ilvl w:val="0"/>
          <w:numId w:val="22"/>
        </w:numPr>
        <w:spacing w:after="120" w:line="276" w:lineRule="auto"/>
        <w:ind w:left="567" w:hanging="567"/>
        <w:jc w:val="both"/>
        <w:rPr>
          <w:rFonts w:ascii="Arial" w:hAnsi="Arial" w:cs="Arial"/>
        </w:rPr>
      </w:pPr>
      <w:r w:rsidRPr="00886A51">
        <w:rPr>
          <w:rFonts w:ascii="Arial" w:hAnsi="Arial" w:cs="Arial"/>
        </w:rPr>
        <w:t xml:space="preserve">Práva a povinnosti </w:t>
      </w:r>
      <w:r w:rsidR="00B520AC">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5F6C3AFA" w14:textId="77777777" w:rsidR="001F0CD4" w:rsidRDefault="001F0CD4" w:rsidP="0054324A">
      <w:pPr>
        <w:numPr>
          <w:ilvl w:val="0"/>
          <w:numId w:val="22"/>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17D8220C" w:rsidR="0054324A" w:rsidRPr="0054324A" w:rsidRDefault="0054324A" w:rsidP="008D4572">
      <w:pPr>
        <w:pStyle w:val="Odstavecseseznamem"/>
        <w:numPr>
          <w:ilvl w:val="0"/>
          <w:numId w:val="22"/>
        </w:numPr>
        <w:tabs>
          <w:tab w:val="clear" w:pos="624"/>
        </w:tabs>
        <w:spacing w:after="120" w:line="276" w:lineRule="auto"/>
        <w:ind w:left="567" w:hanging="567"/>
        <w:contextualSpacing w:val="0"/>
        <w:jc w:val="both"/>
        <w:rPr>
          <w:rFonts w:ascii="Arial" w:hAnsi="Arial" w:cs="Arial"/>
        </w:rPr>
      </w:pPr>
      <w:r w:rsidRPr="0054324A">
        <w:rPr>
          <w:rFonts w:ascii="Arial" w:hAnsi="Arial" w:cs="Arial"/>
        </w:rPr>
        <w:t xml:space="preserve">V období </w:t>
      </w:r>
      <w:r w:rsidR="00BA4064">
        <w:rPr>
          <w:rFonts w:ascii="Arial" w:hAnsi="Arial" w:cs="Arial"/>
        </w:rPr>
        <w:t>posledního měsíce</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w:t>
      </w:r>
      <w:r w:rsidR="00BA4064">
        <w:rPr>
          <w:rFonts w:ascii="Arial" w:hAnsi="Arial" w:cs="Arial"/>
        </w:rPr>
        <w:t xml:space="preserve"> (popř. dle prodloužení dle odst. 11.6 tohoto článku smlouvy)</w:t>
      </w:r>
      <w:r w:rsidRPr="0054324A">
        <w:rPr>
          <w:rFonts w:ascii="Arial" w:hAnsi="Arial" w:cs="Arial"/>
        </w:rPr>
        <w:t xml:space="preserve">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03F45B6E" w:rsidR="001F0CD4" w:rsidRDefault="001F0CD4" w:rsidP="000641A0">
      <w:pPr>
        <w:spacing w:line="276" w:lineRule="auto"/>
        <w:ind w:left="426" w:hanging="426"/>
        <w:jc w:val="center"/>
        <w:rPr>
          <w:rFonts w:ascii="Arial" w:hAnsi="Arial" w:cs="Arial"/>
          <w:b/>
          <w:sz w:val="22"/>
        </w:rPr>
      </w:pPr>
    </w:p>
    <w:p w14:paraId="7AC04BF0" w14:textId="77777777" w:rsidR="00D36156" w:rsidRPr="00886A51" w:rsidRDefault="00D36156" w:rsidP="000641A0">
      <w:pPr>
        <w:pStyle w:val="BodyText21"/>
        <w:widowControl/>
        <w:numPr>
          <w:ilvl w:val="0"/>
          <w:numId w:val="16"/>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E2E3EC8" w14:textId="34AB09BC" w:rsidR="00D36156" w:rsidRPr="00886A51" w:rsidRDefault="00D36156" w:rsidP="001E54D2">
      <w:pPr>
        <w:numPr>
          <w:ilvl w:val="0"/>
          <w:numId w:val="23"/>
        </w:numPr>
        <w:spacing w:after="120" w:line="276" w:lineRule="auto"/>
        <w:ind w:left="567" w:hanging="567"/>
        <w:jc w:val="both"/>
        <w:rPr>
          <w:rFonts w:ascii="Arial" w:hAnsi="Arial" w:cs="Arial"/>
        </w:rPr>
      </w:pPr>
      <w:r w:rsidRPr="00EE5E03">
        <w:rPr>
          <w:rFonts w:ascii="Arial" w:hAnsi="Arial" w:cs="Arial"/>
        </w:rPr>
        <w:t xml:space="preserve">Smluvní strany se dohodly, že v případě porušení ustanovení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 xml:space="preserve">.1 (včetně vztahu k článku </w:t>
      </w:r>
      <w:r w:rsidR="003121ED" w:rsidRPr="00886A51">
        <w:rPr>
          <w:rFonts w:ascii="Arial" w:hAnsi="Arial" w:cs="Arial"/>
        </w:rPr>
        <w:t>X. odst. 10.1 smlouvy</w:t>
      </w:r>
      <w:r w:rsidRPr="00886A51">
        <w:rPr>
          <w:rFonts w:ascii="Arial" w:hAnsi="Arial" w:cs="Arial"/>
        </w:rPr>
        <w:t>)</w:t>
      </w:r>
      <w:r w:rsidR="00817168" w:rsidRPr="00886A51">
        <w:rPr>
          <w:rFonts w:ascii="Arial" w:hAnsi="Arial" w:cs="Arial"/>
        </w:rPr>
        <w:t>,</w:t>
      </w:r>
      <w:r w:rsidRPr="00886A51">
        <w:rPr>
          <w:rFonts w:ascii="Arial" w:hAnsi="Arial" w:cs="Arial"/>
        </w:rPr>
        <w:t xml:space="preserve"> </w:t>
      </w:r>
      <w:r w:rsidR="003121ED" w:rsidRPr="00886A51">
        <w:rPr>
          <w:rFonts w:ascii="Arial" w:hAnsi="Arial" w:cs="Arial"/>
        </w:rPr>
        <w:t>3</w:t>
      </w:r>
      <w:r w:rsidRPr="00886A51">
        <w:rPr>
          <w:rFonts w:ascii="Arial" w:hAnsi="Arial" w:cs="Arial"/>
        </w:rPr>
        <w:t>.2</w:t>
      </w:r>
      <w:r w:rsidR="00817168" w:rsidRPr="00886A51">
        <w:rPr>
          <w:rFonts w:ascii="Arial" w:hAnsi="Arial" w:cs="Arial"/>
        </w:rPr>
        <w:t>, 3.3</w:t>
      </w:r>
      <w:r w:rsidRPr="00886A51">
        <w:rPr>
          <w:rFonts w:ascii="Arial" w:hAnsi="Arial" w:cs="Arial"/>
        </w:rPr>
        <w:t xml:space="preserve"> nebo článku XI. odst. 1</w:t>
      </w:r>
      <w:r w:rsidR="003121ED" w:rsidRPr="00886A51">
        <w:rPr>
          <w:rFonts w:ascii="Arial" w:hAnsi="Arial" w:cs="Arial"/>
        </w:rPr>
        <w:t>1</w:t>
      </w:r>
      <w:r w:rsidRPr="00886A51">
        <w:rPr>
          <w:rFonts w:ascii="Arial" w:hAnsi="Arial" w:cs="Arial"/>
        </w:rPr>
        <w:t>.</w:t>
      </w:r>
      <w:r w:rsidR="003121ED" w:rsidRPr="00886A51">
        <w:rPr>
          <w:rFonts w:ascii="Arial" w:hAnsi="Arial" w:cs="Arial"/>
        </w:rPr>
        <w:t>5</w:t>
      </w:r>
      <w:r w:rsidRPr="00886A51">
        <w:rPr>
          <w:rFonts w:ascii="Arial" w:hAnsi="Arial" w:cs="Arial"/>
        </w:rPr>
        <w:t xml:space="preserve"> </w:t>
      </w:r>
      <w:r w:rsidR="00A464B5" w:rsidRPr="00886A51">
        <w:rPr>
          <w:rFonts w:ascii="Arial" w:hAnsi="Arial" w:cs="Arial"/>
        </w:rPr>
        <w:t>nebo čl. VIII. odst. 8.</w:t>
      </w:r>
      <w:r w:rsidR="001E083B" w:rsidRPr="00886A51">
        <w:rPr>
          <w:rFonts w:ascii="Arial" w:hAnsi="Arial" w:cs="Arial"/>
        </w:rPr>
        <w:t>7</w:t>
      </w:r>
      <w:r w:rsidR="00242C78" w:rsidRPr="00886A51">
        <w:rPr>
          <w:rFonts w:ascii="Arial" w:hAnsi="Arial" w:cs="Arial"/>
        </w:rPr>
        <w:t xml:space="preserve"> nebo čl. XVII. </w:t>
      </w:r>
      <w:r w:rsidR="00A464B5" w:rsidRPr="00886A51">
        <w:rPr>
          <w:rFonts w:ascii="Arial" w:hAnsi="Arial" w:cs="Arial"/>
        </w:rPr>
        <w:t>smlouvy</w:t>
      </w:r>
      <w:r w:rsidRPr="00886A51">
        <w:rPr>
          <w:rFonts w:ascii="Arial" w:hAnsi="Arial" w:cs="Arial"/>
        </w:rPr>
        <w:t xml:space="preserve"> zhotovitelem je objednatel oprávněn uplatnit vůči zhotoviteli ve</w:t>
      </w:r>
      <w:r w:rsidR="000641A0">
        <w:rPr>
          <w:rFonts w:ascii="Arial" w:hAnsi="Arial" w:cs="Arial"/>
        </w:rPr>
        <w:t> </w:t>
      </w:r>
      <w:r w:rsidRPr="00886A51">
        <w:rPr>
          <w:rFonts w:ascii="Arial" w:hAnsi="Arial" w:cs="Arial"/>
        </w:rPr>
        <w:t xml:space="preserve">smyslu ustanovení § 2048 a násl. </w:t>
      </w:r>
      <w:r w:rsidR="00A07E82">
        <w:rPr>
          <w:rFonts w:ascii="Arial" w:hAnsi="Arial" w:cs="Arial"/>
        </w:rPr>
        <w:t>občanského zákoníku</w:t>
      </w:r>
      <w:r w:rsidR="006F210E" w:rsidRPr="00886A51">
        <w:rPr>
          <w:rFonts w:ascii="Arial" w:hAnsi="Arial" w:cs="Arial"/>
        </w:rPr>
        <w:t xml:space="preserve"> </w:t>
      </w:r>
      <w:r w:rsidRPr="00886A51">
        <w:rPr>
          <w:rFonts w:ascii="Arial" w:hAnsi="Arial" w:cs="Arial"/>
        </w:rPr>
        <w:t>smluvní pokutu ve výši 0,</w:t>
      </w:r>
      <w:r w:rsidR="00BD1909">
        <w:rPr>
          <w:rFonts w:ascii="Arial" w:hAnsi="Arial" w:cs="Arial"/>
        </w:rPr>
        <w:t>05</w:t>
      </w:r>
      <w:r w:rsidR="00BD1909" w:rsidRPr="00886A51">
        <w:rPr>
          <w:rFonts w:ascii="Arial" w:hAnsi="Arial" w:cs="Arial"/>
        </w:rPr>
        <w:t xml:space="preserve"> </w:t>
      </w:r>
      <w:r w:rsidRPr="00886A51">
        <w:rPr>
          <w:rFonts w:ascii="Arial" w:hAnsi="Arial" w:cs="Arial"/>
        </w:rPr>
        <w:t xml:space="preserve">% (slovy: </w:t>
      </w:r>
      <w:r w:rsidR="00BD1909">
        <w:rPr>
          <w:rFonts w:ascii="Arial" w:hAnsi="Arial" w:cs="Arial"/>
        </w:rPr>
        <w:t xml:space="preserve">pět </w:t>
      </w:r>
      <w:r w:rsidR="00C966EB">
        <w:rPr>
          <w:rFonts w:ascii="Arial" w:hAnsi="Arial" w:cs="Arial"/>
        </w:rPr>
        <w:t>setin</w:t>
      </w:r>
      <w:r w:rsidR="00F22F67">
        <w:rPr>
          <w:rFonts w:ascii="Arial" w:hAnsi="Arial" w:cs="Arial"/>
        </w:rPr>
        <w:t xml:space="preserve"> </w:t>
      </w:r>
      <w:r w:rsidRPr="00886A51">
        <w:rPr>
          <w:rFonts w:ascii="Arial" w:hAnsi="Arial" w:cs="Arial"/>
        </w:rPr>
        <w:t>procenta) z</w:t>
      </w:r>
      <w:r w:rsidR="00F22F67">
        <w:rPr>
          <w:rFonts w:ascii="Arial" w:hAnsi="Arial" w:cs="Arial"/>
        </w:rPr>
        <w:t> </w:t>
      </w:r>
      <w:r w:rsidRPr="00886A51">
        <w:rPr>
          <w:rFonts w:ascii="Arial" w:hAnsi="Arial" w:cs="Arial"/>
        </w:rPr>
        <w:t>ceny</w:t>
      </w:r>
      <w:r w:rsidR="00F22F67">
        <w:rPr>
          <w:rFonts w:ascii="Arial" w:hAnsi="Arial" w:cs="Arial"/>
        </w:rPr>
        <w:t xml:space="preserve"> včetně DPH</w:t>
      </w:r>
      <w:r w:rsidRPr="00886A51">
        <w:rPr>
          <w:rFonts w:ascii="Arial" w:hAnsi="Arial" w:cs="Arial"/>
        </w:rPr>
        <w:t xml:space="preserve">, a to za každý den prodlení. </w:t>
      </w:r>
    </w:p>
    <w:p w14:paraId="0F2B5D98" w14:textId="57347FF2" w:rsidR="00D36156" w:rsidRPr="00886A51" w:rsidRDefault="00D36156" w:rsidP="00D25C01">
      <w:pPr>
        <w:spacing w:after="120" w:line="276" w:lineRule="auto"/>
        <w:ind w:left="567"/>
        <w:jc w:val="both"/>
        <w:rPr>
          <w:rFonts w:ascii="Arial" w:hAnsi="Arial" w:cs="Arial"/>
        </w:rPr>
      </w:pPr>
      <w:r w:rsidRPr="00886A51">
        <w:rPr>
          <w:rFonts w:ascii="Arial" w:hAnsi="Arial" w:cs="Arial"/>
        </w:rPr>
        <w:t>V případě nedodržení termínu dokončení díla dle článku I</w:t>
      </w:r>
      <w:r w:rsidR="003121ED" w:rsidRPr="00886A51">
        <w:rPr>
          <w:rFonts w:ascii="Arial" w:hAnsi="Arial" w:cs="Arial"/>
        </w:rPr>
        <w:t>II</w:t>
      </w:r>
      <w:r w:rsidRPr="00886A51">
        <w:rPr>
          <w:rFonts w:ascii="Arial" w:hAnsi="Arial" w:cs="Arial"/>
        </w:rPr>
        <w:t xml:space="preserve">. odst. </w:t>
      </w:r>
      <w:r w:rsidR="003121ED" w:rsidRPr="00886A51">
        <w:rPr>
          <w:rFonts w:ascii="Arial" w:hAnsi="Arial" w:cs="Arial"/>
        </w:rPr>
        <w:t>3</w:t>
      </w:r>
      <w:r w:rsidRPr="00886A51">
        <w:rPr>
          <w:rFonts w:ascii="Arial" w:hAnsi="Arial" w:cs="Arial"/>
        </w:rPr>
        <w:t>.1 zhotovitelem je objednatel oprávněn vedle smluvní pokuty 0,</w:t>
      </w:r>
      <w:r w:rsidR="00BD1909">
        <w:rPr>
          <w:rFonts w:ascii="Arial" w:hAnsi="Arial" w:cs="Arial"/>
        </w:rPr>
        <w:t>05</w:t>
      </w:r>
      <w:r w:rsidR="00BD1909" w:rsidRPr="00886A51">
        <w:rPr>
          <w:rFonts w:ascii="Arial" w:hAnsi="Arial" w:cs="Arial"/>
        </w:rPr>
        <w:t xml:space="preserve"> </w:t>
      </w:r>
      <w:r w:rsidRPr="00886A51">
        <w:rPr>
          <w:rFonts w:ascii="Arial" w:hAnsi="Arial" w:cs="Arial"/>
        </w:rPr>
        <w:t xml:space="preserve">% (slovy: </w:t>
      </w:r>
      <w:r w:rsidR="00BD1909">
        <w:rPr>
          <w:rFonts w:ascii="Arial" w:hAnsi="Arial" w:cs="Arial"/>
        </w:rPr>
        <w:t>p</w:t>
      </w:r>
      <w:r w:rsidR="00890DDC">
        <w:rPr>
          <w:rFonts w:ascii="Arial" w:hAnsi="Arial" w:cs="Arial"/>
        </w:rPr>
        <w:t>ě</w:t>
      </w:r>
      <w:r w:rsidR="00BD1909">
        <w:rPr>
          <w:rFonts w:ascii="Arial" w:hAnsi="Arial" w:cs="Arial"/>
        </w:rPr>
        <w:t xml:space="preserve">t </w:t>
      </w:r>
      <w:r w:rsidR="00C966EB">
        <w:rPr>
          <w:rFonts w:ascii="Arial" w:hAnsi="Arial" w:cs="Arial"/>
        </w:rPr>
        <w:t>setin</w:t>
      </w:r>
      <w:r w:rsidRPr="00886A51">
        <w:rPr>
          <w:rFonts w:ascii="Arial" w:hAnsi="Arial" w:cs="Arial"/>
        </w:rPr>
        <w:t xml:space="preserve"> procenta) z ceny </w:t>
      </w:r>
      <w:r w:rsidR="00F22F67">
        <w:rPr>
          <w:rFonts w:ascii="Arial" w:hAnsi="Arial" w:cs="Arial"/>
        </w:rPr>
        <w:t xml:space="preserve">včetně DPH </w:t>
      </w:r>
      <w:r w:rsidRPr="00886A51">
        <w:rPr>
          <w:rFonts w:ascii="Arial" w:hAnsi="Arial" w:cs="Arial"/>
        </w:rPr>
        <w:t>za každý den prodlení, uplatnit vůči zhotoviteli jednorázovou smluvní pokutu za první den prodlení ve výši 1 % (slovy: jedno procento) z</w:t>
      </w:r>
      <w:r w:rsidR="00F22F67">
        <w:rPr>
          <w:rFonts w:ascii="Arial" w:hAnsi="Arial" w:cs="Arial"/>
        </w:rPr>
        <w:t> </w:t>
      </w:r>
      <w:r w:rsidRPr="00886A51">
        <w:rPr>
          <w:rFonts w:ascii="Arial" w:hAnsi="Arial" w:cs="Arial"/>
        </w:rPr>
        <w:t>ceny</w:t>
      </w:r>
      <w:r w:rsidR="00F22F67">
        <w:rPr>
          <w:rFonts w:ascii="Arial" w:hAnsi="Arial" w:cs="Arial"/>
        </w:rPr>
        <w:t xml:space="preserve"> včetně DPH</w:t>
      </w:r>
      <w:r w:rsidRPr="00886A51">
        <w:rPr>
          <w:rFonts w:ascii="Arial" w:hAnsi="Arial" w:cs="Arial"/>
        </w:rPr>
        <w:t>.</w:t>
      </w:r>
    </w:p>
    <w:p w14:paraId="0DB24905" w14:textId="4A4BB305" w:rsidR="00D36156" w:rsidRPr="00886A51" w:rsidRDefault="00D36156" w:rsidP="001E54D2">
      <w:pPr>
        <w:numPr>
          <w:ilvl w:val="0"/>
          <w:numId w:val="23"/>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w:t>
      </w:r>
      <w:r w:rsidR="00A3733D">
        <w:rPr>
          <w:rFonts w:ascii="Arial" w:hAnsi="Arial" w:cs="Arial"/>
        </w:rPr>
        <w:t xml:space="preserve"> 6.9</w:t>
      </w:r>
      <w:r w:rsidR="00FF44FA" w:rsidRPr="00886A51">
        <w:rPr>
          <w:rFonts w:ascii="Arial" w:hAnsi="Arial" w:cs="Arial"/>
        </w:rPr>
        <w:t xml:space="preserve">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FF0DB9">
        <w:rPr>
          <w:rFonts w:ascii="Arial" w:hAnsi="Arial" w:cs="Arial"/>
        </w:rPr>
        <w:t>, 8.8</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A3733D">
        <w:rPr>
          <w:rFonts w:ascii="Arial" w:hAnsi="Arial" w:cs="Arial"/>
        </w:rPr>
        <w:t xml:space="preserve">9.6,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w:t>
      </w:r>
      <w:r w:rsidR="00A3733D">
        <w:rPr>
          <w:rFonts w:ascii="Arial" w:hAnsi="Arial" w:cs="Arial"/>
        </w:rPr>
        <w:t xml:space="preserve"> 9.11</w:t>
      </w:r>
      <w:r w:rsidRPr="00886A51">
        <w:rPr>
          <w:rFonts w:ascii="Arial" w:hAnsi="Arial" w:cs="Arial"/>
        </w:rPr>
        <w:t xml:space="preserve"> smlouvy zhotovitelem je objednatel oprávněn uplatnit ve smyslu ustanovení § 2048 a násl. </w:t>
      </w:r>
      <w:r w:rsidR="00A07E82">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5 </w:t>
      </w:r>
      <w:r w:rsidR="00B65B54" w:rsidRPr="00886A51">
        <w:rPr>
          <w:rFonts w:ascii="Arial" w:hAnsi="Arial" w:cs="Arial"/>
        </w:rPr>
        <w:t>000</w:t>
      </w:r>
      <w:r w:rsidRPr="00886A51">
        <w:rPr>
          <w:rFonts w:ascii="Arial" w:hAnsi="Arial" w:cs="Arial"/>
        </w:rPr>
        <w:t xml:space="preserve"> Kč (slovy: </w:t>
      </w:r>
      <w:r w:rsidR="002F48F6">
        <w:rPr>
          <w:rFonts w:ascii="Arial" w:hAnsi="Arial" w:cs="Arial"/>
        </w:rPr>
        <w:t>patnáct</w:t>
      </w:r>
      <w:r w:rsidR="002F48F6" w:rsidRPr="00886A51">
        <w:rPr>
          <w:rFonts w:ascii="Arial" w:hAnsi="Arial" w:cs="Arial"/>
        </w:rPr>
        <w:t xml:space="preserve">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404330CC" w:rsidR="00D36156" w:rsidRPr="00886A51" w:rsidRDefault="00D36156" w:rsidP="001E54D2">
      <w:pPr>
        <w:numPr>
          <w:ilvl w:val="0"/>
          <w:numId w:val="23"/>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w:t>
      </w:r>
      <w:r w:rsidR="00A07E82">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w:t>
      </w:r>
      <w:r w:rsidRPr="00886A51">
        <w:rPr>
          <w:rFonts w:ascii="Arial" w:hAnsi="Arial" w:cs="Arial"/>
        </w:rPr>
        <w:lastRenderedPageBreak/>
        <w:t xml:space="preserve">pokutu ve výši </w:t>
      </w:r>
      <w:r w:rsidR="00E820AE">
        <w:rPr>
          <w:rFonts w:ascii="Arial" w:hAnsi="Arial" w:cs="Arial"/>
        </w:rPr>
        <w:t>20 </w:t>
      </w:r>
      <w:r w:rsidR="00B65B54" w:rsidRPr="00886A51">
        <w:rPr>
          <w:rFonts w:ascii="Arial" w:hAnsi="Arial" w:cs="Arial"/>
        </w:rPr>
        <w:t>000</w:t>
      </w:r>
      <w:r w:rsidRPr="00886A51">
        <w:rPr>
          <w:rFonts w:ascii="Arial" w:hAnsi="Arial" w:cs="Arial"/>
        </w:rPr>
        <w:t xml:space="preserve"> Kč (slovy: </w:t>
      </w:r>
      <w:r w:rsidR="00E820AE">
        <w:rPr>
          <w:rFonts w:ascii="Arial" w:hAnsi="Arial" w:cs="Arial"/>
        </w:rPr>
        <w:t>dvacet</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w:t>
      </w:r>
      <w:r w:rsidR="00E820AE">
        <w:rPr>
          <w:rFonts w:ascii="Arial" w:hAnsi="Arial" w:cs="Arial"/>
        </w:rPr>
        <w:t>každý den, po který nebude zhotovitel pojištěn na požadovaný limit plnění</w:t>
      </w:r>
      <w:r w:rsidRPr="00886A51">
        <w:rPr>
          <w:rFonts w:ascii="Arial" w:hAnsi="Arial" w:cs="Arial"/>
        </w:rPr>
        <w:t>.</w:t>
      </w:r>
    </w:p>
    <w:p w14:paraId="441B7BDE" w14:textId="14C32297" w:rsidR="00DE7824" w:rsidRPr="00886A51" w:rsidRDefault="00DE7824" w:rsidP="001E54D2">
      <w:pPr>
        <w:numPr>
          <w:ilvl w:val="0"/>
          <w:numId w:val="23"/>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6.16 smlouvy ze strany zhotovitele, je objednatel oprávněn uplatnit ve smyslu ustanovení § 2048 a násl. </w:t>
      </w:r>
      <w:r w:rsidR="00A07E82">
        <w:rPr>
          <w:rFonts w:ascii="Arial" w:hAnsi="Arial" w:cs="Arial"/>
        </w:rPr>
        <w:t>občanského zákoníku</w:t>
      </w:r>
      <w:r w:rsidRPr="00886A51">
        <w:rPr>
          <w:rFonts w:ascii="Arial" w:hAnsi="Arial" w:cs="Arial"/>
        </w:rPr>
        <w:t xml:space="preserve"> 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patnáct</w:t>
      </w:r>
      <w:r w:rsidR="002F48F6" w:rsidRPr="00886A51">
        <w:rPr>
          <w:rFonts w:ascii="Arial" w:hAnsi="Arial" w:cs="Arial"/>
        </w:rPr>
        <w:t xml:space="preserve"> </w:t>
      </w:r>
      <w:r w:rsidRPr="00886A51">
        <w:rPr>
          <w:rFonts w:ascii="Arial" w:hAnsi="Arial" w:cs="Arial"/>
        </w:rPr>
        <w:t>tisíc korun českých).</w:t>
      </w:r>
    </w:p>
    <w:p w14:paraId="6D6BDC78" w14:textId="4D0F33AC" w:rsidR="00DE7824" w:rsidRPr="00886A51" w:rsidRDefault="00DE7824" w:rsidP="00920211">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a násl. </w:t>
      </w:r>
      <w:r w:rsidR="00A07E82">
        <w:rPr>
          <w:rFonts w:ascii="Arial" w:hAnsi="Arial" w:cs="Arial"/>
        </w:rPr>
        <w:t>občanského zákoníku</w:t>
      </w:r>
      <w:r w:rsidRPr="00886A51">
        <w:rPr>
          <w:rFonts w:ascii="Arial" w:hAnsi="Arial" w:cs="Arial"/>
        </w:rPr>
        <w:t xml:space="preserve"> smluvní pokutu ve výši </w:t>
      </w:r>
      <w:r w:rsidR="002F48F6">
        <w:rPr>
          <w:rFonts w:ascii="Arial" w:hAnsi="Arial" w:cs="Arial"/>
        </w:rPr>
        <w:t>20</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5DF5EC37" w14:textId="70691220" w:rsidR="00DE7824" w:rsidRDefault="00DE7824" w:rsidP="00920211">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xml:space="preserve">, je objednatel oprávněn uplatnit ve smyslu ustanovení § 2048 a násl. </w:t>
      </w:r>
      <w:r w:rsidR="00A07E82">
        <w:rPr>
          <w:rFonts w:ascii="Arial" w:hAnsi="Arial" w:cs="Arial"/>
        </w:rPr>
        <w:t>občanského zákoníku</w:t>
      </w:r>
      <w:r w:rsidRPr="00886A51">
        <w:rPr>
          <w:rFonts w:ascii="Arial" w:hAnsi="Arial" w:cs="Arial"/>
        </w:rPr>
        <w:t xml:space="preserve"> smluvní pokutu ve výši </w:t>
      </w:r>
      <w:r w:rsidR="002F48F6">
        <w:rPr>
          <w:rFonts w:ascii="Arial" w:hAnsi="Arial" w:cs="Arial"/>
        </w:rPr>
        <w:t>20 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09E9542F" w14:textId="0F557ADD" w:rsidR="001229B6" w:rsidRPr="00886A51" w:rsidRDefault="001229B6" w:rsidP="00920211">
      <w:pPr>
        <w:numPr>
          <w:ilvl w:val="0"/>
          <w:numId w:val="23"/>
        </w:numPr>
        <w:spacing w:after="120" w:line="276" w:lineRule="auto"/>
        <w:ind w:left="567" w:hanging="567"/>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6.19</w:t>
      </w:r>
      <w:r w:rsidRPr="0006338E">
        <w:rPr>
          <w:rFonts w:ascii="Arial" w:hAnsi="Arial" w:cs="Arial"/>
        </w:rPr>
        <w:t xml:space="preserve"> 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50.000,- Kč.</w:t>
      </w:r>
    </w:p>
    <w:p w14:paraId="3E73E74D" w14:textId="6D339D63" w:rsidR="00D36156" w:rsidRPr="00886A51" w:rsidRDefault="00D36156" w:rsidP="00920211">
      <w:pPr>
        <w:numPr>
          <w:ilvl w:val="0"/>
          <w:numId w:val="23"/>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w:t>
      </w:r>
      <w:r w:rsidR="00A07E82">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2E52BC" w:rsidRPr="00886A51">
        <w:rPr>
          <w:rFonts w:ascii="Arial" w:hAnsi="Arial" w:cs="Arial"/>
        </w:rPr>
        <w:t>5</w:t>
      </w:r>
      <w:r w:rsidR="00173655">
        <w:rPr>
          <w:rFonts w:ascii="Arial" w:hAnsi="Arial" w:cs="Arial"/>
        </w:rPr>
        <w:t xml:space="preserve"> </w:t>
      </w:r>
      <w:r w:rsidR="00B65B54" w:rsidRPr="00886A51">
        <w:rPr>
          <w:rFonts w:ascii="Arial" w:hAnsi="Arial" w:cs="Arial"/>
        </w:rPr>
        <w:t>000</w:t>
      </w:r>
      <w:r w:rsidRPr="00886A51">
        <w:rPr>
          <w:rFonts w:ascii="Arial" w:hAnsi="Arial" w:cs="Arial"/>
        </w:rPr>
        <w:t xml:space="preserve"> Kč (slovy: </w:t>
      </w:r>
      <w:r w:rsidR="002E52BC" w:rsidRPr="00886A51">
        <w:rPr>
          <w:rFonts w:ascii="Arial" w:hAnsi="Arial" w:cs="Arial"/>
        </w:rPr>
        <w:t>pět</w:t>
      </w:r>
      <w:r w:rsidR="00B65B54" w:rsidRPr="00886A51">
        <w:rPr>
          <w:rFonts w:ascii="Arial" w:hAnsi="Arial" w:cs="Arial"/>
        </w:rPr>
        <w:t xml:space="preserve"> tisíc</w:t>
      </w:r>
      <w:r w:rsidRPr="00886A51">
        <w:rPr>
          <w:rFonts w:ascii="Arial" w:hAnsi="Arial" w:cs="Arial"/>
        </w:rPr>
        <w:t xml:space="preserve"> korun českých). Smluvní pokutu lze uložit opakovaně. </w:t>
      </w:r>
    </w:p>
    <w:p w14:paraId="7F7D4F55" w14:textId="77777777" w:rsidR="00D36156" w:rsidRPr="00886A51" w:rsidRDefault="00D36156" w:rsidP="00920211">
      <w:pPr>
        <w:numPr>
          <w:ilvl w:val="0"/>
          <w:numId w:val="23"/>
        </w:numPr>
        <w:spacing w:after="120" w:line="276" w:lineRule="auto"/>
        <w:ind w:left="567" w:hanging="567"/>
        <w:jc w:val="both"/>
        <w:rPr>
          <w:rFonts w:ascii="Arial" w:hAnsi="Arial" w:cs="Arial"/>
        </w:rPr>
      </w:pPr>
      <w:r w:rsidRPr="00886A51">
        <w:rPr>
          <w:rFonts w:ascii="Arial" w:hAnsi="Arial" w:cs="Arial"/>
        </w:rPr>
        <w:t>Smluvní pokuta je splatná do třiceti</w:t>
      </w:r>
      <w:r w:rsidR="00290481" w:rsidRPr="00886A51">
        <w:rPr>
          <w:rFonts w:ascii="Arial" w:hAnsi="Arial" w:cs="Arial"/>
        </w:rPr>
        <w:t xml:space="preserve"> (30)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05597255" w14:textId="6A898A95" w:rsidR="001F0CD4" w:rsidRPr="00886A51" w:rsidRDefault="00D36156" w:rsidP="00920211">
      <w:pPr>
        <w:numPr>
          <w:ilvl w:val="0"/>
          <w:numId w:val="23"/>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6B5498">
        <w:rPr>
          <w:rFonts w:ascii="Arial" w:hAnsi="Arial" w:cs="Arial"/>
        </w:rPr>
        <w:t>1</w:t>
      </w:r>
      <w:r w:rsidR="00DE7824" w:rsidRPr="00886A51">
        <w:rPr>
          <w:rFonts w:ascii="Arial" w:hAnsi="Arial" w:cs="Arial"/>
        </w:rPr>
        <w:t xml:space="preserve"> </w:t>
      </w:r>
      <w:r w:rsidRPr="00886A51">
        <w:rPr>
          <w:rFonts w:ascii="Arial" w:hAnsi="Arial" w:cs="Arial"/>
        </w:rPr>
        <w:t xml:space="preserve">% (slovy: </w:t>
      </w:r>
      <w:r w:rsidR="006B5498">
        <w:rPr>
          <w:rFonts w:ascii="Arial" w:hAnsi="Arial" w:cs="Arial"/>
        </w:rPr>
        <w:t xml:space="preserve">jedna desetina </w:t>
      </w:r>
      <w:r w:rsidRPr="00886A51">
        <w:rPr>
          <w:rFonts w:ascii="Arial" w:hAnsi="Arial" w:cs="Arial"/>
        </w:rPr>
        <w:t>procenta) z neuhrazené části peněžitého závazku, a to za každý den prodlení</w:t>
      </w:r>
      <w:r w:rsidR="008602FF" w:rsidRPr="00886A51">
        <w:rPr>
          <w:rFonts w:ascii="Arial" w:hAnsi="Arial" w:cs="Arial"/>
        </w:rPr>
        <w:t>.</w:t>
      </w:r>
    </w:p>
    <w:p w14:paraId="5383E37F" w14:textId="77777777" w:rsidR="008602FF" w:rsidRPr="00886A51" w:rsidRDefault="008602FF" w:rsidP="0097210A">
      <w:pPr>
        <w:spacing w:before="120" w:after="120" w:line="276" w:lineRule="auto"/>
        <w:ind w:left="425" w:hanging="425"/>
        <w:jc w:val="center"/>
        <w:rPr>
          <w:rFonts w:ascii="Arial" w:hAnsi="Arial" w:cs="Arial"/>
        </w:rPr>
      </w:pPr>
    </w:p>
    <w:p w14:paraId="05BB56F5" w14:textId="77777777" w:rsidR="008602FF" w:rsidRPr="00886A51" w:rsidRDefault="008602FF"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Odstoupení od smlouvy</w:t>
      </w:r>
    </w:p>
    <w:p w14:paraId="7F03A3FB" w14:textId="77777777" w:rsidR="008602FF" w:rsidRPr="00886A51" w:rsidRDefault="008602FF" w:rsidP="00920211">
      <w:pPr>
        <w:numPr>
          <w:ilvl w:val="0"/>
          <w:numId w:val="24"/>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920211">
      <w:pPr>
        <w:numPr>
          <w:ilvl w:val="0"/>
          <w:numId w:val="24"/>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77777777"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77777777"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4A3087BF"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lastRenderedPageBreak/>
        <w:t xml:space="preserve">jestliže zhotovitel po dobu delší než 14 kalendářních dní přerušil práce na </w:t>
      </w:r>
      <w:r w:rsidR="00E820AE">
        <w:rPr>
          <w:rFonts w:cs="Arial"/>
          <w:color w:val="auto"/>
          <w:sz w:val="20"/>
        </w:rPr>
        <w:t>provádění</w:t>
      </w:r>
      <w:r w:rsidR="00E820AE" w:rsidRPr="00886A51">
        <w:rPr>
          <w:rFonts w:cs="Arial"/>
          <w:color w:val="auto"/>
          <w:sz w:val="20"/>
        </w:rPr>
        <w:t xml:space="preserve"> </w:t>
      </w:r>
      <w:r w:rsidRPr="00886A51">
        <w:rPr>
          <w:rFonts w:cs="Arial"/>
          <w:color w:val="auto"/>
          <w:sz w:val="20"/>
        </w:rPr>
        <w:t>díla a nejedná se o případ přerušení provádění díla dle článku I</w:t>
      </w:r>
      <w:r w:rsidR="00E97EC7" w:rsidRPr="00886A51">
        <w:rPr>
          <w:rFonts w:cs="Arial"/>
          <w:color w:val="auto"/>
          <w:sz w:val="20"/>
        </w:rPr>
        <w:t>II. odst. 3</w:t>
      </w:r>
      <w:r w:rsidRPr="00886A51">
        <w:rPr>
          <w:rFonts w:cs="Arial"/>
          <w:color w:val="auto"/>
          <w:sz w:val="20"/>
        </w:rPr>
        <w:t>.</w:t>
      </w:r>
      <w:r w:rsidR="003C22D0">
        <w:rPr>
          <w:rFonts w:cs="Arial"/>
          <w:color w:val="auto"/>
          <w:sz w:val="20"/>
        </w:rPr>
        <w:t>6</w:t>
      </w:r>
      <w:r w:rsidR="003C22D0" w:rsidRPr="00886A51">
        <w:rPr>
          <w:rFonts w:cs="Arial"/>
          <w:color w:val="auto"/>
          <w:sz w:val="20"/>
        </w:rPr>
        <w:t xml:space="preserve"> </w:t>
      </w:r>
      <w:r w:rsidRPr="00886A51">
        <w:rPr>
          <w:rFonts w:cs="Arial"/>
          <w:color w:val="auto"/>
          <w:sz w:val="20"/>
        </w:rPr>
        <w:t>smlouvy</w:t>
      </w:r>
      <w:r w:rsidR="00521640">
        <w:rPr>
          <w:rFonts w:cs="Arial"/>
          <w:color w:val="auto"/>
          <w:sz w:val="20"/>
        </w:rPr>
        <w:t xml:space="preserve"> nebo z důvodu dle čl. III. odst. 3.</w:t>
      </w:r>
      <w:r w:rsidR="003C22D0">
        <w:rPr>
          <w:rFonts w:cs="Arial"/>
          <w:color w:val="auto"/>
          <w:sz w:val="20"/>
        </w:rPr>
        <w:t xml:space="preserve">4 </w:t>
      </w:r>
      <w:r w:rsidR="00521640">
        <w:rPr>
          <w:rFonts w:cs="Arial"/>
          <w:color w:val="auto"/>
          <w:sz w:val="20"/>
        </w:rPr>
        <w:t>smlouvy.</w:t>
      </w:r>
    </w:p>
    <w:p w14:paraId="70B434E4" w14:textId="77777777"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7318A3FA"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w:t>
      </w:r>
      <w:r w:rsidR="008C483F">
        <w:rPr>
          <w:rFonts w:cs="Arial"/>
          <w:color w:val="auto"/>
          <w:sz w:val="20"/>
        </w:rPr>
        <w:t>,</w:t>
      </w:r>
      <w:r w:rsidRPr="00886A51">
        <w:rPr>
          <w:rFonts w:cs="Arial"/>
          <w:color w:val="auto"/>
          <w:sz w:val="20"/>
        </w:rPr>
        <w:t xml:space="preserve">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t>zhotovitel vstoupil do likvidace</w:t>
      </w:r>
    </w:p>
    <w:p w14:paraId="1DA90618" w14:textId="57C10502"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 které</w:t>
      </w:r>
      <w:r w:rsidR="00481D26">
        <w:rPr>
          <w:rFonts w:cs="Arial"/>
          <w:color w:val="auto"/>
          <w:sz w:val="20"/>
        </w:rPr>
        <w:t>,</w:t>
      </w:r>
      <w:r w:rsidRPr="00886A51">
        <w:rPr>
          <w:rFonts w:cs="Arial"/>
          <w:color w:val="auto"/>
          <w:sz w:val="20"/>
        </w:rPr>
        <w:t xml:space="preserve"> převedl</w:t>
      </w:r>
      <w:r w:rsidR="009A3AD6">
        <w:rPr>
          <w:rFonts w:cs="Arial"/>
          <w:color w:val="auto"/>
          <w:sz w:val="20"/>
        </w:rPr>
        <w:t>,</w:t>
      </w:r>
      <w:r w:rsidRPr="00886A51">
        <w:rPr>
          <w:rFonts w:cs="Arial"/>
          <w:color w:val="auto"/>
          <w:sz w:val="20"/>
        </w:rPr>
        <w:t xml:space="preserve"> resp. pronajal, svůj podnik či tu jeho část, jejíž součástí jsou i práva a závazky z právního vztahu dle smlouvy, na třetí osobu</w:t>
      </w:r>
    </w:p>
    <w:p w14:paraId="785B77F2" w14:textId="77777777"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81565B7" w14:textId="77777777" w:rsidR="008602FF" w:rsidRPr="00886A51" w:rsidRDefault="008602FF" w:rsidP="00920211">
      <w:pPr>
        <w:pStyle w:val="Znaka"/>
        <w:widowControl/>
        <w:numPr>
          <w:ilvl w:val="0"/>
          <w:numId w:val="25"/>
        </w:numPr>
        <w:spacing w:after="120" w:line="276" w:lineRule="auto"/>
        <w:ind w:left="993" w:hanging="284"/>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53B2487E" w14:textId="63FC119A" w:rsidR="008602FF" w:rsidRPr="00C966EB" w:rsidRDefault="008602FF" w:rsidP="00C966EB">
      <w:pPr>
        <w:numPr>
          <w:ilvl w:val="0"/>
          <w:numId w:val="24"/>
        </w:numPr>
        <w:spacing w:after="120" w:line="276" w:lineRule="auto"/>
        <w:ind w:left="567" w:hanging="567"/>
        <w:jc w:val="both"/>
        <w:rPr>
          <w:rFonts w:ascii="Arial" w:hAnsi="Arial" w:cs="Arial"/>
        </w:rPr>
      </w:pPr>
      <w:r w:rsidRPr="00886A51">
        <w:rPr>
          <w:rFonts w:ascii="Arial" w:hAnsi="Arial" w:cs="Arial"/>
        </w:rPr>
        <w:t xml:space="preserve">V případě odstoupení </w:t>
      </w:r>
      <w:r w:rsidR="006A0B04">
        <w:rPr>
          <w:rFonts w:ascii="Arial" w:hAnsi="Arial" w:cs="Arial"/>
        </w:rPr>
        <w:t xml:space="preserve">kterékoliv smluvní strany </w:t>
      </w:r>
      <w:r w:rsidRPr="00886A51">
        <w:rPr>
          <w:rFonts w:ascii="Arial" w:hAnsi="Arial" w:cs="Arial"/>
        </w:rPr>
        <w:t>od této smlouvy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820AE" w:rsidRPr="005B31AF">
        <w:rPr>
          <w:rFonts w:ascii="Arial" w:hAnsi="Arial" w:cs="Arial"/>
          <w:highlight w:val="lightGray"/>
        </w:rPr>
        <w:t>…………..</w:t>
      </w:r>
      <w:r w:rsidR="001569B6">
        <w:rPr>
          <w:rFonts w:ascii="Arial" w:hAnsi="Arial" w:cs="Arial"/>
        </w:rPr>
        <w:t>.</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7993F272" w14:textId="77777777" w:rsidR="008602FF" w:rsidRPr="00886A51" w:rsidRDefault="008602FF" w:rsidP="00920211">
      <w:pPr>
        <w:numPr>
          <w:ilvl w:val="0"/>
          <w:numId w:val="24"/>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5537EAA6" w14:textId="77777777" w:rsidR="00330EED" w:rsidRPr="00886A51" w:rsidRDefault="00330EED" w:rsidP="000641A0">
      <w:pPr>
        <w:spacing w:after="120" w:line="276" w:lineRule="auto"/>
        <w:ind w:left="426" w:hanging="426"/>
        <w:jc w:val="center"/>
        <w:rPr>
          <w:rFonts w:ascii="Arial" w:hAnsi="Arial" w:cs="Arial"/>
        </w:rPr>
      </w:pPr>
    </w:p>
    <w:p w14:paraId="2796127F" w14:textId="77777777" w:rsidR="00D0069E" w:rsidRPr="00886A51" w:rsidRDefault="00D0069E"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0641A0">
      <w:pPr>
        <w:numPr>
          <w:ilvl w:val="0"/>
          <w:numId w:val="27"/>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886A51" w:rsidRDefault="00D0069E" w:rsidP="007A0720">
      <w:pPr>
        <w:pStyle w:val="Znaka"/>
        <w:numPr>
          <w:ilvl w:val="0"/>
          <w:numId w:val="28"/>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173AB8D5" w14:textId="77777777" w:rsidR="0062261B" w:rsidRPr="00886A51" w:rsidRDefault="00B65B54" w:rsidP="003C1641">
      <w:pPr>
        <w:pStyle w:val="Znaka"/>
        <w:spacing w:line="276" w:lineRule="auto"/>
        <w:ind w:left="993"/>
        <w:jc w:val="both"/>
        <w:rPr>
          <w:rFonts w:cs="Arial"/>
          <w:color w:val="auto"/>
          <w:sz w:val="20"/>
        </w:rPr>
      </w:pPr>
      <w:r w:rsidRPr="00886A51">
        <w:rPr>
          <w:rFonts w:cs="Arial"/>
          <w:color w:val="auto"/>
          <w:sz w:val="20"/>
        </w:rPr>
        <w:t xml:space="preserve">Karlovarský kraj, </w:t>
      </w:r>
      <w:r w:rsidR="008625B1" w:rsidRPr="00886A51">
        <w:rPr>
          <w:rFonts w:cs="Arial"/>
          <w:color w:val="auto"/>
          <w:sz w:val="20"/>
        </w:rPr>
        <w:t>odbor řízení projektů</w:t>
      </w:r>
      <w:r w:rsidRPr="00886A51">
        <w:rPr>
          <w:rFonts w:cs="Arial"/>
          <w:color w:val="auto"/>
          <w:sz w:val="20"/>
        </w:rPr>
        <w:t xml:space="preserve"> </w:t>
      </w:r>
    </w:p>
    <w:p w14:paraId="42D17129" w14:textId="78A19669" w:rsidR="00D0069E" w:rsidRDefault="00B65B54" w:rsidP="00B06AFD">
      <w:pPr>
        <w:pStyle w:val="Znaka"/>
        <w:spacing w:after="120" w:line="276" w:lineRule="auto"/>
        <w:ind w:left="992"/>
        <w:jc w:val="both"/>
        <w:rPr>
          <w:rFonts w:cs="Arial"/>
          <w:color w:val="auto"/>
          <w:sz w:val="20"/>
        </w:rPr>
      </w:pPr>
      <w:r w:rsidRPr="00886A51">
        <w:rPr>
          <w:rFonts w:cs="Arial"/>
          <w:color w:val="auto"/>
          <w:sz w:val="20"/>
        </w:rPr>
        <w:t>Závodní 353/88, 360 06 Karlovy Vary-Dvory</w:t>
      </w:r>
    </w:p>
    <w:p w14:paraId="49A12F86" w14:textId="77777777" w:rsidR="001569B6" w:rsidRDefault="00D0069E" w:rsidP="001569B6">
      <w:pPr>
        <w:pStyle w:val="Znaka"/>
        <w:widowControl/>
        <w:numPr>
          <w:ilvl w:val="0"/>
          <w:numId w:val="28"/>
        </w:numPr>
        <w:spacing w:line="276" w:lineRule="auto"/>
        <w:ind w:left="993" w:hanging="284"/>
        <w:jc w:val="both"/>
        <w:rPr>
          <w:rFonts w:cs="Arial"/>
          <w:color w:val="auto"/>
          <w:sz w:val="20"/>
        </w:rPr>
      </w:pPr>
      <w:r w:rsidRPr="00886A51">
        <w:rPr>
          <w:rFonts w:cs="Arial"/>
          <w:color w:val="auto"/>
          <w:sz w:val="20"/>
        </w:rPr>
        <w:t xml:space="preserve">adresa pro doručování zhotovitele je: </w:t>
      </w:r>
    </w:p>
    <w:p w14:paraId="77EF0B0E" w14:textId="2F26380B" w:rsidR="00960114" w:rsidRDefault="00B06AFD" w:rsidP="001569B6">
      <w:pPr>
        <w:pStyle w:val="Znaka"/>
        <w:widowControl/>
        <w:spacing w:line="276" w:lineRule="auto"/>
        <w:ind w:left="993"/>
        <w:jc w:val="both"/>
        <w:rPr>
          <w:rFonts w:cs="Arial"/>
          <w:color w:val="auto"/>
          <w:sz w:val="20"/>
        </w:rPr>
      </w:pPr>
      <w:r w:rsidRPr="00B06AFD">
        <w:rPr>
          <w:rFonts w:cs="Arial"/>
          <w:color w:val="auto"/>
          <w:sz w:val="20"/>
          <w:highlight w:val="yellow"/>
        </w:rPr>
        <w:t>……………………</w:t>
      </w:r>
    </w:p>
    <w:p w14:paraId="5E6B1662" w14:textId="2B9919AF" w:rsidR="001569B6" w:rsidRPr="00886A51" w:rsidRDefault="00B06AFD" w:rsidP="001569B6">
      <w:pPr>
        <w:pStyle w:val="Znaka"/>
        <w:widowControl/>
        <w:spacing w:line="360" w:lineRule="auto"/>
        <w:ind w:left="993"/>
        <w:jc w:val="both"/>
        <w:rPr>
          <w:rFonts w:cs="Arial"/>
          <w:color w:val="auto"/>
          <w:sz w:val="20"/>
        </w:rPr>
      </w:pPr>
      <w:r w:rsidRPr="009526E0">
        <w:rPr>
          <w:rFonts w:cs="Arial"/>
          <w:color w:val="auto"/>
          <w:sz w:val="20"/>
          <w:highlight w:val="yellow"/>
        </w:rPr>
        <w:lastRenderedPageBreak/>
        <w:t>……………………</w:t>
      </w:r>
    </w:p>
    <w:p w14:paraId="4D4B6451" w14:textId="77777777" w:rsidR="00D0069E" w:rsidRPr="00886A51" w:rsidRDefault="00D0069E" w:rsidP="00015242">
      <w:pPr>
        <w:numPr>
          <w:ilvl w:val="0"/>
          <w:numId w:val="27"/>
        </w:numPr>
        <w:spacing w:after="120" w:line="276"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písemné informovat o této skutečnosti bez zbytečného odkladu druhou smluvní stranu.</w:t>
      </w:r>
    </w:p>
    <w:p w14:paraId="60545EC0" w14:textId="77777777" w:rsidR="00D0069E" w:rsidRPr="00886A51" w:rsidRDefault="00D0069E" w:rsidP="00015242">
      <w:pPr>
        <w:numPr>
          <w:ilvl w:val="0"/>
          <w:numId w:val="27"/>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77777777" w:rsidR="00D0069E" w:rsidRPr="00886A51" w:rsidRDefault="00D0069E" w:rsidP="00015242">
      <w:pPr>
        <w:numPr>
          <w:ilvl w:val="0"/>
          <w:numId w:val="27"/>
        </w:numPr>
        <w:spacing w:after="120" w:line="276" w:lineRule="auto"/>
        <w:ind w:left="567" w:hanging="567"/>
        <w:jc w:val="both"/>
        <w:rPr>
          <w:rFonts w:ascii="Arial" w:hAnsi="Arial" w:cs="Arial"/>
        </w:rPr>
      </w:pPr>
      <w:r w:rsidRPr="00886A51">
        <w:rPr>
          <w:rFonts w:ascii="Arial" w:hAnsi="Arial" w:cs="Arial"/>
        </w:rPr>
        <w:t>Aniž by tím byly dotčeny další prostředky, kterými lze prokázat doručení, má se za to, že oznámení bylo řádně doručené:</w:t>
      </w:r>
    </w:p>
    <w:p w14:paraId="37460396" w14:textId="77777777" w:rsidR="00D0069E" w:rsidRPr="00886A51" w:rsidRDefault="00D0069E" w:rsidP="00015242">
      <w:pPr>
        <w:pStyle w:val="Znaka"/>
        <w:widowControl/>
        <w:numPr>
          <w:ilvl w:val="0"/>
          <w:numId w:val="52"/>
        </w:numPr>
        <w:spacing w:line="276"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015242">
      <w:pPr>
        <w:widowControl w:val="0"/>
        <w:numPr>
          <w:ilvl w:val="0"/>
          <w:numId w:val="75"/>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015242">
      <w:pPr>
        <w:widowControl w:val="0"/>
        <w:numPr>
          <w:ilvl w:val="0"/>
          <w:numId w:val="75"/>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015242">
      <w:pPr>
        <w:widowControl w:val="0"/>
        <w:numPr>
          <w:ilvl w:val="0"/>
          <w:numId w:val="75"/>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015242">
      <w:pPr>
        <w:widowControl w:val="0"/>
        <w:numPr>
          <w:ilvl w:val="0"/>
          <w:numId w:val="75"/>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015242">
      <w:pPr>
        <w:pStyle w:val="Znaka"/>
        <w:widowControl/>
        <w:numPr>
          <w:ilvl w:val="0"/>
          <w:numId w:val="52"/>
        </w:numPr>
        <w:spacing w:before="120" w:line="276"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015242">
      <w:pPr>
        <w:widowControl w:val="0"/>
        <w:numPr>
          <w:ilvl w:val="0"/>
          <w:numId w:val="76"/>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předání listovní zásilky příjemci; </w:t>
      </w:r>
    </w:p>
    <w:p w14:paraId="13022875" w14:textId="677131D3" w:rsidR="00D0069E" w:rsidRDefault="00D0069E" w:rsidP="000641A0">
      <w:pPr>
        <w:widowControl w:val="0"/>
        <w:numPr>
          <w:ilvl w:val="0"/>
          <w:numId w:val="76"/>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2B4FFE90" w14:textId="636B4532" w:rsidR="00330EED" w:rsidRPr="00330EED" w:rsidRDefault="00330EED" w:rsidP="005E382E">
      <w:pPr>
        <w:pStyle w:val="Znaka"/>
        <w:widowControl/>
        <w:numPr>
          <w:ilvl w:val="0"/>
          <w:numId w:val="52"/>
        </w:numPr>
        <w:spacing w:before="120" w:line="276" w:lineRule="auto"/>
        <w:ind w:left="993" w:hanging="284"/>
        <w:jc w:val="both"/>
        <w:rPr>
          <w:rFonts w:cs="Arial"/>
          <w:color w:val="auto"/>
          <w:sz w:val="20"/>
        </w:rPr>
      </w:pPr>
      <w:r w:rsidRPr="00330EED">
        <w:rPr>
          <w:rFonts w:cs="Arial"/>
          <w:color w:val="auto"/>
          <w:sz w:val="20"/>
        </w:rPr>
        <w:t>při doručování prost</w:t>
      </w:r>
      <w:r>
        <w:rPr>
          <w:rFonts w:cs="Arial"/>
          <w:color w:val="auto"/>
          <w:sz w:val="20"/>
        </w:rPr>
        <w:t xml:space="preserve">řednictvím elektronické pošty: </w:t>
      </w:r>
    </w:p>
    <w:p w14:paraId="2318068B" w14:textId="6C8D47BF" w:rsidR="00330EED" w:rsidRPr="000074EC" w:rsidRDefault="00330EED" w:rsidP="005E382E">
      <w:pPr>
        <w:widowControl w:val="0"/>
        <w:numPr>
          <w:ilvl w:val="0"/>
          <w:numId w:val="76"/>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cs="Arial"/>
        </w:rPr>
      </w:pPr>
      <w:r w:rsidRPr="00330EED">
        <w:rPr>
          <w:rFonts w:ascii="Arial" w:hAnsi="Arial" w:cs="Arial"/>
          <w:snapToGrid w:val="0"/>
        </w:rPr>
        <w:t xml:space="preserve">dnem, kdy byla elektronická zásilka opatřená řádným elektronickým podpisem oprávněného zástupce odesílatele odeslána na emailovou adresu pro doručování adresátovi dle smlouvy. </w:t>
      </w:r>
    </w:p>
    <w:p w14:paraId="379D61A2" w14:textId="2019CE17" w:rsidR="00330EED" w:rsidRPr="00330EED" w:rsidRDefault="00330EED" w:rsidP="005E382E">
      <w:pPr>
        <w:pStyle w:val="Znaka"/>
        <w:widowControl/>
        <w:numPr>
          <w:ilvl w:val="0"/>
          <w:numId w:val="52"/>
        </w:numPr>
        <w:spacing w:before="120" w:line="276" w:lineRule="auto"/>
        <w:ind w:left="993" w:hanging="284"/>
        <w:jc w:val="both"/>
        <w:rPr>
          <w:rFonts w:cs="Arial"/>
          <w:color w:val="auto"/>
          <w:sz w:val="20"/>
        </w:rPr>
      </w:pPr>
      <w:r w:rsidRPr="00330EED">
        <w:rPr>
          <w:rFonts w:cs="Arial"/>
          <w:color w:val="auto"/>
          <w:sz w:val="20"/>
        </w:rPr>
        <w:t xml:space="preserve">při doručování prostřednictvím zasílání zpráv do datových schránek: </w:t>
      </w:r>
    </w:p>
    <w:p w14:paraId="17BBCF11" w14:textId="77777777" w:rsidR="00330EED" w:rsidRDefault="00330EED" w:rsidP="005E382E">
      <w:pPr>
        <w:widowControl w:val="0"/>
        <w:numPr>
          <w:ilvl w:val="0"/>
          <w:numId w:val="76"/>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cs="Arial"/>
        </w:rPr>
      </w:pPr>
      <w:r w:rsidRPr="00330EED">
        <w:rPr>
          <w:rFonts w:ascii="Arial" w:hAnsi="Arial" w:cs="Arial"/>
          <w:snapToGrid w:val="0"/>
        </w:rPr>
        <w:t>dnem, kdy se do datové schránky příjemce přihlásila osoba, která má s ohledem na rozsah svého oprávnění přístup k tomuto dokumentu, pokud datum přihlášení je nejpozději třetí den po dni dodání zprávy do datové schránky příjemce, nebo</w:t>
      </w:r>
    </w:p>
    <w:p w14:paraId="3F7B93D4" w14:textId="7DA7EC3E" w:rsidR="005E382E" w:rsidRDefault="00330EED" w:rsidP="005B31AF">
      <w:pPr>
        <w:widowControl w:val="0"/>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jc w:val="both"/>
        <w:rPr>
          <w:rFonts w:ascii="Arial" w:hAnsi="Arial" w:cs="Arial"/>
          <w:snapToGrid w:val="0"/>
        </w:rPr>
      </w:pPr>
      <w:r w:rsidRPr="005E382E">
        <w:rPr>
          <w:rFonts w:ascii="Arial" w:hAnsi="Arial" w:cs="Arial"/>
          <w:snapToGrid w:val="0"/>
        </w:rPr>
        <w:t xml:space="preserve">čtvrtým dnem ode dne dodání dokumentu do datové schránky příjemce, pokud není postupováno dle předchozího ustanovení o doručování prostřednictvím zasílání zpráv do datových schránek. </w:t>
      </w:r>
    </w:p>
    <w:p w14:paraId="2E1F1124" w14:textId="77777777" w:rsidR="005E382E" w:rsidRPr="005E382E" w:rsidRDefault="005E382E" w:rsidP="005B31AF">
      <w:pPr>
        <w:widowControl w:val="0"/>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jc w:val="both"/>
        <w:rPr>
          <w:rFonts w:ascii="Arial" w:hAnsi="Arial" w:cs="Arial"/>
          <w:snapToGrid w:val="0"/>
        </w:rPr>
      </w:pPr>
    </w:p>
    <w:p w14:paraId="4DB08B49" w14:textId="77777777" w:rsidR="00A7449C" w:rsidRPr="00886A51" w:rsidRDefault="00A7449C"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0641A0">
      <w:pPr>
        <w:numPr>
          <w:ilvl w:val="0"/>
          <w:numId w:val="30"/>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A14150">
      <w:pPr>
        <w:pStyle w:val="Znaka"/>
        <w:widowControl/>
        <w:numPr>
          <w:ilvl w:val="0"/>
          <w:numId w:val="31"/>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77777777" w:rsidR="00A7449C" w:rsidRPr="00886A51" w:rsidRDefault="00E47A7F" w:rsidP="00A14150">
      <w:pPr>
        <w:pStyle w:val="Znaka"/>
        <w:widowControl/>
        <w:numPr>
          <w:ilvl w:val="0"/>
          <w:numId w:val="31"/>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ochách, případně objektech umístěných na staveništi a na okolních pozemcích, 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4D7369">
      <w:pPr>
        <w:numPr>
          <w:ilvl w:val="0"/>
          <w:numId w:val="30"/>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4D7369">
      <w:pPr>
        <w:numPr>
          <w:ilvl w:val="0"/>
          <w:numId w:val="30"/>
        </w:numPr>
        <w:spacing w:after="120" w:line="276" w:lineRule="auto"/>
        <w:ind w:left="567" w:hanging="567"/>
        <w:jc w:val="both"/>
        <w:rPr>
          <w:rFonts w:ascii="Arial" w:hAnsi="Arial" w:cs="Arial"/>
        </w:rPr>
      </w:pPr>
      <w:r w:rsidRPr="00886A51">
        <w:rPr>
          <w:rFonts w:ascii="Arial" w:hAnsi="Arial" w:cs="Arial"/>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4D7369">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067D19C6" w14:textId="77777777" w:rsidR="00A7449C" w:rsidRPr="00886A51" w:rsidRDefault="00A7449C" w:rsidP="004D7369">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08528259" w14:textId="77777777" w:rsidR="00A7449C" w:rsidRPr="00886A51" w:rsidRDefault="00A7449C" w:rsidP="004D7369">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605F3366" w14:textId="77777777" w:rsidR="00A7449C" w:rsidRDefault="00A7449C" w:rsidP="004D7369">
      <w:pPr>
        <w:numPr>
          <w:ilvl w:val="0"/>
          <w:numId w:val="30"/>
        </w:numPr>
        <w:spacing w:after="120" w:line="276" w:lineRule="auto"/>
        <w:ind w:left="567" w:hanging="567"/>
        <w:jc w:val="both"/>
        <w:rPr>
          <w:rFonts w:ascii="Arial" w:hAnsi="Arial" w:cs="Arial"/>
        </w:rPr>
      </w:pPr>
      <w:r w:rsidRPr="00886A51">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3F43AA32" w14:textId="77777777" w:rsidR="0097210A" w:rsidRPr="00886A51" w:rsidRDefault="0097210A" w:rsidP="0097210A">
      <w:pPr>
        <w:spacing w:after="120" w:line="276" w:lineRule="auto"/>
        <w:ind w:left="567"/>
        <w:jc w:val="center"/>
        <w:rPr>
          <w:rFonts w:ascii="Arial" w:hAnsi="Arial" w:cs="Arial"/>
        </w:rPr>
      </w:pPr>
    </w:p>
    <w:p w14:paraId="21E50759" w14:textId="77777777" w:rsidR="005231D6" w:rsidRPr="00886A51" w:rsidRDefault="005231D6"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EE5E03" w:rsidRDefault="005231D6" w:rsidP="004D7369">
      <w:pPr>
        <w:numPr>
          <w:ilvl w:val="0"/>
          <w:numId w:val="33"/>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402AB5E2" w14:textId="77777777" w:rsidR="005231D6" w:rsidRPr="00B8350D" w:rsidRDefault="005231D6" w:rsidP="004D7369">
      <w:pPr>
        <w:pStyle w:val="Znaka"/>
        <w:widowControl/>
        <w:numPr>
          <w:ilvl w:val="0"/>
          <w:numId w:val="38"/>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41908322" w14:textId="333AA16E" w:rsidR="005231D6" w:rsidRPr="005E382E" w:rsidRDefault="005231D6" w:rsidP="004D7369">
      <w:pPr>
        <w:pStyle w:val="Znaka"/>
        <w:widowControl/>
        <w:numPr>
          <w:ilvl w:val="0"/>
          <w:numId w:val="38"/>
        </w:numPr>
        <w:spacing w:after="120" w:line="276" w:lineRule="auto"/>
        <w:ind w:left="993" w:hanging="284"/>
        <w:jc w:val="both"/>
        <w:rPr>
          <w:rFonts w:cs="Arial"/>
          <w:color w:val="auto"/>
          <w:sz w:val="20"/>
        </w:rPr>
      </w:pPr>
      <w:r w:rsidRPr="00886A51">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04376B">
        <w:rPr>
          <w:rFonts w:cs="Arial"/>
          <w:color w:val="auto"/>
          <w:sz w:val="20"/>
        </w:rPr>
        <w:t>5</w:t>
      </w:r>
      <w:r w:rsidR="00B65B54" w:rsidRPr="005E382E">
        <w:rPr>
          <w:rFonts w:cs="Arial"/>
          <w:color w:val="auto"/>
          <w:sz w:val="20"/>
        </w:rPr>
        <w:t>0</w:t>
      </w:r>
      <w:r w:rsidR="00F80E66" w:rsidRPr="005E382E">
        <w:rPr>
          <w:rFonts w:cs="Arial"/>
          <w:color w:val="auto"/>
          <w:sz w:val="20"/>
        </w:rPr>
        <w:t xml:space="preserve"> </w:t>
      </w:r>
      <w:r w:rsidR="00B65B54" w:rsidRPr="005E382E">
        <w:rPr>
          <w:rFonts w:cs="Arial"/>
          <w:color w:val="auto"/>
          <w:sz w:val="20"/>
        </w:rPr>
        <w:t>000</w:t>
      </w:r>
      <w:r w:rsidR="00F80E66" w:rsidRPr="005E382E">
        <w:rPr>
          <w:rFonts w:cs="Arial"/>
          <w:color w:val="auto"/>
          <w:sz w:val="20"/>
        </w:rPr>
        <w:t xml:space="preserve"> </w:t>
      </w:r>
      <w:r w:rsidR="00B65B54" w:rsidRPr="005E382E">
        <w:rPr>
          <w:rFonts w:cs="Arial"/>
          <w:color w:val="auto"/>
          <w:sz w:val="20"/>
        </w:rPr>
        <w:t>000</w:t>
      </w:r>
      <w:r w:rsidRPr="005E382E">
        <w:rPr>
          <w:rFonts w:cs="Arial"/>
          <w:color w:val="auto"/>
          <w:sz w:val="20"/>
        </w:rPr>
        <w:t xml:space="preserve"> Kč (slovy: </w:t>
      </w:r>
      <w:r w:rsidR="0004376B">
        <w:rPr>
          <w:rFonts w:cs="Arial"/>
          <w:color w:val="auto"/>
          <w:sz w:val="20"/>
        </w:rPr>
        <w:t>padesát</w:t>
      </w:r>
      <w:r w:rsidR="0004376B" w:rsidRPr="005E382E">
        <w:rPr>
          <w:rFonts w:cs="Arial"/>
          <w:color w:val="auto"/>
          <w:sz w:val="20"/>
        </w:rPr>
        <w:t xml:space="preserve"> </w:t>
      </w:r>
      <w:r w:rsidR="00B65B54" w:rsidRPr="005E382E">
        <w:rPr>
          <w:rFonts w:cs="Arial"/>
          <w:color w:val="auto"/>
          <w:sz w:val="20"/>
        </w:rPr>
        <w:t>milionů</w:t>
      </w:r>
      <w:r w:rsidRPr="005E382E">
        <w:rPr>
          <w:rFonts w:cs="Arial"/>
          <w:color w:val="auto"/>
          <w:sz w:val="20"/>
        </w:rPr>
        <w:t xml:space="preserve"> korun českých).</w:t>
      </w:r>
    </w:p>
    <w:p w14:paraId="600375A2" w14:textId="77777777" w:rsidR="005231D6" w:rsidRDefault="005231D6" w:rsidP="004D7369">
      <w:pPr>
        <w:numPr>
          <w:ilvl w:val="0"/>
          <w:numId w:val="33"/>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zaplaceném pojistném na toto období.</w:t>
      </w:r>
    </w:p>
    <w:p w14:paraId="7FC4B039" w14:textId="4507CE74" w:rsidR="00984CDF" w:rsidRDefault="00481E54" w:rsidP="004D7369">
      <w:pPr>
        <w:numPr>
          <w:ilvl w:val="0"/>
          <w:numId w:val="33"/>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 xml:space="preserve">vztahovat na </w:t>
      </w:r>
      <w:r w:rsidR="00330EED">
        <w:rPr>
          <w:rFonts w:ascii="Arial" w:hAnsi="Arial" w:cs="Arial"/>
        </w:rPr>
        <w:t>každou z těchto</w:t>
      </w:r>
      <w:r>
        <w:rPr>
          <w:rFonts w:ascii="Arial" w:hAnsi="Arial" w:cs="Arial"/>
        </w:rPr>
        <w:t xml:space="preserve"> osob.</w:t>
      </w:r>
      <w:r w:rsidDel="00481E54">
        <w:rPr>
          <w:rStyle w:val="Odkaznakoment"/>
        </w:rPr>
        <w:t xml:space="preserve"> </w:t>
      </w:r>
    </w:p>
    <w:p w14:paraId="37A97BE2" w14:textId="77777777" w:rsidR="0097210A" w:rsidRPr="00886A51" w:rsidRDefault="0097210A" w:rsidP="0097210A">
      <w:pPr>
        <w:spacing w:after="120" w:line="276" w:lineRule="auto"/>
        <w:ind w:left="567"/>
        <w:jc w:val="center"/>
        <w:rPr>
          <w:rFonts w:ascii="Arial" w:hAnsi="Arial" w:cs="Arial"/>
        </w:rPr>
      </w:pPr>
    </w:p>
    <w:p w14:paraId="7C026CA2" w14:textId="77777777" w:rsidR="00933E93" w:rsidRPr="00886A51" w:rsidRDefault="005231D6"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2BAA2046" w:rsidR="00CD3FF1" w:rsidRPr="00886A51" w:rsidRDefault="00CD3FF1" w:rsidP="00252E36">
      <w:pPr>
        <w:numPr>
          <w:ilvl w:val="0"/>
          <w:numId w:val="34"/>
        </w:numPr>
        <w:spacing w:after="120" w:line="276" w:lineRule="auto"/>
        <w:ind w:left="567" w:hanging="567"/>
        <w:jc w:val="both"/>
        <w:rPr>
          <w:rFonts w:ascii="Arial" w:hAnsi="Arial" w:cs="Arial"/>
        </w:rPr>
      </w:pPr>
      <w:r w:rsidRPr="00886A51">
        <w:rPr>
          <w:rFonts w:ascii="Arial" w:hAnsi="Arial" w:cs="Arial"/>
        </w:rPr>
        <w:lastRenderedPageBreak/>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podle článku XIII. této smlouvy; (f) smluvní pokuty či jiného peněžitého závazku, ke kterému je zhotovitel dle této smlouvy zavázán, se zhotovitel zavazuje složit na účet objednatele č. 78-2496140267/0100 vedený u Komerční banky, a.s., pobočka Karlovy Vary, variabilní symbol: IČO zhotovitele, částku ve </w:t>
      </w:r>
      <w:r w:rsidRPr="008533C6">
        <w:rPr>
          <w:rFonts w:ascii="Arial" w:hAnsi="Arial" w:cs="Arial"/>
        </w:rPr>
        <w:t xml:space="preserve">výši </w:t>
      </w:r>
      <w:r w:rsidR="005B31AF">
        <w:rPr>
          <w:rFonts w:ascii="Arial" w:hAnsi="Arial" w:cs="Arial"/>
        </w:rPr>
        <w:t>1 0</w:t>
      </w:r>
      <w:r w:rsidRPr="008533C6">
        <w:rPr>
          <w:rFonts w:ascii="Arial" w:hAnsi="Arial" w:cs="Arial"/>
        </w:rPr>
        <w:t>00</w:t>
      </w:r>
      <w:r w:rsidR="00F80E66" w:rsidRPr="008533C6">
        <w:rPr>
          <w:rFonts w:ascii="Arial" w:hAnsi="Arial" w:cs="Arial"/>
        </w:rPr>
        <w:t> </w:t>
      </w:r>
      <w:r w:rsidRPr="008533C6">
        <w:rPr>
          <w:rFonts w:ascii="Arial" w:hAnsi="Arial" w:cs="Arial"/>
        </w:rPr>
        <w:t>000</w:t>
      </w:r>
      <w:r w:rsidRPr="00886A51">
        <w:rPr>
          <w:rFonts w:ascii="Arial" w:hAnsi="Arial" w:cs="Arial"/>
        </w:rPr>
        <w:t xml:space="preserve"> Kč (slovy: </w:t>
      </w:r>
      <w:r w:rsidR="005B31AF">
        <w:rPr>
          <w:rFonts w:ascii="Arial" w:hAnsi="Arial" w:cs="Arial"/>
        </w:rPr>
        <w:t>jeden milion</w:t>
      </w:r>
      <w:r w:rsidR="00784EAA">
        <w:rPr>
          <w:rFonts w:ascii="Arial" w:hAnsi="Arial" w:cs="Arial"/>
        </w:rPr>
        <w:t xml:space="preserve"> </w:t>
      </w:r>
      <w:r w:rsidRPr="00886A51">
        <w:rPr>
          <w:rFonts w:ascii="Arial" w:hAnsi="Arial" w:cs="Arial"/>
        </w:rPr>
        <w:t>korun českých) jako finanční záruku za řádné a včasné plnění pohledávek objednatele za</w:t>
      </w:r>
      <w:r w:rsidR="001D4E8B" w:rsidRPr="00886A51">
        <w:rPr>
          <w:rFonts w:ascii="Arial" w:hAnsi="Arial" w:cs="Arial"/>
        </w:rPr>
        <w:t> </w:t>
      </w:r>
      <w:r w:rsidRPr="00886A51">
        <w:rPr>
          <w:rFonts w:ascii="Arial" w:hAnsi="Arial" w:cs="Arial"/>
        </w:rPr>
        <w:t>zhotovitelem specifikovaných v tomto odstavci smlouvy, a to za podmínek níže uvedených:</w:t>
      </w:r>
    </w:p>
    <w:p w14:paraId="396DBCF0" w14:textId="57880577" w:rsidR="00CD3FF1" w:rsidRPr="00886A51" w:rsidRDefault="00CD3FF1" w:rsidP="000641A0">
      <w:pPr>
        <w:numPr>
          <w:ilvl w:val="0"/>
          <w:numId w:val="78"/>
        </w:numPr>
        <w:tabs>
          <w:tab w:val="clear" w:pos="1303"/>
        </w:tabs>
        <w:spacing w:after="120" w:line="276" w:lineRule="auto"/>
        <w:ind w:left="993" w:hanging="284"/>
        <w:jc w:val="both"/>
        <w:rPr>
          <w:rFonts w:ascii="Arial" w:hAnsi="Arial" w:cs="Arial"/>
        </w:rPr>
      </w:pPr>
      <w:r w:rsidRPr="00886A51">
        <w:rPr>
          <w:rFonts w:ascii="Arial" w:hAnsi="Arial" w:cs="Arial"/>
        </w:rPr>
        <w:t xml:space="preserve">zhotovitel nejpozději do sedmi pracovních dnů ode dne </w:t>
      </w:r>
      <w:r w:rsidR="00065005">
        <w:rPr>
          <w:rFonts w:ascii="Arial" w:hAnsi="Arial" w:cs="Arial"/>
        </w:rPr>
        <w:t>účinnosti</w:t>
      </w:r>
      <w:r w:rsidR="00065005" w:rsidRPr="00886A51">
        <w:rPr>
          <w:rFonts w:ascii="Arial" w:hAnsi="Arial" w:cs="Arial"/>
        </w:rPr>
        <w:t xml:space="preserve"> </w:t>
      </w:r>
      <w:r w:rsidRPr="00886A51">
        <w:rPr>
          <w:rFonts w:ascii="Arial" w:hAnsi="Arial" w:cs="Arial"/>
        </w:rPr>
        <w:t>smlouvy vytvoří finanční záruku složením výše uvedené částky na výše uvedený depozitní účet;</w:t>
      </w:r>
    </w:p>
    <w:p w14:paraId="41F61575" w14:textId="6646E635" w:rsidR="00CD3FF1" w:rsidRPr="00886A51" w:rsidRDefault="00CD3FF1" w:rsidP="000641A0">
      <w:pPr>
        <w:numPr>
          <w:ilvl w:val="0"/>
          <w:numId w:val="78"/>
        </w:numPr>
        <w:tabs>
          <w:tab w:val="clear" w:pos="1303"/>
        </w:tabs>
        <w:spacing w:after="120" w:line="276" w:lineRule="auto"/>
        <w:ind w:left="993" w:hanging="284"/>
        <w:jc w:val="both"/>
        <w:rPr>
          <w:rFonts w:ascii="Arial" w:hAnsi="Arial" w:cs="Arial"/>
        </w:rPr>
      </w:pPr>
      <w:r w:rsidRPr="00886A51">
        <w:rPr>
          <w:rFonts w:ascii="Arial" w:hAnsi="Arial" w:cs="Arial"/>
        </w:rPr>
        <w:t xml:space="preserve">zhotovitel je povinen nejpozději osmý pracovní den ode dne </w:t>
      </w:r>
      <w:r w:rsidR="00065005">
        <w:rPr>
          <w:rFonts w:ascii="Arial" w:hAnsi="Arial" w:cs="Arial"/>
        </w:rPr>
        <w:t>účinnosti</w:t>
      </w:r>
      <w:r w:rsidR="00065005" w:rsidRPr="00886A51">
        <w:rPr>
          <w:rFonts w:ascii="Arial" w:hAnsi="Arial" w:cs="Arial"/>
        </w:rPr>
        <w:t xml:space="preserve"> </w:t>
      </w:r>
      <w:r w:rsidRPr="00886A51">
        <w:rPr>
          <w:rFonts w:ascii="Arial" w:hAnsi="Arial" w:cs="Arial"/>
        </w:rPr>
        <w:t>smlouvy 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18A21448" w14:textId="77777777" w:rsidR="002C3791" w:rsidRPr="00886A51" w:rsidRDefault="00CD3FF1" w:rsidP="000641A0">
      <w:pPr>
        <w:numPr>
          <w:ilvl w:val="0"/>
          <w:numId w:val="78"/>
        </w:numPr>
        <w:tabs>
          <w:tab w:val="clear" w:pos="1303"/>
        </w:tabs>
        <w:spacing w:after="120" w:line="276" w:lineRule="auto"/>
        <w:ind w:left="993" w:hanging="284"/>
        <w:jc w:val="both"/>
        <w:rPr>
          <w:rFonts w:ascii="Arial" w:hAnsi="Arial" w:cs="Arial"/>
        </w:rPr>
      </w:pPr>
      <w:r w:rsidRPr="00886A51">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udržováním finanční záruky, na účet zhotovitele uvedený v záhlaví smlouvy, a to do</w:t>
      </w:r>
      <w:r w:rsidR="00E47A7F">
        <w:rPr>
          <w:rFonts w:ascii="Arial" w:hAnsi="Arial" w:cs="Arial"/>
        </w:rPr>
        <w:t> </w:t>
      </w:r>
      <w:r w:rsidRPr="00886A51">
        <w:rPr>
          <w:rFonts w:ascii="Arial" w:hAnsi="Arial" w:cs="Arial"/>
        </w:rPr>
        <w:t>deseti pracovních dní ode dne převzetí díla objednatelem dle článku X. této smlouvy.</w:t>
      </w:r>
      <w:r w:rsidR="002C3791" w:rsidRPr="00886A51">
        <w:rPr>
          <w:rFonts w:ascii="Arial" w:hAnsi="Arial" w:cs="Arial"/>
        </w:rPr>
        <w:t xml:space="preserve"> </w:t>
      </w:r>
    </w:p>
    <w:p w14:paraId="1CF0BB6A" w14:textId="77777777" w:rsidR="002C3791" w:rsidRPr="00886A51" w:rsidRDefault="002C3791" w:rsidP="000641A0">
      <w:pPr>
        <w:spacing w:after="120" w:line="276"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5A52A042" w14:textId="77777777"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5B31AF">
      <w:pPr>
        <w:numPr>
          <w:ilvl w:val="0"/>
          <w:numId w:val="34"/>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25ACB78F" w:rsidR="00CD3FF1" w:rsidRPr="00886A51" w:rsidRDefault="00CD3FF1" w:rsidP="000641A0">
      <w:pPr>
        <w:numPr>
          <w:ilvl w:val="0"/>
          <w:numId w:val="79"/>
        </w:numPr>
        <w:spacing w:after="120" w:line="276" w:lineRule="auto"/>
        <w:ind w:left="993" w:hanging="284"/>
        <w:jc w:val="both"/>
        <w:rPr>
          <w:rFonts w:ascii="Arial" w:hAnsi="Arial" w:cs="Arial"/>
        </w:rPr>
      </w:pPr>
      <w:r w:rsidRPr="00886A51">
        <w:rPr>
          <w:rFonts w:ascii="Arial" w:hAnsi="Arial" w:cs="Arial"/>
        </w:rPr>
        <w:t xml:space="preserve">zhotovitel je povinen nejpozději do sedmi pracovních dnů ode dne </w:t>
      </w:r>
      <w:r w:rsidR="00453AA6">
        <w:rPr>
          <w:rFonts w:ascii="Arial" w:hAnsi="Arial" w:cs="Arial"/>
        </w:rPr>
        <w:t>účinnosti</w:t>
      </w:r>
      <w:r w:rsidR="00453AA6" w:rsidRPr="00886A51">
        <w:rPr>
          <w:rFonts w:ascii="Arial" w:hAnsi="Arial" w:cs="Arial"/>
        </w:rPr>
        <w:t xml:space="preserve"> </w:t>
      </w:r>
      <w:r w:rsidRPr="00886A51">
        <w:rPr>
          <w:rFonts w:ascii="Arial" w:hAnsi="Arial" w:cs="Arial"/>
        </w:rPr>
        <w:t>smlouvy předat objednateli nebo jím pověřenému zástupci doklady prokazující splnění jeho závazku dle ustanovení článku XVII. odst. 17.2 této smlouvy, tj. zejména předložit záruční listinu;</w:t>
      </w:r>
    </w:p>
    <w:p w14:paraId="2DE4BE55" w14:textId="77777777" w:rsidR="00CD3FF1" w:rsidRPr="00886A51" w:rsidRDefault="00CD3FF1" w:rsidP="000641A0">
      <w:pPr>
        <w:numPr>
          <w:ilvl w:val="0"/>
          <w:numId w:val="79"/>
        </w:numPr>
        <w:spacing w:after="120" w:line="276" w:lineRule="auto"/>
        <w:ind w:left="993" w:hanging="284"/>
        <w:jc w:val="both"/>
        <w:rPr>
          <w:rFonts w:ascii="Arial" w:hAnsi="Arial" w:cs="Arial"/>
        </w:rPr>
      </w:pPr>
      <w:r w:rsidRPr="00886A51">
        <w:rPr>
          <w:rFonts w:ascii="Arial" w:hAnsi="Arial" w:cs="Arial"/>
        </w:rPr>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3B667EBF" w14:textId="46738562" w:rsidR="00CD3FF1" w:rsidRPr="00886A51" w:rsidRDefault="00CD3FF1" w:rsidP="000641A0">
      <w:pPr>
        <w:numPr>
          <w:ilvl w:val="0"/>
          <w:numId w:val="79"/>
        </w:numPr>
        <w:spacing w:after="120" w:line="276" w:lineRule="auto"/>
        <w:ind w:left="993" w:hanging="284"/>
        <w:jc w:val="both"/>
        <w:rPr>
          <w:rFonts w:ascii="Arial" w:hAnsi="Arial" w:cs="Arial"/>
        </w:rPr>
      </w:pPr>
      <w:r w:rsidRPr="00886A51">
        <w:rPr>
          <w:rFonts w:ascii="Arial" w:hAnsi="Arial" w:cs="Arial"/>
        </w:rPr>
        <w:t xml:space="preserve">bankovní záruka musí být vystavena jako bezpodmínečná a neodvolatelná ve prospěch objednatele k zajištění řádného plnění závazků zhotovitele vyplývajících z článku XVII. odst. </w:t>
      </w:r>
      <w:r w:rsidRPr="00886A51">
        <w:rPr>
          <w:rFonts w:ascii="Arial" w:hAnsi="Arial" w:cs="Arial"/>
        </w:rPr>
        <w:lastRenderedPageBreak/>
        <w:t>17.1 této smlouvy a bude splatná na první výzvu objednatele a bez námitek, které by mohla uplatnit banka, která vystavila záruční listinu, vůči objednateli;</w:t>
      </w:r>
    </w:p>
    <w:p w14:paraId="6619443E" w14:textId="2736D736" w:rsidR="00CD3FF1" w:rsidRPr="00886A51" w:rsidRDefault="00CD3FF1" w:rsidP="000641A0">
      <w:pPr>
        <w:numPr>
          <w:ilvl w:val="0"/>
          <w:numId w:val="79"/>
        </w:numPr>
        <w:spacing w:after="120" w:line="276" w:lineRule="auto"/>
        <w:ind w:left="993" w:hanging="284"/>
        <w:jc w:val="both"/>
        <w:rPr>
          <w:rFonts w:ascii="Arial" w:hAnsi="Arial" w:cs="Arial"/>
        </w:rPr>
      </w:pPr>
      <w:r w:rsidRPr="00886A51">
        <w:rPr>
          <w:rFonts w:ascii="Arial" w:hAnsi="Arial" w:cs="Arial"/>
        </w:rPr>
        <w:t>bankovní záruka musí být vystavena na</w:t>
      </w:r>
      <w:r w:rsidR="004E5CE9">
        <w:rPr>
          <w:rFonts w:ascii="Arial" w:hAnsi="Arial" w:cs="Arial"/>
        </w:rPr>
        <w:t xml:space="preserve"> </w:t>
      </w:r>
      <w:r w:rsidR="005B31AF">
        <w:rPr>
          <w:rFonts w:ascii="Arial" w:hAnsi="Arial" w:cs="Arial"/>
        </w:rPr>
        <w:t>1 0</w:t>
      </w:r>
      <w:r w:rsidR="001D4E8B" w:rsidRPr="00886A51">
        <w:rPr>
          <w:rFonts w:ascii="Arial" w:hAnsi="Arial" w:cs="Arial"/>
        </w:rPr>
        <w:t>00</w:t>
      </w:r>
      <w:r w:rsidR="00F80E66">
        <w:rPr>
          <w:rFonts w:ascii="Arial" w:hAnsi="Arial" w:cs="Arial"/>
        </w:rPr>
        <w:t xml:space="preserve"> </w:t>
      </w:r>
      <w:r w:rsidRPr="00886A51">
        <w:rPr>
          <w:rFonts w:ascii="Arial" w:hAnsi="Arial" w:cs="Arial"/>
        </w:rPr>
        <w:t xml:space="preserve">000 Kč (slovy: </w:t>
      </w:r>
      <w:r w:rsidR="005B31AF">
        <w:rPr>
          <w:rFonts w:ascii="Arial" w:hAnsi="Arial" w:cs="Arial"/>
        </w:rPr>
        <w:t xml:space="preserve">jeden milion </w:t>
      </w:r>
      <w:r w:rsidR="00784EAA" w:rsidRPr="00886A51">
        <w:rPr>
          <w:rFonts w:ascii="Arial" w:hAnsi="Arial" w:cs="Arial"/>
        </w:rPr>
        <w:t>korun českých</w:t>
      </w:r>
      <w:r w:rsidRPr="00886A51">
        <w:rPr>
          <w:rFonts w:ascii="Arial" w:hAnsi="Arial" w:cs="Arial"/>
        </w:rPr>
        <w:t xml:space="preserve">) a bude platná </w:t>
      </w:r>
      <w:r w:rsidR="00194067" w:rsidRPr="00886A51">
        <w:rPr>
          <w:rFonts w:ascii="Arial" w:hAnsi="Arial" w:cs="Arial"/>
        </w:rPr>
        <w:t>minimálně</w:t>
      </w:r>
      <w:r w:rsidR="00194067">
        <w:rPr>
          <w:rFonts w:ascii="Arial" w:hAnsi="Arial" w:cs="Arial"/>
        </w:rPr>
        <w:t xml:space="preserve"> od účinnosti smlouvy </w:t>
      </w:r>
      <w:r w:rsidRPr="00886A51">
        <w:rPr>
          <w:rFonts w:ascii="Arial" w:hAnsi="Arial" w:cs="Arial"/>
        </w:rPr>
        <w:t xml:space="preserve">do data převzetí díla objednatelem dle článku X. této smlouvy, </w:t>
      </w:r>
    </w:p>
    <w:p w14:paraId="725BFD13" w14:textId="77777777" w:rsidR="00CD3FF1" w:rsidRPr="00886A51" w:rsidRDefault="00CD3FF1" w:rsidP="000641A0">
      <w:pPr>
        <w:numPr>
          <w:ilvl w:val="0"/>
          <w:numId w:val="79"/>
        </w:numPr>
        <w:spacing w:after="120" w:line="276" w:lineRule="auto"/>
        <w:ind w:left="993" w:hanging="284"/>
        <w:jc w:val="both"/>
        <w:rPr>
          <w:rFonts w:ascii="Arial" w:hAnsi="Arial" w:cs="Arial"/>
        </w:rPr>
      </w:pPr>
      <w:r w:rsidRPr="00886A51">
        <w:rPr>
          <w:rFonts w:ascii="Arial" w:hAnsi="Arial" w:cs="Arial"/>
        </w:rPr>
        <w:t>smluvní strany se dohodly, že objednatel je povinen uvolnit předmětnou bankovní záruku, po provedení případných úhrad pohledávek za zhotovitelem dle tohoto článku smlouvy, a to do deseti pracovních dní ode dne převzetí díla objednatelem dle článku X. této smlouvy.</w:t>
      </w:r>
    </w:p>
    <w:p w14:paraId="4E08BA16" w14:textId="77777777" w:rsidR="009912D3" w:rsidRPr="00886A51" w:rsidRDefault="009912D3" w:rsidP="00A378BA">
      <w:pPr>
        <w:spacing w:after="120" w:line="276" w:lineRule="auto"/>
        <w:ind w:left="567"/>
        <w:jc w:val="both"/>
        <w:rPr>
          <w:rFonts w:ascii="Arial" w:hAnsi="Arial" w:cs="Arial"/>
        </w:rPr>
      </w:pPr>
      <w:r w:rsidRPr="00886A51">
        <w:rPr>
          <w:rFonts w:ascii="Arial" w:hAnsi="Arial" w:cs="Arial"/>
        </w:rPr>
        <w:t>Objednatel je oprávněn užít bankovní záruky k úhradě svých splatných pohledávek za</w:t>
      </w:r>
      <w:r w:rsidR="001206B9">
        <w:rPr>
          <w:rFonts w:ascii="Arial" w:hAnsi="Arial" w:cs="Arial"/>
        </w:rPr>
        <w:t> </w:t>
      </w:r>
      <w:r w:rsidRPr="00886A51">
        <w:rPr>
          <w:rFonts w:ascii="Arial" w:hAnsi="Arial" w:cs="Arial"/>
        </w:rPr>
        <w:t xml:space="preserve">zhotovitelem specifikovaných v tomto článku smlouvy.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3FD7C552" w14:textId="77777777"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3B9A0C5" w14:textId="77739EEB"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K zajištění řádného plnění závazků zhotovitele vyplývajících z poskytnuté záruky a současně k</w:t>
      </w:r>
      <w:r w:rsidR="00E47A7F">
        <w:rPr>
          <w:rFonts w:ascii="Arial" w:hAnsi="Arial" w:cs="Arial"/>
        </w:rPr>
        <w:t> </w:t>
      </w:r>
      <w:r w:rsidRPr="00886A51">
        <w:rPr>
          <w:rFonts w:ascii="Arial" w:hAnsi="Arial" w:cs="Arial"/>
        </w:rPr>
        <w:t>úhradě smluvních pokut a dalších pohledávek objednatele za zhotovitelem vzniklých na</w:t>
      </w:r>
      <w:r w:rsidR="00E47A7F">
        <w:rPr>
          <w:rFonts w:ascii="Arial" w:hAnsi="Arial" w:cs="Arial"/>
        </w:rPr>
        <w:t> </w:t>
      </w:r>
      <w:r w:rsidRPr="00886A51">
        <w:rPr>
          <w:rFonts w:ascii="Arial" w:hAnsi="Arial" w:cs="Arial"/>
        </w:rPr>
        <w:t>základě této smlouvy v rozsahu: (a) zajištění řádného plnění závazků zhotovitele vyplývajících z</w:t>
      </w:r>
      <w:r w:rsidR="00E47A7F">
        <w:rPr>
          <w:rFonts w:ascii="Arial" w:hAnsi="Arial" w:cs="Arial"/>
        </w:rPr>
        <w:t> </w:t>
      </w:r>
      <w:r w:rsidRPr="00886A51">
        <w:rPr>
          <w:rFonts w:ascii="Arial" w:hAnsi="Arial" w:cs="Arial"/>
        </w:rPr>
        <w:t xml:space="preserve">poskytnuté záruky na jakost díla dle článku XI. této smlouvy; (b) závazku zhotovitele k úhradě újmy vzniklé objednateli; (c) náhrady škody nebo odvrácení bezprostředně hrozící škody; (d) zajištění náhradního plnění, pokud došlo k některé ze skutečností uvedených v článku VI. odst. 6.1 této smlouvy nebo objednatel odstoupil od této smlouvy podle článku XIII. této smlouvy; (e) smluvní pokuty či jiného peněžitého závazku, ke kterému je zhotovitel dle této smlouvy zavázán, se zhotovitel zavazuje složit na účet objednatele č. 78-2496140267/0100 vedený u Komerční banky, a.s., pobočka Karlovy Vary, variabilní symbol: IČO zhotovitele, částku ve </w:t>
      </w:r>
      <w:r w:rsidRPr="005E382E">
        <w:rPr>
          <w:rFonts w:ascii="Arial" w:hAnsi="Arial" w:cs="Arial"/>
        </w:rPr>
        <w:t xml:space="preserve">výši </w:t>
      </w:r>
      <w:r w:rsidR="004E5CE9" w:rsidRPr="005E382E">
        <w:rPr>
          <w:rFonts w:ascii="Arial" w:hAnsi="Arial" w:cs="Arial"/>
        </w:rPr>
        <w:t xml:space="preserve">1 </w:t>
      </w:r>
      <w:r w:rsidR="00F27011">
        <w:rPr>
          <w:rFonts w:ascii="Arial" w:hAnsi="Arial" w:cs="Arial"/>
        </w:rPr>
        <w:t>0</w:t>
      </w:r>
      <w:r w:rsidRPr="005E382E">
        <w:rPr>
          <w:rFonts w:ascii="Arial" w:hAnsi="Arial" w:cs="Arial"/>
        </w:rPr>
        <w:t>00</w:t>
      </w:r>
      <w:r w:rsidR="00F80E66" w:rsidRPr="005E382E">
        <w:rPr>
          <w:rFonts w:ascii="Arial" w:hAnsi="Arial" w:cs="Arial"/>
        </w:rPr>
        <w:t xml:space="preserve"> </w:t>
      </w:r>
      <w:r w:rsidRPr="005E382E">
        <w:rPr>
          <w:rFonts w:ascii="Arial" w:hAnsi="Arial" w:cs="Arial"/>
        </w:rPr>
        <w:t xml:space="preserve">000 Kč (slovy: </w:t>
      </w:r>
      <w:r w:rsidR="004E5CE9" w:rsidRPr="005E382E">
        <w:rPr>
          <w:rFonts w:ascii="Arial" w:hAnsi="Arial" w:cs="Arial"/>
        </w:rPr>
        <w:t>jeden</w:t>
      </w:r>
      <w:r w:rsidR="00784EAA" w:rsidRPr="005E382E">
        <w:rPr>
          <w:rFonts w:ascii="Arial" w:hAnsi="Arial" w:cs="Arial"/>
        </w:rPr>
        <w:t xml:space="preserve"> </w:t>
      </w:r>
      <w:r w:rsidRPr="005E382E">
        <w:rPr>
          <w:rFonts w:ascii="Arial" w:hAnsi="Arial" w:cs="Arial"/>
        </w:rPr>
        <w:t>milion</w:t>
      </w:r>
      <w:r w:rsidR="004E5CE9" w:rsidRPr="005E382E">
        <w:rPr>
          <w:rFonts w:ascii="Arial" w:hAnsi="Arial" w:cs="Arial"/>
        </w:rPr>
        <w:t xml:space="preserve"> </w:t>
      </w:r>
      <w:r w:rsidRPr="005E382E">
        <w:rPr>
          <w:rFonts w:ascii="Arial" w:hAnsi="Arial" w:cs="Arial"/>
        </w:rPr>
        <w:t>korun českých) jako finanční záruku za řádné a včasné plnění pohledávek objednatele za zhotovitelem specifikovaných v</w:t>
      </w:r>
      <w:r w:rsidR="00E47A7F" w:rsidRPr="005E382E">
        <w:rPr>
          <w:rFonts w:ascii="Arial" w:hAnsi="Arial" w:cs="Arial"/>
        </w:rPr>
        <w:t> </w:t>
      </w:r>
      <w:r w:rsidRPr="005E382E">
        <w:rPr>
          <w:rFonts w:ascii="Arial" w:hAnsi="Arial" w:cs="Arial"/>
        </w:rPr>
        <w:t>tomto odstavci smlouvy,</w:t>
      </w:r>
      <w:r w:rsidRPr="00886A51">
        <w:rPr>
          <w:rFonts w:ascii="Arial" w:hAnsi="Arial" w:cs="Arial"/>
        </w:rPr>
        <w:t xml:space="preserve"> a to za podmínek níže uvedených:</w:t>
      </w:r>
    </w:p>
    <w:p w14:paraId="1359986F" w14:textId="77777777" w:rsidR="001D4E8B" w:rsidRPr="00886A51" w:rsidRDefault="001D4E8B" w:rsidP="00BC0A5C">
      <w:pPr>
        <w:numPr>
          <w:ilvl w:val="0"/>
          <w:numId w:val="73"/>
        </w:numPr>
        <w:tabs>
          <w:tab w:val="clear" w:pos="624"/>
        </w:tabs>
        <w:spacing w:after="120" w:line="276" w:lineRule="auto"/>
        <w:ind w:left="993" w:hanging="284"/>
        <w:jc w:val="both"/>
        <w:rPr>
          <w:rFonts w:ascii="Arial" w:hAnsi="Arial" w:cs="Arial"/>
        </w:rPr>
      </w:pPr>
      <w:r w:rsidRPr="00886A51">
        <w:rPr>
          <w:rFonts w:ascii="Arial" w:hAnsi="Arial" w:cs="Arial"/>
        </w:rPr>
        <w:t>zhotovitel nejpozději ke dni zahájení předávacího řízení díla dle čl. X. této smlouvy vytvoří finanční záruku složením výše uvedené částky na výše uvedený depozitní účet;</w:t>
      </w:r>
    </w:p>
    <w:p w14:paraId="6F399F41" w14:textId="77777777" w:rsidR="001D4E8B" w:rsidRPr="00886A51" w:rsidRDefault="001D4E8B" w:rsidP="00BC0A5C">
      <w:pPr>
        <w:numPr>
          <w:ilvl w:val="0"/>
          <w:numId w:val="73"/>
        </w:numPr>
        <w:tabs>
          <w:tab w:val="clear" w:pos="624"/>
        </w:tabs>
        <w:spacing w:after="120" w:line="276" w:lineRule="auto"/>
        <w:ind w:left="993" w:hanging="284"/>
        <w:jc w:val="both"/>
        <w:rPr>
          <w:rFonts w:ascii="Arial" w:hAnsi="Arial" w:cs="Arial"/>
        </w:rPr>
      </w:pPr>
      <w:r w:rsidRPr="00886A51">
        <w:rPr>
          <w:rFonts w:ascii="Arial" w:hAnsi="Arial" w:cs="Arial"/>
        </w:rPr>
        <w:t>zhotovitel je povinen při zahájení předávacího řízení díla předložit objednateli nebo jím pověřenému zástupci doklady prokazující splnění tohoto jeho závazku ke složení finanční záruky v plné výši, tj. zejména předložit bankovní výpis o provedené platbě;</w:t>
      </w:r>
    </w:p>
    <w:p w14:paraId="109F8504" w14:textId="79ADAFEC" w:rsidR="001D4E8B" w:rsidRDefault="001D4E8B" w:rsidP="00BC0A5C">
      <w:pPr>
        <w:numPr>
          <w:ilvl w:val="0"/>
          <w:numId w:val="73"/>
        </w:numPr>
        <w:tabs>
          <w:tab w:val="clear" w:pos="624"/>
        </w:tabs>
        <w:spacing w:after="120" w:line="276" w:lineRule="auto"/>
        <w:ind w:left="993" w:hanging="284"/>
        <w:jc w:val="both"/>
        <w:rPr>
          <w:rFonts w:ascii="Arial" w:hAnsi="Arial" w:cs="Arial"/>
        </w:rPr>
      </w:pPr>
      <w:r w:rsidRPr="00886A51">
        <w:rPr>
          <w:rFonts w:ascii="Arial" w:hAnsi="Arial" w:cs="Arial"/>
        </w:rPr>
        <w:t xml:space="preserve">smluvní strany se dohodly, že </w:t>
      </w:r>
      <w:r w:rsidR="00194067">
        <w:rPr>
          <w:rFonts w:ascii="Arial" w:hAnsi="Arial" w:cs="Arial"/>
        </w:rPr>
        <w:t>po</w:t>
      </w:r>
      <w:r w:rsidRPr="00886A51">
        <w:rPr>
          <w:rFonts w:ascii="Arial" w:hAnsi="Arial" w:cs="Arial"/>
        </w:rPr>
        <w:t xml:space="preserve"> uplynutí </w:t>
      </w:r>
      <w:r w:rsidR="00194067">
        <w:rPr>
          <w:rFonts w:ascii="Arial" w:hAnsi="Arial" w:cs="Arial"/>
        </w:rPr>
        <w:t>záruční lhůty dle čl. XI. odst. 11.2 popř. prodloužené dle č. XI odst. 11.6 smlouvy</w:t>
      </w:r>
      <w:r w:rsidRPr="00886A51">
        <w:rPr>
          <w:rFonts w:ascii="Arial" w:hAnsi="Arial" w:cs="Arial"/>
        </w:rPr>
        <w:t>, je objednatel povinen převést finanční zůstatek z</w:t>
      </w:r>
      <w:r w:rsidR="0004376B">
        <w:rPr>
          <w:rFonts w:ascii="Arial" w:hAnsi="Arial" w:cs="Arial"/>
        </w:rPr>
        <w:t> </w:t>
      </w:r>
      <w:r w:rsidRPr="00886A51">
        <w:rPr>
          <w:rFonts w:ascii="Arial" w:hAnsi="Arial" w:cs="Arial"/>
        </w:rPr>
        <w:t>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04376B">
        <w:rPr>
          <w:rFonts w:ascii="Arial" w:hAnsi="Arial" w:cs="Arial"/>
        </w:rPr>
        <w:t> </w:t>
      </w:r>
      <w:r w:rsidRPr="00886A51">
        <w:rPr>
          <w:rFonts w:ascii="Arial" w:hAnsi="Arial" w:cs="Arial"/>
        </w:rPr>
        <w:t xml:space="preserve">udržováním finanční záruky, na účet zhotovitele uvedený v záhlaví smlouvy, a to do dvaceti pracovních dní ode dne uplynutí </w:t>
      </w:r>
      <w:r w:rsidR="00194067">
        <w:rPr>
          <w:rFonts w:ascii="Arial" w:hAnsi="Arial" w:cs="Arial"/>
        </w:rPr>
        <w:t>záruční lhůty</w:t>
      </w:r>
      <w:r w:rsidRPr="00886A51">
        <w:rPr>
          <w:rFonts w:ascii="Arial" w:hAnsi="Arial" w:cs="Arial"/>
        </w:rPr>
        <w:t>.</w:t>
      </w:r>
    </w:p>
    <w:p w14:paraId="52BE9C6E" w14:textId="77777777" w:rsidR="00ED25F1" w:rsidRPr="00ED25F1" w:rsidRDefault="00ED25F1" w:rsidP="00F80E66">
      <w:pPr>
        <w:pStyle w:val="Odstavecseseznamem"/>
        <w:spacing w:after="120" w:line="276" w:lineRule="auto"/>
        <w:ind w:left="624"/>
        <w:jc w:val="both"/>
        <w:rPr>
          <w:rFonts w:ascii="Arial" w:hAnsi="Arial" w:cs="Arial"/>
        </w:rPr>
      </w:pPr>
      <w:r w:rsidRPr="00ED25F1">
        <w:rPr>
          <w:rFonts w:ascii="Arial" w:hAnsi="Arial" w:cs="Arial"/>
        </w:rPr>
        <w:t>Úrokové výnosy z finanční záruky složené na depozitní účet objednatele jsou příjmem objednatele.</w:t>
      </w:r>
    </w:p>
    <w:p w14:paraId="758407B7" w14:textId="77777777"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lastRenderedPageBreak/>
        <w:t xml:space="preserve">Smluvní strany se dohodly, že finanční záruka, která má být poskytnuta zhotovitelem ve smyslu článku XVII. odst. </w:t>
      </w:r>
      <w:r w:rsidR="00702268">
        <w:rPr>
          <w:rFonts w:ascii="Arial" w:hAnsi="Arial" w:cs="Arial"/>
        </w:rPr>
        <w:t>17.3</w:t>
      </w:r>
      <w:r w:rsidRPr="00886A51">
        <w:rPr>
          <w:rFonts w:ascii="Arial" w:hAnsi="Arial" w:cs="Arial"/>
        </w:rPr>
        <w:t xml:space="preserve"> této smlouvy, může být realizována také bankovní zárukou vystavenou ve</w:t>
      </w:r>
      <w:r w:rsidR="00784EAA">
        <w:rPr>
          <w:rFonts w:ascii="Arial" w:hAnsi="Arial" w:cs="Arial"/>
        </w:rPr>
        <w:t> </w:t>
      </w:r>
      <w:r w:rsidRPr="00886A51">
        <w:rPr>
          <w:rFonts w:ascii="Arial" w:hAnsi="Arial" w:cs="Arial"/>
        </w:rPr>
        <w:t>smyslu a za podmínek níže uvedených:</w:t>
      </w:r>
    </w:p>
    <w:p w14:paraId="6528FCED" w14:textId="77777777" w:rsidR="001D4E8B" w:rsidRPr="00886A51" w:rsidRDefault="001D4E8B" w:rsidP="00BC0A5C">
      <w:pPr>
        <w:numPr>
          <w:ilvl w:val="0"/>
          <w:numId w:val="80"/>
        </w:numPr>
        <w:tabs>
          <w:tab w:val="clear" w:pos="624"/>
          <w:tab w:val="num" w:pos="993"/>
        </w:tabs>
        <w:spacing w:after="120" w:line="276" w:lineRule="auto"/>
        <w:ind w:left="993" w:hanging="284"/>
        <w:jc w:val="both"/>
        <w:rPr>
          <w:rFonts w:ascii="Arial" w:hAnsi="Arial" w:cs="Arial"/>
        </w:rPr>
      </w:pPr>
      <w:r w:rsidRPr="00886A51">
        <w:rPr>
          <w:rFonts w:ascii="Arial" w:hAnsi="Arial" w:cs="Arial"/>
        </w:rPr>
        <w:t>zhotovitel je povinen nejpozději v den zahájení přejímacího řízení díla dle článku X. této smlouvy předat objednateli nebo jím pověřenému zástupci doklady prokazující splnění jeho závazku dle ustanovení článku XVII. odst. 17.</w:t>
      </w:r>
      <w:r w:rsidR="00702268">
        <w:rPr>
          <w:rFonts w:ascii="Arial" w:hAnsi="Arial" w:cs="Arial"/>
        </w:rPr>
        <w:t xml:space="preserve">4 </w:t>
      </w:r>
      <w:r w:rsidRPr="00886A51">
        <w:rPr>
          <w:rFonts w:ascii="Arial" w:hAnsi="Arial" w:cs="Arial"/>
        </w:rPr>
        <w:t>této smlouvy, tj. zejména předložit záruční listinu;</w:t>
      </w:r>
    </w:p>
    <w:p w14:paraId="707BFD44" w14:textId="77777777" w:rsidR="001D4E8B" w:rsidRPr="00886A51" w:rsidRDefault="001D4E8B" w:rsidP="00BC0A5C">
      <w:pPr>
        <w:numPr>
          <w:ilvl w:val="0"/>
          <w:numId w:val="80"/>
        </w:numPr>
        <w:tabs>
          <w:tab w:val="clear" w:pos="624"/>
          <w:tab w:val="num" w:pos="993"/>
        </w:tabs>
        <w:spacing w:after="120" w:line="276" w:lineRule="auto"/>
        <w:ind w:left="993" w:hanging="284"/>
        <w:jc w:val="both"/>
        <w:rPr>
          <w:rFonts w:ascii="Arial" w:hAnsi="Arial" w:cs="Arial"/>
        </w:rPr>
      </w:pPr>
      <w:r w:rsidRPr="00886A51">
        <w:rPr>
          <w:rFonts w:ascii="Arial" w:hAnsi="Arial" w:cs="Arial"/>
        </w:rPr>
        <w:t>bankovní záruka musí být vystavena bankou působící na území České republiky, v</w:t>
      </w:r>
      <w:r w:rsidR="00F80E66">
        <w:rPr>
          <w:rFonts w:ascii="Arial" w:hAnsi="Arial" w:cs="Arial"/>
        </w:rPr>
        <w:t> </w:t>
      </w:r>
      <w:r w:rsidRPr="00886A51">
        <w:rPr>
          <w:rFonts w:ascii="Arial" w:hAnsi="Arial" w:cs="Arial"/>
        </w:rPr>
        <w:t>zákonné měně České republiky ke dni vystavení takové záruky, v českém jazyce a dle práva České republiky;</w:t>
      </w:r>
    </w:p>
    <w:p w14:paraId="5FB00C7E" w14:textId="60BA82D0" w:rsidR="001D4E8B" w:rsidRPr="00886A51" w:rsidRDefault="001D4E8B" w:rsidP="00BC0A5C">
      <w:pPr>
        <w:numPr>
          <w:ilvl w:val="0"/>
          <w:numId w:val="80"/>
        </w:numPr>
        <w:tabs>
          <w:tab w:val="clear" w:pos="624"/>
          <w:tab w:val="num" w:pos="993"/>
        </w:tabs>
        <w:spacing w:after="120" w:line="276" w:lineRule="auto"/>
        <w:ind w:left="993" w:hanging="284"/>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w:t>
      </w:r>
      <w:r w:rsidR="00702268">
        <w:rPr>
          <w:rFonts w:ascii="Arial" w:hAnsi="Arial" w:cs="Arial"/>
        </w:rPr>
        <w:t xml:space="preserve">3 </w:t>
      </w:r>
      <w:r w:rsidRPr="00886A51">
        <w:rPr>
          <w:rFonts w:ascii="Arial" w:hAnsi="Arial" w:cs="Arial"/>
        </w:rPr>
        <w:t>této smlouvy a bude splatná na první výzvu objednatele a bez námitek, které by mohla uplatnit banka, která vystavila záruční listinu, vůči objednateli;</w:t>
      </w:r>
    </w:p>
    <w:p w14:paraId="7FDC2219" w14:textId="2905C195" w:rsidR="001D4E8B" w:rsidRPr="00886A51" w:rsidRDefault="001D4E8B" w:rsidP="00BC0A5C">
      <w:pPr>
        <w:numPr>
          <w:ilvl w:val="0"/>
          <w:numId w:val="80"/>
        </w:numPr>
        <w:tabs>
          <w:tab w:val="clear" w:pos="624"/>
          <w:tab w:val="num" w:pos="993"/>
        </w:tabs>
        <w:spacing w:after="120" w:line="276" w:lineRule="auto"/>
        <w:ind w:left="993" w:hanging="284"/>
        <w:jc w:val="both"/>
        <w:rPr>
          <w:rFonts w:ascii="Arial" w:hAnsi="Arial" w:cs="Arial"/>
        </w:rPr>
      </w:pPr>
      <w:r w:rsidRPr="00886A51">
        <w:rPr>
          <w:rFonts w:ascii="Arial" w:hAnsi="Arial" w:cs="Arial"/>
        </w:rPr>
        <w:t xml:space="preserve">bankovní záruka musí být vystavena na částku </w:t>
      </w:r>
      <w:r w:rsidR="004E5CE9" w:rsidRPr="005E382E">
        <w:rPr>
          <w:rFonts w:ascii="Arial" w:hAnsi="Arial" w:cs="Arial"/>
        </w:rPr>
        <w:t xml:space="preserve">1 </w:t>
      </w:r>
      <w:r w:rsidR="00F27011">
        <w:rPr>
          <w:rFonts w:ascii="Arial" w:hAnsi="Arial" w:cs="Arial"/>
        </w:rPr>
        <w:t>0</w:t>
      </w:r>
      <w:r w:rsidR="004E5CE9" w:rsidRPr="005E382E">
        <w:rPr>
          <w:rFonts w:ascii="Arial" w:hAnsi="Arial" w:cs="Arial"/>
        </w:rPr>
        <w:t xml:space="preserve">00 000 Kč (slovy: jeden milion korun českých) </w:t>
      </w:r>
      <w:r w:rsidRPr="005E382E">
        <w:rPr>
          <w:rFonts w:ascii="Arial" w:hAnsi="Arial" w:cs="Arial"/>
        </w:rPr>
        <w:t>a</w:t>
      </w:r>
      <w:r w:rsidRPr="00886A51">
        <w:rPr>
          <w:rFonts w:ascii="Arial" w:hAnsi="Arial" w:cs="Arial"/>
        </w:rPr>
        <w:t xml:space="preserve"> bude platná nejméně </w:t>
      </w:r>
      <w:r w:rsidR="00194067">
        <w:rPr>
          <w:rFonts w:ascii="Arial" w:hAnsi="Arial" w:cs="Arial"/>
        </w:rPr>
        <w:t>ode dne předání díla do uplynutí záruční lhůty dle čl. XI. odst. 11.2 popř. prodloužené dle č. XI odst. 11.6 smlouvy</w:t>
      </w:r>
      <w:r w:rsidRPr="00886A51">
        <w:rPr>
          <w:rFonts w:ascii="Arial" w:hAnsi="Arial" w:cs="Arial"/>
        </w:rPr>
        <w:t>,</w:t>
      </w:r>
    </w:p>
    <w:p w14:paraId="3B15219A" w14:textId="08A70365" w:rsidR="001D4E8B" w:rsidRPr="00886A51" w:rsidRDefault="001D4E8B" w:rsidP="00BC0A5C">
      <w:pPr>
        <w:numPr>
          <w:ilvl w:val="0"/>
          <w:numId w:val="80"/>
        </w:numPr>
        <w:tabs>
          <w:tab w:val="clear" w:pos="624"/>
          <w:tab w:val="num" w:pos="993"/>
        </w:tabs>
        <w:spacing w:after="120" w:line="276" w:lineRule="auto"/>
        <w:ind w:left="993" w:hanging="284"/>
        <w:jc w:val="both"/>
        <w:rPr>
          <w:rFonts w:ascii="Arial" w:hAnsi="Arial" w:cs="Arial"/>
        </w:rPr>
      </w:pPr>
      <w:r w:rsidRPr="00886A51">
        <w:rPr>
          <w:rFonts w:ascii="Arial" w:hAnsi="Arial" w:cs="Arial"/>
        </w:rPr>
        <w:t xml:space="preserve">smluvní strany se dohodly, že </w:t>
      </w:r>
      <w:r w:rsidR="00194067">
        <w:rPr>
          <w:rFonts w:ascii="Arial" w:hAnsi="Arial" w:cs="Arial"/>
        </w:rPr>
        <w:t>po</w:t>
      </w:r>
      <w:r w:rsidRPr="00886A51">
        <w:rPr>
          <w:rFonts w:ascii="Arial" w:hAnsi="Arial" w:cs="Arial"/>
        </w:rPr>
        <w:t xml:space="preserve"> uplynutí </w:t>
      </w:r>
      <w:r w:rsidR="00194067">
        <w:rPr>
          <w:rFonts w:ascii="Arial" w:hAnsi="Arial" w:cs="Arial"/>
        </w:rPr>
        <w:t>záruční lhůty</w:t>
      </w:r>
      <w:r w:rsidRPr="00886A51">
        <w:rPr>
          <w:rFonts w:ascii="Arial" w:hAnsi="Arial" w:cs="Arial"/>
        </w:rPr>
        <w:t>, je objednatel povinen uvolnit předmětnou bankovní záruku, po provedení případných úhrad pohledávek za</w:t>
      </w:r>
      <w:r w:rsidR="00F80E66">
        <w:rPr>
          <w:rFonts w:ascii="Arial" w:hAnsi="Arial" w:cs="Arial"/>
        </w:rPr>
        <w:t> </w:t>
      </w:r>
      <w:r w:rsidRPr="00886A51">
        <w:rPr>
          <w:rFonts w:ascii="Arial" w:hAnsi="Arial" w:cs="Arial"/>
        </w:rPr>
        <w:t xml:space="preserve">zhotovitelem dle tohoto článku smlouvy, a to do dvaceti pracovních dní ode dne uplynutí </w:t>
      </w:r>
      <w:r w:rsidR="00194067">
        <w:rPr>
          <w:rFonts w:ascii="Arial" w:hAnsi="Arial" w:cs="Arial"/>
        </w:rPr>
        <w:t xml:space="preserve">záruční </w:t>
      </w:r>
      <w:r w:rsidRPr="00886A51">
        <w:rPr>
          <w:rFonts w:ascii="Arial" w:hAnsi="Arial" w:cs="Arial"/>
        </w:rPr>
        <w:t>lhůty.</w:t>
      </w:r>
    </w:p>
    <w:p w14:paraId="34B6E8FD" w14:textId="77777777"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sidR="00F80E66">
        <w:rPr>
          <w:rFonts w:ascii="Arial" w:hAnsi="Arial" w:cs="Arial"/>
        </w:rPr>
        <w:t> </w:t>
      </w:r>
      <w:r w:rsidRPr="00886A51">
        <w:rPr>
          <w:rFonts w:ascii="Arial" w:hAnsi="Arial" w:cs="Arial"/>
        </w:rPr>
        <w:t>neprospěch objednatele, bude objednatel povinen vrátit přijatý obnos nebo jeho část bez</w:t>
      </w:r>
      <w:r w:rsidR="00F80E66">
        <w:rPr>
          <w:rFonts w:ascii="Arial" w:hAnsi="Arial" w:cs="Arial"/>
        </w:rPr>
        <w:t> </w:t>
      </w:r>
      <w:r w:rsidRPr="00886A51">
        <w:rPr>
          <w:rFonts w:ascii="Arial" w:hAnsi="Arial" w:cs="Arial"/>
        </w:rPr>
        <w:t>jakékoliv prodlevy zhotoviteli.</w:t>
      </w:r>
    </w:p>
    <w:p w14:paraId="6814F5CB" w14:textId="268A0AFE"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Před uplatněním nároků na základě finančních záruk nebo bankovních záruk objednatel písemně informuje zhotovitele o druhu neplnění ve vztahu</w:t>
      </w:r>
      <w:r w:rsidR="00194067">
        <w:rPr>
          <w:rFonts w:ascii="Arial" w:hAnsi="Arial" w:cs="Arial"/>
        </w:rPr>
        <w:t>,</w:t>
      </w:r>
      <w:r w:rsidRPr="00886A51">
        <w:rPr>
          <w:rFonts w:ascii="Arial" w:hAnsi="Arial" w:cs="Arial"/>
        </w:rPr>
        <w:t xml:space="preserve"> k němuž hodlá nároky uplatnit.</w:t>
      </w:r>
    </w:p>
    <w:p w14:paraId="07265C51" w14:textId="77777777" w:rsidR="001D4E8B" w:rsidRPr="00886A51" w:rsidRDefault="001D4E8B" w:rsidP="00BC0A5C">
      <w:pPr>
        <w:numPr>
          <w:ilvl w:val="0"/>
          <w:numId w:val="34"/>
        </w:numPr>
        <w:spacing w:after="120" w:line="276" w:lineRule="auto"/>
        <w:ind w:left="567" w:hanging="567"/>
        <w:jc w:val="both"/>
        <w:rPr>
          <w:rFonts w:ascii="Arial" w:hAnsi="Arial" w:cs="Arial"/>
        </w:rPr>
      </w:pPr>
      <w:r w:rsidRPr="00886A51">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B054A8" w14:textId="77777777" w:rsidR="00E508FD" w:rsidRPr="00886A51" w:rsidRDefault="00E508FD" w:rsidP="00BC0A5C">
      <w:pPr>
        <w:spacing w:after="120" w:line="276" w:lineRule="auto"/>
        <w:ind w:left="567" w:hanging="567"/>
        <w:jc w:val="center"/>
        <w:rPr>
          <w:rFonts w:ascii="Arial" w:hAnsi="Arial" w:cs="Arial"/>
        </w:rPr>
      </w:pPr>
    </w:p>
    <w:p w14:paraId="38ACAAF1" w14:textId="77777777" w:rsidR="00933E93" w:rsidRPr="00886A51" w:rsidRDefault="00933E93"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BC0A5C">
      <w:pPr>
        <w:pStyle w:val="Odstavecseseznamem"/>
        <w:numPr>
          <w:ilvl w:val="0"/>
          <w:numId w:val="36"/>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993CE1">
      <w:pPr>
        <w:pStyle w:val="Znaka"/>
        <w:widowControl/>
        <w:numPr>
          <w:ilvl w:val="0"/>
          <w:numId w:val="39"/>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993CE1">
      <w:pPr>
        <w:pStyle w:val="Znaka"/>
        <w:widowControl/>
        <w:numPr>
          <w:ilvl w:val="0"/>
          <w:numId w:val="39"/>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993CE1">
      <w:pPr>
        <w:pStyle w:val="Znaka"/>
        <w:widowControl/>
        <w:numPr>
          <w:ilvl w:val="0"/>
          <w:numId w:val="39"/>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993CE1">
      <w:pPr>
        <w:pStyle w:val="Znaka"/>
        <w:widowControl/>
        <w:numPr>
          <w:ilvl w:val="0"/>
          <w:numId w:val="39"/>
        </w:numPr>
        <w:spacing w:after="120" w:line="276" w:lineRule="auto"/>
        <w:ind w:left="993" w:hanging="284"/>
        <w:jc w:val="both"/>
        <w:rPr>
          <w:rFonts w:cs="Arial"/>
          <w:color w:val="auto"/>
          <w:sz w:val="20"/>
        </w:rPr>
      </w:pPr>
      <w:r w:rsidRPr="00886A51">
        <w:rPr>
          <w:rFonts w:cs="Arial"/>
          <w:color w:val="auto"/>
          <w:sz w:val="20"/>
        </w:rPr>
        <w:lastRenderedPageBreak/>
        <w:t xml:space="preserve">každou informaci získanou přijímající stranou od třetí strany bez povinnosti mlčenlivosti; </w:t>
      </w:r>
    </w:p>
    <w:p w14:paraId="060E0A22" w14:textId="77777777" w:rsidR="00933E93" w:rsidRPr="00886A51" w:rsidRDefault="00933E93" w:rsidP="00993CE1">
      <w:pPr>
        <w:pStyle w:val="Znaka"/>
        <w:widowControl/>
        <w:numPr>
          <w:ilvl w:val="0"/>
          <w:numId w:val="39"/>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993CE1">
      <w:pPr>
        <w:pStyle w:val="Znaka"/>
        <w:widowControl/>
        <w:numPr>
          <w:ilvl w:val="0"/>
          <w:numId w:val="39"/>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43E6714B" w14:textId="77777777" w:rsidR="000C2E76" w:rsidRDefault="000C2E76" w:rsidP="004E5CE9">
      <w:pPr>
        <w:pStyle w:val="BodyText21"/>
        <w:widowControl/>
        <w:spacing w:after="120" w:line="276" w:lineRule="auto"/>
        <w:ind w:left="567"/>
        <w:jc w:val="center"/>
        <w:rPr>
          <w:rFonts w:ascii="Arial" w:hAnsi="Arial" w:cs="Arial"/>
          <w:b/>
          <w:sz w:val="20"/>
        </w:rPr>
      </w:pPr>
    </w:p>
    <w:p w14:paraId="0621670B" w14:textId="77777777" w:rsidR="0028038E" w:rsidRPr="00886A51" w:rsidRDefault="0028038E" w:rsidP="000E439A">
      <w:pPr>
        <w:pStyle w:val="BodyText21"/>
        <w:widowControl/>
        <w:numPr>
          <w:ilvl w:val="0"/>
          <w:numId w:val="16"/>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BC0A5C">
      <w:pPr>
        <w:pStyle w:val="Odstavecseseznamem"/>
        <w:numPr>
          <w:ilvl w:val="0"/>
          <w:numId w:val="37"/>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188765F" w14:textId="7F8AC9C3" w:rsidR="0028038E" w:rsidRPr="000E439A" w:rsidRDefault="0028038E" w:rsidP="00BC0A5C">
      <w:pPr>
        <w:pStyle w:val="Odstavecseseznamem"/>
        <w:numPr>
          <w:ilvl w:val="0"/>
          <w:numId w:val="37"/>
        </w:numPr>
        <w:spacing w:after="120" w:line="276" w:lineRule="auto"/>
        <w:ind w:left="567" w:hanging="567"/>
        <w:contextualSpacing w:val="0"/>
        <w:jc w:val="both"/>
        <w:rPr>
          <w:rFonts w:ascii="Arial" w:hAnsi="Arial" w:cs="Arial"/>
        </w:rPr>
      </w:pPr>
      <w:r w:rsidRPr="000E439A">
        <w:rPr>
          <w:rFonts w:ascii="Arial" w:hAnsi="Arial" w:cs="Arial"/>
        </w:rPr>
        <w:t>Platba uskutečněná na základě smlouvy je považována za provedenou řádně a včas, pokud ke</w:t>
      </w:r>
      <w:r w:rsidR="004E5CE9">
        <w:rPr>
          <w:rFonts w:ascii="Arial" w:hAnsi="Arial" w:cs="Arial"/>
        </w:rPr>
        <w:t> </w:t>
      </w:r>
      <w:r w:rsidRPr="000E439A">
        <w:rPr>
          <w:rFonts w:ascii="Arial" w:hAnsi="Arial" w:cs="Arial"/>
        </w:rPr>
        <w:t xml:space="preserve">dni její splatnosti budou peněžní prostředky odepsány z účtu jedné smluvní strany ve prospěch účtu druhé smluvní strany. </w:t>
      </w:r>
    </w:p>
    <w:p w14:paraId="4B31FD57" w14:textId="5682C038" w:rsidR="0028038E" w:rsidRDefault="0028038E" w:rsidP="00BC0A5C">
      <w:pPr>
        <w:pStyle w:val="Odstavecseseznamem"/>
        <w:numPr>
          <w:ilvl w:val="0"/>
          <w:numId w:val="37"/>
        </w:numPr>
        <w:spacing w:after="120" w:line="276" w:lineRule="auto"/>
        <w:ind w:left="567" w:hanging="567"/>
        <w:contextualSpacing w:val="0"/>
        <w:jc w:val="both"/>
        <w:rPr>
          <w:rFonts w:ascii="Arial" w:hAnsi="Arial" w:cs="Arial"/>
        </w:rPr>
      </w:pPr>
      <w:r w:rsidRPr="000E439A">
        <w:rPr>
          <w:rFonts w:ascii="Arial" w:hAnsi="Arial" w:cs="Arial"/>
        </w:rPr>
        <w:t xml:space="preserve">Smluvní strany se dohodly, že v případě změny bankovního spojení uvedeného v záhlaví smlouvy budou </w:t>
      </w:r>
      <w:r w:rsidR="00F7703F" w:rsidRPr="000E439A">
        <w:rPr>
          <w:rFonts w:ascii="Arial" w:hAnsi="Arial" w:cs="Arial"/>
        </w:rPr>
        <w:t>písemn</w:t>
      </w:r>
      <w:r w:rsidR="00F7703F">
        <w:rPr>
          <w:rFonts w:ascii="Arial" w:hAnsi="Arial" w:cs="Arial"/>
        </w:rPr>
        <w:t>ě</w:t>
      </w:r>
      <w:r w:rsidR="00F7703F" w:rsidRPr="000E439A">
        <w:rPr>
          <w:rFonts w:ascii="Arial" w:hAnsi="Arial" w:cs="Arial"/>
        </w:rPr>
        <w:t xml:space="preserve"> </w:t>
      </w:r>
      <w:r w:rsidRPr="000E439A">
        <w:rPr>
          <w:rFonts w:ascii="Arial" w:hAnsi="Arial" w:cs="Arial"/>
        </w:rPr>
        <w:t>informovat o této skutečnosti bez zbytečného odkladu druhou smluvní stranu.</w:t>
      </w:r>
    </w:p>
    <w:p w14:paraId="7115181B" w14:textId="77777777" w:rsidR="00481D26" w:rsidRPr="000E439A" w:rsidRDefault="00481D26" w:rsidP="00481D26">
      <w:pPr>
        <w:pStyle w:val="Odstavecseseznamem"/>
        <w:spacing w:after="120" w:line="276" w:lineRule="auto"/>
        <w:ind w:left="567"/>
        <w:contextualSpacing w:val="0"/>
        <w:jc w:val="center"/>
        <w:rPr>
          <w:rFonts w:ascii="Arial" w:hAnsi="Arial" w:cs="Arial"/>
        </w:rPr>
      </w:pPr>
    </w:p>
    <w:p w14:paraId="57D0E2D9" w14:textId="77777777" w:rsidR="00C234E2" w:rsidRPr="00886A51" w:rsidRDefault="00C234E2"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0E439A">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5265BDD" w:rsidR="00C234E2" w:rsidRPr="00886A51" w:rsidRDefault="00C234E2" w:rsidP="000E439A">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w:t>
      </w:r>
      <w:r w:rsidR="00786139">
        <w:rPr>
          <w:rFonts w:ascii="Arial" w:hAnsi="Arial" w:cs="Arial"/>
        </w:rPr>
        <w:t xml:space="preserve"> Změna oprávněných osob nevyžaduje uzavření dodatku smlouvy.</w:t>
      </w:r>
      <w:r w:rsidRPr="00886A51">
        <w:rPr>
          <w:rFonts w:ascii="Arial" w:hAnsi="Arial" w:cs="Arial"/>
        </w:rPr>
        <w:t xml:space="preserve"> </w:t>
      </w:r>
    </w:p>
    <w:p w14:paraId="6111F674" w14:textId="77777777" w:rsidR="00BB6207" w:rsidRPr="00886A51" w:rsidRDefault="00BB6207" w:rsidP="00F80E66">
      <w:pPr>
        <w:pStyle w:val="Odstavecseseznamem"/>
        <w:numPr>
          <w:ilvl w:val="0"/>
          <w:numId w:val="40"/>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77777777" w:rsidR="00BB6207" w:rsidRPr="00886A51" w:rsidRDefault="00BB6207" w:rsidP="00F80E66">
      <w:pPr>
        <w:pStyle w:val="Znaka"/>
        <w:widowControl/>
        <w:numPr>
          <w:ilvl w:val="0"/>
          <w:numId w:val="41"/>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6BBF770" w14:textId="31B836F7" w:rsidR="00BB6207" w:rsidRPr="00886A51" w:rsidRDefault="00BB6207" w:rsidP="00F80E66">
      <w:pPr>
        <w:pStyle w:val="Znaka"/>
        <w:widowControl/>
        <w:numPr>
          <w:ilvl w:val="0"/>
          <w:numId w:val="41"/>
        </w:numPr>
        <w:spacing w:line="276"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oby ve věcech dozoru projektanta</w:t>
      </w:r>
    </w:p>
    <w:p w14:paraId="24107774" w14:textId="77777777" w:rsidR="00BB6207" w:rsidRPr="00886A51" w:rsidRDefault="00BB6207" w:rsidP="00F80E66">
      <w:pPr>
        <w:pStyle w:val="Znaka"/>
        <w:widowControl/>
        <w:numPr>
          <w:ilvl w:val="0"/>
          <w:numId w:val="41"/>
        </w:numPr>
        <w:spacing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B1384B">
      <w:pPr>
        <w:pStyle w:val="BodyText21"/>
        <w:widowControl/>
        <w:ind w:left="426" w:hanging="426"/>
        <w:rPr>
          <w:rFonts w:ascii="Arial" w:hAnsi="Arial" w:cs="Arial"/>
          <w:snapToGrid/>
        </w:rPr>
      </w:pPr>
    </w:p>
    <w:p w14:paraId="31A1A4E9" w14:textId="77777777" w:rsidR="00BB6207" w:rsidRPr="00EE5E03" w:rsidRDefault="00BB6207" w:rsidP="00F80E66">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F80E66">
      <w:pPr>
        <w:numPr>
          <w:ilvl w:val="0"/>
          <w:numId w:val="81"/>
        </w:numPr>
        <w:tabs>
          <w:tab w:val="clear" w:pos="890"/>
          <w:tab w:val="num" w:pos="993"/>
        </w:tabs>
        <w:spacing w:line="276" w:lineRule="auto"/>
        <w:ind w:left="992" w:hanging="272"/>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F80E66">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7ECAF3FB" w14:textId="77777777" w:rsidR="00BB6207" w:rsidRPr="00886A51" w:rsidRDefault="00BB6207" w:rsidP="00F80E66">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4AFED2C7"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lastRenderedPageBreak/>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spolupráce se zhotovitelem při provádění nebo navrhování opatření na odstranění případný</w:t>
      </w:r>
      <w:r w:rsidR="00F80E66">
        <w:rPr>
          <w:rFonts w:ascii="Arial" w:hAnsi="Arial" w:cs="Arial"/>
        </w:rPr>
        <w:t>ch závad projektové dokumentace</w:t>
      </w:r>
    </w:p>
    <w:p w14:paraId="6378B91B"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27CBEB39"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spolupráce s pracovníky zhotovitele při provádění opatření na odvrácení nebo na omezení škod při ohro</w:t>
      </w:r>
      <w:r w:rsidR="003E6037">
        <w:rPr>
          <w:rFonts w:ascii="Arial" w:hAnsi="Arial" w:cs="Arial"/>
        </w:rPr>
        <w:t>žení stavby živelnými událostmi</w:t>
      </w:r>
    </w:p>
    <w:p w14:paraId="75D56310"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kontrola souladu postupu prací s časovým plánem stavby a ustanoveními smlouvy a upozorňování zhoto</w:t>
      </w:r>
      <w:r w:rsidR="003E6037">
        <w:rPr>
          <w:rFonts w:ascii="Arial" w:hAnsi="Arial" w:cs="Arial"/>
        </w:rPr>
        <w:t>vitele na nedodržování termínů</w:t>
      </w:r>
    </w:p>
    <w:p w14:paraId="16466183"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183F3A54" w14:textId="77777777" w:rsidR="00BB6207" w:rsidRPr="00886A51" w:rsidRDefault="003E6037" w:rsidP="00E47A7F">
      <w:pPr>
        <w:numPr>
          <w:ilvl w:val="0"/>
          <w:numId w:val="81"/>
        </w:numPr>
        <w:tabs>
          <w:tab w:val="clear" w:pos="890"/>
          <w:tab w:val="num" w:pos="993"/>
        </w:tabs>
        <w:spacing w:line="276" w:lineRule="auto"/>
        <w:ind w:left="992" w:hanging="272"/>
        <w:jc w:val="both"/>
        <w:rPr>
          <w:rFonts w:ascii="Arial" w:hAnsi="Arial" w:cs="Arial"/>
        </w:rPr>
      </w:pPr>
      <w:r>
        <w:rPr>
          <w:rFonts w:ascii="Arial" w:hAnsi="Arial" w:cs="Arial"/>
        </w:rPr>
        <w:t>příprava na kolaudační řízení</w:t>
      </w:r>
    </w:p>
    <w:p w14:paraId="4CAD62BC" w14:textId="77777777" w:rsidR="00BB6207" w:rsidRPr="00886A51" w:rsidRDefault="00BB6207" w:rsidP="00E47A7F">
      <w:pPr>
        <w:numPr>
          <w:ilvl w:val="0"/>
          <w:numId w:val="81"/>
        </w:numPr>
        <w:tabs>
          <w:tab w:val="clear" w:pos="890"/>
          <w:tab w:val="num" w:pos="993"/>
        </w:tabs>
        <w:spacing w:line="276" w:lineRule="auto"/>
        <w:ind w:left="992" w:hanging="272"/>
        <w:jc w:val="both"/>
        <w:rPr>
          <w:rFonts w:ascii="Arial" w:hAnsi="Arial" w:cs="Arial"/>
        </w:rPr>
      </w:pPr>
      <w:r w:rsidRPr="00886A51">
        <w:rPr>
          <w:rFonts w:ascii="Arial" w:hAnsi="Arial" w:cs="Arial"/>
        </w:rPr>
        <w:t>kontrola vyklizení staveniště zhotovitelem.</w:t>
      </w:r>
    </w:p>
    <w:p w14:paraId="32B1A54F" w14:textId="1BC78759" w:rsidR="00BB6207" w:rsidRPr="00886A51" w:rsidRDefault="00BB6207" w:rsidP="00E47A7F">
      <w:pPr>
        <w:pStyle w:val="Odstavecseseznamem"/>
        <w:numPr>
          <w:ilvl w:val="0"/>
          <w:numId w:val="40"/>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dozoru </w:t>
      </w:r>
      <w:r w:rsidR="00C20C5A">
        <w:rPr>
          <w:rFonts w:ascii="Arial" w:hAnsi="Arial" w:cs="Arial"/>
        </w:rPr>
        <w:t xml:space="preserve">projektanta </w:t>
      </w:r>
      <w:r w:rsidRPr="00886A51">
        <w:rPr>
          <w:rFonts w:ascii="Arial" w:hAnsi="Arial" w:cs="Arial"/>
        </w:rPr>
        <w:t>mohou za objednatele jednat v rámci dozoru, kterým se rozumí zejména:</w:t>
      </w:r>
    </w:p>
    <w:p w14:paraId="641F8776"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cování dodavatelské dokumentace</w:t>
      </w:r>
    </w:p>
    <w:p w14:paraId="22002CBC"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lastRenderedPageBreak/>
        <w:t>sledování postupu výstavby z hlediska souladu s dokumentací stavby a</w:t>
      </w:r>
      <w:r w:rsidR="00C20C5A">
        <w:rPr>
          <w:rFonts w:ascii="Arial" w:hAnsi="Arial" w:cs="Arial"/>
        </w:rPr>
        <w:t xml:space="preserve"> podmínkami stavebního povolení</w:t>
      </w:r>
    </w:p>
    <w:p w14:paraId="3AA6B91F"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operativní zpracování dokumentace k odstranění odchylek mezi provádě</w:t>
      </w:r>
      <w:r w:rsidR="00C20C5A">
        <w:rPr>
          <w:rFonts w:ascii="Arial" w:hAnsi="Arial" w:cs="Arial"/>
        </w:rPr>
        <w:t>ním stavby a dokumentací stavby</w:t>
      </w:r>
    </w:p>
    <w:p w14:paraId="2918B23B"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7573B0A" w14:textId="77777777" w:rsidR="00BB6207" w:rsidRPr="00886A51" w:rsidRDefault="00BB6207" w:rsidP="00E47A7F">
      <w:pPr>
        <w:numPr>
          <w:ilvl w:val="0"/>
          <w:numId w:val="82"/>
        </w:numPr>
        <w:spacing w:line="276"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7880C5C5" w14:textId="77777777" w:rsidR="00BB6207" w:rsidRPr="00886A51" w:rsidRDefault="00BB6207" w:rsidP="00455D6D">
      <w:pPr>
        <w:numPr>
          <w:ilvl w:val="0"/>
          <w:numId w:val="82"/>
        </w:numPr>
        <w:spacing w:line="276"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77777777" w:rsidR="00BB6207" w:rsidRPr="00886A51" w:rsidRDefault="00BB6207">
      <w:pPr>
        <w:numPr>
          <w:ilvl w:val="0"/>
          <w:numId w:val="82"/>
        </w:numPr>
        <w:spacing w:line="276" w:lineRule="auto"/>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45364F6" w14:textId="77777777" w:rsidR="00BB6207" w:rsidRPr="00886A51" w:rsidRDefault="00BB6207">
      <w:pPr>
        <w:pStyle w:val="Odstavecseseznamem"/>
        <w:numPr>
          <w:ilvl w:val="0"/>
          <w:numId w:val="40"/>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3E55267B" w14:textId="77777777" w:rsidR="00BB6207" w:rsidRPr="00886A51" w:rsidRDefault="00BB6207">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w:t>
      </w:r>
    </w:p>
    <w:p w14:paraId="63B212ED" w14:textId="380C2FA4" w:rsidR="00BB6207" w:rsidRPr="00B50C43" w:rsidRDefault="00B50C43" w:rsidP="00455D6D">
      <w:pPr>
        <w:pStyle w:val="Znaka"/>
        <w:widowControl/>
        <w:numPr>
          <w:ilvl w:val="0"/>
          <w:numId w:val="42"/>
        </w:numPr>
        <w:spacing w:line="276" w:lineRule="auto"/>
        <w:ind w:left="993" w:hanging="284"/>
        <w:jc w:val="both"/>
        <w:rPr>
          <w:rFonts w:cs="Arial"/>
          <w:color w:val="auto"/>
          <w:sz w:val="20"/>
        </w:rPr>
      </w:pPr>
      <w:r w:rsidRPr="00B50C43">
        <w:rPr>
          <w:rFonts w:cs="Arial"/>
          <w:color w:val="auto"/>
          <w:sz w:val="20"/>
        </w:rPr>
        <w:t>Jiří Štěpán, odbor řízení projektů Krajského úřadu Karlovarského kraje</w:t>
      </w:r>
    </w:p>
    <w:p w14:paraId="418CEA8F" w14:textId="25D08CAE" w:rsidR="00BB6207" w:rsidRDefault="00B50C43" w:rsidP="00455D6D">
      <w:pPr>
        <w:pStyle w:val="Znaka"/>
        <w:widowControl/>
        <w:numPr>
          <w:ilvl w:val="0"/>
          <w:numId w:val="42"/>
        </w:numPr>
        <w:spacing w:line="276" w:lineRule="auto"/>
        <w:ind w:left="993" w:hanging="284"/>
        <w:jc w:val="both"/>
        <w:rPr>
          <w:rFonts w:cs="Arial"/>
          <w:color w:val="auto"/>
          <w:sz w:val="20"/>
        </w:rPr>
      </w:pPr>
      <w:r w:rsidRPr="00B50C43">
        <w:rPr>
          <w:rFonts w:cs="Arial"/>
          <w:color w:val="auto"/>
          <w:sz w:val="20"/>
        </w:rPr>
        <w:t>Marek Faust, odbor řízení projektů Krajského úřadu Karlovarského kraje</w:t>
      </w:r>
    </w:p>
    <w:p w14:paraId="592FBEA7" w14:textId="100AB77F" w:rsidR="00B50C43" w:rsidRDefault="00B50C43" w:rsidP="00455D6D">
      <w:pPr>
        <w:pStyle w:val="Znaka"/>
        <w:widowControl/>
        <w:numPr>
          <w:ilvl w:val="0"/>
          <w:numId w:val="42"/>
        </w:numPr>
        <w:spacing w:line="276" w:lineRule="auto"/>
        <w:ind w:left="993" w:hanging="284"/>
        <w:jc w:val="both"/>
        <w:rPr>
          <w:rFonts w:cs="Arial"/>
          <w:color w:val="auto"/>
          <w:sz w:val="20"/>
        </w:rPr>
      </w:pPr>
      <w:r w:rsidRPr="00B50C43">
        <w:rPr>
          <w:rFonts w:cs="Arial"/>
          <w:color w:val="auto"/>
          <w:sz w:val="20"/>
        </w:rPr>
        <w:t>Jiří Seidl, odbor řízení projektů Krajského úřadu Karlovarského kraje</w:t>
      </w:r>
    </w:p>
    <w:p w14:paraId="062E4DFE" w14:textId="211D4309" w:rsidR="00B50C43" w:rsidRPr="00886A51" w:rsidRDefault="00B50C43" w:rsidP="00455D6D">
      <w:pPr>
        <w:pStyle w:val="Znaka"/>
        <w:widowControl/>
        <w:numPr>
          <w:ilvl w:val="0"/>
          <w:numId w:val="42"/>
        </w:numPr>
        <w:spacing w:line="276" w:lineRule="auto"/>
        <w:ind w:left="993" w:hanging="284"/>
        <w:jc w:val="both"/>
        <w:rPr>
          <w:rFonts w:cs="Arial"/>
          <w:color w:val="auto"/>
          <w:sz w:val="20"/>
        </w:rPr>
      </w:pPr>
      <w:r w:rsidRPr="00B50C43">
        <w:rPr>
          <w:rFonts w:cs="Arial"/>
          <w:color w:val="auto"/>
          <w:sz w:val="20"/>
        </w:rPr>
        <w:t>Ing. Pavla Paprskářová, odbor řízení projektů Krajského úřadu Karlovarského kraje</w:t>
      </w:r>
    </w:p>
    <w:p w14:paraId="560F4F55" w14:textId="1B310945" w:rsidR="00BB6207" w:rsidRPr="00DE7AF6" w:rsidRDefault="00BB6207" w:rsidP="00455D6D">
      <w:pPr>
        <w:pStyle w:val="Odstavecseseznamem"/>
        <w:numPr>
          <w:ilvl w:val="0"/>
          <w:numId w:val="40"/>
        </w:numPr>
        <w:spacing w:before="120" w:after="120" w:line="276" w:lineRule="auto"/>
        <w:ind w:left="567" w:hanging="567"/>
        <w:contextualSpacing w:val="0"/>
        <w:jc w:val="both"/>
        <w:rPr>
          <w:rFonts w:ascii="Arial" w:hAnsi="Arial" w:cs="Arial"/>
        </w:rPr>
      </w:pPr>
      <w:r w:rsidRPr="00DE7AF6">
        <w:rPr>
          <w:rFonts w:ascii="Arial" w:hAnsi="Arial" w:cs="Arial"/>
        </w:rPr>
        <w:t>Oprávněné osoby objednatele ve věcech dozoru projektanta:</w:t>
      </w:r>
    </w:p>
    <w:p w14:paraId="538F8EE1" w14:textId="001F68A0" w:rsidR="00F27011" w:rsidRPr="00886A51" w:rsidRDefault="008C2DDD" w:rsidP="00455D6D">
      <w:pPr>
        <w:pStyle w:val="Znaka"/>
        <w:widowControl/>
        <w:spacing w:after="120" w:line="276" w:lineRule="auto"/>
        <w:ind w:left="709"/>
        <w:jc w:val="both"/>
        <w:rPr>
          <w:rFonts w:cs="Arial"/>
          <w:color w:val="auto"/>
          <w:sz w:val="20"/>
        </w:rPr>
      </w:pPr>
      <w:r w:rsidRPr="008C2DDD">
        <w:rPr>
          <w:rFonts w:cs="Arial"/>
          <w:color w:val="auto"/>
          <w:sz w:val="20"/>
        </w:rPr>
        <w:t>Ing. Petr Král</w:t>
      </w:r>
      <w:r w:rsidR="00E077E1">
        <w:rPr>
          <w:rFonts w:cs="Arial"/>
          <w:color w:val="auto"/>
          <w:sz w:val="20"/>
        </w:rPr>
        <w:t xml:space="preserve">, </w:t>
      </w:r>
      <w:r w:rsidR="00E077E1" w:rsidRPr="00E077E1">
        <w:rPr>
          <w:rFonts w:cs="Arial"/>
          <w:color w:val="auto"/>
          <w:sz w:val="20"/>
        </w:rPr>
        <w:t>Dopravní stavby a venkovní architektura s.r.o.</w:t>
      </w:r>
      <w:r w:rsidRPr="008C2DDD">
        <w:rPr>
          <w:rFonts w:cs="Arial"/>
          <w:color w:val="auto"/>
          <w:sz w:val="20"/>
        </w:rPr>
        <w:t xml:space="preserve"> </w:t>
      </w:r>
    </w:p>
    <w:p w14:paraId="11603A63" w14:textId="77777777" w:rsidR="00BB6207" w:rsidRPr="00886A51" w:rsidRDefault="00BB6207" w:rsidP="00455D6D">
      <w:pPr>
        <w:pStyle w:val="Odstavecseseznamem"/>
        <w:numPr>
          <w:ilvl w:val="0"/>
          <w:numId w:val="40"/>
        </w:numPr>
        <w:spacing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w:t>
      </w:r>
    </w:p>
    <w:p w14:paraId="5C3F1B44" w14:textId="0C14975E" w:rsidR="00B50C43" w:rsidRPr="00455D6D" w:rsidRDefault="00C03BAE" w:rsidP="00455D6D">
      <w:pPr>
        <w:pStyle w:val="BodyText21"/>
        <w:spacing w:after="120" w:line="276" w:lineRule="auto"/>
        <w:ind w:left="709"/>
        <w:rPr>
          <w:rFonts w:ascii="Arial" w:hAnsi="Arial" w:cs="Arial"/>
          <w:color w:val="000000"/>
          <w:sz w:val="20"/>
        </w:rPr>
      </w:pPr>
      <w:r>
        <w:rPr>
          <w:rFonts w:cs="Arial"/>
          <w:sz w:val="20"/>
        </w:rPr>
        <w:t xml:space="preserve"> </w:t>
      </w:r>
      <w:r w:rsidR="00B50C43" w:rsidRPr="00455D6D">
        <w:rPr>
          <w:rFonts w:ascii="Arial" w:hAnsi="Arial" w:cs="Arial"/>
          <w:color w:val="000000"/>
          <w:sz w:val="20"/>
        </w:rPr>
        <w:t>Ing. Martin Ševic, odbor řízení projektů Krajského úřadu Karlovarského kraje</w:t>
      </w:r>
    </w:p>
    <w:p w14:paraId="127EA44B" w14:textId="47CB4F3E" w:rsidR="0097210A" w:rsidRDefault="00B50C43" w:rsidP="00455D6D">
      <w:pPr>
        <w:spacing w:line="276" w:lineRule="auto"/>
        <w:ind w:left="567" w:hanging="567"/>
        <w:rPr>
          <w:rFonts w:ascii="Arial" w:hAnsi="Arial"/>
        </w:rPr>
      </w:pPr>
      <w:r>
        <w:tab/>
      </w:r>
      <w:r w:rsidR="00C234E2" w:rsidRPr="00886A51">
        <w:rPr>
          <w:rFonts w:ascii="Arial" w:hAnsi="Arial"/>
        </w:rPr>
        <w:t>Oprávněné osoby zhotovitele:</w:t>
      </w:r>
    </w:p>
    <w:p w14:paraId="23237344" w14:textId="68A29764" w:rsidR="00814B5D" w:rsidRPr="004E5CE9" w:rsidRDefault="004E5CE9" w:rsidP="00455D6D">
      <w:pPr>
        <w:pStyle w:val="Odstavecseseznamem"/>
        <w:spacing w:line="276" w:lineRule="auto"/>
        <w:ind w:left="993" w:hanging="426"/>
        <w:contextualSpacing w:val="0"/>
        <w:jc w:val="both"/>
        <w:rPr>
          <w:rFonts w:ascii="Arial" w:hAnsi="Arial" w:cs="Arial"/>
          <w:highlight w:val="yellow"/>
        </w:rPr>
      </w:pPr>
      <w:r w:rsidRPr="004E5CE9">
        <w:rPr>
          <w:rFonts w:ascii="Arial" w:hAnsi="Arial" w:cs="Arial"/>
          <w:highlight w:val="yellow"/>
        </w:rPr>
        <w:t>……………………….</w:t>
      </w:r>
    </w:p>
    <w:p w14:paraId="126D60AF" w14:textId="4096CCAB" w:rsidR="000C2E76" w:rsidRDefault="004E5CE9">
      <w:pPr>
        <w:pStyle w:val="Odstavecseseznamem"/>
        <w:spacing w:after="120" w:line="276" w:lineRule="auto"/>
        <w:ind w:left="992" w:hanging="425"/>
        <w:contextualSpacing w:val="0"/>
        <w:jc w:val="both"/>
        <w:rPr>
          <w:rFonts w:ascii="Arial" w:hAnsi="Arial" w:cs="Arial"/>
        </w:rPr>
      </w:pPr>
      <w:r w:rsidRPr="004E5CE9">
        <w:rPr>
          <w:rFonts w:ascii="Arial" w:hAnsi="Arial" w:cs="Arial"/>
          <w:highlight w:val="yellow"/>
        </w:rPr>
        <w:t>……………………….</w:t>
      </w:r>
    </w:p>
    <w:p w14:paraId="6CB01F10" w14:textId="77777777" w:rsidR="00814B5D" w:rsidRPr="00814B5D" w:rsidRDefault="00814B5D" w:rsidP="008D4572">
      <w:pPr>
        <w:pStyle w:val="Odstavecseseznamem"/>
        <w:spacing w:after="120" w:line="276" w:lineRule="auto"/>
        <w:ind w:left="992" w:hanging="425"/>
        <w:contextualSpacing w:val="0"/>
        <w:jc w:val="both"/>
        <w:rPr>
          <w:rFonts w:ascii="Arial" w:hAnsi="Arial" w:cs="Arial"/>
        </w:rPr>
      </w:pPr>
    </w:p>
    <w:p w14:paraId="1F7181CD" w14:textId="77777777" w:rsidR="00D17099" w:rsidRPr="00886A51" w:rsidRDefault="00D17099"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29B750C0" w:rsidR="00D17099" w:rsidRPr="00886A51" w:rsidRDefault="00786139" w:rsidP="0043199E">
      <w:pPr>
        <w:pStyle w:val="Odstavecseseznamem"/>
        <w:numPr>
          <w:ilvl w:val="0"/>
          <w:numId w:val="46"/>
        </w:numPr>
        <w:spacing w:after="120" w:line="276" w:lineRule="auto"/>
        <w:ind w:left="567" w:hanging="567"/>
        <w:contextualSpacing w:val="0"/>
        <w:jc w:val="both"/>
        <w:rPr>
          <w:rFonts w:ascii="Arial" w:hAnsi="Arial" w:cs="Arial"/>
        </w:rPr>
      </w:pPr>
      <w:r>
        <w:rPr>
          <w:rFonts w:ascii="Arial" w:hAnsi="Arial" w:cs="Arial"/>
        </w:rPr>
        <w:lastRenderedPageBreak/>
        <w:t>Pokud není ve smlouvě výslovně uvedeno jinak, lze tuto</w:t>
      </w:r>
      <w:r w:rsidRPr="00886A51">
        <w:rPr>
          <w:rFonts w:ascii="Arial" w:hAnsi="Arial" w:cs="Arial"/>
        </w:rPr>
        <w:t xml:space="preserve"> </w:t>
      </w:r>
      <w:r w:rsidR="00D17099" w:rsidRPr="00886A51">
        <w:rPr>
          <w:rFonts w:ascii="Arial" w:hAnsi="Arial" w:cs="Arial"/>
        </w:rPr>
        <w:t>smlouvu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Objednatel nepřipouští odchylky od návrhu smlouvy.</w:t>
      </w:r>
    </w:p>
    <w:p w14:paraId="0451CFBC" w14:textId="6C95C700" w:rsidR="00D17099" w:rsidRPr="00886A51" w:rsidRDefault="00D17099" w:rsidP="0043199E">
      <w:pPr>
        <w:pStyle w:val="Odstavecseseznamem"/>
        <w:numPr>
          <w:ilvl w:val="0"/>
          <w:numId w:val="46"/>
        </w:numPr>
        <w:spacing w:after="120" w:line="276" w:lineRule="auto"/>
        <w:ind w:left="567" w:hanging="567"/>
        <w:contextualSpacing w:val="0"/>
        <w:jc w:val="both"/>
        <w:rPr>
          <w:rFonts w:ascii="Arial" w:hAnsi="Arial" w:cs="Arial"/>
        </w:rPr>
      </w:pPr>
      <w:r w:rsidRPr="00886A51">
        <w:rPr>
          <w:rFonts w:ascii="Arial" w:hAnsi="Arial" w:cs="Arial"/>
        </w:rPr>
        <w:t xml:space="preserve">Smluvní strany se ve smyslu ustanovení § 630 odst. 1 </w:t>
      </w:r>
      <w:r w:rsidR="00A07E82">
        <w:rPr>
          <w:rFonts w:ascii="Arial" w:hAnsi="Arial" w:cs="Arial"/>
        </w:rPr>
        <w:t>občanského zákoníku</w:t>
      </w:r>
      <w:r w:rsidR="00E50C16">
        <w:rPr>
          <w:rFonts w:ascii="Arial" w:hAnsi="Arial" w:cs="Arial"/>
        </w:rPr>
        <w:t xml:space="preserve"> </w:t>
      </w:r>
      <w:r w:rsidRPr="00886A51">
        <w:rPr>
          <w:rFonts w:ascii="Arial" w:hAnsi="Arial" w:cs="Arial"/>
        </w:rPr>
        <w:t>dohodly, že promlčecí doby všech závazků ze smlouvy některému z účastníků se prodlužují na dobu patnácti let.</w:t>
      </w:r>
    </w:p>
    <w:p w14:paraId="1DCC66E2" w14:textId="77777777" w:rsidR="00EC7F8A" w:rsidRDefault="00EC7F8A" w:rsidP="00C87315">
      <w:pPr>
        <w:pStyle w:val="BodyText21"/>
        <w:widowControl/>
        <w:spacing w:after="120" w:line="276" w:lineRule="auto"/>
        <w:ind w:left="426"/>
        <w:rPr>
          <w:rFonts w:ascii="Arial" w:hAnsi="Arial" w:cs="Arial"/>
          <w:b/>
          <w:sz w:val="20"/>
        </w:rPr>
      </w:pPr>
    </w:p>
    <w:p w14:paraId="4593B874" w14:textId="77777777" w:rsidR="00D17099" w:rsidRPr="00886A51" w:rsidRDefault="00D17099" w:rsidP="00B1384B">
      <w:pPr>
        <w:pStyle w:val="BodyText21"/>
        <w:widowControl/>
        <w:numPr>
          <w:ilvl w:val="0"/>
          <w:numId w:val="16"/>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4F181780" w14:textId="77777777" w:rsidR="00CD361C" w:rsidRPr="00886A51" w:rsidRDefault="00CD361C" w:rsidP="00BC0A5C">
      <w:pPr>
        <w:pStyle w:val="Odstavecseseznamem"/>
        <w:numPr>
          <w:ilvl w:val="0"/>
          <w:numId w:val="83"/>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08257109" w14:textId="0BB887A3" w:rsidR="00CD361C" w:rsidRPr="00424962" w:rsidRDefault="00E0646A" w:rsidP="0026697C">
      <w:pPr>
        <w:pStyle w:val="Odstavecseseznamem"/>
        <w:numPr>
          <w:ilvl w:val="0"/>
          <w:numId w:val="83"/>
        </w:numPr>
        <w:spacing w:after="120" w:line="276" w:lineRule="auto"/>
        <w:contextualSpacing w:val="0"/>
        <w:jc w:val="both"/>
        <w:rPr>
          <w:rFonts w:ascii="Arial" w:hAnsi="Arial" w:cs="Arial"/>
        </w:rPr>
      </w:pPr>
      <w:r w:rsidRPr="0026697C">
        <w:rPr>
          <w:rFonts w:ascii="Arial" w:hAnsi="Arial" w:cs="Arial"/>
        </w:rPr>
        <w:t xml:space="preserve">Tato smlouva je uzavřena elektronicky.  </w:t>
      </w:r>
    </w:p>
    <w:p w14:paraId="1F6E25F6" w14:textId="1357A050" w:rsidR="007C4C60" w:rsidRPr="00886A51" w:rsidRDefault="007C4C60" w:rsidP="00BC0A5C">
      <w:pPr>
        <w:pStyle w:val="Odstavecseseznamem"/>
        <w:numPr>
          <w:ilvl w:val="0"/>
          <w:numId w:val="83"/>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w:t>
      </w:r>
      <w:r w:rsidR="008C483F">
        <w:rPr>
          <w:rFonts w:ascii="Arial" w:hAnsi="Arial" w:cs="Arial"/>
        </w:rPr>
        <w:t>,</w:t>
      </w:r>
      <w:r w:rsidRPr="00886A51">
        <w:rPr>
          <w:rFonts w:ascii="Arial" w:hAnsi="Arial" w:cs="Arial"/>
        </w:rPr>
        <w:t xml:space="preserve"> o zvláštních podmínkách účinnosti některých smluv, uveřejňování těchto smluv a o registru smluv (zákon o registru smluv), ve znění pozdějších předpisů.</w:t>
      </w:r>
    </w:p>
    <w:p w14:paraId="5FB310FA" w14:textId="16DF6194" w:rsidR="00CD361C" w:rsidRPr="00886A51" w:rsidRDefault="00CD361C" w:rsidP="00BC0A5C">
      <w:pPr>
        <w:pStyle w:val="Odstavecseseznamem"/>
        <w:numPr>
          <w:ilvl w:val="0"/>
          <w:numId w:val="83"/>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w:t>
      </w:r>
      <w:r w:rsidR="0088212A">
        <w:rPr>
          <w:rFonts w:ascii="Arial" w:hAnsi="Arial" w:cs="Arial"/>
        </w:rPr>
        <w:t xml:space="preserve"> </w:t>
      </w:r>
      <w:r w:rsidR="005B7B70" w:rsidRPr="005B7B70">
        <w:rPr>
          <w:rFonts w:ascii="Arial" w:hAnsi="Arial" w:cs="Arial"/>
          <w:highlight w:val="yellow"/>
        </w:rPr>
        <w:t>………</w:t>
      </w:r>
      <w:r w:rsidR="0088212A">
        <w:rPr>
          <w:rFonts w:ascii="Arial" w:hAnsi="Arial" w:cs="Arial"/>
        </w:rPr>
        <w:t>.</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39F3304" w14:textId="77777777" w:rsidR="00CD361C" w:rsidRPr="00886A51" w:rsidRDefault="00CD361C" w:rsidP="00BC0A5C">
      <w:pPr>
        <w:pStyle w:val="Odstavecseseznamem"/>
        <w:numPr>
          <w:ilvl w:val="0"/>
          <w:numId w:val="83"/>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D750562" w14:textId="20C16C59" w:rsidR="00D17099" w:rsidRDefault="00D17099" w:rsidP="00B1384B">
      <w:pPr>
        <w:spacing w:line="276" w:lineRule="auto"/>
        <w:ind w:left="426" w:hanging="426"/>
        <w:jc w:val="both"/>
        <w:rPr>
          <w:rFonts w:ascii="Arial" w:hAnsi="Arial" w:cs="Arial"/>
          <w:sz w:val="22"/>
        </w:rPr>
      </w:pPr>
    </w:p>
    <w:p w14:paraId="37664D27" w14:textId="6AAA9B32" w:rsidR="00C03BAE" w:rsidRDefault="00C03BAE" w:rsidP="00B1384B">
      <w:pPr>
        <w:spacing w:line="276" w:lineRule="auto"/>
        <w:ind w:left="426" w:hanging="426"/>
        <w:jc w:val="both"/>
        <w:rPr>
          <w:rFonts w:ascii="Arial" w:hAnsi="Arial" w:cs="Arial"/>
          <w:sz w:val="22"/>
        </w:rPr>
      </w:pPr>
    </w:p>
    <w:p w14:paraId="2E10B8B0" w14:textId="77777777" w:rsidR="00C03BAE" w:rsidRDefault="00C03BAE" w:rsidP="00B1384B">
      <w:pPr>
        <w:spacing w:line="276" w:lineRule="auto"/>
        <w:ind w:left="426" w:hanging="426"/>
        <w:jc w:val="both"/>
        <w:rPr>
          <w:rFonts w:ascii="Arial" w:hAnsi="Arial" w:cs="Arial"/>
          <w:sz w:val="22"/>
        </w:rPr>
      </w:pPr>
    </w:p>
    <w:p w14:paraId="4D5C4DDA" w14:textId="77777777" w:rsidR="00EC7F8A" w:rsidRDefault="00EC7F8A" w:rsidP="00B1384B">
      <w:pPr>
        <w:spacing w:line="276" w:lineRule="auto"/>
        <w:ind w:left="426" w:hanging="426"/>
        <w:jc w:val="both"/>
        <w:rPr>
          <w:rFonts w:ascii="Arial" w:hAnsi="Arial" w:cs="Arial"/>
          <w:sz w:val="22"/>
        </w:rPr>
      </w:pPr>
    </w:p>
    <w:p w14:paraId="69238872" w14:textId="77777777" w:rsidR="00EC7F8A" w:rsidRPr="00886A51" w:rsidRDefault="00EC7F8A" w:rsidP="00B1384B">
      <w:pPr>
        <w:spacing w:line="276" w:lineRule="auto"/>
        <w:ind w:left="426" w:hanging="426"/>
        <w:jc w:val="both"/>
        <w:rPr>
          <w:rFonts w:ascii="Arial" w:hAnsi="Arial" w:cs="Arial"/>
          <w:sz w:val="22"/>
        </w:rPr>
      </w:pPr>
    </w:p>
    <w:p w14:paraId="2CB1A5BE" w14:textId="77777777" w:rsidR="00D17099" w:rsidRPr="00886A51" w:rsidRDefault="00D17099" w:rsidP="00B1384B">
      <w:pPr>
        <w:spacing w:line="276" w:lineRule="auto"/>
        <w:ind w:left="426" w:hanging="426"/>
        <w:jc w:val="both"/>
        <w:rPr>
          <w:rFonts w:ascii="Arial" w:hAnsi="Arial" w:cs="Arial"/>
          <w:b/>
        </w:rPr>
      </w:pPr>
    </w:p>
    <w:p w14:paraId="0F63F508" w14:textId="77777777" w:rsidR="001039D8" w:rsidRPr="00886A51" w:rsidRDefault="001039D8" w:rsidP="001039D8">
      <w:pPr>
        <w:spacing w:line="276" w:lineRule="auto"/>
        <w:ind w:left="426" w:hanging="426"/>
        <w:jc w:val="both"/>
        <w:rPr>
          <w:rFonts w:ascii="Arial" w:hAnsi="Arial" w:cs="Arial"/>
          <w:b/>
        </w:rPr>
      </w:pPr>
    </w:p>
    <w:p w14:paraId="08BBE92F" w14:textId="77777777" w:rsidR="001039D8" w:rsidRPr="00886A51" w:rsidRDefault="001039D8" w:rsidP="001039D8">
      <w:pPr>
        <w:pStyle w:val="BodyText21"/>
        <w:widowControl/>
        <w:spacing w:line="276" w:lineRule="auto"/>
        <w:ind w:left="426" w:hanging="426"/>
        <w:rPr>
          <w:rFonts w:ascii="Arial" w:hAnsi="Arial" w:cs="Arial"/>
          <w:snapToGrid/>
          <w:sz w:val="20"/>
        </w:rPr>
      </w:pPr>
      <w:r w:rsidRPr="00886A51">
        <w:rPr>
          <w:rFonts w:ascii="Arial" w:hAnsi="Arial" w:cs="Arial"/>
          <w:snapToGrid/>
          <w:sz w:val="20"/>
        </w:rPr>
        <w:t xml:space="preserve">       </w:t>
      </w:r>
      <w:r w:rsidRPr="002B76BE">
        <w:rPr>
          <w:rFonts w:ascii="Arial" w:hAnsi="Arial" w:cs="Arial"/>
          <w:snapToGrid/>
          <w:sz w:val="20"/>
          <w:shd w:val="clear" w:color="auto" w:fill="FFFF66"/>
        </w:rPr>
        <w:t>____________________________</w:t>
      </w:r>
      <w:r w:rsidRPr="002B76BE">
        <w:rPr>
          <w:rFonts w:ascii="Arial" w:hAnsi="Arial" w:cs="Arial"/>
          <w:snapToGrid/>
          <w:sz w:val="20"/>
          <w:shd w:val="clear" w:color="auto" w:fill="FFFF66"/>
        </w:rPr>
        <w:tab/>
      </w:r>
      <w:r w:rsidRPr="00886A51">
        <w:rPr>
          <w:rFonts w:ascii="Arial" w:hAnsi="Arial" w:cs="Arial"/>
          <w:snapToGrid/>
          <w:sz w:val="20"/>
        </w:rPr>
        <w:tab/>
      </w:r>
      <w:r w:rsidRPr="00886A51">
        <w:rPr>
          <w:rFonts w:ascii="Arial" w:hAnsi="Arial" w:cs="Arial"/>
          <w:snapToGrid/>
          <w:sz w:val="20"/>
        </w:rPr>
        <w:tab/>
        <w:t>_______________________________</w:t>
      </w:r>
    </w:p>
    <w:p w14:paraId="2BED692C" w14:textId="77777777" w:rsidR="001039D8" w:rsidRDefault="001039D8" w:rsidP="001039D8">
      <w:pPr>
        <w:pStyle w:val="Nadpis1"/>
        <w:spacing w:line="276" w:lineRule="auto"/>
        <w:ind w:left="426" w:hanging="426"/>
        <w:rPr>
          <w:rFonts w:ascii="Arial" w:hAnsi="Arial" w:cs="Arial"/>
          <w:b w:val="0"/>
          <w:sz w:val="20"/>
        </w:rPr>
      </w:pPr>
      <w:r w:rsidRPr="00886A51">
        <w:rPr>
          <w:rFonts w:ascii="Arial" w:hAnsi="Arial" w:cs="Arial"/>
          <w:sz w:val="20"/>
        </w:rPr>
        <w:t xml:space="preserve">                       </w:t>
      </w:r>
      <w:r w:rsidRPr="00886A51">
        <w:rPr>
          <w:rFonts w:ascii="Arial" w:hAnsi="Arial" w:cs="Arial"/>
          <w:b w:val="0"/>
          <w:sz w:val="20"/>
        </w:rPr>
        <w:t xml:space="preserve">zhotovitel   </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objednatel</w:t>
      </w:r>
      <w:r w:rsidRPr="00886A51">
        <w:rPr>
          <w:rFonts w:ascii="Arial" w:hAnsi="Arial" w:cs="Arial"/>
          <w:b w:val="0"/>
          <w:sz w:val="20"/>
        </w:rPr>
        <w:tab/>
      </w:r>
      <w:r w:rsidRPr="00886A51">
        <w:rPr>
          <w:rFonts w:ascii="Arial" w:hAnsi="Arial" w:cs="Arial"/>
          <w:b w:val="0"/>
          <w:sz w:val="20"/>
        </w:rPr>
        <w:tab/>
      </w:r>
      <w:r w:rsidRPr="00AB390E">
        <w:rPr>
          <w:rFonts w:ascii="Arial" w:hAnsi="Arial" w:cs="Arial"/>
          <w:b w:val="0"/>
          <w:sz w:val="20"/>
        </w:rPr>
        <w:t xml:space="preserve">                                           </w:t>
      </w:r>
    </w:p>
    <w:p w14:paraId="6B8AD561" w14:textId="5D9463B1" w:rsidR="001039D8" w:rsidRPr="00886A51" w:rsidRDefault="001039D8" w:rsidP="00C03BAE">
      <w:pPr>
        <w:pStyle w:val="Nadpis1"/>
        <w:spacing w:line="276" w:lineRule="auto"/>
        <w:ind w:left="426" w:hanging="426"/>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p>
    <w:p w14:paraId="108CCFE0" w14:textId="45A1427D" w:rsidR="00C234E2" w:rsidRPr="00886A51" w:rsidRDefault="00C234E2" w:rsidP="0093248F">
      <w:pPr>
        <w:pStyle w:val="Normlnodsazen1"/>
        <w:spacing w:after="0" w:line="276" w:lineRule="auto"/>
        <w:ind w:left="0"/>
        <w:jc w:val="both"/>
        <w:rPr>
          <w:rFonts w:ascii="Arial" w:hAnsi="Arial" w:cs="Arial"/>
          <w:sz w:val="20"/>
        </w:rPr>
      </w:pPr>
    </w:p>
    <w:sectPr w:rsidR="00C234E2" w:rsidRPr="00886A51" w:rsidSect="00EC39C0">
      <w:footerReference w:type="default" r:id="rId9"/>
      <w:pgSz w:w="11906" w:h="16838"/>
      <w:pgMar w:top="1702" w:right="1417" w:bottom="1985" w:left="1418"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C9F18" w14:textId="77777777" w:rsidR="00F9480F" w:rsidRDefault="00F9480F" w:rsidP="005019F3">
      <w:r>
        <w:separator/>
      </w:r>
    </w:p>
  </w:endnote>
  <w:endnote w:type="continuationSeparator" w:id="0">
    <w:p w14:paraId="304A226B" w14:textId="77777777" w:rsidR="00F9480F" w:rsidRDefault="00F9480F"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AFF" w:usb1="C000247B" w:usb2="00000009" w:usb3="00000000" w:csb0="000001FF" w:csb1="00000000"/>
  </w:font>
  <w:font w:name="sans serif">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29DF7CCB" w14:textId="0294C246" w:rsidR="00F9480F" w:rsidRDefault="00F9480F">
        <w:pPr>
          <w:pStyle w:val="Zpat"/>
          <w:jc w:val="center"/>
        </w:pPr>
        <w:r>
          <w:rPr>
            <w:noProof/>
          </w:rPr>
          <w:drawing>
            <wp:inline distT="0" distB="0" distL="0" distR="0" wp14:anchorId="29FF7D73" wp14:editId="69C2359F">
              <wp:extent cx="5202555" cy="617806"/>
              <wp:effectExtent l="0" t="0" r="3175" b="0"/>
              <wp:docPr id="3" name="Obrázek 3"/>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202555" cy="617806"/>
                      </a:xfrm>
                      <a:prstGeom prst="rect">
                        <a:avLst/>
                      </a:prstGeom>
                    </pic:spPr>
                  </pic:pic>
                </a:graphicData>
              </a:graphic>
            </wp:inline>
          </w:drawing>
        </w:r>
        <w:r>
          <w:fldChar w:fldCharType="begin"/>
        </w:r>
        <w:r>
          <w:instrText>PAGE   \* MERGEFORMAT</w:instrText>
        </w:r>
        <w:r>
          <w:fldChar w:fldCharType="separate"/>
        </w:r>
        <w:r>
          <w:rPr>
            <w:noProof/>
          </w:rPr>
          <w:t>21</w:t>
        </w:r>
        <w:r>
          <w:fldChar w:fldCharType="end"/>
        </w:r>
      </w:p>
    </w:sdtContent>
  </w:sdt>
  <w:p w14:paraId="7DC353E8" w14:textId="77777777" w:rsidR="00F9480F" w:rsidRDefault="00F948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7A8F1" w14:textId="77777777" w:rsidR="00F9480F" w:rsidRDefault="00F9480F" w:rsidP="005019F3">
      <w:r>
        <w:separator/>
      </w:r>
    </w:p>
  </w:footnote>
  <w:footnote w:type="continuationSeparator" w:id="0">
    <w:p w14:paraId="06DFAE37" w14:textId="77777777" w:rsidR="00F9480F" w:rsidRDefault="00F9480F"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2077145"/>
    <w:multiLevelType w:val="hybridMultilevel"/>
    <w:tmpl w:val="8E9C9B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933D1C"/>
    <w:multiLevelType w:val="hybridMultilevel"/>
    <w:tmpl w:val="01F2E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CD7307"/>
    <w:multiLevelType w:val="hybridMultilevel"/>
    <w:tmpl w:val="2D0EDDD6"/>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0F">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8"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9" w15:restartNumberingAfterBreak="0">
    <w:nsid w:val="08E03362"/>
    <w:multiLevelType w:val="hybridMultilevel"/>
    <w:tmpl w:val="FB7A3C9A"/>
    <w:lvl w:ilvl="0" w:tplc="1E9EF1BC">
      <w:start w:val="1"/>
      <w:numFmt w:val="bullet"/>
      <w:lvlText w:val="-"/>
      <w:lvlJc w:val="left"/>
      <w:pPr>
        <w:ind w:left="1632" w:hanging="360"/>
      </w:pPr>
      <w:rPr>
        <w:rFonts w:ascii="Calibri" w:eastAsia="Calibri" w:hAnsi="Calibri" w:cs="Calibri" w:hint="default"/>
      </w:rPr>
    </w:lvl>
    <w:lvl w:ilvl="1" w:tplc="04050003" w:tentative="1">
      <w:start w:val="1"/>
      <w:numFmt w:val="bullet"/>
      <w:lvlText w:val="o"/>
      <w:lvlJc w:val="left"/>
      <w:pPr>
        <w:ind w:left="2352" w:hanging="360"/>
      </w:pPr>
      <w:rPr>
        <w:rFonts w:ascii="Courier New" w:hAnsi="Courier New" w:cs="Courier New" w:hint="default"/>
      </w:rPr>
    </w:lvl>
    <w:lvl w:ilvl="2" w:tplc="04050005" w:tentative="1">
      <w:start w:val="1"/>
      <w:numFmt w:val="bullet"/>
      <w:lvlText w:val=""/>
      <w:lvlJc w:val="left"/>
      <w:pPr>
        <w:ind w:left="3072" w:hanging="360"/>
      </w:pPr>
      <w:rPr>
        <w:rFonts w:ascii="Wingdings" w:hAnsi="Wingdings" w:hint="default"/>
      </w:rPr>
    </w:lvl>
    <w:lvl w:ilvl="3" w:tplc="04050001" w:tentative="1">
      <w:start w:val="1"/>
      <w:numFmt w:val="bullet"/>
      <w:lvlText w:val=""/>
      <w:lvlJc w:val="left"/>
      <w:pPr>
        <w:ind w:left="3792" w:hanging="360"/>
      </w:pPr>
      <w:rPr>
        <w:rFonts w:ascii="Symbol" w:hAnsi="Symbol" w:hint="default"/>
      </w:rPr>
    </w:lvl>
    <w:lvl w:ilvl="4" w:tplc="04050003" w:tentative="1">
      <w:start w:val="1"/>
      <w:numFmt w:val="bullet"/>
      <w:lvlText w:val="o"/>
      <w:lvlJc w:val="left"/>
      <w:pPr>
        <w:ind w:left="4512" w:hanging="360"/>
      </w:pPr>
      <w:rPr>
        <w:rFonts w:ascii="Courier New" w:hAnsi="Courier New" w:cs="Courier New" w:hint="default"/>
      </w:rPr>
    </w:lvl>
    <w:lvl w:ilvl="5" w:tplc="04050005" w:tentative="1">
      <w:start w:val="1"/>
      <w:numFmt w:val="bullet"/>
      <w:lvlText w:val=""/>
      <w:lvlJc w:val="left"/>
      <w:pPr>
        <w:ind w:left="5232" w:hanging="360"/>
      </w:pPr>
      <w:rPr>
        <w:rFonts w:ascii="Wingdings" w:hAnsi="Wingdings" w:hint="default"/>
      </w:rPr>
    </w:lvl>
    <w:lvl w:ilvl="6" w:tplc="04050001" w:tentative="1">
      <w:start w:val="1"/>
      <w:numFmt w:val="bullet"/>
      <w:lvlText w:val=""/>
      <w:lvlJc w:val="left"/>
      <w:pPr>
        <w:ind w:left="5952" w:hanging="360"/>
      </w:pPr>
      <w:rPr>
        <w:rFonts w:ascii="Symbol" w:hAnsi="Symbol" w:hint="default"/>
      </w:rPr>
    </w:lvl>
    <w:lvl w:ilvl="7" w:tplc="04050003" w:tentative="1">
      <w:start w:val="1"/>
      <w:numFmt w:val="bullet"/>
      <w:lvlText w:val="o"/>
      <w:lvlJc w:val="left"/>
      <w:pPr>
        <w:ind w:left="6672" w:hanging="360"/>
      </w:pPr>
      <w:rPr>
        <w:rFonts w:ascii="Courier New" w:hAnsi="Courier New" w:cs="Courier New" w:hint="default"/>
      </w:rPr>
    </w:lvl>
    <w:lvl w:ilvl="8" w:tplc="04050005" w:tentative="1">
      <w:start w:val="1"/>
      <w:numFmt w:val="bullet"/>
      <w:lvlText w:val=""/>
      <w:lvlJc w:val="left"/>
      <w:pPr>
        <w:ind w:left="7392" w:hanging="360"/>
      </w:pPr>
      <w:rPr>
        <w:rFonts w:ascii="Wingdings" w:hAnsi="Wingdings" w:hint="default"/>
      </w:rPr>
    </w:lvl>
  </w:abstractNum>
  <w:abstractNum w:abstractNumId="10" w15:restartNumberingAfterBreak="0">
    <w:nsid w:val="099A1BB2"/>
    <w:multiLevelType w:val="hybridMultilevel"/>
    <w:tmpl w:val="6484A526"/>
    <w:lvl w:ilvl="0" w:tplc="E138BA30">
      <w:start w:val="1"/>
      <w:numFmt w:val="bullet"/>
      <w:lvlText w:val=""/>
      <w:lvlJc w:val="left"/>
      <w:pPr>
        <w:tabs>
          <w:tab w:val="num" w:pos="624"/>
        </w:tabs>
        <w:ind w:left="624" w:hanging="624"/>
      </w:pPr>
      <w:rPr>
        <w:rFonts w:ascii="Symbol" w:hAnsi="Symbo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0F945335"/>
    <w:multiLevelType w:val="hybridMultilevel"/>
    <w:tmpl w:val="EE0E32E0"/>
    <w:lvl w:ilvl="0" w:tplc="8460CAC8">
      <w:start w:val="1"/>
      <w:numFmt w:val="bullet"/>
      <w:lvlText w:val="-"/>
      <w:lvlJc w:val="left"/>
      <w:pPr>
        <w:ind w:left="1713" w:hanging="360"/>
      </w:pPr>
      <w:rPr>
        <w:rFonts w:ascii="Sitka Small" w:hAnsi="Sitka Smal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2F27854"/>
    <w:multiLevelType w:val="hybridMultilevel"/>
    <w:tmpl w:val="BE44D28C"/>
    <w:lvl w:ilvl="0" w:tplc="E6B447BC">
      <w:start w:val="1"/>
      <w:numFmt w:val="bullet"/>
      <w:lvlText w:val="-"/>
      <w:lvlJc w:val="left"/>
      <w:pPr>
        <w:tabs>
          <w:tab w:val="num" w:pos="1303"/>
        </w:tabs>
        <w:ind w:left="1303" w:hanging="624"/>
      </w:pPr>
      <w:rPr>
        <w:rFonts w:ascii="Arial" w:hAnsi="Arial" w:cs="Aria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20" w15:restartNumberingAfterBreak="0">
    <w:nsid w:val="132F1B98"/>
    <w:multiLevelType w:val="hybridMultilevel"/>
    <w:tmpl w:val="AEC6564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1"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531393D"/>
    <w:multiLevelType w:val="hybridMultilevel"/>
    <w:tmpl w:val="34BEBD9C"/>
    <w:lvl w:ilvl="0" w:tplc="A11E7218">
      <w:start w:val="1"/>
      <w:numFmt w:val="bullet"/>
      <w:lvlText w:val="-"/>
      <w:lvlJc w:val="left"/>
      <w:pPr>
        <w:ind w:left="1429" w:hanging="360"/>
      </w:pPr>
      <w:rPr>
        <w:rFonts w:ascii="Arial"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1B4424B7"/>
    <w:multiLevelType w:val="multilevel"/>
    <w:tmpl w:val="350ED1E8"/>
    <w:lvl w:ilvl="0">
      <w:start w:val="1"/>
      <w:numFmt w:val="decimal"/>
      <w:lvlText w:val="%1)"/>
      <w:lvlJc w:val="left"/>
      <w:pPr>
        <w:ind w:left="360" w:hanging="360"/>
      </w:pPr>
      <w:rPr>
        <w:rFonts w:hint="default"/>
      </w:rPr>
    </w:lvl>
    <w:lvl w:ilvl="1">
      <w:start w:val="1"/>
      <w:numFmt w:val="none"/>
      <w:lvlText w:val="n)"/>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9" w15:restartNumberingAfterBreak="0">
    <w:nsid w:val="1DF5685A"/>
    <w:multiLevelType w:val="hybridMultilevel"/>
    <w:tmpl w:val="EDE2B6BC"/>
    <w:lvl w:ilvl="0" w:tplc="FF8A13BC">
      <w:start w:val="1"/>
      <w:numFmt w:val="bullet"/>
      <w:lvlText w:val="-"/>
      <w:lvlJc w:val="left"/>
      <w:pPr>
        <w:tabs>
          <w:tab w:val="num" w:pos="890"/>
        </w:tabs>
        <w:ind w:left="890" w:hanging="170"/>
      </w:pPr>
      <w:rPr>
        <w:rFonts w:ascii="Arial" w:hAnsi="Arial" w:cs="Aria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30" w15:restartNumberingAfterBreak="0">
    <w:nsid w:val="1F25734E"/>
    <w:multiLevelType w:val="hybridMultilevel"/>
    <w:tmpl w:val="93BC3FA6"/>
    <w:lvl w:ilvl="0" w:tplc="E138BA30">
      <w:start w:val="1"/>
      <w:numFmt w:val="bullet"/>
      <w:lvlText w:val=""/>
      <w:lvlJc w:val="left"/>
      <w:pPr>
        <w:ind w:left="1713" w:hanging="360"/>
      </w:pPr>
      <w:rPr>
        <w:rFonts w:ascii="Symbol" w:hAnsi="Symbol" w:hint="default"/>
      </w:rPr>
    </w:lvl>
    <w:lvl w:ilvl="1" w:tplc="E138BA30">
      <w:start w:val="1"/>
      <w:numFmt w:val="bullet"/>
      <w:lvlText w:val=""/>
      <w:lvlJc w:val="left"/>
      <w:pPr>
        <w:ind w:left="2433" w:hanging="360"/>
      </w:pPr>
      <w:rPr>
        <w:rFonts w:ascii="Symbol" w:hAnsi="Symbol"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1"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14F0E47"/>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3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5" w15:restartNumberingAfterBreak="0">
    <w:nsid w:val="28F7352A"/>
    <w:multiLevelType w:val="hybridMultilevel"/>
    <w:tmpl w:val="70F4A4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E372185"/>
    <w:multiLevelType w:val="hybridMultilevel"/>
    <w:tmpl w:val="620CDA6E"/>
    <w:lvl w:ilvl="0" w:tplc="1E9EF1BC">
      <w:start w:val="1"/>
      <w:numFmt w:val="bullet"/>
      <w:lvlText w:val="-"/>
      <w:lvlJc w:val="left"/>
      <w:pPr>
        <w:ind w:left="1344" w:hanging="360"/>
      </w:pPr>
      <w:rPr>
        <w:rFonts w:ascii="Calibri" w:eastAsia="Calibri" w:hAnsi="Calibri" w:cs="Calibri"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0"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41"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30D760DE"/>
    <w:multiLevelType w:val="hybridMultilevel"/>
    <w:tmpl w:val="5C106132"/>
    <w:lvl w:ilvl="0" w:tplc="E138BA30">
      <w:start w:val="1"/>
      <w:numFmt w:val="bullet"/>
      <w:lvlText w:val=""/>
      <w:lvlJc w:val="left"/>
      <w:pPr>
        <w:ind w:left="1713" w:hanging="360"/>
      </w:pPr>
      <w:rPr>
        <w:rFonts w:ascii="Symbol" w:hAnsi="Symbol" w:hint="default"/>
        <w:b w:val="0"/>
        <w:bCs w:val="0"/>
        <w:i w:val="0"/>
        <w:iCs w:val="0"/>
        <w:color w:val="auto"/>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4" w15:restartNumberingAfterBreak="0">
    <w:nsid w:val="33283466"/>
    <w:multiLevelType w:val="hybridMultilevel"/>
    <w:tmpl w:val="5526E650"/>
    <w:lvl w:ilvl="0" w:tplc="E138BA30">
      <w:start w:val="1"/>
      <w:numFmt w:val="bullet"/>
      <w:lvlText w:val=""/>
      <w:lvlJc w:val="left"/>
      <w:pPr>
        <w:ind w:left="1494" w:hanging="360"/>
      </w:pPr>
      <w:rPr>
        <w:rFonts w:ascii="Symbol" w:hAnsi="Symbol" w:hint="default"/>
      </w:rPr>
    </w:lvl>
    <w:lvl w:ilvl="1" w:tplc="278A4222">
      <w:numFmt w:val="bullet"/>
      <w:lvlText w:val="-"/>
      <w:lvlJc w:val="left"/>
      <w:pPr>
        <w:ind w:left="2304" w:hanging="450"/>
      </w:pPr>
      <w:rPr>
        <w:rFonts w:ascii="Arial" w:eastAsia="Times New Roman" w:hAnsi="Arial" w:cs="Arial"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5" w15:restartNumberingAfterBreak="0">
    <w:nsid w:val="333373B6"/>
    <w:multiLevelType w:val="hybridMultilevel"/>
    <w:tmpl w:val="D1DCA50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35995E46"/>
    <w:multiLevelType w:val="hybridMultilevel"/>
    <w:tmpl w:val="C872636A"/>
    <w:lvl w:ilvl="0" w:tplc="34E2128C">
      <w:start w:val="1"/>
      <w:numFmt w:val="bullet"/>
      <w:lvlText w:val="-"/>
      <w:lvlJc w:val="left"/>
      <w:pPr>
        <w:tabs>
          <w:tab w:val="num" w:pos="624"/>
        </w:tabs>
        <w:ind w:left="624" w:hanging="624"/>
      </w:pPr>
      <w:rPr>
        <w:rFonts w:ascii="Arial" w:hAnsi="Arial" w:cs="Aria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383474C0"/>
    <w:multiLevelType w:val="hybridMultilevel"/>
    <w:tmpl w:val="D6CE15CE"/>
    <w:lvl w:ilvl="0" w:tplc="5EFC4106">
      <w:start w:val="1"/>
      <w:numFmt w:val="decimal"/>
      <w:lvlText w:val="20.%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39F24397"/>
    <w:multiLevelType w:val="hybridMultilevel"/>
    <w:tmpl w:val="78F26824"/>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C220E54A">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A5C1EAE"/>
    <w:multiLevelType w:val="hybridMultilevel"/>
    <w:tmpl w:val="70B8DE20"/>
    <w:lvl w:ilvl="0" w:tplc="04050011">
      <w:start w:val="1"/>
      <w:numFmt w:val="decimal"/>
      <w:lvlText w:val="%1)"/>
      <w:lvlJc w:val="left"/>
      <w:pPr>
        <w:ind w:left="720" w:hanging="360"/>
      </w:pPr>
      <w:rPr>
        <w:rFonts w:hint="default"/>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3" w15:restartNumberingAfterBreak="0">
    <w:nsid w:val="3AA50D1F"/>
    <w:multiLevelType w:val="hybridMultilevel"/>
    <w:tmpl w:val="40568D14"/>
    <w:lvl w:ilvl="0" w:tplc="1E9EF1BC">
      <w:start w:val="1"/>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4" w15:restartNumberingAfterBreak="0">
    <w:nsid w:val="3BE0438A"/>
    <w:multiLevelType w:val="hybridMultilevel"/>
    <w:tmpl w:val="9280BCCA"/>
    <w:lvl w:ilvl="0" w:tplc="E138BA30">
      <w:start w:val="1"/>
      <w:numFmt w:val="bullet"/>
      <w:lvlText w:val=""/>
      <w:lvlJc w:val="left"/>
      <w:pPr>
        <w:tabs>
          <w:tab w:val="num" w:pos="1303"/>
        </w:tabs>
        <w:ind w:left="1303" w:hanging="624"/>
      </w:pPr>
      <w:rPr>
        <w:rFonts w:ascii="Symbol" w:hAnsi="Symbo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55" w15:restartNumberingAfterBreak="0">
    <w:nsid w:val="3CAF5020"/>
    <w:multiLevelType w:val="hybridMultilevel"/>
    <w:tmpl w:val="30E4EF3E"/>
    <w:lvl w:ilvl="0" w:tplc="E0CE00F2">
      <w:start w:val="1"/>
      <w:numFmt w:val="bullet"/>
      <w:lvlText w:val="-"/>
      <w:lvlJc w:val="left"/>
      <w:pPr>
        <w:ind w:left="1344" w:hanging="360"/>
      </w:pPr>
      <w:rPr>
        <w:rFonts w:ascii="Arial" w:hAnsi="Arial" w:cs="Aria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6"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41081459"/>
    <w:multiLevelType w:val="hybridMultilevel"/>
    <w:tmpl w:val="386AC62C"/>
    <w:lvl w:ilvl="0" w:tplc="5D645F54">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1"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2"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4953384F"/>
    <w:multiLevelType w:val="hybridMultilevel"/>
    <w:tmpl w:val="BECE9546"/>
    <w:lvl w:ilvl="0" w:tplc="1E9EF1BC">
      <w:start w:val="1"/>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1E9EF1BC">
      <w:start w:val="1"/>
      <w:numFmt w:val="bullet"/>
      <w:lvlText w:val="-"/>
      <w:lvlJc w:val="left"/>
      <w:pPr>
        <w:ind w:left="2869" w:hanging="360"/>
      </w:pPr>
      <w:rPr>
        <w:rFonts w:ascii="Calibri" w:eastAsia="Calibri" w:hAnsi="Calibri" w:cs="Calibri"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6" w15:restartNumberingAfterBreak="0">
    <w:nsid w:val="49FA347C"/>
    <w:multiLevelType w:val="singleLevel"/>
    <w:tmpl w:val="5562FEE0"/>
    <w:lvl w:ilvl="0">
      <w:start w:val="1"/>
      <w:numFmt w:val="bullet"/>
      <w:lvlText w:val="-"/>
      <w:lvlJc w:val="left"/>
      <w:pPr>
        <w:ind w:left="1721" w:hanging="360"/>
      </w:pPr>
      <w:rPr>
        <w:rFonts w:ascii="Arial" w:hAnsi="Arial" w:cs="Arial" w:hint="default"/>
      </w:rPr>
    </w:lvl>
  </w:abstractNum>
  <w:abstractNum w:abstractNumId="67"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9" w15:restartNumberingAfterBreak="0">
    <w:nsid w:val="4C581DD9"/>
    <w:multiLevelType w:val="hybridMultilevel"/>
    <w:tmpl w:val="93107BA2"/>
    <w:lvl w:ilvl="0" w:tplc="9654ADB4">
      <w:start w:val="1"/>
      <w:numFmt w:val="bullet"/>
      <w:lvlText w:val="-"/>
      <w:lvlJc w:val="left"/>
      <w:pPr>
        <w:ind w:left="1069" w:hanging="360"/>
      </w:pPr>
      <w:rPr>
        <w:rFonts w:ascii="Sitka Small" w:hAnsi="Sitka Smal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0"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1" w15:restartNumberingAfterBreak="0">
    <w:nsid w:val="4DFC0E46"/>
    <w:multiLevelType w:val="hybridMultilevel"/>
    <w:tmpl w:val="C1822030"/>
    <w:lvl w:ilvl="0" w:tplc="506A44F6">
      <w:start w:val="1"/>
      <w:numFmt w:val="bullet"/>
      <w:lvlText w:val="-"/>
      <w:lvlJc w:val="left"/>
      <w:pPr>
        <w:tabs>
          <w:tab w:val="num" w:pos="890"/>
        </w:tabs>
        <w:ind w:left="890" w:hanging="170"/>
      </w:pPr>
      <w:rPr>
        <w:rFonts w:ascii="Arial" w:hAnsi="Arial" w:cs="Aria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72" w15:restartNumberingAfterBreak="0">
    <w:nsid w:val="4E637829"/>
    <w:multiLevelType w:val="hybridMultilevel"/>
    <w:tmpl w:val="0BB22DE4"/>
    <w:lvl w:ilvl="0" w:tplc="CAFCBBFC">
      <w:start w:val="1"/>
      <w:numFmt w:val="bullet"/>
      <w:lvlText w:val="-"/>
      <w:lvlJc w:val="left"/>
      <w:pPr>
        <w:ind w:left="1344" w:hanging="360"/>
      </w:pPr>
      <w:rPr>
        <w:rFonts w:ascii="Arial" w:hAnsi="Arial" w:cs="Aria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73"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52FE1D32"/>
    <w:multiLevelType w:val="hybridMultilevel"/>
    <w:tmpl w:val="10362CFA"/>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6A66214">
      <w:start w:val="1"/>
      <w:numFmt w:val="lowerRoman"/>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8" w15:restartNumberingAfterBreak="0">
    <w:nsid w:val="5374570E"/>
    <w:multiLevelType w:val="hybridMultilevel"/>
    <w:tmpl w:val="70A4AFB0"/>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79" w15:restartNumberingAfterBreak="0">
    <w:nsid w:val="54063402"/>
    <w:multiLevelType w:val="hybridMultilevel"/>
    <w:tmpl w:val="CE427384"/>
    <w:lvl w:ilvl="0" w:tplc="5E6E3510">
      <w:start w:val="1"/>
      <w:numFmt w:val="bullet"/>
      <w:lvlText w:val="̵"/>
      <w:lvlJc w:val="left"/>
      <w:pPr>
        <w:ind w:left="1996" w:hanging="360"/>
      </w:pPr>
      <w:rPr>
        <w:rFonts w:ascii="Courier New" w:hAnsi="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80" w15:restartNumberingAfterBreak="0">
    <w:nsid w:val="57B5031A"/>
    <w:multiLevelType w:val="hybridMultilevel"/>
    <w:tmpl w:val="46F242B6"/>
    <w:lvl w:ilvl="0" w:tplc="9DB6E85C">
      <w:start w:val="1"/>
      <w:numFmt w:val="decimal"/>
      <w:lvlText w:val="2.%1"/>
      <w:lvlJc w:val="left"/>
      <w:pPr>
        <w:ind w:left="720" w:hanging="360"/>
      </w:pPr>
      <w:rPr>
        <w:rFonts w:hint="default"/>
        <w:b w:val="0"/>
        <w:i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AA95E36"/>
    <w:multiLevelType w:val="hybridMultilevel"/>
    <w:tmpl w:val="2E8C3B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B5B7DB7"/>
    <w:multiLevelType w:val="hybridMultilevel"/>
    <w:tmpl w:val="441068EC"/>
    <w:lvl w:ilvl="0" w:tplc="5E6E3510">
      <w:start w:val="1"/>
      <w:numFmt w:val="bullet"/>
      <w:lvlText w:val="̵"/>
      <w:lvlJc w:val="left"/>
      <w:pPr>
        <w:ind w:left="1996" w:hanging="360"/>
      </w:pPr>
      <w:rPr>
        <w:rFonts w:ascii="Courier New" w:hAnsi="Courier New" w:hint="default"/>
      </w:rPr>
    </w:lvl>
    <w:lvl w:ilvl="1" w:tplc="04050003" w:tentative="1">
      <w:start w:val="1"/>
      <w:numFmt w:val="bullet"/>
      <w:lvlText w:val="o"/>
      <w:lvlJc w:val="left"/>
      <w:pPr>
        <w:ind w:left="2716" w:hanging="360"/>
      </w:pPr>
      <w:rPr>
        <w:rFonts w:ascii="Courier New" w:hAnsi="Courier New" w:cs="Courier New" w:hint="default"/>
      </w:rPr>
    </w:lvl>
    <w:lvl w:ilvl="2" w:tplc="5E6E3510">
      <w:start w:val="1"/>
      <w:numFmt w:val="bullet"/>
      <w:lvlText w:val="̵"/>
      <w:lvlJc w:val="left"/>
      <w:pPr>
        <w:ind w:left="3436" w:hanging="360"/>
      </w:pPr>
      <w:rPr>
        <w:rFonts w:ascii="Courier New" w:hAnsi="Courier New"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84" w15:restartNumberingAfterBreak="0">
    <w:nsid w:val="6175171E"/>
    <w:multiLevelType w:val="hybridMultilevel"/>
    <w:tmpl w:val="0D3E5F3A"/>
    <w:lvl w:ilvl="0" w:tplc="9654ADB4">
      <w:start w:val="1"/>
      <w:numFmt w:val="bullet"/>
      <w:lvlText w:val="-"/>
      <w:lvlJc w:val="left"/>
      <w:pPr>
        <w:ind w:left="1713" w:hanging="360"/>
      </w:pPr>
      <w:rPr>
        <w:rFonts w:ascii="Sitka Small" w:hAnsi="Sitka Small" w:hint="default"/>
        <w:b w:val="0"/>
        <w:bCs w:val="0"/>
        <w:i w:val="0"/>
        <w:iCs w:val="0"/>
        <w:color w:val="auto"/>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5" w15:restartNumberingAfterBreak="0">
    <w:nsid w:val="62D84537"/>
    <w:multiLevelType w:val="hybridMultilevel"/>
    <w:tmpl w:val="3DECE2BC"/>
    <w:lvl w:ilvl="0" w:tplc="9654ADB4">
      <w:start w:val="1"/>
      <w:numFmt w:val="bullet"/>
      <w:lvlText w:val="-"/>
      <w:lvlJc w:val="left"/>
      <w:pPr>
        <w:ind w:left="1344" w:hanging="360"/>
      </w:pPr>
      <w:rPr>
        <w:rFonts w:ascii="Sitka Small" w:hAnsi="Sitka Smal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8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5412F2C"/>
    <w:multiLevelType w:val="hybridMultilevel"/>
    <w:tmpl w:val="E8C43EC6"/>
    <w:lvl w:ilvl="0" w:tplc="04050001">
      <w:start w:val="1"/>
      <w:numFmt w:val="bullet"/>
      <w:lvlText w:val=""/>
      <w:lvlJc w:val="left"/>
      <w:pPr>
        <w:ind w:left="2134" w:hanging="360"/>
      </w:pPr>
      <w:rPr>
        <w:rFonts w:ascii="Symbol" w:hAnsi="Symbol" w:hint="default"/>
      </w:rPr>
    </w:lvl>
    <w:lvl w:ilvl="1" w:tplc="04050003" w:tentative="1">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hint="default"/>
      </w:rPr>
    </w:lvl>
    <w:lvl w:ilvl="3" w:tplc="04050001" w:tentative="1">
      <w:start w:val="1"/>
      <w:numFmt w:val="bullet"/>
      <w:lvlText w:val=""/>
      <w:lvlJc w:val="left"/>
      <w:pPr>
        <w:ind w:left="4294" w:hanging="360"/>
      </w:pPr>
      <w:rPr>
        <w:rFonts w:ascii="Symbol" w:hAnsi="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hint="default"/>
      </w:rPr>
    </w:lvl>
    <w:lvl w:ilvl="6" w:tplc="04050001" w:tentative="1">
      <w:start w:val="1"/>
      <w:numFmt w:val="bullet"/>
      <w:lvlText w:val=""/>
      <w:lvlJc w:val="left"/>
      <w:pPr>
        <w:ind w:left="6454" w:hanging="360"/>
      </w:pPr>
      <w:rPr>
        <w:rFonts w:ascii="Symbol" w:hAnsi="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hint="default"/>
      </w:rPr>
    </w:lvl>
  </w:abstractNum>
  <w:abstractNum w:abstractNumId="88"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673470DB"/>
    <w:multiLevelType w:val="multilevel"/>
    <w:tmpl w:val="9348BA1C"/>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C63BF8"/>
    <w:multiLevelType w:val="hybridMultilevel"/>
    <w:tmpl w:val="9208D2C2"/>
    <w:lvl w:ilvl="0" w:tplc="659805F8">
      <w:start w:val="1"/>
      <w:numFmt w:val="bullet"/>
      <w:lvlText w:val="-"/>
      <w:lvlJc w:val="left"/>
      <w:pPr>
        <w:tabs>
          <w:tab w:val="num" w:pos="624"/>
        </w:tabs>
        <w:ind w:left="624" w:hanging="624"/>
      </w:pPr>
      <w:rPr>
        <w:rFonts w:ascii="Segoe UI" w:hAnsi="Segoe UI"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6A6B4F5F"/>
    <w:multiLevelType w:val="hybridMultilevel"/>
    <w:tmpl w:val="864450BE"/>
    <w:lvl w:ilvl="0" w:tplc="5E6E3510">
      <w:start w:val="1"/>
      <w:numFmt w:val="bullet"/>
      <w:lvlText w:val="̵"/>
      <w:lvlJc w:val="left"/>
      <w:pPr>
        <w:ind w:left="1996" w:hanging="360"/>
      </w:pPr>
      <w:rPr>
        <w:rFonts w:ascii="Courier New" w:hAnsi="Courier New" w:hint="default"/>
      </w:rPr>
    </w:lvl>
    <w:lvl w:ilvl="1" w:tplc="04050003" w:tentative="1">
      <w:start w:val="1"/>
      <w:numFmt w:val="bullet"/>
      <w:lvlText w:val="o"/>
      <w:lvlJc w:val="left"/>
      <w:pPr>
        <w:ind w:left="2716" w:hanging="360"/>
      </w:pPr>
      <w:rPr>
        <w:rFonts w:ascii="Courier New" w:hAnsi="Courier New" w:cs="Courier New" w:hint="default"/>
      </w:rPr>
    </w:lvl>
    <w:lvl w:ilvl="2" w:tplc="5E6E3510">
      <w:start w:val="1"/>
      <w:numFmt w:val="bullet"/>
      <w:lvlText w:val="̵"/>
      <w:lvlJc w:val="left"/>
      <w:pPr>
        <w:ind w:left="3436" w:hanging="360"/>
      </w:pPr>
      <w:rPr>
        <w:rFonts w:ascii="Courier New" w:hAnsi="Courier New"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2" w15:restartNumberingAfterBreak="0">
    <w:nsid w:val="6AB145BD"/>
    <w:multiLevelType w:val="hybridMultilevel"/>
    <w:tmpl w:val="45D68C66"/>
    <w:lvl w:ilvl="0" w:tplc="C4B4B84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4"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5" w15:restartNumberingAfterBreak="0">
    <w:nsid w:val="6F5A192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6" w15:restartNumberingAfterBreak="0">
    <w:nsid w:val="703E57F0"/>
    <w:multiLevelType w:val="hybridMultilevel"/>
    <w:tmpl w:val="30442A66"/>
    <w:lvl w:ilvl="0" w:tplc="A6EC4E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70BE0873"/>
    <w:multiLevelType w:val="hybridMultilevel"/>
    <w:tmpl w:val="AEB28712"/>
    <w:lvl w:ilvl="0" w:tplc="E138BA30">
      <w:start w:val="1"/>
      <w:numFmt w:val="bullet"/>
      <w:lvlText w:val=""/>
      <w:lvlJc w:val="left"/>
      <w:pPr>
        <w:tabs>
          <w:tab w:val="num" w:pos="708"/>
        </w:tabs>
        <w:ind w:left="708" w:hanging="624"/>
      </w:pPr>
      <w:rPr>
        <w:rFonts w:ascii="Symbol" w:hAnsi="Symbol" w:hint="default"/>
        <w:b w:val="0"/>
        <w:bCs w:val="0"/>
        <w:i w:val="0"/>
        <w:iCs w:val="0"/>
        <w:color w:val="auto"/>
      </w:rPr>
    </w:lvl>
    <w:lvl w:ilvl="1" w:tplc="21587814">
      <w:start w:val="1"/>
      <w:numFmt w:val="lowerLetter"/>
      <w:lvlText w:val="%2)"/>
      <w:lvlJc w:val="left"/>
      <w:pPr>
        <w:ind w:left="1524" w:hanging="360"/>
      </w:pPr>
      <w:rPr>
        <w:rFonts w:hint="default"/>
      </w:rPr>
    </w:lvl>
    <w:lvl w:ilvl="2" w:tplc="B89024EA">
      <w:start w:val="1"/>
      <w:numFmt w:val="lowerRoman"/>
      <w:lvlText w:val="(%3)"/>
      <w:lvlJc w:val="left"/>
      <w:pPr>
        <w:ind w:left="2784" w:hanging="720"/>
      </w:pPr>
      <w:rPr>
        <w:rFonts w:hint="default"/>
      </w:r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98"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9"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01"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3"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4" w15:restartNumberingAfterBreak="0">
    <w:nsid w:val="790223CC"/>
    <w:multiLevelType w:val="hybridMultilevel"/>
    <w:tmpl w:val="F322DEAC"/>
    <w:lvl w:ilvl="0" w:tplc="04050011">
      <w:start w:val="1"/>
      <w:numFmt w:val="decimal"/>
      <w:lvlText w:val="%1)"/>
      <w:lvlJc w:val="left"/>
      <w:pPr>
        <w:ind w:left="720" w:hanging="360"/>
      </w:pPr>
      <w:rPr>
        <w:rFonts w:hint="default"/>
        <w:u w:val="none"/>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1"/>
  </w:num>
  <w:num w:numId="2">
    <w:abstractNumId w:val="76"/>
  </w:num>
  <w:num w:numId="3">
    <w:abstractNumId w:val="99"/>
  </w:num>
  <w:num w:numId="4">
    <w:abstractNumId w:val="101"/>
  </w:num>
  <w:num w:numId="5">
    <w:abstractNumId w:val="41"/>
  </w:num>
  <w:num w:numId="6">
    <w:abstractNumId w:val="66"/>
  </w:num>
  <w:num w:numId="7">
    <w:abstractNumId w:val="77"/>
  </w:num>
  <w:num w:numId="8">
    <w:abstractNumId w:val="63"/>
  </w:num>
  <w:num w:numId="9">
    <w:abstractNumId w:val="74"/>
  </w:num>
  <w:num w:numId="10">
    <w:abstractNumId w:val="94"/>
  </w:num>
  <w:num w:numId="11">
    <w:abstractNumId w:val="86"/>
  </w:num>
  <w:num w:numId="12">
    <w:abstractNumId w:val="55"/>
  </w:num>
  <w:num w:numId="13">
    <w:abstractNumId w:val="52"/>
  </w:num>
  <w:num w:numId="14">
    <w:abstractNumId w:val="64"/>
  </w:num>
  <w:num w:numId="15">
    <w:abstractNumId w:val="21"/>
  </w:num>
  <w:num w:numId="16">
    <w:abstractNumId w:val="76"/>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2"/>
  </w:num>
  <w:num w:numId="18">
    <w:abstractNumId w:val="60"/>
  </w:num>
  <w:num w:numId="19">
    <w:abstractNumId w:val="18"/>
  </w:num>
  <w:num w:numId="20">
    <w:abstractNumId w:val="16"/>
  </w:num>
  <w:num w:numId="21">
    <w:abstractNumId w:val="5"/>
  </w:num>
  <w:num w:numId="22">
    <w:abstractNumId w:val="24"/>
  </w:num>
  <w:num w:numId="23">
    <w:abstractNumId w:val="15"/>
  </w:num>
  <w:num w:numId="24">
    <w:abstractNumId w:val="62"/>
  </w:num>
  <w:num w:numId="25">
    <w:abstractNumId w:val="68"/>
  </w:num>
  <w:num w:numId="26">
    <w:abstractNumId w:val="33"/>
  </w:num>
  <w:num w:numId="27">
    <w:abstractNumId w:val="42"/>
  </w:num>
  <w:num w:numId="28">
    <w:abstractNumId w:val="2"/>
  </w:num>
  <w:num w:numId="29">
    <w:abstractNumId w:val="75"/>
  </w:num>
  <w:num w:numId="30">
    <w:abstractNumId w:val="56"/>
  </w:num>
  <w:num w:numId="31">
    <w:abstractNumId w:val="70"/>
  </w:num>
  <w:num w:numId="32">
    <w:abstractNumId w:val="11"/>
  </w:num>
  <w:num w:numId="33">
    <w:abstractNumId w:val="67"/>
  </w:num>
  <w:num w:numId="34">
    <w:abstractNumId w:val="73"/>
  </w:num>
  <w:num w:numId="35">
    <w:abstractNumId w:val="61"/>
  </w:num>
  <w:num w:numId="36">
    <w:abstractNumId w:val="26"/>
  </w:num>
  <w:num w:numId="37">
    <w:abstractNumId w:val="88"/>
  </w:num>
  <w:num w:numId="38">
    <w:abstractNumId w:val="46"/>
  </w:num>
  <w:num w:numId="39">
    <w:abstractNumId w:val="23"/>
  </w:num>
  <w:num w:numId="40">
    <w:abstractNumId w:val="49"/>
  </w:num>
  <w:num w:numId="41">
    <w:abstractNumId w:val="8"/>
  </w:num>
  <w:num w:numId="42">
    <w:abstractNumId w:val="13"/>
  </w:num>
  <w:num w:numId="43">
    <w:abstractNumId w:val="37"/>
  </w:num>
  <w:num w:numId="44">
    <w:abstractNumId w:val="100"/>
  </w:num>
  <w:num w:numId="45">
    <w:abstractNumId w:val="98"/>
  </w:num>
  <w:num w:numId="46">
    <w:abstractNumId w:val="31"/>
  </w:num>
  <w:num w:numId="47">
    <w:abstractNumId w:val="59"/>
  </w:num>
  <w:num w:numId="48">
    <w:abstractNumId w:val="34"/>
  </w:num>
  <w:num w:numId="49">
    <w:abstractNumId w:val="28"/>
  </w:num>
  <w:num w:numId="50">
    <w:abstractNumId w:val="58"/>
  </w:num>
  <w:num w:numId="51">
    <w:abstractNumId w:val="93"/>
  </w:num>
  <w:num w:numId="52">
    <w:abstractNumId w:val="25"/>
  </w:num>
  <w:num w:numId="53">
    <w:abstractNumId w:val="80"/>
  </w:num>
  <w:num w:numId="54">
    <w:abstractNumId w:val="35"/>
  </w:num>
  <w:num w:numId="55">
    <w:abstractNumId w:val="103"/>
  </w:num>
  <w:num w:numId="56">
    <w:abstractNumId w:val="87"/>
  </w:num>
  <w:num w:numId="57">
    <w:abstractNumId w:val="36"/>
  </w:num>
  <w:num w:numId="58">
    <w:abstractNumId w:val="3"/>
  </w:num>
  <w:num w:numId="59">
    <w:abstractNumId w:val="54"/>
  </w:num>
  <w:num w:numId="60">
    <w:abstractNumId w:val="97"/>
  </w:num>
  <w:num w:numId="61">
    <w:abstractNumId w:val="69"/>
  </w:num>
  <w:num w:numId="62">
    <w:abstractNumId w:val="43"/>
  </w:num>
  <w:num w:numId="63">
    <w:abstractNumId w:val="84"/>
  </w:num>
  <w:num w:numId="64">
    <w:abstractNumId w:val="85"/>
  </w:num>
  <w:num w:numId="65">
    <w:abstractNumId w:val="89"/>
  </w:num>
  <w:num w:numId="66">
    <w:abstractNumId w:val="17"/>
  </w:num>
  <w:num w:numId="67">
    <w:abstractNumId w:val="44"/>
  </w:num>
  <w:num w:numId="68">
    <w:abstractNumId w:val="82"/>
  </w:num>
  <w:num w:numId="69">
    <w:abstractNumId w:val="32"/>
  </w:num>
  <w:num w:numId="70">
    <w:abstractNumId w:val="27"/>
  </w:num>
  <w:num w:numId="71">
    <w:abstractNumId w:val="95"/>
  </w:num>
  <w:num w:numId="72">
    <w:abstractNumId w:val="45"/>
  </w:num>
  <w:num w:numId="73">
    <w:abstractNumId w:val="90"/>
  </w:num>
  <w:num w:numId="74">
    <w:abstractNumId w:val="10"/>
  </w:num>
  <w:num w:numId="75">
    <w:abstractNumId w:val="7"/>
  </w:num>
  <w:num w:numId="76">
    <w:abstractNumId w:val="40"/>
  </w:num>
  <w:num w:numId="77">
    <w:abstractNumId w:val="72"/>
  </w:num>
  <w:num w:numId="78">
    <w:abstractNumId w:val="19"/>
  </w:num>
  <w:num w:numId="79">
    <w:abstractNumId w:val="22"/>
  </w:num>
  <w:num w:numId="80">
    <w:abstractNumId w:val="47"/>
  </w:num>
  <w:num w:numId="81">
    <w:abstractNumId w:val="71"/>
  </w:num>
  <w:num w:numId="82">
    <w:abstractNumId w:val="29"/>
  </w:num>
  <w:num w:numId="83">
    <w:abstractNumId w:val="57"/>
  </w:num>
  <w:num w:numId="84">
    <w:abstractNumId w:val="96"/>
  </w:num>
  <w:num w:numId="85">
    <w:abstractNumId w:val="105"/>
  </w:num>
  <w:num w:numId="86">
    <w:abstractNumId w:val="30"/>
  </w:num>
  <w:num w:numId="87">
    <w:abstractNumId w:val="79"/>
  </w:num>
  <w:num w:numId="88">
    <w:abstractNumId w:val="83"/>
  </w:num>
  <w:num w:numId="89">
    <w:abstractNumId w:val="91"/>
  </w:num>
  <w:num w:numId="90">
    <w:abstractNumId w:val="53"/>
  </w:num>
  <w:num w:numId="91">
    <w:abstractNumId w:val="65"/>
  </w:num>
  <w:num w:numId="92">
    <w:abstractNumId w:val="9"/>
  </w:num>
  <w:num w:numId="93">
    <w:abstractNumId w:val="39"/>
  </w:num>
  <w:num w:numId="94">
    <w:abstractNumId w:val="14"/>
  </w:num>
  <w:num w:numId="95">
    <w:abstractNumId w:val="102"/>
  </w:num>
  <w:num w:numId="96">
    <w:abstractNumId w:val="51"/>
  </w:num>
  <w:num w:numId="97">
    <w:abstractNumId w:val="104"/>
  </w:num>
  <w:num w:numId="98">
    <w:abstractNumId w:val="48"/>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2268"/>
          </w:tabs>
          <w:ind w:left="2268"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99">
    <w:abstractNumId w:val="50"/>
  </w:num>
  <w:num w:numId="100">
    <w:abstractNumId w:val="6"/>
  </w:num>
  <w:num w:numId="101">
    <w:abstractNumId w:val="38"/>
  </w:num>
  <w:num w:numId="102">
    <w:abstractNumId w:val="1"/>
  </w:num>
  <w:num w:numId="103">
    <w:abstractNumId w:val="92"/>
  </w:num>
  <w:num w:numId="104">
    <w:abstractNumId w:val="20"/>
  </w:num>
  <w:num w:numId="105">
    <w:abstractNumId w:val="4"/>
  </w:num>
  <w:num w:numId="106">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364A"/>
    <w:rsid w:val="00003DF2"/>
    <w:rsid w:val="000074EC"/>
    <w:rsid w:val="00010B75"/>
    <w:rsid w:val="0001285C"/>
    <w:rsid w:val="00015242"/>
    <w:rsid w:val="0001691A"/>
    <w:rsid w:val="0002006F"/>
    <w:rsid w:val="000205CA"/>
    <w:rsid w:val="00021985"/>
    <w:rsid w:val="00023212"/>
    <w:rsid w:val="00024819"/>
    <w:rsid w:val="000269CB"/>
    <w:rsid w:val="000315F0"/>
    <w:rsid w:val="00041D83"/>
    <w:rsid w:val="00041DD4"/>
    <w:rsid w:val="0004235F"/>
    <w:rsid w:val="0004376B"/>
    <w:rsid w:val="000470D4"/>
    <w:rsid w:val="00047DE9"/>
    <w:rsid w:val="0005026B"/>
    <w:rsid w:val="0005164D"/>
    <w:rsid w:val="0005413D"/>
    <w:rsid w:val="00056A03"/>
    <w:rsid w:val="000641A0"/>
    <w:rsid w:val="00064DEF"/>
    <w:rsid w:val="00065005"/>
    <w:rsid w:val="00065745"/>
    <w:rsid w:val="00065A4B"/>
    <w:rsid w:val="000712FD"/>
    <w:rsid w:val="000725CF"/>
    <w:rsid w:val="0007631E"/>
    <w:rsid w:val="00080E38"/>
    <w:rsid w:val="000826A2"/>
    <w:rsid w:val="000840E4"/>
    <w:rsid w:val="00087BC2"/>
    <w:rsid w:val="0009207D"/>
    <w:rsid w:val="00094012"/>
    <w:rsid w:val="00094767"/>
    <w:rsid w:val="0009536A"/>
    <w:rsid w:val="000968F3"/>
    <w:rsid w:val="000A06AE"/>
    <w:rsid w:val="000A0A45"/>
    <w:rsid w:val="000A361D"/>
    <w:rsid w:val="000A4E39"/>
    <w:rsid w:val="000A5109"/>
    <w:rsid w:val="000A6142"/>
    <w:rsid w:val="000B4E95"/>
    <w:rsid w:val="000B50CB"/>
    <w:rsid w:val="000B67D1"/>
    <w:rsid w:val="000C01E4"/>
    <w:rsid w:val="000C2208"/>
    <w:rsid w:val="000C23F5"/>
    <w:rsid w:val="000C27DB"/>
    <w:rsid w:val="000C2E76"/>
    <w:rsid w:val="000C30D8"/>
    <w:rsid w:val="000D38EF"/>
    <w:rsid w:val="000D5F8B"/>
    <w:rsid w:val="000E1324"/>
    <w:rsid w:val="000E4157"/>
    <w:rsid w:val="000E439A"/>
    <w:rsid w:val="000E4CD3"/>
    <w:rsid w:val="000E4FA6"/>
    <w:rsid w:val="000F2865"/>
    <w:rsid w:val="000F651D"/>
    <w:rsid w:val="001009C1"/>
    <w:rsid w:val="00101BF5"/>
    <w:rsid w:val="00101EDC"/>
    <w:rsid w:val="00102338"/>
    <w:rsid w:val="001039D8"/>
    <w:rsid w:val="00104411"/>
    <w:rsid w:val="00105201"/>
    <w:rsid w:val="00106E7B"/>
    <w:rsid w:val="00111B81"/>
    <w:rsid w:val="00116548"/>
    <w:rsid w:val="001205EC"/>
    <w:rsid w:val="001206B9"/>
    <w:rsid w:val="00122410"/>
    <w:rsid w:val="001229B6"/>
    <w:rsid w:val="0012606F"/>
    <w:rsid w:val="001313DA"/>
    <w:rsid w:val="00132A01"/>
    <w:rsid w:val="001334C9"/>
    <w:rsid w:val="001345AE"/>
    <w:rsid w:val="001400BA"/>
    <w:rsid w:val="0014316E"/>
    <w:rsid w:val="00143874"/>
    <w:rsid w:val="00144027"/>
    <w:rsid w:val="001473C6"/>
    <w:rsid w:val="00150929"/>
    <w:rsid w:val="00150E5E"/>
    <w:rsid w:val="001531F3"/>
    <w:rsid w:val="001549AE"/>
    <w:rsid w:val="00154F4A"/>
    <w:rsid w:val="001569B6"/>
    <w:rsid w:val="00157AAF"/>
    <w:rsid w:val="00160230"/>
    <w:rsid w:val="00160B6A"/>
    <w:rsid w:val="00163804"/>
    <w:rsid w:val="001650EF"/>
    <w:rsid w:val="001653D9"/>
    <w:rsid w:val="00173655"/>
    <w:rsid w:val="00174FA6"/>
    <w:rsid w:val="00175D84"/>
    <w:rsid w:val="00175E18"/>
    <w:rsid w:val="00183024"/>
    <w:rsid w:val="00185673"/>
    <w:rsid w:val="0018657A"/>
    <w:rsid w:val="00191A17"/>
    <w:rsid w:val="00192280"/>
    <w:rsid w:val="00194067"/>
    <w:rsid w:val="001941E8"/>
    <w:rsid w:val="00195846"/>
    <w:rsid w:val="00196657"/>
    <w:rsid w:val="001A2511"/>
    <w:rsid w:val="001A486F"/>
    <w:rsid w:val="001A6ADC"/>
    <w:rsid w:val="001A6FDD"/>
    <w:rsid w:val="001B0345"/>
    <w:rsid w:val="001B2C10"/>
    <w:rsid w:val="001B354C"/>
    <w:rsid w:val="001B3D44"/>
    <w:rsid w:val="001B6318"/>
    <w:rsid w:val="001B7112"/>
    <w:rsid w:val="001B78DF"/>
    <w:rsid w:val="001C0BC6"/>
    <w:rsid w:val="001C1A77"/>
    <w:rsid w:val="001D4B11"/>
    <w:rsid w:val="001D4E8B"/>
    <w:rsid w:val="001D5530"/>
    <w:rsid w:val="001D7E12"/>
    <w:rsid w:val="001E083B"/>
    <w:rsid w:val="001E1BE4"/>
    <w:rsid w:val="001E25F4"/>
    <w:rsid w:val="001E3CCA"/>
    <w:rsid w:val="001E468A"/>
    <w:rsid w:val="001E54D2"/>
    <w:rsid w:val="001E5800"/>
    <w:rsid w:val="001E76BE"/>
    <w:rsid w:val="001F0CD4"/>
    <w:rsid w:val="001F2003"/>
    <w:rsid w:val="001F2F07"/>
    <w:rsid w:val="001F6FFB"/>
    <w:rsid w:val="001F7188"/>
    <w:rsid w:val="00202515"/>
    <w:rsid w:val="0020499B"/>
    <w:rsid w:val="002056C3"/>
    <w:rsid w:val="002077D2"/>
    <w:rsid w:val="0021166B"/>
    <w:rsid w:val="002137DA"/>
    <w:rsid w:val="00222BE6"/>
    <w:rsid w:val="002233DF"/>
    <w:rsid w:val="00225539"/>
    <w:rsid w:val="00226C48"/>
    <w:rsid w:val="002328F6"/>
    <w:rsid w:val="00232E8B"/>
    <w:rsid w:val="002352F1"/>
    <w:rsid w:val="00241B78"/>
    <w:rsid w:val="00242C78"/>
    <w:rsid w:val="00244818"/>
    <w:rsid w:val="00244B3E"/>
    <w:rsid w:val="00246711"/>
    <w:rsid w:val="00250732"/>
    <w:rsid w:val="00252140"/>
    <w:rsid w:val="00252E36"/>
    <w:rsid w:val="002534B3"/>
    <w:rsid w:val="00253689"/>
    <w:rsid w:val="002563C3"/>
    <w:rsid w:val="002570DE"/>
    <w:rsid w:val="002578A6"/>
    <w:rsid w:val="0026214A"/>
    <w:rsid w:val="0026697C"/>
    <w:rsid w:val="00267424"/>
    <w:rsid w:val="00270718"/>
    <w:rsid w:val="00271DD7"/>
    <w:rsid w:val="0027238A"/>
    <w:rsid w:val="00272F2E"/>
    <w:rsid w:val="00274B8A"/>
    <w:rsid w:val="0028021E"/>
    <w:rsid w:val="0028038E"/>
    <w:rsid w:val="00281F2F"/>
    <w:rsid w:val="00282135"/>
    <w:rsid w:val="00284399"/>
    <w:rsid w:val="00290481"/>
    <w:rsid w:val="00292233"/>
    <w:rsid w:val="002A44FE"/>
    <w:rsid w:val="002A4FD7"/>
    <w:rsid w:val="002A652C"/>
    <w:rsid w:val="002B33EB"/>
    <w:rsid w:val="002B5772"/>
    <w:rsid w:val="002B617C"/>
    <w:rsid w:val="002B76BE"/>
    <w:rsid w:val="002B79EC"/>
    <w:rsid w:val="002C06D7"/>
    <w:rsid w:val="002C3791"/>
    <w:rsid w:val="002C49CF"/>
    <w:rsid w:val="002C7157"/>
    <w:rsid w:val="002D2600"/>
    <w:rsid w:val="002D566E"/>
    <w:rsid w:val="002D6D19"/>
    <w:rsid w:val="002D771A"/>
    <w:rsid w:val="002E3367"/>
    <w:rsid w:val="002E52BC"/>
    <w:rsid w:val="002E61D9"/>
    <w:rsid w:val="002F0195"/>
    <w:rsid w:val="002F30E5"/>
    <w:rsid w:val="002F41AE"/>
    <w:rsid w:val="002F4483"/>
    <w:rsid w:val="002F48F6"/>
    <w:rsid w:val="002F4B72"/>
    <w:rsid w:val="0030000E"/>
    <w:rsid w:val="003000CF"/>
    <w:rsid w:val="00300761"/>
    <w:rsid w:val="00300CD4"/>
    <w:rsid w:val="00302D0A"/>
    <w:rsid w:val="0030355A"/>
    <w:rsid w:val="00307FF3"/>
    <w:rsid w:val="00310CF9"/>
    <w:rsid w:val="0031150B"/>
    <w:rsid w:val="003117DF"/>
    <w:rsid w:val="003121ED"/>
    <w:rsid w:val="003135AC"/>
    <w:rsid w:val="00321C55"/>
    <w:rsid w:val="003233DF"/>
    <w:rsid w:val="0032512B"/>
    <w:rsid w:val="00326F4B"/>
    <w:rsid w:val="00330C30"/>
    <w:rsid w:val="00330EED"/>
    <w:rsid w:val="003338F7"/>
    <w:rsid w:val="003379BD"/>
    <w:rsid w:val="00343C17"/>
    <w:rsid w:val="00344ACA"/>
    <w:rsid w:val="00350557"/>
    <w:rsid w:val="00357BB1"/>
    <w:rsid w:val="00357E2F"/>
    <w:rsid w:val="0036465A"/>
    <w:rsid w:val="00366499"/>
    <w:rsid w:val="00370D1B"/>
    <w:rsid w:val="00371F8A"/>
    <w:rsid w:val="0037424D"/>
    <w:rsid w:val="00380EA9"/>
    <w:rsid w:val="00384BFC"/>
    <w:rsid w:val="00385DD4"/>
    <w:rsid w:val="00386660"/>
    <w:rsid w:val="0038695F"/>
    <w:rsid w:val="00386BC4"/>
    <w:rsid w:val="00387AD6"/>
    <w:rsid w:val="0039045B"/>
    <w:rsid w:val="00396C3A"/>
    <w:rsid w:val="003A01B2"/>
    <w:rsid w:val="003A0DDD"/>
    <w:rsid w:val="003A2CC2"/>
    <w:rsid w:val="003B24DD"/>
    <w:rsid w:val="003B466E"/>
    <w:rsid w:val="003B491E"/>
    <w:rsid w:val="003B51BB"/>
    <w:rsid w:val="003C13B4"/>
    <w:rsid w:val="003C1641"/>
    <w:rsid w:val="003C22D0"/>
    <w:rsid w:val="003C287B"/>
    <w:rsid w:val="003C29C6"/>
    <w:rsid w:val="003C2CE6"/>
    <w:rsid w:val="003C3890"/>
    <w:rsid w:val="003C412E"/>
    <w:rsid w:val="003C753A"/>
    <w:rsid w:val="003D0F99"/>
    <w:rsid w:val="003D3D1D"/>
    <w:rsid w:val="003D42CD"/>
    <w:rsid w:val="003D4745"/>
    <w:rsid w:val="003D56B4"/>
    <w:rsid w:val="003D5FF9"/>
    <w:rsid w:val="003D66B2"/>
    <w:rsid w:val="003E6037"/>
    <w:rsid w:val="003F16C6"/>
    <w:rsid w:val="003F5763"/>
    <w:rsid w:val="003F6268"/>
    <w:rsid w:val="003F6B85"/>
    <w:rsid w:val="0040072E"/>
    <w:rsid w:val="00402AB5"/>
    <w:rsid w:val="004059E6"/>
    <w:rsid w:val="00410254"/>
    <w:rsid w:val="00411639"/>
    <w:rsid w:val="00413B14"/>
    <w:rsid w:val="004157C9"/>
    <w:rsid w:val="00417DED"/>
    <w:rsid w:val="00421FC2"/>
    <w:rsid w:val="00424154"/>
    <w:rsid w:val="004248AD"/>
    <w:rsid w:val="00424962"/>
    <w:rsid w:val="00426FE3"/>
    <w:rsid w:val="0043199E"/>
    <w:rsid w:val="00431A22"/>
    <w:rsid w:val="00432862"/>
    <w:rsid w:val="00433F10"/>
    <w:rsid w:val="004367E4"/>
    <w:rsid w:val="00436D80"/>
    <w:rsid w:val="004434BE"/>
    <w:rsid w:val="0044583C"/>
    <w:rsid w:val="0044670F"/>
    <w:rsid w:val="004513B9"/>
    <w:rsid w:val="00453AA6"/>
    <w:rsid w:val="00454F2C"/>
    <w:rsid w:val="00455D6D"/>
    <w:rsid w:val="00456002"/>
    <w:rsid w:val="004570F6"/>
    <w:rsid w:val="0046228C"/>
    <w:rsid w:val="0046692E"/>
    <w:rsid w:val="00471B4E"/>
    <w:rsid w:val="00473BB3"/>
    <w:rsid w:val="00477FEA"/>
    <w:rsid w:val="0048091D"/>
    <w:rsid w:val="00481D26"/>
    <w:rsid w:val="00481E54"/>
    <w:rsid w:val="00482966"/>
    <w:rsid w:val="00483756"/>
    <w:rsid w:val="004838F8"/>
    <w:rsid w:val="004845C6"/>
    <w:rsid w:val="00485CC2"/>
    <w:rsid w:val="0048762C"/>
    <w:rsid w:val="004907CA"/>
    <w:rsid w:val="00492984"/>
    <w:rsid w:val="004A1AD8"/>
    <w:rsid w:val="004A2586"/>
    <w:rsid w:val="004A4878"/>
    <w:rsid w:val="004B008A"/>
    <w:rsid w:val="004B4D7E"/>
    <w:rsid w:val="004B6499"/>
    <w:rsid w:val="004C071A"/>
    <w:rsid w:val="004C252C"/>
    <w:rsid w:val="004C7B3D"/>
    <w:rsid w:val="004D17C1"/>
    <w:rsid w:val="004D4357"/>
    <w:rsid w:val="004D6453"/>
    <w:rsid w:val="004D7369"/>
    <w:rsid w:val="004E0210"/>
    <w:rsid w:val="004E09A0"/>
    <w:rsid w:val="004E2C84"/>
    <w:rsid w:val="004E5CE9"/>
    <w:rsid w:val="004E6A8F"/>
    <w:rsid w:val="004F15F4"/>
    <w:rsid w:val="004F1FF3"/>
    <w:rsid w:val="004F3424"/>
    <w:rsid w:val="004F371E"/>
    <w:rsid w:val="004F5C49"/>
    <w:rsid w:val="005019F3"/>
    <w:rsid w:val="005027FA"/>
    <w:rsid w:val="0051442A"/>
    <w:rsid w:val="00521268"/>
    <w:rsid w:val="00521640"/>
    <w:rsid w:val="00522325"/>
    <w:rsid w:val="00522B18"/>
    <w:rsid w:val="005231D6"/>
    <w:rsid w:val="005327D4"/>
    <w:rsid w:val="00532EC4"/>
    <w:rsid w:val="00537C04"/>
    <w:rsid w:val="0054324A"/>
    <w:rsid w:val="00543E29"/>
    <w:rsid w:val="00550B33"/>
    <w:rsid w:val="00554503"/>
    <w:rsid w:val="005568D9"/>
    <w:rsid w:val="00556969"/>
    <w:rsid w:val="00556F18"/>
    <w:rsid w:val="00561348"/>
    <w:rsid w:val="0057152E"/>
    <w:rsid w:val="0057404D"/>
    <w:rsid w:val="00575224"/>
    <w:rsid w:val="0058099B"/>
    <w:rsid w:val="005809FA"/>
    <w:rsid w:val="00582C7E"/>
    <w:rsid w:val="0058395D"/>
    <w:rsid w:val="00583D8C"/>
    <w:rsid w:val="00584533"/>
    <w:rsid w:val="0058699B"/>
    <w:rsid w:val="005871FB"/>
    <w:rsid w:val="00587751"/>
    <w:rsid w:val="005878D0"/>
    <w:rsid w:val="00590EA3"/>
    <w:rsid w:val="00592B4C"/>
    <w:rsid w:val="005A022F"/>
    <w:rsid w:val="005A1D98"/>
    <w:rsid w:val="005A4AC1"/>
    <w:rsid w:val="005A6AF4"/>
    <w:rsid w:val="005B31AF"/>
    <w:rsid w:val="005B5FF1"/>
    <w:rsid w:val="005B6399"/>
    <w:rsid w:val="005B7288"/>
    <w:rsid w:val="005B7B70"/>
    <w:rsid w:val="005C1F03"/>
    <w:rsid w:val="005C218E"/>
    <w:rsid w:val="005C52D3"/>
    <w:rsid w:val="005C7BF4"/>
    <w:rsid w:val="005D05A8"/>
    <w:rsid w:val="005D0E00"/>
    <w:rsid w:val="005D2129"/>
    <w:rsid w:val="005D2EDD"/>
    <w:rsid w:val="005D46A6"/>
    <w:rsid w:val="005D7091"/>
    <w:rsid w:val="005D73F0"/>
    <w:rsid w:val="005E2D8A"/>
    <w:rsid w:val="005E382E"/>
    <w:rsid w:val="005E540F"/>
    <w:rsid w:val="005F2764"/>
    <w:rsid w:val="006001E7"/>
    <w:rsid w:val="006003C3"/>
    <w:rsid w:val="00602E4B"/>
    <w:rsid w:val="00603D58"/>
    <w:rsid w:val="00605BB3"/>
    <w:rsid w:val="00605EFB"/>
    <w:rsid w:val="00607C15"/>
    <w:rsid w:val="00617BDA"/>
    <w:rsid w:val="0062170F"/>
    <w:rsid w:val="0062261B"/>
    <w:rsid w:val="00626CB9"/>
    <w:rsid w:val="0062713F"/>
    <w:rsid w:val="006277E4"/>
    <w:rsid w:val="00631552"/>
    <w:rsid w:val="006341C2"/>
    <w:rsid w:val="00637D44"/>
    <w:rsid w:val="006523CF"/>
    <w:rsid w:val="00656FD6"/>
    <w:rsid w:val="00657288"/>
    <w:rsid w:val="0066186D"/>
    <w:rsid w:val="00664BA2"/>
    <w:rsid w:val="00667A61"/>
    <w:rsid w:val="00670F53"/>
    <w:rsid w:val="0067106F"/>
    <w:rsid w:val="00674122"/>
    <w:rsid w:val="006743AD"/>
    <w:rsid w:val="00681C09"/>
    <w:rsid w:val="00686BAB"/>
    <w:rsid w:val="0068757F"/>
    <w:rsid w:val="00692ED2"/>
    <w:rsid w:val="00693807"/>
    <w:rsid w:val="006939C2"/>
    <w:rsid w:val="00695059"/>
    <w:rsid w:val="00695230"/>
    <w:rsid w:val="006A0B04"/>
    <w:rsid w:val="006A0B7B"/>
    <w:rsid w:val="006A12C8"/>
    <w:rsid w:val="006A4821"/>
    <w:rsid w:val="006A4FEB"/>
    <w:rsid w:val="006A69C7"/>
    <w:rsid w:val="006B0D1D"/>
    <w:rsid w:val="006B2E2C"/>
    <w:rsid w:val="006B3672"/>
    <w:rsid w:val="006B5498"/>
    <w:rsid w:val="006B760F"/>
    <w:rsid w:val="006C163B"/>
    <w:rsid w:val="006C2156"/>
    <w:rsid w:val="006C57E0"/>
    <w:rsid w:val="006C6ABA"/>
    <w:rsid w:val="006C6B79"/>
    <w:rsid w:val="006D1EAC"/>
    <w:rsid w:val="006D2B01"/>
    <w:rsid w:val="006D2B86"/>
    <w:rsid w:val="006D30A2"/>
    <w:rsid w:val="006E0DB1"/>
    <w:rsid w:val="006E1092"/>
    <w:rsid w:val="006E18A3"/>
    <w:rsid w:val="006E44FA"/>
    <w:rsid w:val="006E4BA0"/>
    <w:rsid w:val="006E5665"/>
    <w:rsid w:val="006E6DFD"/>
    <w:rsid w:val="006F0BAF"/>
    <w:rsid w:val="006F0F5A"/>
    <w:rsid w:val="006F210E"/>
    <w:rsid w:val="006F442B"/>
    <w:rsid w:val="00702268"/>
    <w:rsid w:val="0071177C"/>
    <w:rsid w:val="00715801"/>
    <w:rsid w:val="0072287C"/>
    <w:rsid w:val="00723C0B"/>
    <w:rsid w:val="007251EF"/>
    <w:rsid w:val="00725287"/>
    <w:rsid w:val="00725B71"/>
    <w:rsid w:val="007273ED"/>
    <w:rsid w:val="00730B8F"/>
    <w:rsid w:val="00731259"/>
    <w:rsid w:val="0073414B"/>
    <w:rsid w:val="0073511E"/>
    <w:rsid w:val="00735327"/>
    <w:rsid w:val="00736818"/>
    <w:rsid w:val="00742411"/>
    <w:rsid w:val="007471B4"/>
    <w:rsid w:val="00747727"/>
    <w:rsid w:val="00747F8C"/>
    <w:rsid w:val="00751CDF"/>
    <w:rsid w:val="00756192"/>
    <w:rsid w:val="00766120"/>
    <w:rsid w:val="00766F6F"/>
    <w:rsid w:val="00767F98"/>
    <w:rsid w:val="00774505"/>
    <w:rsid w:val="007745D5"/>
    <w:rsid w:val="0078038C"/>
    <w:rsid w:val="00780FC4"/>
    <w:rsid w:val="00784841"/>
    <w:rsid w:val="00784EAA"/>
    <w:rsid w:val="00786139"/>
    <w:rsid w:val="00787E41"/>
    <w:rsid w:val="007903DF"/>
    <w:rsid w:val="00790ABA"/>
    <w:rsid w:val="007926E8"/>
    <w:rsid w:val="00794236"/>
    <w:rsid w:val="007953EE"/>
    <w:rsid w:val="00796505"/>
    <w:rsid w:val="0079680C"/>
    <w:rsid w:val="007A0720"/>
    <w:rsid w:val="007A37F8"/>
    <w:rsid w:val="007A4273"/>
    <w:rsid w:val="007A7A82"/>
    <w:rsid w:val="007B22DB"/>
    <w:rsid w:val="007C4C60"/>
    <w:rsid w:val="007D1553"/>
    <w:rsid w:val="007D1A5C"/>
    <w:rsid w:val="007E16FF"/>
    <w:rsid w:val="007E245E"/>
    <w:rsid w:val="007E3C84"/>
    <w:rsid w:val="007E4436"/>
    <w:rsid w:val="007E54D6"/>
    <w:rsid w:val="007E7C3E"/>
    <w:rsid w:val="007F0D0E"/>
    <w:rsid w:val="007F1B5F"/>
    <w:rsid w:val="007F3046"/>
    <w:rsid w:val="007F3B75"/>
    <w:rsid w:val="007F6408"/>
    <w:rsid w:val="007F7B28"/>
    <w:rsid w:val="008102C3"/>
    <w:rsid w:val="0081439F"/>
    <w:rsid w:val="0081456A"/>
    <w:rsid w:val="00814B5D"/>
    <w:rsid w:val="00817168"/>
    <w:rsid w:val="00821280"/>
    <w:rsid w:val="0082236F"/>
    <w:rsid w:val="00822B1D"/>
    <w:rsid w:val="00824F12"/>
    <w:rsid w:val="00825EAD"/>
    <w:rsid w:val="00842664"/>
    <w:rsid w:val="00842983"/>
    <w:rsid w:val="00842E7B"/>
    <w:rsid w:val="00843163"/>
    <w:rsid w:val="00845981"/>
    <w:rsid w:val="00846024"/>
    <w:rsid w:val="00847D86"/>
    <w:rsid w:val="00847E72"/>
    <w:rsid w:val="008533C6"/>
    <w:rsid w:val="0085427A"/>
    <w:rsid w:val="00854423"/>
    <w:rsid w:val="008550D8"/>
    <w:rsid w:val="0085654E"/>
    <w:rsid w:val="008602FF"/>
    <w:rsid w:val="00860B8A"/>
    <w:rsid w:val="008625B1"/>
    <w:rsid w:val="00865272"/>
    <w:rsid w:val="008663EB"/>
    <w:rsid w:val="0086644D"/>
    <w:rsid w:val="0088212A"/>
    <w:rsid w:val="008830C0"/>
    <w:rsid w:val="00883AB1"/>
    <w:rsid w:val="00885E75"/>
    <w:rsid w:val="00886A51"/>
    <w:rsid w:val="00890DDC"/>
    <w:rsid w:val="00892B66"/>
    <w:rsid w:val="00892CD2"/>
    <w:rsid w:val="0089455B"/>
    <w:rsid w:val="00897644"/>
    <w:rsid w:val="008A105A"/>
    <w:rsid w:val="008A2C15"/>
    <w:rsid w:val="008A684F"/>
    <w:rsid w:val="008A719E"/>
    <w:rsid w:val="008A7CF8"/>
    <w:rsid w:val="008B268F"/>
    <w:rsid w:val="008B3BF9"/>
    <w:rsid w:val="008B4186"/>
    <w:rsid w:val="008B608D"/>
    <w:rsid w:val="008C2DDD"/>
    <w:rsid w:val="008C3B24"/>
    <w:rsid w:val="008C483F"/>
    <w:rsid w:val="008D1998"/>
    <w:rsid w:val="008D3A6B"/>
    <w:rsid w:val="008D4572"/>
    <w:rsid w:val="008E0CC9"/>
    <w:rsid w:val="008E3A02"/>
    <w:rsid w:val="008E7AFC"/>
    <w:rsid w:val="008F045E"/>
    <w:rsid w:val="008F3B54"/>
    <w:rsid w:val="008F4CB9"/>
    <w:rsid w:val="008F5D9C"/>
    <w:rsid w:val="008F64F6"/>
    <w:rsid w:val="00902895"/>
    <w:rsid w:val="009051DA"/>
    <w:rsid w:val="00905B47"/>
    <w:rsid w:val="00906197"/>
    <w:rsid w:val="009107C3"/>
    <w:rsid w:val="00911461"/>
    <w:rsid w:val="0091511D"/>
    <w:rsid w:val="00920211"/>
    <w:rsid w:val="00924C31"/>
    <w:rsid w:val="0092512D"/>
    <w:rsid w:val="00925C94"/>
    <w:rsid w:val="0092743A"/>
    <w:rsid w:val="0092769E"/>
    <w:rsid w:val="0093248F"/>
    <w:rsid w:val="00932A91"/>
    <w:rsid w:val="00933E93"/>
    <w:rsid w:val="00937AEB"/>
    <w:rsid w:val="0094390B"/>
    <w:rsid w:val="00944A1C"/>
    <w:rsid w:val="00951538"/>
    <w:rsid w:val="00955D28"/>
    <w:rsid w:val="00957380"/>
    <w:rsid w:val="00960114"/>
    <w:rsid w:val="00966194"/>
    <w:rsid w:val="00970C17"/>
    <w:rsid w:val="0097210A"/>
    <w:rsid w:val="009722C9"/>
    <w:rsid w:val="00975D9E"/>
    <w:rsid w:val="009771C7"/>
    <w:rsid w:val="009841BD"/>
    <w:rsid w:val="00984C28"/>
    <w:rsid w:val="00984CDF"/>
    <w:rsid w:val="009912D3"/>
    <w:rsid w:val="00991803"/>
    <w:rsid w:val="00993CE1"/>
    <w:rsid w:val="009954A4"/>
    <w:rsid w:val="00996F5C"/>
    <w:rsid w:val="009A0441"/>
    <w:rsid w:val="009A103C"/>
    <w:rsid w:val="009A3AD6"/>
    <w:rsid w:val="009A64E9"/>
    <w:rsid w:val="009B02B1"/>
    <w:rsid w:val="009B03BB"/>
    <w:rsid w:val="009B492E"/>
    <w:rsid w:val="009B5CED"/>
    <w:rsid w:val="009C0ADD"/>
    <w:rsid w:val="009C43BA"/>
    <w:rsid w:val="009C6300"/>
    <w:rsid w:val="009C72F5"/>
    <w:rsid w:val="009D0F74"/>
    <w:rsid w:val="009E6BF7"/>
    <w:rsid w:val="009E6D2F"/>
    <w:rsid w:val="009E786C"/>
    <w:rsid w:val="009F0E36"/>
    <w:rsid w:val="009F10D8"/>
    <w:rsid w:val="009F1F3B"/>
    <w:rsid w:val="009F65D1"/>
    <w:rsid w:val="009F758E"/>
    <w:rsid w:val="00A00079"/>
    <w:rsid w:val="00A0348A"/>
    <w:rsid w:val="00A03521"/>
    <w:rsid w:val="00A047F4"/>
    <w:rsid w:val="00A07E82"/>
    <w:rsid w:val="00A11C6B"/>
    <w:rsid w:val="00A131F8"/>
    <w:rsid w:val="00A14150"/>
    <w:rsid w:val="00A212E2"/>
    <w:rsid w:val="00A23210"/>
    <w:rsid w:val="00A25382"/>
    <w:rsid w:val="00A27840"/>
    <w:rsid w:val="00A308B0"/>
    <w:rsid w:val="00A32462"/>
    <w:rsid w:val="00A33A59"/>
    <w:rsid w:val="00A33F73"/>
    <w:rsid w:val="00A34BAE"/>
    <w:rsid w:val="00A35757"/>
    <w:rsid w:val="00A3733D"/>
    <w:rsid w:val="00A375C6"/>
    <w:rsid w:val="00A378BA"/>
    <w:rsid w:val="00A414E7"/>
    <w:rsid w:val="00A41B44"/>
    <w:rsid w:val="00A41C5B"/>
    <w:rsid w:val="00A447B9"/>
    <w:rsid w:val="00A464B5"/>
    <w:rsid w:val="00A5149D"/>
    <w:rsid w:val="00A51AA7"/>
    <w:rsid w:val="00A63D0A"/>
    <w:rsid w:val="00A6451A"/>
    <w:rsid w:val="00A659CF"/>
    <w:rsid w:val="00A71965"/>
    <w:rsid w:val="00A71F0E"/>
    <w:rsid w:val="00A73810"/>
    <w:rsid w:val="00A7449C"/>
    <w:rsid w:val="00A74FAF"/>
    <w:rsid w:val="00A80500"/>
    <w:rsid w:val="00A825F7"/>
    <w:rsid w:val="00A8290B"/>
    <w:rsid w:val="00A85E57"/>
    <w:rsid w:val="00A90BF5"/>
    <w:rsid w:val="00A91966"/>
    <w:rsid w:val="00AA615B"/>
    <w:rsid w:val="00AA624E"/>
    <w:rsid w:val="00AA67FF"/>
    <w:rsid w:val="00AB390E"/>
    <w:rsid w:val="00AB464C"/>
    <w:rsid w:val="00AB7989"/>
    <w:rsid w:val="00AB7E19"/>
    <w:rsid w:val="00AC6A6D"/>
    <w:rsid w:val="00AC6CDE"/>
    <w:rsid w:val="00AD56E0"/>
    <w:rsid w:val="00AD6F44"/>
    <w:rsid w:val="00AE0441"/>
    <w:rsid w:val="00AE07A6"/>
    <w:rsid w:val="00AE20D3"/>
    <w:rsid w:val="00AE6468"/>
    <w:rsid w:val="00AE67CA"/>
    <w:rsid w:val="00AF4752"/>
    <w:rsid w:val="00AF4845"/>
    <w:rsid w:val="00AF6E71"/>
    <w:rsid w:val="00B04DD5"/>
    <w:rsid w:val="00B05BB5"/>
    <w:rsid w:val="00B06AFD"/>
    <w:rsid w:val="00B0745A"/>
    <w:rsid w:val="00B1384B"/>
    <w:rsid w:val="00B13E06"/>
    <w:rsid w:val="00B16342"/>
    <w:rsid w:val="00B20D80"/>
    <w:rsid w:val="00B21DC6"/>
    <w:rsid w:val="00B2364E"/>
    <w:rsid w:val="00B2732B"/>
    <w:rsid w:val="00B30583"/>
    <w:rsid w:val="00B30688"/>
    <w:rsid w:val="00B32DF7"/>
    <w:rsid w:val="00B353E9"/>
    <w:rsid w:val="00B3656C"/>
    <w:rsid w:val="00B37A76"/>
    <w:rsid w:val="00B40076"/>
    <w:rsid w:val="00B41C6A"/>
    <w:rsid w:val="00B5038C"/>
    <w:rsid w:val="00B50C43"/>
    <w:rsid w:val="00B520AC"/>
    <w:rsid w:val="00B56E20"/>
    <w:rsid w:val="00B624DF"/>
    <w:rsid w:val="00B65B54"/>
    <w:rsid w:val="00B670C6"/>
    <w:rsid w:val="00B67933"/>
    <w:rsid w:val="00B72181"/>
    <w:rsid w:val="00B80BDF"/>
    <w:rsid w:val="00B83155"/>
    <w:rsid w:val="00B8336F"/>
    <w:rsid w:val="00B8350D"/>
    <w:rsid w:val="00B8611D"/>
    <w:rsid w:val="00B92A3B"/>
    <w:rsid w:val="00B93FB6"/>
    <w:rsid w:val="00B96A4D"/>
    <w:rsid w:val="00BA06BC"/>
    <w:rsid w:val="00BA12B6"/>
    <w:rsid w:val="00BA216D"/>
    <w:rsid w:val="00BA4064"/>
    <w:rsid w:val="00BA5AEB"/>
    <w:rsid w:val="00BB150D"/>
    <w:rsid w:val="00BB4647"/>
    <w:rsid w:val="00BB593D"/>
    <w:rsid w:val="00BB6207"/>
    <w:rsid w:val="00BB6405"/>
    <w:rsid w:val="00BC0A5C"/>
    <w:rsid w:val="00BC13C6"/>
    <w:rsid w:val="00BC143B"/>
    <w:rsid w:val="00BC5C0D"/>
    <w:rsid w:val="00BD0A5C"/>
    <w:rsid w:val="00BD1909"/>
    <w:rsid w:val="00BD250C"/>
    <w:rsid w:val="00BD7920"/>
    <w:rsid w:val="00BE20DB"/>
    <w:rsid w:val="00BE5586"/>
    <w:rsid w:val="00BE75EF"/>
    <w:rsid w:val="00BF00F8"/>
    <w:rsid w:val="00BF06AB"/>
    <w:rsid w:val="00BF2C28"/>
    <w:rsid w:val="00BF2C50"/>
    <w:rsid w:val="00BF3AAF"/>
    <w:rsid w:val="00BF45EB"/>
    <w:rsid w:val="00BF6ABD"/>
    <w:rsid w:val="00C02F86"/>
    <w:rsid w:val="00C03BAE"/>
    <w:rsid w:val="00C04CF9"/>
    <w:rsid w:val="00C05B3C"/>
    <w:rsid w:val="00C14238"/>
    <w:rsid w:val="00C15898"/>
    <w:rsid w:val="00C16EED"/>
    <w:rsid w:val="00C20C5A"/>
    <w:rsid w:val="00C20F1F"/>
    <w:rsid w:val="00C2244B"/>
    <w:rsid w:val="00C229D3"/>
    <w:rsid w:val="00C234E2"/>
    <w:rsid w:val="00C23C06"/>
    <w:rsid w:val="00C2405D"/>
    <w:rsid w:val="00C313C5"/>
    <w:rsid w:val="00C316C9"/>
    <w:rsid w:val="00C31902"/>
    <w:rsid w:val="00C33841"/>
    <w:rsid w:val="00C35860"/>
    <w:rsid w:val="00C379F3"/>
    <w:rsid w:val="00C41BAE"/>
    <w:rsid w:val="00C4392D"/>
    <w:rsid w:val="00C47436"/>
    <w:rsid w:val="00C5325E"/>
    <w:rsid w:val="00C567BB"/>
    <w:rsid w:val="00C56C07"/>
    <w:rsid w:val="00C56F26"/>
    <w:rsid w:val="00C577FA"/>
    <w:rsid w:val="00C61048"/>
    <w:rsid w:val="00C63B72"/>
    <w:rsid w:val="00C654B9"/>
    <w:rsid w:val="00C670F2"/>
    <w:rsid w:val="00C71088"/>
    <w:rsid w:val="00C71C83"/>
    <w:rsid w:val="00C72EFE"/>
    <w:rsid w:val="00C74624"/>
    <w:rsid w:val="00C80C31"/>
    <w:rsid w:val="00C8160E"/>
    <w:rsid w:val="00C859C9"/>
    <w:rsid w:val="00C87315"/>
    <w:rsid w:val="00C90246"/>
    <w:rsid w:val="00C9184D"/>
    <w:rsid w:val="00C94386"/>
    <w:rsid w:val="00C94BA6"/>
    <w:rsid w:val="00C965E9"/>
    <w:rsid w:val="00C966EB"/>
    <w:rsid w:val="00CA737E"/>
    <w:rsid w:val="00CA7626"/>
    <w:rsid w:val="00CB1035"/>
    <w:rsid w:val="00CB34F0"/>
    <w:rsid w:val="00CB5801"/>
    <w:rsid w:val="00CB769F"/>
    <w:rsid w:val="00CC33C9"/>
    <w:rsid w:val="00CC36EE"/>
    <w:rsid w:val="00CC5F5E"/>
    <w:rsid w:val="00CC60E4"/>
    <w:rsid w:val="00CD0F13"/>
    <w:rsid w:val="00CD24C6"/>
    <w:rsid w:val="00CD2CF8"/>
    <w:rsid w:val="00CD361C"/>
    <w:rsid w:val="00CD3FF1"/>
    <w:rsid w:val="00CD450A"/>
    <w:rsid w:val="00CD50AC"/>
    <w:rsid w:val="00CE006F"/>
    <w:rsid w:val="00CE7673"/>
    <w:rsid w:val="00CF12C4"/>
    <w:rsid w:val="00CF5798"/>
    <w:rsid w:val="00CF641A"/>
    <w:rsid w:val="00D0069E"/>
    <w:rsid w:val="00D02E41"/>
    <w:rsid w:val="00D03EDE"/>
    <w:rsid w:val="00D10C4A"/>
    <w:rsid w:val="00D13255"/>
    <w:rsid w:val="00D15C73"/>
    <w:rsid w:val="00D17099"/>
    <w:rsid w:val="00D22921"/>
    <w:rsid w:val="00D23D78"/>
    <w:rsid w:val="00D25125"/>
    <w:rsid w:val="00D25C01"/>
    <w:rsid w:val="00D354ED"/>
    <w:rsid w:val="00D3578C"/>
    <w:rsid w:val="00D36156"/>
    <w:rsid w:val="00D3627A"/>
    <w:rsid w:val="00D4076B"/>
    <w:rsid w:val="00D40853"/>
    <w:rsid w:val="00D42039"/>
    <w:rsid w:val="00D45018"/>
    <w:rsid w:val="00D45489"/>
    <w:rsid w:val="00D45692"/>
    <w:rsid w:val="00D4772B"/>
    <w:rsid w:val="00D501BD"/>
    <w:rsid w:val="00D5241E"/>
    <w:rsid w:val="00D71FED"/>
    <w:rsid w:val="00D74F09"/>
    <w:rsid w:val="00D81107"/>
    <w:rsid w:val="00D87542"/>
    <w:rsid w:val="00D87F63"/>
    <w:rsid w:val="00D92677"/>
    <w:rsid w:val="00D9593E"/>
    <w:rsid w:val="00DA03D5"/>
    <w:rsid w:val="00DA281A"/>
    <w:rsid w:val="00DA29CD"/>
    <w:rsid w:val="00DA6769"/>
    <w:rsid w:val="00DB2A36"/>
    <w:rsid w:val="00DB4BBC"/>
    <w:rsid w:val="00DC0BD7"/>
    <w:rsid w:val="00DC2ECD"/>
    <w:rsid w:val="00DC4148"/>
    <w:rsid w:val="00DC7C1D"/>
    <w:rsid w:val="00DD0B2D"/>
    <w:rsid w:val="00DD14EB"/>
    <w:rsid w:val="00DD4270"/>
    <w:rsid w:val="00DD4EE3"/>
    <w:rsid w:val="00DD6879"/>
    <w:rsid w:val="00DE2473"/>
    <w:rsid w:val="00DE37BD"/>
    <w:rsid w:val="00DE4643"/>
    <w:rsid w:val="00DE64CE"/>
    <w:rsid w:val="00DE7824"/>
    <w:rsid w:val="00DE7AF6"/>
    <w:rsid w:val="00DF0319"/>
    <w:rsid w:val="00DF0AAB"/>
    <w:rsid w:val="00DF0B72"/>
    <w:rsid w:val="00DF1E8B"/>
    <w:rsid w:val="00DF1FF4"/>
    <w:rsid w:val="00DF5F3C"/>
    <w:rsid w:val="00DF6BA3"/>
    <w:rsid w:val="00DF7EB4"/>
    <w:rsid w:val="00E0007F"/>
    <w:rsid w:val="00E003B8"/>
    <w:rsid w:val="00E023A5"/>
    <w:rsid w:val="00E02AE8"/>
    <w:rsid w:val="00E04C2E"/>
    <w:rsid w:val="00E052F5"/>
    <w:rsid w:val="00E0646A"/>
    <w:rsid w:val="00E06B61"/>
    <w:rsid w:val="00E077E1"/>
    <w:rsid w:val="00E078A6"/>
    <w:rsid w:val="00E10437"/>
    <w:rsid w:val="00E13BD6"/>
    <w:rsid w:val="00E1449B"/>
    <w:rsid w:val="00E14811"/>
    <w:rsid w:val="00E15021"/>
    <w:rsid w:val="00E15513"/>
    <w:rsid w:val="00E15B36"/>
    <w:rsid w:val="00E15C9C"/>
    <w:rsid w:val="00E16352"/>
    <w:rsid w:val="00E214D2"/>
    <w:rsid w:val="00E26D69"/>
    <w:rsid w:val="00E27C4F"/>
    <w:rsid w:val="00E314B1"/>
    <w:rsid w:val="00E31ACB"/>
    <w:rsid w:val="00E3405A"/>
    <w:rsid w:val="00E3424F"/>
    <w:rsid w:val="00E361D8"/>
    <w:rsid w:val="00E36BA0"/>
    <w:rsid w:val="00E36CB3"/>
    <w:rsid w:val="00E44D1E"/>
    <w:rsid w:val="00E46A25"/>
    <w:rsid w:val="00E46ED4"/>
    <w:rsid w:val="00E47A7F"/>
    <w:rsid w:val="00E47CC1"/>
    <w:rsid w:val="00E508FD"/>
    <w:rsid w:val="00E50C16"/>
    <w:rsid w:val="00E51637"/>
    <w:rsid w:val="00E612D3"/>
    <w:rsid w:val="00E629DF"/>
    <w:rsid w:val="00E62BAB"/>
    <w:rsid w:val="00E6623A"/>
    <w:rsid w:val="00E67588"/>
    <w:rsid w:val="00E7218E"/>
    <w:rsid w:val="00E73D50"/>
    <w:rsid w:val="00E7580A"/>
    <w:rsid w:val="00E771CE"/>
    <w:rsid w:val="00E81D68"/>
    <w:rsid w:val="00E820AE"/>
    <w:rsid w:val="00E85E67"/>
    <w:rsid w:val="00E87935"/>
    <w:rsid w:val="00E91935"/>
    <w:rsid w:val="00E927BE"/>
    <w:rsid w:val="00E9282A"/>
    <w:rsid w:val="00E97370"/>
    <w:rsid w:val="00E97EC7"/>
    <w:rsid w:val="00EA075F"/>
    <w:rsid w:val="00EB34D1"/>
    <w:rsid w:val="00EB511D"/>
    <w:rsid w:val="00EB551A"/>
    <w:rsid w:val="00EC39C0"/>
    <w:rsid w:val="00EC4748"/>
    <w:rsid w:val="00EC5BB3"/>
    <w:rsid w:val="00EC7F8A"/>
    <w:rsid w:val="00ED1155"/>
    <w:rsid w:val="00ED25F1"/>
    <w:rsid w:val="00ED361B"/>
    <w:rsid w:val="00ED41B6"/>
    <w:rsid w:val="00ED5B9D"/>
    <w:rsid w:val="00ED6FB9"/>
    <w:rsid w:val="00EE0A33"/>
    <w:rsid w:val="00EE1D4B"/>
    <w:rsid w:val="00EE5E03"/>
    <w:rsid w:val="00EF357E"/>
    <w:rsid w:val="00EF3897"/>
    <w:rsid w:val="00F00470"/>
    <w:rsid w:val="00F00D76"/>
    <w:rsid w:val="00F023E5"/>
    <w:rsid w:val="00F033B3"/>
    <w:rsid w:val="00F16540"/>
    <w:rsid w:val="00F17897"/>
    <w:rsid w:val="00F17B1F"/>
    <w:rsid w:val="00F22898"/>
    <w:rsid w:val="00F22F67"/>
    <w:rsid w:val="00F24D31"/>
    <w:rsid w:val="00F2665E"/>
    <w:rsid w:val="00F26ED2"/>
    <w:rsid w:val="00F27011"/>
    <w:rsid w:val="00F278B4"/>
    <w:rsid w:val="00F31D54"/>
    <w:rsid w:val="00F31EB0"/>
    <w:rsid w:val="00F36DCE"/>
    <w:rsid w:val="00F42A03"/>
    <w:rsid w:val="00F42CBE"/>
    <w:rsid w:val="00F46D5C"/>
    <w:rsid w:val="00F4796F"/>
    <w:rsid w:val="00F47C35"/>
    <w:rsid w:val="00F5085A"/>
    <w:rsid w:val="00F5259A"/>
    <w:rsid w:val="00F52ADD"/>
    <w:rsid w:val="00F63991"/>
    <w:rsid w:val="00F6502E"/>
    <w:rsid w:val="00F75765"/>
    <w:rsid w:val="00F76C60"/>
    <w:rsid w:val="00F7703F"/>
    <w:rsid w:val="00F80E66"/>
    <w:rsid w:val="00F863CC"/>
    <w:rsid w:val="00F86653"/>
    <w:rsid w:val="00F90BF1"/>
    <w:rsid w:val="00F9248D"/>
    <w:rsid w:val="00F9290D"/>
    <w:rsid w:val="00F9480F"/>
    <w:rsid w:val="00FA2AF0"/>
    <w:rsid w:val="00FA6F4C"/>
    <w:rsid w:val="00FB3427"/>
    <w:rsid w:val="00FB35C8"/>
    <w:rsid w:val="00FB70ED"/>
    <w:rsid w:val="00FC148F"/>
    <w:rsid w:val="00FC1C5D"/>
    <w:rsid w:val="00FC3B10"/>
    <w:rsid w:val="00FC41BE"/>
    <w:rsid w:val="00FC43C8"/>
    <w:rsid w:val="00FC6697"/>
    <w:rsid w:val="00FD1DEF"/>
    <w:rsid w:val="00FD284C"/>
    <w:rsid w:val="00FD29A1"/>
    <w:rsid w:val="00FD5A63"/>
    <w:rsid w:val="00FD64D9"/>
    <w:rsid w:val="00FE0321"/>
    <w:rsid w:val="00FE1E33"/>
    <w:rsid w:val="00FE713F"/>
    <w:rsid w:val="00FF0DB9"/>
    <w:rsid w:val="00FF1D79"/>
    <w:rsid w:val="00FF2A9D"/>
    <w:rsid w:val="00FF38DB"/>
    <w:rsid w:val="00FF44FA"/>
    <w:rsid w:val="00FF4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paragraph" w:customStyle="1" w:styleId="Text">
    <w:name w:val="Text"/>
    <w:basedOn w:val="Normln"/>
    <w:rsid w:val="00BC13C6"/>
    <w:pPr>
      <w:tabs>
        <w:tab w:val="left" w:pos="227"/>
      </w:tabs>
      <w:overflowPunct w:val="0"/>
      <w:autoSpaceDE w:val="0"/>
      <w:autoSpaceDN w:val="0"/>
      <w:adjustRightInd w:val="0"/>
      <w:spacing w:line="220" w:lineRule="atLeast"/>
      <w:jc w:val="both"/>
    </w:pPr>
    <w:rPr>
      <w:rFonts w:ascii="Book Antiqua" w:hAnsi="Book Antiqua"/>
      <w:color w:val="000000"/>
      <w:sz w:val="18"/>
      <w:lang w:val="en-US"/>
    </w:rPr>
  </w:style>
  <w:style w:type="character" w:styleId="Zdraznn">
    <w:name w:val="Emphasis"/>
    <w:basedOn w:val="Standardnpsmoodstavce"/>
    <w:uiPriority w:val="20"/>
    <w:qFormat/>
    <w:rsid w:val="00BC13C6"/>
    <w:rPr>
      <w:i/>
      <w:i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5A1D98"/>
    <w:rPr>
      <w:rFonts w:ascii="Times New Roman" w:eastAsia="Times New Roman" w:hAnsi="Times New Roman" w:cs="Times New Roman"/>
      <w:sz w:val="20"/>
      <w:szCs w:val="20"/>
      <w:lang w:eastAsia="cs-CZ"/>
    </w:rPr>
  </w:style>
  <w:style w:type="paragraph" w:customStyle="1" w:styleId="Normal">
    <w:name w:val="[Normal]"/>
    <w:rsid w:val="00FD284C"/>
    <w:pPr>
      <w:widowControl w:val="0"/>
      <w:autoSpaceDE w:val="0"/>
      <w:autoSpaceDN w:val="0"/>
      <w:adjustRightInd w:val="0"/>
      <w:spacing w:after="0" w:line="240" w:lineRule="auto"/>
    </w:pPr>
    <w:rPr>
      <w:rFonts w:ascii="Arial" w:eastAsia="Times New Roman" w:hAnsi="Arial" w:cs="Arial"/>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08838876">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01C7-DBE1-4611-B8E6-EB9361F9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30</Pages>
  <Words>13591</Words>
  <Characters>80191</Characters>
  <Application>Microsoft Office Word</Application>
  <DocSecurity>0</DocSecurity>
  <Lines>668</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22</cp:revision>
  <cp:lastPrinted>2022-01-25T10:48:00Z</cp:lastPrinted>
  <dcterms:created xsi:type="dcterms:W3CDTF">2025-02-24T11:41:00Z</dcterms:created>
  <dcterms:modified xsi:type="dcterms:W3CDTF">2025-03-17T09:54:00Z</dcterms:modified>
</cp:coreProperties>
</file>