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F3136" w14:textId="2D5F6C2C" w:rsidR="00E0726D" w:rsidRDefault="00E0726D" w:rsidP="00A11412">
      <w:pPr>
        <w:pStyle w:val="Nzev"/>
        <w:ind w:left="0"/>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70668DC0" w14:textId="5D9DBB0B" w:rsidR="00423B29" w:rsidRDefault="00423B29" w:rsidP="00423B29">
      <w:pPr>
        <w:pStyle w:val="Podnadpis"/>
        <w:rPr>
          <w:sz w:val="44"/>
          <w:szCs w:val="44"/>
        </w:rPr>
      </w:pPr>
      <w:r>
        <w:t xml:space="preserve">Projekt: </w:t>
      </w:r>
      <w:r w:rsidR="006D588E" w:rsidRPr="006D588E">
        <w:rPr>
          <w:b w:val="0"/>
          <w:bCs w:val="0"/>
        </w:rPr>
        <w:t>Rekonstrukce a modernizace Střední uměleckoprůmyslové školy keramické a sklářské Karlovy Vary</w:t>
      </w:r>
      <w:r>
        <w:tab/>
      </w:r>
      <w:r>
        <w:tab/>
      </w:r>
    </w:p>
    <w:p w14:paraId="2958E002" w14:textId="4687697F" w:rsidR="00423B29" w:rsidRDefault="00423B29" w:rsidP="00423B29">
      <w:pPr>
        <w:pStyle w:val="Podnadpis"/>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14:paraId="219DDC31" w14:textId="5C061528" w:rsidR="00836345" w:rsidRDefault="007214BD" w:rsidP="00836345">
      <w:pPr>
        <w:pStyle w:val="Podnadpis"/>
      </w:pPr>
      <w:r>
        <w:tab/>
      </w:r>
    </w:p>
    <w:p w14:paraId="619DCF5D" w14:textId="77777777" w:rsidR="00A43CFE" w:rsidRDefault="00A43CFE" w:rsidP="00A43CFE"/>
    <w:p w14:paraId="052B5AE8" w14:textId="77777777" w:rsidR="00A43CFE" w:rsidRDefault="00A43CFE" w:rsidP="00A43CFE"/>
    <w:p w14:paraId="3B15659A" w14:textId="77777777" w:rsidR="00A43CFE" w:rsidRDefault="00A43CFE" w:rsidP="00A43CFE"/>
    <w:p w14:paraId="2566247D" w14:textId="77777777" w:rsidR="00A43CFE" w:rsidRDefault="00A43CFE" w:rsidP="00A43CFE"/>
    <w:p w14:paraId="7193E63A" w14:textId="77777777" w:rsidR="00E872B1" w:rsidRDefault="00E872B1" w:rsidP="00A43CFE"/>
    <w:p w14:paraId="43FE75C1" w14:textId="77777777" w:rsidR="00A43CFE" w:rsidRDefault="00A43CFE" w:rsidP="00A43CFE"/>
    <w:p w14:paraId="37340B66" w14:textId="77777777" w:rsidR="00A43CFE" w:rsidRDefault="00A43CFE" w:rsidP="00A43CFE"/>
    <w:p w14:paraId="00FF1CDC" w14:textId="77777777" w:rsidR="00384CA5" w:rsidRDefault="00384CA5" w:rsidP="00A43CFE">
      <w:pPr>
        <w:ind w:left="0"/>
      </w:pPr>
    </w:p>
    <w:p w14:paraId="1367D09D" w14:textId="4B43D536" w:rsidR="002B3B4F" w:rsidRDefault="002B3B4F" w:rsidP="002B3B4F">
      <w:r>
        <w:t>Datum:</w:t>
      </w:r>
      <w:r>
        <w:tab/>
      </w:r>
      <w:r>
        <w:fldChar w:fldCharType="begin"/>
      </w:r>
      <w:r>
        <w:instrText xml:space="preserve"> TIME \@ "dd.MM.yyyy" </w:instrText>
      </w:r>
      <w:r>
        <w:fldChar w:fldCharType="separate"/>
      </w:r>
      <w:r w:rsidR="0014573F">
        <w:rPr>
          <w:noProof/>
        </w:rPr>
        <w:t>21.11.2024</w:t>
      </w:r>
      <w:r>
        <w:fldChar w:fldCharType="end"/>
      </w:r>
    </w:p>
    <w:p w14:paraId="10BAC7E4" w14:textId="42C7C7BF" w:rsidR="002B3B4F" w:rsidRDefault="002B3B4F" w:rsidP="002B3B4F">
      <w:r>
        <w:t>Verze:</w:t>
      </w:r>
      <w:r>
        <w:tab/>
        <w:t>0</w:t>
      </w:r>
      <w:r w:rsidR="00837DE9">
        <w:t>1</w:t>
      </w:r>
    </w:p>
    <w:p w14:paraId="689339C9" w14:textId="4B8E85EE" w:rsidR="002B3B4F" w:rsidRDefault="002B3B4F" w:rsidP="002B3B4F">
      <w:r>
        <w:t xml:space="preserve">Vytvořil: </w:t>
      </w:r>
      <w:r>
        <w:tab/>
        <w:t xml:space="preserve">BIM </w:t>
      </w:r>
      <w:proofErr w:type="spellStart"/>
      <w:r>
        <w:t>Consulting</w:t>
      </w:r>
      <w:proofErr w:type="spellEnd"/>
      <w:r>
        <w:t xml:space="preserve"> s.r.o</w:t>
      </w:r>
      <w:r w:rsidR="009769A7">
        <w:t>.</w:t>
      </w:r>
      <w:r w:rsidR="006C5533">
        <w:t>,</w:t>
      </w:r>
      <w:r w:rsidR="006C5533" w:rsidRPr="005B68DF">
        <w:t xml:space="preserve"> </w:t>
      </w:r>
      <w:r w:rsidR="006C5533">
        <w:t xml:space="preserve">aktualizoval </w:t>
      </w:r>
      <w:proofErr w:type="spellStart"/>
      <w:r w:rsidR="006C5533">
        <w:t>Proconom</w:t>
      </w:r>
      <w:proofErr w:type="spellEnd"/>
      <w:r w:rsidR="006C5533">
        <w:t xml:space="preserve"> Software, s.r.o.</w:t>
      </w:r>
    </w:p>
    <w:p w14:paraId="731CCA8E" w14:textId="77777777"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3FF741D6" w14:textId="6E8356DD" w:rsidR="0014573F" w:rsidRDefault="00383655">
      <w:pPr>
        <w:pStyle w:val="Obsah1"/>
        <w:rPr>
          <w:rFonts w:asciiTheme="minorHAnsi" w:hAnsiTheme="minorHAnsi" w:cstheme="minorBidi"/>
          <w:b w:val="0"/>
          <w:noProof/>
          <w:kern w:val="2"/>
          <w:sz w:val="24"/>
          <w:szCs w:val="24"/>
          <w:lang w:eastAsia="cs-CZ"/>
          <w14:ligatures w14:val="standardContextual"/>
        </w:rPr>
      </w:pPr>
      <w:r>
        <w:fldChar w:fldCharType="begin"/>
      </w:r>
      <w:r>
        <w:instrText xml:space="preserve"> TOC \o "1-2" \h \z \u </w:instrText>
      </w:r>
      <w:r>
        <w:fldChar w:fldCharType="separate"/>
      </w:r>
      <w:hyperlink w:anchor="_Toc183065381" w:history="1">
        <w:r w:rsidR="0014573F" w:rsidRPr="00210D31">
          <w:rPr>
            <w:rStyle w:val="Hypertextovodkaz"/>
            <w:noProof/>
          </w:rPr>
          <w:t>1</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Úvod</w:t>
        </w:r>
        <w:r w:rsidR="0014573F">
          <w:rPr>
            <w:noProof/>
            <w:webHidden/>
          </w:rPr>
          <w:tab/>
        </w:r>
        <w:r w:rsidR="0014573F">
          <w:rPr>
            <w:noProof/>
            <w:webHidden/>
          </w:rPr>
          <w:fldChar w:fldCharType="begin"/>
        </w:r>
        <w:r w:rsidR="0014573F">
          <w:rPr>
            <w:noProof/>
            <w:webHidden/>
          </w:rPr>
          <w:instrText xml:space="preserve"> PAGEREF _Toc183065381 \h </w:instrText>
        </w:r>
        <w:r w:rsidR="0014573F">
          <w:rPr>
            <w:noProof/>
            <w:webHidden/>
          </w:rPr>
        </w:r>
        <w:r w:rsidR="0014573F">
          <w:rPr>
            <w:noProof/>
            <w:webHidden/>
          </w:rPr>
          <w:fldChar w:fldCharType="separate"/>
        </w:r>
        <w:r w:rsidR="0014573F">
          <w:rPr>
            <w:noProof/>
            <w:webHidden/>
          </w:rPr>
          <w:t>3</w:t>
        </w:r>
        <w:r w:rsidR="0014573F">
          <w:rPr>
            <w:noProof/>
            <w:webHidden/>
          </w:rPr>
          <w:fldChar w:fldCharType="end"/>
        </w:r>
      </w:hyperlink>
    </w:p>
    <w:p w14:paraId="0BA58C55" w14:textId="5F0E256F" w:rsidR="0014573F" w:rsidRDefault="00927EB0">
      <w:pPr>
        <w:pStyle w:val="Obsah2"/>
        <w:rPr>
          <w:rFonts w:asciiTheme="minorHAnsi" w:hAnsiTheme="minorHAnsi" w:cstheme="minorBidi"/>
          <w:noProof/>
          <w:kern w:val="2"/>
          <w:sz w:val="24"/>
          <w:szCs w:val="24"/>
          <w:lang w:eastAsia="cs-CZ"/>
          <w14:ligatures w14:val="standardContextual"/>
        </w:rPr>
      </w:pPr>
      <w:hyperlink w:anchor="_Toc183065382" w:history="1">
        <w:r w:rsidR="0014573F" w:rsidRPr="00210D31">
          <w:rPr>
            <w:rStyle w:val="Hypertextovodkaz"/>
            <w:noProof/>
          </w:rPr>
          <w:t>1.1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Pojmy a zkratky</w:t>
        </w:r>
        <w:r w:rsidR="0014573F">
          <w:rPr>
            <w:noProof/>
            <w:webHidden/>
          </w:rPr>
          <w:tab/>
        </w:r>
        <w:r w:rsidR="0014573F">
          <w:rPr>
            <w:noProof/>
            <w:webHidden/>
          </w:rPr>
          <w:fldChar w:fldCharType="begin"/>
        </w:r>
        <w:r w:rsidR="0014573F">
          <w:rPr>
            <w:noProof/>
            <w:webHidden/>
          </w:rPr>
          <w:instrText xml:space="preserve"> PAGEREF _Toc183065382 \h </w:instrText>
        </w:r>
        <w:r w:rsidR="0014573F">
          <w:rPr>
            <w:noProof/>
            <w:webHidden/>
          </w:rPr>
        </w:r>
        <w:r w:rsidR="0014573F">
          <w:rPr>
            <w:noProof/>
            <w:webHidden/>
          </w:rPr>
          <w:fldChar w:fldCharType="separate"/>
        </w:r>
        <w:r w:rsidR="0014573F">
          <w:rPr>
            <w:noProof/>
            <w:webHidden/>
          </w:rPr>
          <w:t>3</w:t>
        </w:r>
        <w:r w:rsidR="0014573F">
          <w:rPr>
            <w:noProof/>
            <w:webHidden/>
          </w:rPr>
          <w:fldChar w:fldCharType="end"/>
        </w:r>
      </w:hyperlink>
    </w:p>
    <w:p w14:paraId="69054755" w14:textId="18F0E7A7" w:rsidR="0014573F" w:rsidRDefault="00927EB0">
      <w:pPr>
        <w:pStyle w:val="Obsah2"/>
        <w:rPr>
          <w:rFonts w:asciiTheme="minorHAnsi" w:hAnsiTheme="minorHAnsi" w:cstheme="minorBidi"/>
          <w:noProof/>
          <w:kern w:val="2"/>
          <w:sz w:val="24"/>
          <w:szCs w:val="24"/>
          <w:lang w:eastAsia="cs-CZ"/>
          <w14:ligatures w14:val="standardContextual"/>
        </w:rPr>
      </w:pPr>
      <w:hyperlink w:anchor="_Toc183065383" w:history="1">
        <w:r w:rsidR="0014573F" w:rsidRPr="00210D31">
          <w:rPr>
            <w:rStyle w:val="Hypertextovodkaz"/>
            <w:noProof/>
          </w:rPr>
          <w:t>1.2</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Použité normy</w:t>
        </w:r>
        <w:r w:rsidR="0014573F">
          <w:rPr>
            <w:noProof/>
            <w:webHidden/>
          </w:rPr>
          <w:tab/>
        </w:r>
        <w:r w:rsidR="0014573F">
          <w:rPr>
            <w:noProof/>
            <w:webHidden/>
          </w:rPr>
          <w:fldChar w:fldCharType="begin"/>
        </w:r>
        <w:r w:rsidR="0014573F">
          <w:rPr>
            <w:noProof/>
            <w:webHidden/>
          </w:rPr>
          <w:instrText xml:space="preserve"> PAGEREF _Toc183065383 \h </w:instrText>
        </w:r>
        <w:r w:rsidR="0014573F">
          <w:rPr>
            <w:noProof/>
            <w:webHidden/>
          </w:rPr>
        </w:r>
        <w:r w:rsidR="0014573F">
          <w:rPr>
            <w:noProof/>
            <w:webHidden/>
          </w:rPr>
          <w:fldChar w:fldCharType="separate"/>
        </w:r>
        <w:r w:rsidR="0014573F">
          <w:rPr>
            <w:noProof/>
            <w:webHidden/>
          </w:rPr>
          <w:t>4</w:t>
        </w:r>
        <w:r w:rsidR="0014573F">
          <w:rPr>
            <w:noProof/>
            <w:webHidden/>
          </w:rPr>
          <w:fldChar w:fldCharType="end"/>
        </w:r>
      </w:hyperlink>
    </w:p>
    <w:p w14:paraId="0A8E7966" w14:textId="7095F8DC" w:rsidR="0014573F" w:rsidRDefault="00927EB0">
      <w:pPr>
        <w:pStyle w:val="Obsah2"/>
        <w:rPr>
          <w:rFonts w:asciiTheme="minorHAnsi" w:hAnsiTheme="minorHAnsi" w:cstheme="minorBidi"/>
          <w:noProof/>
          <w:kern w:val="2"/>
          <w:sz w:val="24"/>
          <w:szCs w:val="24"/>
          <w:lang w:eastAsia="cs-CZ"/>
          <w14:ligatures w14:val="standardContextual"/>
        </w:rPr>
      </w:pPr>
      <w:hyperlink w:anchor="_Toc183065384" w:history="1">
        <w:r w:rsidR="0014573F" w:rsidRPr="00210D31">
          <w:rPr>
            <w:rStyle w:val="Hypertextovodkaz"/>
            <w:noProof/>
          </w:rPr>
          <w:t>1.3</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Hierarchie požadavků na informace</w:t>
        </w:r>
        <w:r w:rsidR="0014573F">
          <w:rPr>
            <w:noProof/>
            <w:webHidden/>
          </w:rPr>
          <w:tab/>
        </w:r>
        <w:r w:rsidR="0014573F">
          <w:rPr>
            <w:noProof/>
            <w:webHidden/>
          </w:rPr>
          <w:fldChar w:fldCharType="begin"/>
        </w:r>
        <w:r w:rsidR="0014573F">
          <w:rPr>
            <w:noProof/>
            <w:webHidden/>
          </w:rPr>
          <w:instrText xml:space="preserve"> PAGEREF _Toc183065384 \h </w:instrText>
        </w:r>
        <w:r w:rsidR="0014573F">
          <w:rPr>
            <w:noProof/>
            <w:webHidden/>
          </w:rPr>
        </w:r>
        <w:r w:rsidR="0014573F">
          <w:rPr>
            <w:noProof/>
            <w:webHidden/>
          </w:rPr>
          <w:fldChar w:fldCharType="separate"/>
        </w:r>
        <w:r w:rsidR="0014573F">
          <w:rPr>
            <w:noProof/>
            <w:webHidden/>
          </w:rPr>
          <w:t>5</w:t>
        </w:r>
        <w:r w:rsidR="0014573F">
          <w:rPr>
            <w:noProof/>
            <w:webHidden/>
          </w:rPr>
          <w:fldChar w:fldCharType="end"/>
        </w:r>
      </w:hyperlink>
    </w:p>
    <w:p w14:paraId="16D3F8A7" w14:textId="1A6B9D11"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385" w:history="1">
        <w:r w:rsidR="0014573F" w:rsidRPr="00210D31">
          <w:rPr>
            <w:rStyle w:val="Hypertextovodkaz"/>
            <w:noProof/>
          </w:rPr>
          <w:t>2</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Předmět projektu</w:t>
        </w:r>
        <w:r w:rsidR="0014573F">
          <w:rPr>
            <w:noProof/>
            <w:webHidden/>
          </w:rPr>
          <w:tab/>
        </w:r>
        <w:r w:rsidR="0014573F">
          <w:rPr>
            <w:noProof/>
            <w:webHidden/>
          </w:rPr>
          <w:fldChar w:fldCharType="begin"/>
        </w:r>
        <w:r w:rsidR="0014573F">
          <w:rPr>
            <w:noProof/>
            <w:webHidden/>
          </w:rPr>
          <w:instrText xml:space="preserve"> PAGEREF _Toc183065385 \h </w:instrText>
        </w:r>
        <w:r w:rsidR="0014573F">
          <w:rPr>
            <w:noProof/>
            <w:webHidden/>
          </w:rPr>
        </w:r>
        <w:r w:rsidR="0014573F">
          <w:rPr>
            <w:noProof/>
            <w:webHidden/>
          </w:rPr>
          <w:fldChar w:fldCharType="separate"/>
        </w:r>
        <w:r w:rsidR="0014573F">
          <w:rPr>
            <w:noProof/>
            <w:webHidden/>
          </w:rPr>
          <w:t>6</w:t>
        </w:r>
        <w:r w:rsidR="0014573F">
          <w:rPr>
            <w:noProof/>
            <w:webHidden/>
          </w:rPr>
          <w:fldChar w:fldCharType="end"/>
        </w:r>
      </w:hyperlink>
    </w:p>
    <w:p w14:paraId="5CF6D3CA" w14:textId="3C299D21" w:rsidR="0014573F" w:rsidRDefault="00927EB0">
      <w:pPr>
        <w:pStyle w:val="Obsah2"/>
        <w:rPr>
          <w:rFonts w:asciiTheme="minorHAnsi" w:hAnsiTheme="minorHAnsi" w:cstheme="minorBidi"/>
          <w:noProof/>
          <w:kern w:val="2"/>
          <w:sz w:val="24"/>
          <w:szCs w:val="24"/>
          <w:lang w:eastAsia="cs-CZ"/>
          <w14:ligatures w14:val="standardContextual"/>
        </w:rPr>
      </w:pPr>
      <w:hyperlink w:anchor="_Toc183065386" w:history="1">
        <w:r w:rsidR="0014573F" w:rsidRPr="00210D31">
          <w:rPr>
            <w:rStyle w:val="Hypertextovodkaz"/>
            <w:noProof/>
          </w:rPr>
          <w:t>2.1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Cíle projektu</w:t>
        </w:r>
        <w:r w:rsidR="0014573F">
          <w:rPr>
            <w:noProof/>
            <w:webHidden/>
          </w:rPr>
          <w:tab/>
        </w:r>
        <w:r w:rsidR="0014573F">
          <w:rPr>
            <w:noProof/>
            <w:webHidden/>
          </w:rPr>
          <w:fldChar w:fldCharType="begin"/>
        </w:r>
        <w:r w:rsidR="0014573F">
          <w:rPr>
            <w:noProof/>
            <w:webHidden/>
          </w:rPr>
          <w:instrText xml:space="preserve"> PAGEREF _Toc183065386 \h </w:instrText>
        </w:r>
        <w:r w:rsidR="0014573F">
          <w:rPr>
            <w:noProof/>
            <w:webHidden/>
          </w:rPr>
        </w:r>
        <w:r w:rsidR="0014573F">
          <w:rPr>
            <w:noProof/>
            <w:webHidden/>
          </w:rPr>
          <w:fldChar w:fldCharType="separate"/>
        </w:r>
        <w:r w:rsidR="0014573F">
          <w:rPr>
            <w:noProof/>
            <w:webHidden/>
          </w:rPr>
          <w:t>6</w:t>
        </w:r>
        <w:r w:rsidR="0014573F">
          <w:rPr>
            <w:noProof/>
            <w:webHidden/>
          </w:rPr>
          <w:fldChar w:fldCharType="end"/>
        </w:r>
      </w:hyperlink>
    </w:p>
    <w:p w14:paraId="0427E446" w14:textId="6CB120E5"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387" w:history="1">
        <w:r w:rsidR="0014573F" w:rsidRPr="00210D31">
          <w:rPr>
            <w:rStyle w:val="Hypertextovodkaz"/>
            <w:noProof/>
          </w:rPr>
          <w:t>3</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Požadavky na informace a stanovení úrovně informačních potřeb</w:t>
        </w:r>
        <w:r w:rsidR="0014573F">
          <w:rPr>
            <w:noProof/>
            <w:webHidden/>
          </w:rPr>
          <w:tab/>
        </w:r>
        <w:r w:rsidR="0014573F">
          <w:rPr>
            <w:noProof/>
            <w:webHidden/>
          </w:rPr>
          <w:fldChar w:fldCharType="begin"/>
        </w:r>
        <w:r w:rsidR="0014573F">
          <w:rPr>
            <w:noProof/>
            <w:webHidden/>
          </w:rPr>
          <w:instrText xml:space="preserve"> PAGEREF _Toc183065387 \h </w:instrText>
        </w:r>
        <w:r w:rsidR="0014573F">
          <w:rPr>
            <w:noProof/>
            <w:webHidden/>
          </w:rPr>
        </w:r>
        <w:r w:rsidR="0014573F">
          <w:rPr>
            <w:noProof/>
            <w:webHidden/>
          </w:rPr>
          <w:fldChar w:fldCharType="separate"/>
        </w:r>
        <w:r w:rsidR="0014573F">
          <w:rPr>
            <w:noProof/>
            <w:webHidden/>
          </w:rPr>
          <w:t>8</w:t>
        </w:r>
        <w:r w:rsidR="0014573F">
          <w:rPr>
            <w:noProof/>
            <w:webHidden/>
          </w:rPr>
          <w:fldChar w:fldCharType="end"/>
        </w:r>
      </w:hyperlink>
    </w:p>
    <w:p w14:paraId="096CF686" w14:textId="7DBFC4E2" w:rsidR="0014573F" w:rsidRDefault="00927EB0">
      <w:pPr>
        <w:pStyle w:val="Obsah2"/>
        <w:rPr>
          <w:rFonts w:asciiTheme="minorHAnsi" w:hAnsiTheme="minorHAnsi" w:cstheme="minorBidi"/>
          <w:noProof/>
          <w:kern w:val="2"/>
          <w:sz w:val="24"/>
          <w:szCs w:val="24"/>
          <w:lang w:eastAsia="cs-CZ"/>
          <w14:ligatures w14:val="standardContextual"/>
        </w:rPr>
      </w:pPr>
      <w:hyperlink w:anchor="_Toc183065388" w:history="1">
        <w:r w:rsidR="0014573F" w:rsidRPr="00210D31">
          <w:rPr>
            <w:rStyle w:val="Hypertextovodkaz"/>
            <w:noProof/>
          </w:rPr>
          <w:t>3.1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Pravidelné pracovní schůzky</w:t>
        </w:r>
        <w:r w:rsidR="0014573F">
          <w:rPr>
            <w:noProof/>
            <w:webHidden/>
          </w:rPr>
          <w:tab/>
        </w:r>
        <w:r w:rsidR="0014573F">
          <w:rPr>
            <w:noProof/>
            <w:webHidden/>
          </w:rPr>
          <w:fldChar w:fldCharType="begin"/>
        </w:r>
        <w:r w:rsidR="0014573F">
          <w:rPr>
            <w:noProof/>
            <w:webHidden/>
          </w:rPr>
          <w:instrText xml:space="preserve"> PAGEREF _Toc183065388 \h </w:instrText>
        </w:r>
        <w:r w:rsidR="0014573F">
          <w:rPr>
            <w:noProof/>
            <w:webHidden/>
          </w:rPr>
        </w:r>
        <w:r w:rsidR="0014573F">
          <w:rPr>
            <w:noProof/>
            <w:webHidden/>
          </w:rPr>
          <w:fldChar w:fldCharType="separate"/>
        </w:r>
        <w:r w:rsidR="0014573F">
          <w:rPr>
            <w:noProof/>
            <w:webHidden/>
          </w:rPr>
          <w:t>8</w:t>
        </w:r>
        <w:r w:rsidR="0014573F">
          <w:rPr>
            <w:noProof/>
            <w:webHidden/>
          </w:rPr>
          <w:fldChar w:fldCharType="end"/>
        </w:r>
      </w:hyperlink>
    </w:p>
    <w:p w14:paraId="343A22C9" w14:textId="1323872F" w:rsidR="0014573F" w:rsidRDefault="00927EB0">
      <w:pPr>
        <w:pStyle w:val="Obsah2"/>
        <w:rPr>
          <w:rFonts w:asciiTheme="minorHAnsi" w:hAnsiTheme="minorHAnsi" w:cstheme="minorBidi"/>
          <w:noProof/>
          <w:kern w:val="2"/>
          <w:sz w:val="24"/>
          <w:szCs w:val="24"/>
          <w:lang w:eastAsia="cs-CZ"/>
          <w14:ligatures w14:val="standardContextual"/>
        </w:rPr>
      </w:pPr>
      <w:hyperlink w:anchor="_Toc183065389" w:history="1">
        <w:r w:rsidR="0014573F" w:rsidRPr="00210D31">
          <w:rPr>
            <w:rStyle w:val="Hypertextovodkaz"/>
            <w:noProof/>
          </w:rPr>
          <w:t>3.2</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Realizace stavby</w:t>
        </w:r>
        <w:r w:rsidR="0014573F">
          <w:rPr>
            <w:noProof/>
            <w:webHidden/>
          </w:rPr>
          <w:tab/>
        </w:r>
        <w:r w:rsidR="0014573F">
          <w:rPr>
            <w:noProof/>
            <w:webHidden/>
          </w:rPr>
          <w:fldChar w:fldCharType="begin"/>
        </w:r>
        <w:r w:rsidR="0014573F">
          <w:rPr>
            <w:noProof/>
            <w:webHidden/>
          </w:rPr>
          <w:instrText xml:space="preserve"> PAGEREF _Toc183065389 \h </w:instrText>
        </w:r>
        <w:r w:rsidR="0014573F">
          <w:rPr>
            <w:noProof/>
            <w:webHidden/>
          </w:rPr>
        </w:r>
        <w:r w:rsidR="0014573F">
          <w:rPr>
            <w:noProof/>
            <w:webHidden/>
          </w:rPr>
          <w:fldChar w:fldCharType="separate"/>
        </w:r>
        <w:r w:rsidR="0014573F">
          <w:rPr>
            <w:noProof/>
            <w:webHidden/>
          </w:rPr>
          <w:t>8</w:t>
        </w:r>
        <w:r w:rsidR="0014573F">
          <w:rPr>
            <w:noProof/>
            <w:webHidden/>
          </w:rPr>
          <w:fldChar w:fldCharType="end"/>
        </w:r>
      </w:hyperlink>
    </w:p>
    <w:p w14:paraId="35554406" w14:textId="4CE1CE46"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0" w:history="1">
        <w:r w:rsidR="0014573F" w:rsidRPr="00210D31">
          <w:rPr>
            <w:rStyle w:val="Hypertextovodkaz"/>
            <w:noProof/>
          </w:rPr>
          <w:t>3.3</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Projekt skutečného provedení stavby</w:t>
        </w:r>
        <w:r w:rsidR="0014573F">
          <w:rPr>
            <w:noProof/>
            <w:webHidden/>
          </w:rPr>
          <w:tab/>
        </w:r>
        <w:r w:rsidR="0014573F">
          <w:rPr>
            <w:noProof/>
            <w:webHidden/>
          </w:rPr>
          <w:fldChar w:fldCharType="begin"/>
        </w:r>
        <w:r w:rsidR="0014573F">
          <w:rPr>
            <w:noProof/>
            <w:webHidden/>
          </w:rPr>
          <w:instrText xml:space="preserve"> PAGEREF _Toc183065390 \h </w:instrText>
        </w:r>
        <w:r w:rsidR="0014573F">
          <w:rPr>
            <w:noProof/>
            <w:webHidden/>
          </w:rPr>
        </w:r>
        <w:r w:rsidR="0014573F">
          <w:rPr>
            <w:noProof/>
            <w:webHidden/>
          </w:rPr>
          <w:fldChar w:fldCharType="separate"/>
        </w:r>
        <w:r w:rsidR="0014573F">
          <w:rPr>
            <w:noProof/>
            <w:webHidden/>
          </w:rPr>
          <w:t>9</w:t>
        </w:r>
        <w:r w:rsidR="0014573F">
          <w:rPr>
            <w:noProof/>
            <w:webHidden/>
          </w:rPr>
          <w:fldChar w:fldCharType="end"/>
        </w:r>
      </w:hyperlink>
    </w:p>
    <w:p w14:paraId="231F6D34" w14:textId="367DAF71"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1" w:history="1">
        <w:r w:rsidR="0014573F" w:rsidRPr="00210D31">
          <w:rPr>
            <w:rStyle w:val="Hypertextovodkaz"/>
            <w:noProof/>
          </w:rPr>
          <w:t>3.4</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Správa a provoz objektu</w:t>
        </w:r>
        <w:r w:rsidR="0014573F">
          <w:rPr>
            <w:noProof/>
            <w:webHidden/>
          </w:rPr>
          <w:tab/>
        </w:r>
        <w:r w:rsidR="0014573F">
          <w:rPr>
            <w:noProof/>
            <w:webHidden/>
          </w:rPr>
          <w:fldChar w:fldCharType="begin"/>
        </w:r>
        <w:r w:rsidR="0014573F">
          <w:rPr>
            <w:noProof/>
            <w:webHidden/>
          </w:rPr>
          <w:instrText xml:space="preserve"> PAGEREF _Toc183065391 \h </w:instrText>
        </w:r>
        <w:r w:rsidR="0014573F">
          <w:rPr>
            <w:noProof/>
            <w:webHidden/>
          </w:rPr>
        </w:r>
        <w:r w:rsidR="0014573F">
          <w:rPr>
            <w:noProof/>
            <w:webHidden/>
          </w:rPr>
          <w:fldChar w:fldCharType="separate"/>
        </w:r>
        <w:r w:rsidR="0014573F">
          <w:rPr>
            <w:noProof/>
            <w:webHidden/>
          </w:rPr>
          <w:t>10</w:t>
        </w:r>
        <w:r w:rsidR="0014573F">
          <w:rPr>
            <w:noProof/>
            <w:webHidden/>
          </w:rPr>
          <w:fldChar w:fldCharType="end"/>
        </w:r>
      </w:hyperlink>
    </w:p>
    <w:p w14:paraId="07AD2143" w14:textId="409029CC"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392" w:history="1">
        <w:r w:rsidR="0014573F" w:rsidRPr="00210D31">
          <w:rPr>
            <w:rStyle w:val="Hypertextovodkaz"/>
            <w:noProof/>
          </w:rPr>
          <w:t>4</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Akceptační kritéria</w:t>
        </w:r>
        <w:r w:rsidR="0014573F">
          <w:rPr>
            <w:noProof/>
            <w:webHidden/>
          </w:rPr>
          <w:tab/>
        </w:r>
        <w:r w:rsidR="0014573F">
          <w:rPr>
            <w:noProof/>
            <w:webHidden/>
          </w:rPr>
          <w:fldChar w:fldCharType="begin"/>
        </w:r>
        <w:r w:rsidR="0014573F">
          <w:rPr>
            <w:noProof/>
            <w:webHidden/>
          </w:rPr>
          <w:instrText xml:space="preserve"> PAGEREF _Toc183065392 \h </w:instrText>
        </w:r>
        <w:r w:rsidR="0014573F">
          <w:rPr>
            <w:noProof/>
            <w:webHidden/>
          </w:rPr>
        </w:r>
        <w:r w:rsidR="0014573F">
          <w:rPr>
            <w:noProof/>
            <w:webHidden/>
          </w:rPr>
          <w:fldChar w:fldCharType="separate"/>
        </w:r>
        <w:r w:rsidR="0014573F">
          <w:rPr>
            <w:noProof/>
            <w:webHidden/>
          </w:rPr>
          <w:t>11</w:t>
        </w:r>
        <w:r w:rsidR="0014573F">
          <w:rPr>
            <w:noProof/>
            <w:webHidden/>
          </w:rPr>
          <w:fldChar w:fldCharType="end"/>
        </w:r>
      </w:hyperlink>
    </w:p>
    <w:p w14:paraId="17E1B1C1" w14:textId="75E31438"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393" w:history="1">
        <w:r w:rsidR="0014573F" w:rsidRPr="00210D31">
          <w:rPr>
            <w:rStyle w:val="Hypertextovodkaz"/>
            <w:noProof/>
          </w:rPr>
          <w:t>5</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Projektový plán prací</w:t>
        </w:r>
        <w:r w:rsidR="0014573F">
          <w:rPr>
            <w:noProof/>
            <w:webHidden/>
          </w:rPr>
          <w:tab/>
        </w:r>
        <w:r w:rsidR="0014573F">
          <w:rPr>
            <w:noProof/>
            <w:webHidden/>
          </w:rPr>
          <w:fldChar w:fldCharType="begin"/>
        </w:r>
        <w:r w:rsidR="0014573F">
          <w:rPr>
            <w:noProof/>
            <w:webHidden/>
          </w:rPr>
          <w:instrText xml:space="preserve"> PAGEREF _Toc183065393 \h </w:instrText>
        </w:r>
        <w:r w:rsidR="0014573F">
          <w:rPr>
            <w:noProof/>
            <w:webHidden/>
          </w:rPr>
        </w:r>
        <w:r w:rsidR="0014573F">
          <w:rPr>
            <w:noProof/>
            <w:webHidden/>
          </w:rPr>
          <w:fldChar w:fldCharType="separate"/>
        </w:r>
        <w:r w:rsidR="0014573F">
          <w:rPr>
            <w:noProof/>
            <w:webHidden/>
          </w:rPr>
          <w:t>12</w:t>
        </w:r>
        <w:r w:rsidR="0014573F">
          <w:rPr>
            <w:noProof/>
            <w:webHidden/>
          </w:rPr>
          <w:fldChar w:fldCharType="end"/>
        </w:r>
      </w:hyperlink>
    </w:p>
    <w:p w14:paraId="486CE53F" w14:textId="07BE3900"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4" w:history="1">
        <w:r w:rsidR="0014573F" w:rsidRPr="00210D31">
          <w:rPr>
            <w:rStyle w:val="Hypertextovodkaz"/>
            <w:noProof/>
          </w:rPr>
          <w:t>5.1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Body klíčových rozhodnutí, etapy projektu</w:t>
        </w:r>
        <w:r w:rsidR="0014573F">
          <w:rPr>
            <w:noProof/>
            <w:webHidden/>
          </w:rPr>
          <w:tab/>
        </w:r>
        <w:r w:rsidR="0014573F">
          <w:rPr>
            <w:noProof/>
            <w:webHidden/>
          </w:rPr>
          <w:fldChar w:fldCharType="begin"/>
        </w:r>
        <w:r w:rsidR="0014573F">
          <w:rPr>
            <w:noProof/>
            <w:webHidden/>
          </w:rPr>
          <w:instrText xml:space="preserve"> PAGEREF _Toc183065394 \h </w:instrText>
        </w:r>
        <w:r w:rsidR="0014573F">
          <w:rPr>
            <w:noProof/>
            <w:webHidden/>
          </w:rPr>
        </w:r>
        <w:r w:rsidR="0014573F">
          <w:rPr>
            <w:noProof/>
            <w:webHidden/>
          </w:rPr>
          <w:fldChar w:fldCharType="separate"/>
        </w:r>
        <w:r w:rsidR="0014573F">
          <w:rPr>
            <w:noProof/>
            <w:webHidden/>
          </w:rPr>
          <w:t>12</w:t>
        </w:r>
        <w:r w:rsidR="0014573F">
          <w:rPr>
            <w:noProof/>
            <w:webHidden/>
          </w:rPr>
          <w:fldChar w:fldCharType="end"/>
        </w:r>
      </w:hyperlink>
    </w:p>
    <w:p w14:paraId="14A37B34" w14:textId="3AA034A2"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5" w:history="1">
        <w:r w:rsidR="0014573F" w:rsidRPr="00210D31">
          <w:rPr>
            <w:rStyle w:val="Hypertextovodkaz"/>
            <w:noProof/>
          </w:rPr>
          <w:t>5.2</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Projektové milníky pro předávání informací</w:t>
        </w:r>
        <w:r w:rsidR="0014573F">
          <w:rPr>
            <w:noProof/>
            <w:webHidden/>
          </w:rPr>
          <w:tab/>
        </w:r>
        <w:r w:rsidR="0014573F">
          <w:rPr>
            <w:noProof/>
            <w:webHidden/>
          </w:rPr>
          <w:fldChar w:fldCharType="begin"/>
        </w:r>
        <w:r w:rsidR="0014573F">
          <w:rPr>
            <w:noProof/>
            <w:webHidden/>
          </w:rPr>
          <w:instrText xml:space="preserve"> PAGEREF _Toc183065395 \h </w:instrText>
        </w:r>
        <w:r w:rsidR="0014573F">
          <w:rPr>
            <w:noProof/>
            <w:webHidden/>
          </w:rPr>
        </w:r>
        <w:r w:rsidR="0014573F">
          <w:rPr>
            <w:noProof/>
            <w:webHidden/>
          </w:rPr>
          <w:fldChar w:fldCharType="separate"/>
        </w:r>
        <w:r w:rsidR="0014573F">
          <w:rPr>
            <w:noProof/>
            <w:webHidden/>
          </w:rPr>
          <w:t>12</w:t>
        </w:r>
        <w:r w:rsidR="0014573F">
          <w:rPr>
            <w:noProof/>
            <w:webHidden/>
          </w:rPr>
          <w:fldChar w:fldCharType="end"/>
        </w:r>
      </w:hyperlink>
    </w:p>
    <w:p w14:paraId="5EBA4125" w14:textId="088A91A3"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396" w:history="1">
        <w:r w:rsidR="0014573F" w:rsidRPr="00210D31">
          <w:rPr>
            <w:rStyle w:val="Hypertextovodkaz"/>
            <w:noProof/>
          </w:rPr>
          <w:t>6</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Projektový informační standard</w:t>
        </w:r>
        <w:r w:rsidR="0014573F">
          <w:rPr>
            <w:noProof/>
            <w:webHidden/>
          </w:rPr>
          <w:tab/>
        </w:r>
        <w:r w:rsidR="0014573F">
          <w:rPr>
            <w:noProof/>
            <w:webHidden/>
          </w:rPr>
          <w:fldChar w:fldCharType="begin"/>
        </w:r>
        <w:r w:rsidR="0014573F">
          <w:rPr>
            <w:noProof/>
            <w:webHidden/>
          </w:rPr>
          <w:instrText xml:space="preserve"> PAGEREF _Toc183065396 \h </w:instrText>
        </w:r>
        <w:r w:rsidR="0014573F">
          <w:rPr>
            <w:noProof/>
            <w:webHidden/>
          </w:rPr>
        </w:r>
        <w:r w:rsidR="0014573F">
          <w:rPr>
            <w:noProof/>
            <w:webHidden/>
          </w:rPr>
          <w:fldChar w:fldCharType="separate"/>
        </w:r>
        <w:r w:rsidR="0014573F">
          <w:rPr>
            <w:noProof/>
            <w:webHidden/>
          </w:rPr>
          <w:t>14</w:t>
        </w:r>
        <w:r w:rsidR="0014573F">
          <w:rPr>
            <w:noProof/>
            <w:webHidden/>
          </w:rPr>
          <w:fldChar w:fldCharType="end"/>
        </w:r>
      </w:hyperlink>
    </w:p>
    <w:p w14:paraId="2A621EAE" w14:textId="0A1240CB"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7" w:history="1">
        <w:r w:rsidR="0014573F" w:rsidRPr="00210D31">
          <w:rPr>
            <w:rStyle w:val="Hypertextovodkaz"/>
            <w:noProof/>
          </w:rPr>
          <w:t>6.1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Výměna informací prostřednictvím CDE</w:t>
        </w:r>
        <w:r w:rsidR="0014573F">
          <w:rPr>
            <w:noProof/>
            <w:webHidden/>
          </w:rPr>
          <w:tab/>
        </w:r>
        <w:r w:rsidR="0014573F">
          <w:rPr>
            <w:noProof/>
            <w:webHidden/>
          </w:rPr>
          <w:fldChar w:fldCharType="begin"/>
        </w:r>
        <w:r w:rsidR="0014573F">
          <w:rPr>
            <w:noProof/>
            <w:webHidden/>
          </w:rPr>
          <w:instrText xml:space="preserve"> PAGEREF _Toc183065397 \h </w:instrText>
        </w:r>
        <w:r w:rsidR="0014573F">
          <w:rPr>
            <w:noProof/>
            <w:webHidden/>
          </w:rPr>
        </w:r>
        <w:r w:rsidR="0014573F">
          <w:rPr>
            <w:noProof/>
            <w:webHidden/>
          </w:rPr>
          <w:fldChar w:fldCharType="separate"/>
        </w:r>
        <w:r w:rsidR="0014573F">
          <w:rPr>
            <w:noProof/>
            <w:webHidden/>
          </w:rPr>
          <w:t>14</w:t>
        </w:r>
        <w:r w:rsidR="0014573F">
          <w:rPr>
            <w:noProof/>
            <w:webHidden/>
          </w:rPr>
          <w:fldChar w:fldCharType="end"/>
        </w:r>
      </w:hyperlink>
    </w:p>
    <w:p w14:paraId="113FC4D1" w14:textId="4AB42359"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8" w:history="1">
        <w:r w:rsidR="0014573F" w:rsidRPr="00210D31">
          <w:rPr>
            <w:rStyle w:val="Hypertextovodkaz"/>
            <w:noProof/>
          </w:rPr>
          <w:t>6.2</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Klasifikace a identifikace</w:t>
        </w:r>
        <w:r w:rsidR="0014573F">
          <w:rPr>
            <w:noProof/>
            <w:webHidden/>
          </w:rPr>
          <w:tab/>
        </w:r>
        <w:r w:rsidR="0014573F">
          <w:rPr>
            <w:noProof/>
            <w:webHidden/>
          </w:rPr>
          <w:fldChar w:fldCharType="begin"/>
        </w:r>
        <w:r w:rsidR="0014573F">
          <w:rPr>
            <w:noProof/>
            <w:webHidden/>
          </w:rPr>
          <w:instrText xml:space="preserve"> PAGEREF _Toc183065398 \h </w:instrText>
        </w:r>
        <w:r w:rsidR="0014573F">
          <w:rPr>
            <w:noProof/>
            <w:webHidden/>
          </w:rPr>
        </w:r>
        <w:r w:rsidR="0014573F">
          <w:rPr>
            <w:noProof/>
            <w:webHidden/>
          </w:rPr>
          <w:fldChar w:fldCharType="separate"/>
        </w:r>
        <w:r w:rsidR="0014573F">
          <w:rPr>
            <w:noProof/>
            <w:webHidden/>
          </w:rPr>
          <w:t>20</w:t>
        </w:r>
        <w:r w:rsidR="0014573F">
          <w:rPr>
            <w:noProof/>
            <w:webHidden/>
          </w:rPr>
          <w:fldChar w:fldCharType="end"/>
        </w:r>
      </w:hyperlink>
    </w:p>
    <w:p w14:paraId="566E43F7" w14:textId="6C9E49B3" w:rsidR="0014573F" w:rsidRDefault="00927EB0">
      <w:pPr>
        <w:pStyle w:val="Obsah2"/>
        <w:rPr>
          <w:rFonts w:asciiTheme="minorHAnsi" w:hAnsiTheme="minorHAnsi" w:cstheme="minorBidi"/>
          <w:noProof/>
          <w:kern w:val="2"/>
          <w:sz w:val="24"/>
          <w:szCs w:val="24"/>
          <w:lang w:eastAsia="cs-CZ"/>
          <w14:ligatures w14:val="standardContextual"/>
        </w:rPr>
      </w:pPr>
      <w:hyperlink w:anchor="_Toc183065399" w:history="1">
        <w:r w:rsidR="0014573F" w:rsidRPr="00210D31">
          <w:rPr>
            <w:rStyle w:val="Hypertextovodkaz"/>
            <w:noProof/>
          </w:rPr>
          <w:t>6.3</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Metoda přiřazování úrovně informačních potřeb</w:t>
        </w:r>
        <w:r w:rsidR="0014573F">
          <w:rPr>
            <w:noProof/>
            <w:webHidden/>
          </w:rPr>
          <w:tab/>
        </w:r>
        <w:r w:rsidR="0014573F">
          <w:rPr>
            <w:noProof/>
            <w:webHidden/>
          </w:rPr>
          <w:fldChar w:fldCharType="begin"/>
        </w:r>
        <w:r w:rsidR="0014573F">
          <w:rPr>
            <w:noProof/>
            <w:webHidden/>
          </w:rPr>
          <w:instrText xml:space="preserve"> PAGEREF _Toc183065399 \h </w:instrText>
        </w:r>
        <w:r w:rsidR="0014573F">
          <w:rPr>
            <w:noProof/>
            <w:webHidden/>
          </w:rPr>
        </w:r>
        <w:r w:rsidR="0014573F">
          <w:rPr>
            <w:noProof/>
            <w:webHidden/>
          </w:rPr>
          <w:fldChar w:fldCharType="separate"/>
        </w:r>
        <w:r w:rsidR="0014573F">
          <w:rPr>
            <w:noProof/>
            <w:webHidden/>
          </w:rPr>
          <w:t>22</w:t>
        </w:r>
        <w:r w:rsidR="0014573F">
          <w:rPr>
            <w:noProof/>
            <w:webHidden/>
          </w:rPr>
          <w:fldChar w:fldCharType="end"/>
        </w:r>
      </w:hyperlink>
    </w:p>
    <w:p w14:paraId="5F3243DA" w14:textId="5839F49A"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400" w:history="1">
        <w:r w:rsidR="0014573F" w:rsidRPr="00210D31">
          <w:rPr>
            <w:rStyle w:val="Hypertextovodkaz"/>
            <w:noProof/>
          </w:rPr>
          <w:t>7</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Projektové metody a postupy pro vytváření informací</w:t>
        </w:r>
        <w:r w:rsidR="0014573F">
          <w:rPr>
            <w:noProof/>
            <w:webHidden/>
          </w:rPr>
          <w:tab/>
        </w:r>
        <w:r w:rsidR="0014573F">
          <w:rPr>
            <w:noProof/>
            <w:webHidden/>
          </w:rPr>
          <w:fldChar w:fldCharType="begin"/>
        </w:r>
        <w:r w:rsidR="0014573F">
          <w:rPr>
            <w:noProof/>
            <w:webHidden/>
          </w:rPr>
          <w:instrText xml:space="preserve"> PAGEREF _Toc183065400 \h </w:instrText>
        </w:r>
        <w:r w:rsidR="0014573F">
          <w:rPr>
            <w:noProof/>
            <w:webHidden/>
          </w:rPr>
        </w:r>
        <w:r w:rsidR="0014573F">
          <w:rPr>
            <w:noProof/>
            <w:webHidden/>
          </w:rPr>
          <w:fldChar w:fldCharType="separate"/>
        </w:r>
        <w:r w:rsidR="0014573F">
          <w:rPr>
            <w:noProof/>
            <w:webHidden/>
          </w:rPr>
          <w:t>25</w:t>
        </w:r>
        <w:r w:rsidR="0014573F">
          <w:rPr>
            <w:noProof/>
            <w:webHidden/>
          </w:rPr>
          <w:fldChar w:fldCharType="end"/>
        </w:r>
      </w:hyperlink>
    </w:p>
    <w:p w14:paraId="2661FC55" w14:textId="678814D3"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1" w:history="1">
        <w:r w:rsidR="0014573F" w:rsidRPr="00210D31">
          <w:rPr>
            <w:rStyle w:val="Hypertextovodkaz"/>
            <w:noProof/>
          </w:rPr>
          <w:t>7.1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Obecná pravidla</w:t>
        </w:r>
        <w:r w:rsidR="0014573F">
          <w:rPr>
            <w:noProof/>
            <w:webHidden/>
          </w:rPr>
          <w:tab/>
        </w:r>
        <w:r w:rsidR="0014573F">
          <w:rPr>
            <w:noProof/>
            <w:webHidden/>
          </w:rPr>
          <w:fldChar w:fldCharType="begin"/>
        </w:r>
        <w:r w:rsidR="0014573F">
          <w:rPr>
            <w:noProof/>
            <w:webHidden/>
          </w:rPr>
          <w:instrText xml:space="preserve"> PAGEREF _Toc183065401 \h </w:instrText>
        </w:r>
        <w:r w:rsidR="0014573F">
          <w:rPr>
            <w:noProof/>
            <w:webHidden/>
          </w:rPr>
        </w:r>
        <w:r w:rsidR="0014573F">
          <w:rPr>
            <w:noProof/>
            <w:webHidden/>
          </w:rPr>
          <w:fldChar w:fldCharType="separate"/>
        </w:r>
        <w:r w:rsidR="0014573F">
          <w:rPr>
            <w:noProof/>
            <w:webHidden/>
          </w:rPr>
          <w:t>25</w:t>
        </w:r>
        <w:r w:rsidR="0014573F">
          <w:rPr>
            <w:noProof/>
            <w:webHidden/>
          </w:rPr>
          <w:fldChar w:fldCharType="end"/>
        </w:r>
      </w:hyperlink>
    </w:p>
    <w:p w14:paraId="1819FF34" w14:textId="42CB4166"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2" w:history="1">
        <w:r w:rsidR="0014573F" w:rsidRPr="00210D31">
          <w:rPr>
            <w:rStyle w:val="Hypertextovodkaz"/>
            <w:noProof/>
          </w:rPr>
          <w:t>7.2</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Osový systém</w:t>
        </w:r>
        <w:r w:rsidR="0014573F">
          <w:rPr>
            <w:noProof/>
            <w:webHidden/>
          </w:rPr>
          <w:tab/>
        </w:r>
        <w:r w:rsidR="0014573F">
          <w:rPr>
            <w:noProof/>
            <w:webHidden/>
          </w:rPr>
          <w:fldChar w:fldCharType="begin"/>
        </w:r>
        <w:r w:rsidR="0014573F">
          <w:rPr>
            <w:noProof/>
            <w:webHidden/>
          </w:rPr>
          <w:instrText xml:space="preserve"> PAGEREF _Toc183065402 \h </w:instrText>
        </w:r>
        <w:r w:rsidR="0014573F">
          <w:rPr>
            <w:noProof/>
            <w:webHidden/>
          </w:rPr>
        </w:r>
        <w:r w:rsidR="0014573F">
          <w:rPr>
            <w:noProof/>
            <w:webHidden/>
          </w:rPr>
          <w:fldChar w:fldCharType="separate"/>
        </w:r>
        <w:r w:rsidR="0014573F">
          <w:rPr>
            <w:noProof/>
            <w:webHidden/>
          </w:rPr>
          <w:t>25</w:t>
        </w:r>
        <w:r w:rsidR="0014573F">
          <w:rPr>
            <w:noProof/>
            <w:webHidden/>
          </w:rPr>
          <w:fldChar w:fldCharType="end"/>
        </w:r>
      </w:hyperlink>
    </w:p>
    <w:p w14:paraId="38603BD1" w14:textId="02587987"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3" w:history="1">
        <w:r w:rsidR="0014573F" w:rsidRPr="00210D31">
          <w:rPr>
            <w:rStyle w:val="Hypertextovodkaz"/>
            <w:noProof/>
          </w:rPr>
          <w:t>7.3</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Podlaží</w:t>
        </w:r>
        <w:r w:rsidR="0014573F">
          <w:rPr>
            <w:noProof/>
            <w:webHidden/>
          </w:rPr>
          <w:tab/>
        </w:r>
        <w:r w:rsidR="0014573F">
          <w:rPr>
            <w:noProof/>
            <w:webHidden/>
          </w:rPr>
          <w:fldChar w:fldCharType="begin"/>
        </w:r>
        <w:r w:rsidR="0014573F">
          <w:rPr>
            <w:noProof/>
            <w:webHidden/>
          </w:rPr>
          <w:instrText xml:space="preserve"> PAGEREF _Toc183065403 \h </w:instrText>
        </w:r>
        <w:r w:rsidR="0014573F">
          <w:rPr>
            <w:noProof/>
            <w:webHidden/>
          </w:rPr>
        </w:r>
        <w:r w:rsidR="0014573F">
          <w:rPr>
            <w:noProof/>
            <w:webHidden/>
          </w:rPr>
          <w:fldChar w:fldCharType="separate"/>
        </w:r>
        <w:r w:rsidR="0014573F">
          <w:rPr>
            <w:noProof/>
            <w:webHidden/>
          </w:rPr>
          <w:t>25</w:t>
        </w:r>
        <w:r w:rsidR="0014573F">
          <w:rPr>
            <w:noProof/>
            <w:webHidden/>
          </w:rPr>
          <w:fldChar w:fldCharType="end"/>
        </w:r>
      </w:hyperlink>
    </w:p>
    <w:p w14:paraId="5EE3972B" w14:textId="45168778"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4" w:history="1">
        <w:r w:rsidR="0014573F" w:rsidRPr="00210D31">
          <w:rPr>
            <w:rStyle w:val="Hypertextovodkaz"/>
            <w:noProof/>
          </w:rPr>
          <w:t>7.4</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Umístění modelu</w:t>
        </w:r>
        <w:r w:rsidR="0014573F">
          <w:rPr>
            <w:noProof/>
            <w:webHidden/>
          </w:rPr>
          <w:tab/>
        </w:r>
        <w:r w:rsidR="0014573F">
          <w:rPr>
            <w:noProof/>
            <w:webHidden/>
          </w:rPr>
          <w:fldChar w:fldCharType="begin"/>
        </w:r>
        <w:r w:rsidR="0014573F">
          <w:rPr>
            <w:noProof/>
            <w:webHidden/>
          </w:rPr>
          <w:instrText xml:space="preserve"> PAGEREF _Toc183065404 \h </w:instrText>
        </w:r>
        <w:r w:rsidR="0014573F">
          <w:rPr>
            <w:noProof/>
            <w:webHidden/>
          </w:rPr>
        </w:r>
        <w:r w:rsidR="0014573F">
          <w:rPr>
            <w:noProof/>
            <w:webHidden/>
          </w:rPr>
          <w:fldChar w:fldCharType="separate"/>
        </w:r>
        <w:r w:rsidR="0014573F">
          <w:rPr>
            <w:noProof/>
            <w:webHidden/>
          </w:rPr>
          <w:t>26</w:t>
        </w:r>
        <w:r w:rsidR="0014573F">
          <w:rPr>
            <w:noProof/>
            <w:webHidden/>
          </w:rPr>
          <w:fldChar w:fldCharType="end"/>
        </w:r>
      </w:hyperlink>
    </w:p>
    <w:p w14:paraId="5C2B2915" w14:textId="15296913"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5" w:history="1">
        <w:r w:rsidR="0014573F" w:rsidRPr="00210D31">
          <w:rPr>
            <w:rStyle w:val="Hypertextovodkaz"/>
            <w:noProof/>
          </w:rPr>
          <w:t>7.5</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Jednotky hodnot veličin</w:t>
        </w:r>
        <w:r w:rsidR="0014573F">
          <w:rPr>
            <w:noProof/>
            <w:webHidden/>
          </w:rPr>
          <w:tab/>
        </w:r>
        <w:r w:rsidR="0014573F">
          <w:rPr>
            <w:noProof/>
            <w:webHidden/>
          </w:rPr>
          <w:fldChar w:fldCharType="begin"/>
        </w:r>
        <w:r w:rsidR="0014573F">
          <w:rPr>
            <w:noProof/>
            <w:webHidden/>
          </w:rPr>
          <w:instrText xml:space="preserve"> PAGEREF _Toc183065405 \h </w:instrText>
        </w:r>
        <w:r w:rsidR="0014573F">
          <w:rPr>
            <w:noProof/>
            <w:webHidden/>
          </w:rPr>
        </w:r>
        <w:r w:rsidR="0014573F">
          <w:rPr>
            <w:noProof/>
            <w:webHidden/>
          </w:rPr>
          <w:fldChar w:fldCharType="separate"/>
        </w:r>
        <w:r w:rsidR="0014573F">
          <w:rPr>
            <w:noProof/>
            <w:webHidden/>
          </w:rPr>
          <w:t>26</w:t>
        </w:r>
        <w:r w:rsidR="0014573F">
          <w:rPr>
            <w:noProof/>
            <w:webHidden/>
          </w:rPr>
          <w:fldChar w:fldCharType="end"/>
        </w:r>
      </w:hyperlink>
    </w:p>
    <w:p w14:paraId="7ED3EA02" w14:textId="17329461"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6" w:history="1">
        <w:r w:rsidR="0014573F" w:rsidRPr="00210D31">
          <w:rPr>
            <w:rStyle w:val="Hypertextovodkaz"/>
            <w:noProof/>
          </w:rPr>
          <w:t>7.6</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Digitální model stavby</w:t>
        </w:r>
        <w:r w:rsidR="0014573F">
          <w:rPr>
            <w:noProof/>
            <w:webHidden/>
          </w:rPr>
          <w:tab/>
        </w:r>
        <w:r w:rsidR="0014573F">
          <w:rPr>
            <w:noProof/>
            <w:webHidden/>
          </w:rPr>
          <w:fldChar w:fldCharType="begin"/>
        </w:r>
        <w:r w:rsidR="0014573F">
          <w:rPr>
            <w:noProof/>
            <w:webHidden/>
          </w:rPr>
          <w:instrText xml:space="preserve"> PAGEREF _Toc183065406 \h </w:instrText>
        </w:r>
        <w:r w:rsidR="0014573F">
          <w:rPr>
            <w:noProof/>
            <w:webHidden/>
          </w:rPr>
        </w:r>
        <w:r w:rsidR="0014573F">
          <w:rPr>
            <w:noProof/>
            <w:webHidden/>
          </w:rPr>
          <w:fldChar w:fldCharType="separate"/>
        </w:r>
        <w:r w:rsidR="0014573F">
          <w:rPr>
            <w:noProof/>
            <w:webHidden/>
          </w:rPr>
          <w:t>26</w:t>
        </w:r>
        <w:r w:rsidR="0014573F">
          <w:rPr>
            <w:noProof/>
            <w:webHidden/>
          </w:rPr>
          <w:fldChar w:fldCharType="end"/>
        </w:r>
      </w:hyperlink>
    </w:p>
    <w:p w14:paraId="22C557B3" w14:textId="4F6EFC1E"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7" w:history="1">
        <w:r w:rsidR="0014573F" w:rsidRPr="00210D31">
          <w:rPr>
            <w:rStyle w:val="Hypertextovodkaz"/>
            <w:noProof/>
          </w:rPr>
          <w:t>7.7</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2D dokumentace generovaná z digitálního modelu stavby</w:t>
        </w:r>
        <w:r w:rsidR="0014573F">
          <w:rPr>
            <w:noProof/>
            <w:webHidden/>
          </w:rPr>
          <w:tab/>
        </w:r>
        <w:r w:rsidR="0014573F">
          <w:rPr>
            <w:noProof/>
            <w:webHidden/>
          </w:rPr>
          <w:fldChar w:fldCharType="begin"/>
        </w:r>
        <w:r w:rsidR="0014573F">
          <w:rPr>
            <w:noProof/>
            <w:webHidden/>
          </w:rPr>
          <w:instrText xml:space="preserve"> PAGEREF _Toc183065407 \h </w:instrText>
        </w:r>
        <w:r w:rsidR="0014573F">
          <w:rPr>
            <w:noProof/>
            <w:webHidden/>
          </w:rPr>
        </w:r>
        <w:r w:rsidR="0014573F">
          <w:rPr>
            <w:noProof/>
            <w:webHidden/>
          </w:rPr>
          <w:fldChar w:fldCharType="separate"/>
        </w:r>
        <w:r w:rsidR="0014573F">
          <w:rPr>
            <w:noProof/>
            <w:webHidden/>
          </w:rPr>
          <w:t>30</w:t>
        </w:r>
        <w:r w:rsidR="0014573F">
          <w:rPr>
            <w:noProof/>
            <w:webHidden/>
          </w:rPr>
          <w:fldChar w:fldCharType="end"/>
        </w:r>
      </w:hyperlink>
    </w:p>
    <w:p w14:paraId="07C22301" w14:textId="2121101E"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8" w:history="1">
        <w:r w:rsidR="0014573F" w:rsidRPr="00210D31">
          <w:rPr>
            <w:rStyle w:val="Hypertextovodkaz"/>
            <w:noProof/>
          </w:rPr>
          <w:t>7.8</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Způsob koordinace</w:t>
        </w:r>
        <w:r w:rsidR="0014573F">
          <w:rPr>
            <w:noProof/>
            <w:webHidden/>
          </w:rPr>
          <w:tab/>
        </w:r>
        <w:r w:rsidR="0014573F">
          <w:rPr>
            <w:noProof/>
            <w:webHidden/>
          </w:rPr>
          <w:fldChar w:fldCharType="begin"/>
        </w:r>
        <w:r w:rsidR="0014573F">
          <w:rPr>
            <w:noProof/>
            <w:webHidden/>
          </w:rPr>
          <w:instrText xml:space="preserve"> PAGEREF _Toc183065408 \h </w:instrText>
        </w:r>
        <w:r w:rsidR="0014573F">
          <w:rPr>
            <w:noProof/>
            <w:webHidden/>
          </w:rPr>
        </w:r>
        <w:r w:rsidR="0014573F">
          <w:rPr>
            <w:noProof/>
            <w:webHidden/>
          </w:rPr>
          <w:fldChar w:fldCharType="separate"/>
        </w:r>
        <w:r w:rsidR="0014573F">
          <w:rPr>
            <w:noProof/>
            <w:webHidden/>
          </w:rPr>
          <w:t>31</w:t>
        </w:r>
        <w:r w:rsidR="0014573F">
          <w:rPr>
            <w:noProof/>
            <w:webHidden/>
          </w:rPr>
          <w:fldChar w:fldCharType="end"/>
        </w:r>
      </w:hyperlink>
    </w:p>
    <w:p w14:paraId="3DC5A0F3" w14:textId="09B8754D" w:rsidR="0014573F" w:rsidRDefault="00927EB0">
      <w:pPr>
        <w:pStyle w:val="Obsah2"/>
        <w:rPr>
          <w:rFonts w:asciiTheme="minorHAnsi" w:hAnsiTheme="minorHAnsi" w:cstheme="minorBidi"/>
          <w:noProof/>
          <w:kern w:val="2"/>
          <w:sz w:val="24"/>
          <w:szCs w:val="24"/>
          <w:lang w:eastAsia="cs-CZ"/>
          <w14:ligatures w14:val="standardContextual"/>
        </w:rPr>
      </w:pPr>
      <w:hyperlink w:anchor="_Toc183065409" w:history="1">
        <w:r w:rsidR="0014573F" w:rsidRPr="00210D31">
          <w:rPr>
            <w:rStyle w:val="Hypertextovodkaz"/>
            <w:noProof/>
          </w:rPr>
          <w:t>7.9</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Předání informací</w:t>
        </w:r>
        <w:r w:rsidR="0014573F">
          <w:rPr>
            <w:noProof/>
            <w:webHidden/>
          </w:rPr>
          <w:tab/>
        </w:r>
        <w:r w:rsidR="0014573F">
          <w:rPr>
            <w:noProof/>
            <w:webHidden/>
          </w:rPr>
          <w:fldChar w:fldCharType="begin"/>
        </w:r>
        <w:r w:rsidR="0014573F">
          <w:rPr>
            <w:noProof/>
            <w:webHidden/>
          </w:rPr>
          <w:instrText xml:space="preserve"> PAGEREF _Toc183065409 \h </w:instrText>
        </w:r>
        <w:r w:rsidR="0014573F">
          <w:rPr>
            <w:noProof/>
            <w:webHidden/>
          </w:rPr>
        </w:r>
        <w:r w:rsidR="0014573F">
          <w:rPr>
            <w:noProof/>
            <w:webHidden/>
          </w:rPr>
          <w:fldChar w:fldCharType="separate"/>
        </w:r>
        <w:r w:rsidR="0014573F">
          <w:rPr>
            <w:noProof/>
            <w:webHidden/>
          </w:rPr>
          <w:t>32</w:t>
        </w:r>
        <w:r w:rsidR="0014573F">
          <w:rPr>
            <w:noProof/>
            <w:webHidden/>
          </w:rPr>
          <w:fldChar w:fldCharType="end"/>
        </w:r>
      </w:hyperlink>
    </w:p>
    <w:p w14:paraId="61BC5DF8" w14:textId="3689B65B" w:rsidR="0014573F" w:rsidRDefault="00927EB0">
      <w:pPr>
        <w:pStyle w:val="Obsah2"/>
        <w:rPr>
          <w:rFonts w:asciiTheme="minorHAnsi" w:hAnsiTheme="minorHAnsi" w:cstheme="minorBidi"/>
          <w:noProof/>
          <w:kern w:val="2"/>
          <w:sz w:val="24"/>
          <w:szCs w:val="24"/>
          <w:lang w:eastAsia="cs-CZ"/>
          <w14:ligatures w14:val="standardContextual"/>
        </w:rPr>
      </w:pPr>
      <w:hyperlink w:anchor="_Toc183065410" w:history="1">
        <w:r w:rsidR="0014573F" w:rsidRPr="00210D31">
          <w:rPr>
            <w:rStyle w:val="Hypertextovodkaz"/>
            <w:noProof/>
          </w:rPr>
          <w:t>7.10</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Postup prací pro CDE</w:t>
        </w:r>
        <w:r w:rsidR="0014573F">
          <w:rPr>
            <w:noProof/>
            <w:webHidden/>
          </w:rPr>
          <w:tab/>
        </w:r>
        <w:r w:rsidR="0014573F">
          <w:rPr>
            <w:noProof/>
            <w:webHidden/>
          </w:rPr>
          <w:fldChar w:fldCharType="begin"/>
        </w:r>
        <w:r w:rsidR="0014573F">
          <w:rPr>
            <w:noProof/>
            <w:webHidden/>
          </w:rPr>
          <w:instrText xml:space="preserve"> PAGEREF _Toc183065410 \h </w:instrText>
        </w:r>
        <w:r w:rsidR="0014573F">
          <w:rPr>
            <w:noProof/>
            <w:webHidden/>
          </w:rPr>
        </w:r>
        <w:r w:rsidR="0014573F">
          <w:rPr>
            <w:noProof/>
            <w:webHidden/>
          </w:rPr>
          <w:fldChar w:fldCharType="separate"/>
        </w:r>
        <w:r w:rsidR="0014573F">
          <w:rPr>
            <w:noProof/>
            <w:webHidden/>
          </w:rPr>
          <w:t>33</w:t>
        </w:r>
        <w:r w:rsidR="0014573F">
          <w:rPr>
            <w:noProof/>
            <w:webHidden/>
          </w:rPr>
          <w:fldChar w:fldCharType="end"/>
        </w:r>
      </w:hyperlink>
    </w:p>
    <w:p w14:paraId="126DEF2E" w14:textId="2A2D7F58" w:rsidR="0014573F" w:rsidRDefault="00927EB0">
      <w:pPr>
        <w:pStyle w:val="Obsah2"/>
        <w:rPr>
          <w:rFonts w:asciiTheme="minorHAnsi" w:hAnsiTheme="minorHAnsi" w:cstheme="minorBidi"/>
          <w:noProof/>
          <w:kern w:val="2"/>
          <w:sz w:val="24"/>
          <w:szCs w:val="24"/>
          <w:lang w:eastAsia="cs-CZ"/>
          <w14:ligatures w14:val="standardContextual"/>
        </w:rPr>
      </w:pPr>
      <w:hyperlink w:anchor="_Toc183065411" w:history="1">
        <w:r w:rsidR="0014573F" w:rsidRPr="00210D31">
          <w:rPr>
            <w:rStyle w:val="Hypertextovodkaz"/>
            <w:noProof/>
          </w:rPr>
          <w:t>7.11</w:t>
        </w:r>
        <w:r w:rsidR="0014573F">
          <w:rPr>
            <w:rFonts w:asciiTheme="minorHAnsi" w:hAnsiTheme="minorHAnsi" w:cstheme="minorBidi"/>
            <w:noProof/>
            <w:kern w:val="2"/>
            <w:sz w:val="24"/>
            <w:szCs w:val="24"/>
            <w:lang w:eastAsia="cs-CZ"/>
            <w14:ligatures w14:val="standardContextual"/>
          </w:rPr>
          <w:tab/>
        </w:r>
        <w:r w:rsidR="0014573F" w:rsidRPr="00210D31">
          <w:rPr>
            <w:rStyle w:val="Hypertextovodkaz"/>
            <w:noProof/>
          </w:rPr>
          <w:t>Schvalovací procesy v CDE</w:t>
        </w:r>
        <w:r w:rsidR="0014573F">
          <w:rPr>
            <w:noProof/>
            <w:webHidden/>
          </w:rPr>
          <w:tab/>
        </w:r>
        <w:r w:rsidR="0014573F">
          <w:rPr>
            <w:noProof/>
            <w:webHidden/>
          </w:rPr>
          <w:fldChar w:fldCharType="begin"/>
        </w:r>
        <w:r w:rsidR="0014573F">
          <w:rPr>
            <w:noProof/>
            <w:webHidden/>
          </w:rPr>
          <w:instrText xml:space="preserve"> PAGEREF _Toc183065411 \h </w:instrText>
        </w:r>
        <w:r w:rsidR="0014573F">
          <w:rPr>
            <w:noProof/>
            <w:webHidden/>
          </w:rPr>
        </w:r>
        <w:r w:rsidR="0014573F">
          <w:rPr>
            <w:noProof/>
            <w:webHidden/>
          </w:rPr>
          <w:fldChar w:fldCharType="separate"/>
        </w:r>
        <w:r w:rsidR="0014573F">
          <w:rPr>
            <w:noProof/>
            <w:webHidden/>
          </w:rPr>
          <w:t>35</w:t>
        </w:r>
        <w:r w:rsidR="0014573F">
          <w:rPr>
            <w:noProof/>
            <w:webHidden/>
          </w:rPr>
          <w:fldChar w:fldCharType="end"/>
        </w:r>
      </w:hyperlink>
    </w:p>
    <w:p w14:paraId="1E7D6366" w14:textId="5A649ECA" w:rsidR="0014573F" w:rsidRDefault="00927EB0">
      <w:pPr>
        <w:pStyle w:val="Obsah1"/>
        <w:rPr>
          <w:rFonts w:asciiTheme="minorHAnsi" w:hAnsiTheme="minorHAnsi" w:cstheme="minorBidi"/>
          <w:b w:val="0"/>
          <w:noProof/>
          <w:kern w:val="2"/>
          <w:sz w:val="24"/>
          <w:szCs w:val="24"/>
          <w:lang w:eastAsia="cs-CZ"/>
          <w14:ligatures w14:val="standardContextual"/>
        </w:rPr>
      </w:pPr>
      <w:hyperlink w:anchor="_Toc183065412" w:history="1">
        <w:r w:rsidR="0014573F" w:rsidRPr="00210D31">
          <w:rPr>
            <w:rStyle w:val="Hypertextovodkaz"/>
            <w:noProof/>
          </w:rPr>
          <w:t>8</w:t>
        </w:r>
        <w:r w:rsidR="0014573F">
          <w:rPr>
            <w:rFonts w:asciiTheme="minorHAnsi" w:hAnsiTheme="minorHAnsi" w:cstheme="minorBidi"/>
            <w:b w:val="0"/>
            <w:noProof/>
            <w:kern w:val="2"/>
            <w:sz w:val="24"/>
            <w:szCs w:val="24"/>
            <w:lang w:eastAsia="cs-CZ"/>
            <w14:ligatures w14:val="standardContextual"/>
          </w:rPr>
          <w:tab/>
        </w:r>
        <w:r w:rsidR="0014573F" w:rsidRPr="00210D31">
          <w:rPr>
            <w:rStyle w:val="Hypertextovodkaz"/>
            <w:noProof/>
          </w:rPr>
          <w:t>Přílohy</w:t>
        </w:r>
        <w:r w:rsidR="0014573F">
          <w:rPr>
            <w:noProof/>
            <w:webHidden/>
          </w:rPr>
          <w:tab/>
        </w:r>
        <w:r w:rsidR="0014573F">
          <w:rPr>
            <w:noProof/>
            <w:webHidden/>
          </w:rPr>
          <w:fldChar w:fldCharType="begin"/>
        </w:r>
        <w:r w:rsidR="0014573F">
          <w:rPr>
            <w:noProof/>
            <w:webHidden/>
          </w:rPr>
          <w:instrText xml:space="preserve"> PAGEREF _Toc183065412 \h </w:instrText>
        </w:r>
        <w:r w:rsidR="0014573F">
          <w:rPr>
            <w:noProof/>
            <w:webHidden/>
          </w:rPr>
        </w:r>
        <w:r w:rsidR="0014573F">
          <w:rPr>
            <w:noProof/>
            <w:webHidden/>
          </w:rPr>
          <w:fldChar w:fldCharType="separate"/>
        </w:r>
        <w:r w:rsidR="0014573F">
          <w:rPr>
            <w:noProof/>
            <w:webHidden/>
          </w:rPr>
          <w:t>37</w:t>
        </w:r>
        <w:r w:rsidR="0014573F">
          <w:rPr>
            <w:noProof/>
            <w:webHidden/>
          </w:rPr>
          <w:fldChar w:fldCharType="end"/>
        </w:r>
      </w:hyperlink>
    </w:p>
    <w:p w14:paraId="4B5AEF8F" w14:textId="0BD058A1" w:rsidR="0014573F" w:rsidRDefault="00927EB0">
      <w:pPr>
        <w:pStyle w:val="Obsah2"/>
        <w:rPr>
          <w:rFonts w:asciiTheme="minorHAnsi" w:hAnsiTheme="minorHAnsi" w:cstheme="minorBidi"/>
          <w:noProof/>
          <w:kern w:val="2"/>
          <w:sz w:val="24"/>
          <w:szCs w:val="24"/>
          <w:lang w:eastAsia="cs-CZ"/>
          <w14:ligatures w14:val="standardContextual"/>
        </w:rPr>
      </w:pPr>
      <w:hyperlink w:anchor="_Toc183065413" w:history="1">
        <w:r w:rsidR="0014573F" w:rsidRPr="00210D31">
          <w:rPr>
            <w:rStyle w:val="Hypertextovodkaz"/>
            <w:noProof/>
          </w:rPr>
          <w:t>EIR Příloha A: Datový standard</w:t>
        </w:r>
        <w:r w:rsidR="0014573F">
          <w:rPr>
            <w:noProof/>
            <w:webHidden/>
          </w:rPr>
          <w:tab/>
        </w:r>
        <w:r w:rsidR="0014573F">
          <w:rPr>
            <w:noProof/>
            <w:webHidden/>
          </w:rPr>
          <w:fldChar w:fldCharType="begin"/>
        </w:r>
        <w:r w:rsidR="0014573F">
          <w:rPr>
            <w:noProof/>
            <w:webHidden/>
          </w:rPr>
          <w:instrText xml:space="preserve"> PAGEREF _Toc183065413 \h </w:instrText>
        </w:r>
        <w:r w:rsidR="0014573F">
          <w:rPr>
            <w:noProof/>
            <w:webHidden/>
          </w:rPr>
        </w:r>
        <w:r w:rsidR="0014573F">
          <w:rPr>
            <w:noProof/>
            <w:webHidden/>
          </w:rPr>
          <w:fldChar w:fldCharType="separate"/>
        </w:r>
        <w:r w:rsidR="0014573F">
          <w:rPr>
            <w:noProof/>
            <w:webHidden/>
          </w:rPr>
          <w:t>37</w:t>
        </w:r>
        <w:r w:rsidR="0014573F">
          <w:rPr>
            <w:noProof/>
            <w:webHidden/>
          </w:rPr>
          <w:fldChar w:fldCharType="end"/>
        </w:r>
      </w:hyperlink>
    </w:p>
    <w:p w14:paraId="7AA520EE" w14:textId="18F328B1" w:rsidR="0014573F" w:rsidRDefault="00927EB0">
      <w:pPr>
        <w:pStyle w:val="Obsah2"/>
        <w:rPr>
          <w:rFonts w:asciiTheme="minorHAnsi" w:hAnsiTheme="minorHAnsi" w:cstheme="minorBidi"/>
          <w:noProof/>
          <w:kern w:val="2"/>
          <w:sz w:val="24"/>
          <w:szCs w:val="24"/>
          <w:lang w:eastAsia="cs-CZ"/>
          <w14:ligatures w14:val="standardContextual"/>
        </w:rPr>
      </w:pPr>
      <w:hyperlink w:anchor="_Toc183065414" w:history="1">
        <w:r w:rsidR="0014573F" w:rsidRPr="00210D31">
          <w:rPr>
            <w:rStyle w:val="Hypertextovodkaz"/>
            <w:noProof/>
          </w:rPr>
          <w:t>EIR Příloha B: Požadavky na společné datové prostředí (CDE)</w:t>
        </w:r>
        <w:r w:rsidR="0014573F">
          <w:rPr>
            <w:noProof/>
            <w:webHidden/>
          </w:rPr>
          <w:tab/>
        </w:r>
        <w:r w:rsidR="0014573F">
          <w:rPr>
            <w:noProof/>
            <w:webHidden/>
          </w:rPr>
          <w:fldChar w:fldCharType="begin"/>
        </w:r>
        <w:r w:rsidR="0014573F">
          <w:rPr>
            <w:noProof/>
            <w:webHidden/>
          </w:rPr>
          <w:instrText xml:space="preserve"> PAGEREF _Toc183065414 \h </w:instrText>
        </w:r>
        <w:r w:rsidR="0014573F">
          <w:rPr>
            <w:noProof/>
            <w:webHidden/>
          </w:rPr>
        </w:r>
        <w:r w:rsidR="0014573F">
          <w:rPr>
            <w:noProof/>
            <w:webHidden/>
          </w:rPr>
          <w:fldChar w:fldCharType="separate"/>
        </w:r>
        <w:r w:rsidR="0014573F">
          <w:rPr>
            <w:noProof/>
            <w:webHidden/>
          </w:rPr>
          <w:t>37</w:t>
        </w:r>
        <w:r w:rsidR="0014573F">
          <w:rPr>
            <w:noProof/>
            <w:webHidden/>
          </w:rPr>
          <w:fldChar w:fldCharType="end"/>
        </w:r>
      </w:hyperlink>
    </w:p>
    <w:p w14:paraId="24504309" w14:textId="31B92FAD" w:rsidR="00845395" w:rsidRDefault="00383655" w:rsidP="003F220F">
      <w:r>
        <w:rPr>
          <w:b/>
        </w:rP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0" w:name="_Toc183065381"/>
      <w:r w:rsidRPr="008B4174">
        <w:lastRenderedPageBreak/>
        <w:t>Úvo</w:t>
      </w:r>
      <w:r w:rsidR="006D734B">
        <w:t>d</w:t>
      </w:r>
      <w:bookmarkEnd w:id="0"/>
    </w:p>
    <w:p w14:paraId="75046642" w14:textId="7E5D0C28"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4B0FF5">
        <w:t>Zhotovitel</w:t>
      </w:r>
      <w:r w:rsidR="00FB78A3">
        <w:t xml:space="preserve">e </w:t>
      </w:r>
      <w:r w:rsidR="002F62E4">
        <w:t xml:space="preserve">v rámci </w:t>
      </w:r>
      <w:r>
        <w:t xml:space="preserve">celého projektu, tedy všech jeho etap. </w:t>
      </w:r>
    </w:p>
    <w:p w14:paraId="04381B27" w14:textId="12971D06" w:rsidR="00AF2C37" w:rsidRPr="00AF2C37" w:rsidRDefault="004633EF" w:rsidP="00C672A4">
      <w:pPr>
        <w:pStyle w:val="Nadpis2"/>
      </w:pPr>
      <w:bookmarkStart w:id="1" w:name="_Toc183065382"/>
      <w: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E72ECD" w:rsidRDefault="00640A08" w:rsidP="0091632C">
            <w:pPr>
              <w:pStyle w:val="Tabulkatun"/>
            </w:pPr>
            <w:r w:rsidRPr="00E72ECD">
              <w:t>Objednatel</w:t>
            </w:r>
          </w:p>
        </w:tc>
        <w:tc>
          <w:tcPr>
            <w:tcW w:w="6237" w:type="dxa"/>
          </w:tcPr>
          <w:p w14:paraId="54BD640A" w14:textId="52A868AB" w:rsidR="0091632C" w:rsidRPr="00E72ECD" w:rsidRDefault="00A858BD" w:rsidP="0091632C">
            <w:pPr>
              <w:pStyle w:val="Tabulka"/>
            </w:pPr>
            <w:r w:rsidRPr="00E72ECD">
              <w:rPr>
                <w:lang w:eastAsia="cs-CZ"/>
              </w:rPr>
              <w:t xml:space="preserve">Strana uvedená ve smlouvě, která přijala nabídku </w:t>
            </w:r>
            <w:r w:rsidR="004B0FF5">
              <w:rPr>
                <w:lang w:eastAsia="cs-CZ"/>
              </w:rPr>
              <w:t>Zhotovitel</w:t>
            </w:r>
            <w:r w:rsidRPr="00E72ECD">
              <w:rPr>
                <w:lang w:eastAsia="cs-CZ"/>
              </w:rPr>
              <w:t>e a je zadavatelem podle zákona o zadávání veřejných zakázek. Objednatel je pověřující stranou dle ČSN EN ISO 19650.</w:t>
            </w:r>
          </w:p>
        </w:tc>
      </w:tr>
      <w:tr w:rsidR="00CC109D" w14:paraId="705A874A" w14:textId="77777777" w:rsidTr="006B2739">
        <w:trPr>
          <w:trHeight w:val="283"/>
        </w:trPr>
        <w:tc>
          <w:tcPr>
            <w:tcW w:w="2273" w:type="dxa"/>
          </w:tcPr>
          <w:p w14:paraId="084560D5" w14:textId="21C457FE" w:rsidR="00CC109D" w:rsidRPr="00E72ECD" w:rsidRDefault="006C5533" w:rsidP="0061719A">
            <w:pPr>
              <w:pStyle w:val="Tabulkatun"/>
            </w:pPr>
            <w:r>
              <w:t>Zhotovitel</w:t>
            </w:r>
          </w:p>
        </w:tc>
        <w:tc>
          <w:tcPr>
            <w:tcW w:w="6237" w:type="dxa"/>
          </w:tcPr>
          <w:p w14:paraId="68A07FFA" w14:textId="6409EA3E" w:rsidR="00CC109D" w:rsidRPr="00E72ECD" w:rsidRDefault="008D56AC" w:rsidP="005C3E14">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14:paraId="0214A6AC" w14:textId="77777777" w:rsidTr="006B2739">
        <w:trPr>
          <w:trHeight w:val="283"/>
        </w:trPr>
        <w:tc>
          <w:tcPr>
            <w:tcW w:w="2273" w:type="dxa"/>
          </w:tcPr>
          <w:p w14:paraId="2D93C9D7" w14:textId="16FB1A88" w:rsidR="008D56AC" w:rsidRPr="00E72ECD" w:rsidRDefault="00383655" w:rsidP="0061719A">
            <w:pPr>
              <w:pStyle w:val="Tabulkatun"/>
            </w:pPr>
            <w:r w:rsidRPr="00E72ECD">
              <w:t>Pod</w:t>
            </w:r>
            <w:r w:rsidR="008D56AC" w:rsidRPr="00E72ECD">
              <w:t>dodavatel</w:t>
            </w:r>
          </w:p>
        </w:tc>
        <w:tc>
          <w:tcPr>
            <w:tcW w:w="6237" w:type="dxa"/>
          </w:tcPr>
          <w:p w14:paraId="19B2F95A" w14:textId="04706605" w:rsidR="008D56AC" w:rsidRPr="00E72ECD" w:rsidRDefault="001C0920" w:rsidP="005C3E14">
            <w:pPr>
              <w:pStyle w:val="Tabulka"/>
              <w:rPr>
                <w:lang w:eastAsia="cs-CZ"/>
              </w:rPr>
            </w:pPr>
            <w:r w:rsidRPr="00E72ECD">
              <w:rPr>
                <w:lang w:eastAsia="cs-CZ"/>
              </w:rPr>
              <w:t xml:space="preserve">Strana poskytující dodávky </w:t>
            </w:r>
            <w:r w:rsidR="004B0FF5">
              <w:rPr>
                <w:lang w:eastAsia="cs-CZ"/>
              </w:rPr>
              <w:t>Zhotovitel</w:t>
            </w:r>
            <w:r w:rsidRPr="00E72ECD">
              <w:rPr>
                <w:lang w:eastAsia="cs-CZ"/>
              </w:rPr>
              <w:t xml:space="preserve">i. </w:t>
            </w:r>
            <w:r w:rsidR="00383655" w:rsidRPr="00E72ECD">
              <w:rPr>
                <w:lang w:eastAsia="cs-CZ"/>
              </w:rPr>
              <w:t>Pod</w:t>
            </w:r>
            <w:r w:rsidRPr="00E72ECD">
              <w:rPr>
                <w:lang w:eastAsia="cs-CZ"/>
              </w:rPr>
              <w:t xml:space="preserve">dodavatel je pověřenou stranou </w:t>
            </w:r>
            <w:r w:rsidR="006B2739" w:rsidRPr="00E72ECD">
              <w:rPr>
                <w:lang w:eastAsia="cs-CZ"/>
              </w:rPr>
              <w:t>po</w:t>
            </w:r>
            <w:r w:rsidRPr="00E72ECD">
              <w:rPr>
                <w:lang w:eastAsia="cs-CZ"/>
              </w:rPr>
              <w:t>dle ČS</w:t>
            </w:r>
            <w:r w:rsidR="006B2739" w:rsidRPr="00E72ECD">
              <w:rPr>
                <w:lang w:eastAsia="cs-CZ"/>
              </w:rPr>
              <w:t> </w:t>
            </w:r>
            <w:r w:rsidRPr="00E72ECD">
              <w:rPr>
                <w:lang w:eastAsia="cs-CZ"/>
              </w:rPr>
              <w:t>EN ISO 19650</w:t>
            </w:r>
          </w:p>
        </w:tc>
      </w:tr>
      <w:tr w:rsidR="0089225D" w14:paraId="5AC9BCB2" w14:textId="77777777" w:rsidTr="006B2739">
        <w:trPr>
          <w:trHeight w:val="283"/>
        </w:trPr>
        <w:tc>
          <w:tcPr>
            <w:tcW w:w="2273" w:type="dxa"/>
          </w:tcPr>
          <w:p w14:paraId="1504D5B4" w14:textId="60196E77" w:rsidR="0089225D" w:rsidRPr="00383655" w:rsidRDefault="0089225D" w:rsidP="0089225D">
            <w:pPr>
              <w:pStyle w:val="Tabulkatun"/>
            </w:pPr>
            <w:r w:rsidRPr="00383655">
              <w:t>Projektový tým</w:t>
            </w:r>
          </w:p>
        </w:tc>
        <w:tc>
          <w:tcPr>
            <w:tcW w:w="6237" w:type="dxa"/>
          </w:tcPr>
          <w:p w14:paraId="758718A7" w14:textId="01F0D106" w:rsidR="0089225D" w:rsidRPr="00383655" w:rsidRDefault="0089225D" w:rsidP="0089225D">
            <w:pPr>
              <w:pStyle w:val="Tabulka"/>
              <w:rPr>
                <w:lang w:eastAsia="cs-CZ"/>
              </w:rPr>
            </w:pPr>
            <w:r w:rsidRPr="00383655">
              <w:rPr>
                <w:lang w:eastAsia="cs-CZ"/>
              </w:rPr>
              <w:t xml:space="preserve">Všechny osoby účastnící se projektu na straně </w:t>
            </w:r>
            <w:r w:rsidR="0028712E">
              <w:rPr>
                <w:lang w:eastAsia="cs-CZ"/>
              </w:rPr>
              <w:t>Objednatel</w:t>
            </w:r>
            <w:r w:rsidRPr="00383655">
              <w:rPr>
                <w:lang w:eastAsia="cs-CZ"/>
              </w:rPr>
              <w:t xml:space="preserve">e, </w:t>
            </w:r>
            <w:r w:rsidR="004B0FF5">
              <w:rPr>
                <w:lang w:eastAsia="cs-CZ"/>
              </w:rPr>
              <w:t>Zhotovitel</w:t>
            </w:r>
            <w:r w:rsidRPr="00383655">
              <w:rPr>
                <w:lang w:eastAsia="cs-CZ"/>
              </w:rPr>
              <w:t>e (</w:t>
            </w:r>
            <w:r w:rsidR="004B0FF5">
              <w:rPr>
                <w:lang w:eastAsia="cs-CZ"/>
              </w:rPr>
              <w:t>Zhotovitel</w:t>
            </w:r>
            <w:r w:rsidRPr="00383655">
              <w:rPr>
                <w:lang w:eastAsia="cs-CZ"/>
              </w:rPr>
              <w:t xml:space="preserve">ů) a </w:t>
            </w:r>
            <w:r w:rsidR="001A11B6">
              <w:rPr>
                <w:lang w:eastAsia="cs-CZ"/>
              </w:rPr>
              <w:t>Poddodavatel</w:t>
            </w:r>
            <w:r w:rsidRPr="00A11412">
              <w:rPr>
                <w:lang w:eastAsia="cs-CZ"/>
              </w:rPr>
              <w:t>ů</w:t>
            </w:r>
            <w:r w:rsidRPr="00383655">
              <w:rPr>
                <w:lang w:eastAsia="cs-CZ"/>
              </w:rPr>
              <w:t>.</w:t>
            </w:r>
          </w:p>
        </w:tc>
      </w:tr>
      <w:tr w:rsidR="0089225D" w14:paraId="468B87E8" w14:textId="77777777" w:rsidTr="006B2739">
        <w:trPr>
          <w:trHeight w:val="283"/>
        </w:trPr>
        <w:tc>
          <w:tcPr>
            <w:tcW w:w="2273" w:type="dxa"/>
          </w:tcPr>
          <w:p w14:paraId="7BF0EBDA" w14:textId="534A87F2" w:rsidR="0089225D" w:rsidRPr="00383655" w:rsidRDefault="0089225D" w:rsidP="0089225D">
            <w:pPr>
              <w:pStyle w:val="Tabulkatun"/>
            </w:pPr>
            <w:r w:rsidRPr="00383655">
              <w:t>Realizační tým</w:t>
            </w:r>
          </w:p>
        </w:tc>
        <w:tc>
          <w:tcPr>
            <w:tcW w:w="6237" w:type="dxa"/>
          </w:tcPr>
          <w:p w14:paraId="64951676" w14:textId="33C6B522" w:rsidR="0089225D" w:rsidRPr="00383655" w:rsidRDefault="0089225D" w:rsidP="0089225D">
            <w:pPr>
              <w:pStyle w:val="Tabulka"/>
              <w:rPr>
                <w:lang w:eastAsia="cs-CZ"/>
              </w:rPr>
            </w:pPr>
            <w:r w:rsidRPr="00383655">
              <w:rPr>
                <w:lang w:eastAsia="cs-CZ"/>
              </w:rPr>
              <w:t xml:space="preserve">Všechny osoby účastnící se na projektu na straně </w:t>
            </w:r>
            <w:r w:rsidR="004B0FF5">
              <w:rPr>
                <w:lang w:eastAsia="cs-CZ"/>
              </w:rPr>
              <w:t>Zhotovitel</w:t>
            </w:r>
            <w:r w:rsidRPr="00383655">
              <w:rPr>
                <w:lang w:eastAsia="cs-CZ"/>
              </w:rPr>
              <w:t>e</w:t>
            </w:r>
            <w:r w:rsidR="00861993">
              <w:rPr>
                <w:lang w:eastAsia="cs-CZ"/>
              </w:rPr>
              <w:t xml:space="preserve">. </w:t>
            </w:r>
          </w:p>
        </w:tc>
      </w:tr>
      <w:tr w:rsidR="0089225D" w14:paraId="1C252EF8" w14:textId="77777777" w:rsidTr="006B2739">
        <w:trPr>
          <w:trHeight w:val="283"/>
        </w:trPr>
        <w:tc>
          <w:tcPr>
            <w:tcW w:w="2273" w:type="dxa"/>
          </w:tcPr>
          <w:p w14:paraId="70184874" w14:textId="6CBD2BEB" w:rsidR="0089225D" w:rsidRPr="00383655" w:rsidRDefault="0089225D" w:rsidP="0089225D">
            <w:pPr>
              <w:pStyle w:val="Tabulkatun"/>
            </w:pPr>
            <w:r w:rsidRPr="00383655">
              <w:t>Úkolový tým</w:t>
            </w:r>
          </w:p>
        </w:tc>
        <w:tc>
          <w:tcPr>
            <w:tcW w:w="6237" w:type="dxa"/>
          </w:tcPr>
          <w:p w14:paraId="6EA0713D" w14:textId="2019FB37" w:rsidR="0089225D" w:rsidRPr="00383655" w:rsidRDefault="0089225D" w:rsidP="0089225D">
            <w:pPr>
              <w:pStyle w:val="Tabulka"/>
              <w:rPr>
                <w:lang w:eastAsia="cs-CZ"/>
              </w:rPr>
            </w:pPr>
            <w:r w:rsidRPr="00383655">
              <w:rPr>
                <w:lang w:eastAsia="cs-CZ"/>
              </w:rPr>
              <w:t xml:space="preserve">Všechny osoby účastnící se na projektu na straně jednoho </w:t>
            </w:r>
            <w:r w:rsidR="001864B2">
              <w:rPr>
                <w:lang w:eastAsia="cs-CZ"/>
              </w:rPr>
              <w:t xml:space="preserve">Zhotovitele nebo </w:t>
            </w:r>
            <w:r w:rsidR="001A11B6">
              <w:rPr>
                <w:lang w:eastAsia="cs-CZ"/>
              </w:rPr>
              <w:t>Poddodavatel</w:t>
            </w:r>
            <w:r w:rsidRPr="00A11412">
              <w:rPr>
                <w:lang w:eastAsia="cs-CZ"/>
              </w:rPr>
              <w:t>e</w:t>
            </w:r>
            <w:r w:rsidRPr="00383655">
              <w:rPr>
                <w:lang w:eastAsia="cs-CZ"/>
              </w:rPr>
              <w:t>. V rámci realizačního týmu je zpravidla jeden nebo více úkolových týmů.</w:t>
            </w:r>
          </w:p>
        </w:tc>
      </w:tr>
      <w:tr w:rsidR="002C0592" w14:paraId="1EA7A1DE" w14:textId="77777777" w:rsidTr="006B2739">
        <w:trPr>
          <w:trHeight w:val="283"/>
        </w:trPr>
        <w:tc>
          <w:tcPr>
            <w:tcW w:w="2273" w:type="dxa"/>
          </w:tcPr>
          <w:p w14:paraId="1187422A" w14:textId="7F7B48EA" w:rsidR="002C0592" w:rsidRPr="00383655" w:rsidRDefault="002C0592" w:rsidP="0089225D">
            <w:pPr>
              <w:pStyle w:val="Tabulkatun"/>
            </w:pPr>
            <w:r>
              <w:t>Projektový manažer BIM</w:t>
            </w:r>
          </w:p>
        </w:tc>
        <w:tc>
          <w:tcPr>
            <w:tcW w:w="6237" w:type="dxa"/>
          </w:tcPr>
          <w:p w14:paraId="0D01F1D8" w14:textId="43B52C85" w:rsidR="002C0592" w:rsidRPr="00383655" w:rsidRDefault="002C0592" w:rsidP="0089225D">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14:paraId="386D51C7" w14:textId="77777777" w:rsidTr="006B2739">
        <w:trPr>
          <w:trHeight w:val="283"/>
        </w:trPr>
        <w:tc>
          <w:tcPr>
            <w:tcW w:w="2273" w:type="dxa"/>
          </w:tcPr>
          <w:p w14:paraId="705B0536" w14:textId="6F346E8F" w:rsidR="002C0592" w:rsidRPr="00383655" w:rsidRDefault="002C0592" w:rsidP="0089225D">
            <w:pPr>
              <w:pStyle w:val="Tabulkatun"/>
            </w:pPr>
            <w:r>
              <w:t>Koordinátor BIM</w:t>
            </w:r>
          </w:p>
        </w:tc>
        <w:tc>
          <w:tcPr>
            <w:tcW w:w="6237" w:type="dxa"/>
          </w:tcPr>
          <w:p w14:paraId="6EE3E8F8" w14:textId="691F9BD0" w:rsidR="002C0592" w:rsidRPr="00383655" w:rsidRDefault="00136998" w:rsidP="0089225D">
            <w:pPr>
              <w:pStyle w:val="Tabulka"/>
              <w:rPr>
                <w:lang w:eastAsia="cs-CZ"/>
              </w:rPr>
            </w:pPr>
            <w:r>
              <w:rPr>
                <w:lang w:eastAsia="cs-CZ"/>
              </w:rPr>
              <w:t xml:space="preserve">Osoba na straně </w:t>
            </w:r>
            <w:r w:rsidR="004B0FF5">
              <w:rPr>
                <w:lang w:eastAsia="cs-CZ"/>
              </w:rPr>
              <w:t>Zhotovitel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14:paraId="1826C9DE" w14:textId="77777777" w:rsidTr="006B2739">
        <w:trPr>
          <w:trHeight w:val="283"/>
        </w:trPr>
        <w:tc>
          <w:tcPr>
            <w:tcW w:w="2273" w:type="dxa"/>
          </w:tcPr>
          <w:p w14:paraId="3ABA45FC" w14:textId="58D1A5D3" w:rsidR="002C0592" w:rsidRDefault="002C0592" w:rsidP="0089225D">
            <w:pPr>
              <w:pStyle w:val="Tabulkatun"/>
            </w:pPr>
            <w:r>
              <w:t>Správce datového prostředí</w:t>
            </w:r>
          </w:p>
        </w:tc>
        <w:tc>
          <w:tcPr>
            <w:tcW w:w="6237" w:type="dxa"/>
          </w:tcPr>
          <w:p w14:paraId="171B94C3" w14:textId="7CA958D2" w:rsidR="002C0592" w:rsidRPr="00383655" w:rsidRDefault="00136998" w:rsidP="0089225D">
            <w:pPr>
              <w:pStyle w:val="Tabulka"/>
              <w:rPr>
                <w:lang w:eastAsia="cs-CZ"/>
              </w:rPr>
            </w:pPr>
            <w:r>
              <w:rPr>
                <w:lang w:eastAsia="cs-CZ"/>
              </w:rPr>
              <w:t xml:space="preserve">Osoba na straně </w:t>
            </w:r>
            <w:r w:rsidR="004B0FF5">
              <w:rPr>
                <w:lang w:eastAsia="cs-CZ"/>
              </w:rPr>
              <w:t>Zhotovitel</w:t>
            </w:r>
            <w:r w:rsidR="004D5423">
              <w:rPr>
                <w:lang w:eastAsia="cs-CZ"/>
              </w:rPr>
              <w:t xml:space="preserve">e </w:t>
            </w:r>
            <w:r>
              <w:rPr>
                <w:lang w:eastAsia="cs-CZ"/>
              </w:rPr>
              <w:t>odpovědná za správu a provoz společného datového prostředí (CDE).</w:t>
            </w:r>
          </w:p>
        </w:tc>
      </w:tr>
      <w:tr w:rsidR="002E1C10" w14:paraId="50D73D4B" w14:textId="77777777" w:rsidTr="006B2739">
        <w:trPr>
          <w:trHeight w:val="283"/>
        </w:trPr>
        <w:tc>
          <w:tcPr>
            <w:tcW w:w="2273" w:type="dxa"/>
          </w:tcPr>
          <w:p w14:paraId="2136BEFF" w14:textId="2C90B614" w:rsidR="002E1C10" w:rsidRDefault="002E1C10" w:rsidP="0089225D">
            <w:pPr>
              <w:pStyle w:val="Tabulkatun"/>
            </w:pPr>
            <w:r>
              <w:t>Manažer modelu</w:t>
            </w:r>
          </w:p>
        </w:tc>
        <w:tc>
          <w:tcPr>
            <w:tcW w:w="6237" w:type="dxa"/>
          </w:tcPr>
          <w:p w14:paraId="4C4A1367" w14:textId="07C15D77" w:rsidR="002E1C10" w:rsidRDefault="002E1C10" w:rsidP="0089225D">
            <w:pPr>
              <w:pStyle w:val="Tabulka"/>
              <w:rPr>
                <w:lang w:eastAsia="cs-CZ"/>
              </w:rPr>
            </w:pPr>
            <w:r>
              <w:rPr>
                <w:lang w:eastAsia="cs-CZ"/>
              </w:rPr>
              <w:t xml:space="preserve">Osoba na straně </w:t>
            </w:r>
            <w:r w:rsidR="004B0FF5">
              <w:rPr>
                <w:lang w:eastAsia="cs-CZ"/>
              </w:rPr>
              <w:t>Zhotovitel</w:t>
            </w:r>
            <w:r>
              <w:rPr>
                <w:lang w:eastAsia="cs-CZ"/>
              </w:rPr>
              <w:t>e/</w:t>
            </w:r>
            <w:r w:rsidR="001A11B6">
              <w:rPr>
                <w:lang w:eastAsia="cs-CZ"/>
              </w:rPr>
              <w:t>Poddodavatel</w:t>
            </w:r>
            <w:r>
              <w:rPr>
                <w:lang w:eastAsia="cs-CZ"/>
              </w:rPr>
              <w:t>e odpovědná za dílčí digitální model</w:t>
            </w:r>
            <w:r w:rsidR="00E63601">
              <w:rPr>
                <w:lang w:eastAsia="cs-CZ"/>
              </w:rPr>
              <w:t>, např. dílčí profesní model.</w:t>
            </w:r>
          </w:p>
        </w:tc>
      </w:tr>
      <w:tr w:rsidR="00AE4A1F" w14:paraId="1E7B2F33" w14:textId="77777777" w:rsidTr="006B2739">
        <w:trPr>
          <w:trHeight w:val="283"/>
        </w:trPr>
        <w:tc>
          <w:tcPr>
            <w:tcW w:w="2273" w:type="dxa"/>
          </w:tcPr>
          <w:p w14:paraId="48F283E9" w14:textId="7CCFDA0C" w:rsidR="00AE4A1F" w:rsidRDefault="00AE4A1F" w:rsidP="0089225D">
            <w:pPr>
              <w:pStyle w:val="Tabulkatun"/>
            </w:pPr>
            <w:r>
              <w:t>TDS</w:t>
            </w:r>
          </w:p>
        </w:tc>
        <w:tc>
          <w:tcPr>
            <w:tcW w:w="6237" w:type="dxa"/>
          </w:tcPr>
          <w:p w14:paraId="1ABB4CBA" w14:textId="1650F76A" w:rsidR="00AE4A1F" w:rsidRDefault="00AE4A1F" w:rsidP="0089225D">
            <w:pPr>
              <w:pStyle w:val="Tabulka"/>
              <w:rPr>
                <w:lang w:eastAsia="cs-CZ"/>
              </w:rPr>
            </w:pPr>
            <w:r>
              <w:rPr>
                <w:lang w:eastAsia="cs-CZ"/>
              </w:rPr>
              <w:t>Technický dozor stav</w:t>
            </w:r>
            <w:r w:rsidR="00352712">
              <w:rPr>
                <w:lang w:eastAsia="cs-CZ"/>
              </w:rPr>
              <w:t xml:space="preserve">ebníka – osoba odpovědná za </w:t>
            </w:r>
            <w:r w:rsidR="00352712" w:rsidRPr="00352712">
              <w:rPr>
                <w:lang w:eastAsia="cs-CZ"/>
              </w:rPr>
              <w:t>kontrol</w:t>
            </w:r>
            <w:r w:rsidR="00352712">
              <w:rPr>
                <w:lang w:eastAsia="cs-CZ"/>
              </w:rPr>
              <w:t xml:space="preserve">u </w:t>
            </w:r>
            <w:r w:rsidR="00352712" w:rsidRPr="00352712">
              <w:rPr>
                <w:lang w:eastAsia="cs-CZ"/>
              </w:rPr>
              <w:t>souladu a jakosti prováděných prací se záměrem stavebníka při navrhování – projektování, nebo se schválenou projektovou dokumentací při provádění stavby.</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lastRenderedPageBreak/>
              <w:t>BIM</w:t>
            </w:r>
          </w:p>
        </w:tc>
        <w:tc>
          <w:tcPr>
            <w:tcW w:w="6237" w:type="dxa"/>
          </w:tcPr>
          <w:p w14:paraId="62004906" w14:textId="52F2C882" w:rsidR="0089225D" w:rsidRDefault="0089225D" w:rsidP="0089225D">
            <w:pPr>
              <w:pStyle w:val="Tabulka"/>
            </w:pPr>
            <w:r>
              <w:t>Informační modelování staveb (</w:t>
            </w:r>
            <w:proofErr w:type="spellStart"/>
            <w:r>
              <w:t>Building</w:t>
            </w:r>
            <w:proofErr w:type="spellEnd"/>
            <w:r>
              <w:t xml:space="preserve"> </w:t>
            </w:r>
            <w:proofErr w:type="spellStart"/>
            <w:r>
              <w:t>Information</w:t>
            </w:r>
            <w:proofErr w:type="spellEnd"/>
            <w:r>
              <w:t xml:space="preserve">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08419EF" w:rsidR="0089225D" w:rsidRDefault="0089225D" w:rsidP="0089225D">
            <w:pPr>
              <w:pStyle w:val="Tabulka"/>
            </w:pPr>
            <w:r>
              <w:t xml:space="preserve">Požadavky na výměnu informací (Exchange </w:t>
            </w:r>
            <w:proofErr w:type="spellStart"/>
            <w:r>
              <w:t>Information</w:t>
            </w:r>
            <w:proofErr w:type="spellEnd"/>
            <w:r>
              <w:t xml:space="preserve"> </w:t>
            </w:r>
            <w:proofErr w:type="spellStart"/>
            <w:r>
              <w:t>Requirements</w:t>
            </w:r>
            <w:proofErr w:type="spellEnd"/>
            <w:r>
              <w:t xml:space="preserve">); pojem nahradil starší Požadavky </w:t>
            </w:r>
            <w:r w:rsidR="0028712E">
              <w:t>Objednatel</w:t>
            </w:r>
            <w:r>
              <w:t>e na informace (</w:t>
            </w:r>
            <w:proofErr w:type="spellStart"/>
            <w:r>
              <w:t>Empl</w:t>
            </w:r>
            <w:r w:rsidR="00367C3A">
              <w:t>o</w:t>
            </w:r>
            <w:r>
              <w:t>y</w:t>
            </w:r>
            <w:r w:rsidR="00367C3A">
              <w:t>er´</w:t>
            </w:r>
            <w:r>
              <w:t>s</w:t>
            </w:r>
            <w:proofErr w:type="spellEnd"/>
            <w:r>
              <w:t xml:space="preserve"> </w:t>
            </w:r>
            <w:proofErr w:type="spellStart"/>
            <w:r>
              <w:t>Information</w:t>
            </w:r>
            <w:proofErr w:type="spellEnd"/>
            <w:r>
              <w:t xml:space="preserve"> </w:t>
            </w:r>
            <w:proofErr w:type="spellStart"/>
            <w:r>
              <w:t>Requirements</w:t>
            </w:r>
            <w:proofErr w:type="spellEnd"/>
            <w:r>
              <w:t>)</w:t>
            </w:r>
          </w:p>
        </w:tc>
      </w:tr>
      <w:tr w:rsidR="0089225D" w14:paraId="062D78EA" w14:textId="77777777" w:rsidTr="006B2739">
        <w:trPr>
          <w:trHeight w:val="283"/>
        </w:trPr>
        <w:tc>
          <w:tcPr>
            <w:tcW w:w="2273" w:type="dxa"/>
          </w:tcPr>
          <w:p w14:paraId="3A875E8D" w14:textId="2F56215A" w:rsidR="0089225D" w:rsidRPr="004B1C5B" w:rsidRDefault="0089225D" w:rsidP="0089225D">
            <w:pPr>
              <w:pStyle w:val="Tabulkatun"/>
            </w:pPr>
            <w:r w:rsidRPr="004B1C5B">
              <w:t>BEP</w:t>
            </w:r>
          </w:p>
        </w:tc>
        <w:tc>
          <w:tcPr>
            <w:tcW w:w="6237" w:type="dxa"/>
          </w:tcPr>
          <w:p w14:paraId="76431299" w14:textId="38C6F918" w:rsidR="0089225D" w:rsidRPr="004B1C5B" w:rsidRDefault="0089225D" w:rsidP="0089225D">
            <w:pPr>
              <w:pStyle w:val="Tabulka"/>
            </w:pPr>
            <w:r w:rsidRPr="004B1C5B">
              <w:t xml:space="preserve">Plán realizace </w:t>
            </w:r>
            <w:r w:rsidR="004B1C5B" w:rsidRPr="001A11B6">
              <w:t>BIM</w:t>
            </w:r>
            <w:r w:rsidR="00AF2C37" w:rsidRPr="004B1C5B">
              <w:t xml:space="preserve"> </w:t>
            </w:r>
            <w:r w:rsidRPr="004B1C5B">
              <w:t xml:space="preserve">(BIM Execution </w:t>
            </w:r>
            <w:proofErr w:type="spellStart"/>
            <w:r w:rsidRPr="004B1C5B">
              <w:t>Plan</w:t>
            </w:r>
            <w:proofErr w:type="spellEnd"/>
            <w:r w:rsidRPr="004B1C5B">
              <w:t>)</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w:t>
            </w:r>
            <w:proofErr w:type="spellStart"/>
            <w:r>
              <w:t>Common</w:t>
            </w:r>
            <w:proofErr w:type="spellEnd"/>
            <w:r>
              <w:t xml:space="preserve"> Data </w:t>
            </w:r>
            <w:proofErr w:type="spellStart"/>
            <w:r>
              <w:t>Environment</w:t>
            </w:r>
            <w:proofErr w:type="spellEnd"/>
            <w:r>
              <w: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proofErr w:type="spellStart"/>
            <w:r w:rsidRPr="0061719A">
              <w:t>DiMS</w:t>
            </w:r>
            <w:proofErr w:type="spellEnd"/>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proofErr w:type="spellStart"/>
            <w:r w:rsidRPr="0061719A">
              <w:t>B</w:t>
            </w:r>
            <w:r>
              <w:t>pv</w:t>
            </w:r>
            <w:proofErr w:type="spellEnd"/>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383655" w14:paraId="13BCD4C6" w14:textId="77777777" w:rsidTr="006B2739">
        <w:trPr>
          <w:trHeight w:val="283"/>
        </w:trPr>
        <w:tc>
          <w:tcPr>
            <w:tcW w:w="2273" w:type="dxa"/>
          </w:tcPr>
          <w:p w14:paraId="30CFF810" w14:textId="1977B0AF" w:rsidR="00383655" w:rsidDel="00383655" w:rsidRDefault="00383655" w:rsidP="0089225D">
            <w:pPr>
              <w:pStyle w:val="Tabulkatun"/>
            </w:pPr>
            <w:r>
              <w:t>DSPS</w:t>
            </w:r>
          </w:p>
        </w:tc>
        <w:tc>
          <w:tcPr>
            <w:tcW w:w="6237" w:type="dxa"/>
          </w:tcPr>
          <w:p w14:paraId="356C3869" w14:textId="51A9416A" w:rsidR="00383655" w:rsidRDefault="00367C3A" w:rsidP="0089225D">
            <w:pPr>
              <w:pStyle w:val="Tabulka"/>
            </w:pPr>
            <w:r>
              <w:t>Dokumentace skutečného provedení stavby</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202B445F" w:rsidR="00242B10" w:rsidRDefault="006C5533" w:rsidP="006C5533">
            <w:pPr>
              <w:pStyle w:val="Tabulka"/>
            </w:pPr>
            <w:r>
              <w:t xml:space="preserve">Technická </w:t>
            </w:r>
            <w:r w:rsidR="0089225D">
              <w:t>zařízení budov</w:t>
            </w:r>
          </w:p>
        </w:tc>
      </w:tr>
      <w:tr w:rsidR="004B1C5B" w14:paraId="5F7254C5" w14:textId="77777777" w:rsidTr="006B2739">
        <w:trPr>
          <w:trHeight w:val="283"/>
        </w:trPr>
        <w:tc>
          <w:tcPr>
            <w:tcW w:w="2273" w:type="dxa"/>
          </w:tcPr>
          <w:p w14:paraId="34D4485E" w14:textId="0FF6D722" w:rsidR="004B1C5B" w:rsidRPr="0061719A" w:rsidRDefault="004B1C5B" w:rsidP="0089225D">
            <w:pPr>
              <w:pStyle w:val="Tabulkatun"/>
            </w:pPr>
            <w:r>
              <w:t xml:space="preserve">Digitální model </w:t>
            </w:r>
            <w:proofErr w:type="spellStart"/>
            <w:r>
              <w:t>prostavěnosti</w:t>
            </w:r>
            <w:proofErr w:type="spellEnd"/>
          </w:p>
        </w:tc>
        <w:tc>
          <w:tcPr>
            <w:tcW w:w="6237" w:type="dxa"/>
          </w:tcPr>
          <w:p w14:paraId="4EE91909" w14:textId="6C48248E" w:rsidR="004B1C5B" w:rsidRDefault="00AC7A96" w:rsidP="0089225D">
            <w:pPr>
              <w:pStyle w:val="Tabulka"/>
            </w:pPr>
            <w:r>
              <w:t>Digitální model stavby doplněný o informace u jednotlivých prvků popisující, zda byl již prvek na stavbě realizován / instalován.</w:t>
            </w:r>
          </w:p>
        </w:tc>
      </w:tr>
    </w:tbl>
    <w:p w14:paraId="2A98C022" w14:textId="7485431F" w:rsidR="00855DC5" w:rsidRPr="00664ACE" w:rsidRDefault="004633EF">
      <w:pPr>
        <w:pStyle w:val="Nadpis2"/>
      </w:pPr>
      <w:bookmarkStart w:id="2" w:name="_Toc183065383"/>
      <w:r>
        <w:t>Použité normy</w:t>
      </w:r>
      <w:bookmarkEnd w:id="2"/>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lastRenderedPageBreak/>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 xml:space="preserve">Datový formát </w:t>
            </w:r>
            <w:proofErr w:type="spellStart"/>
            <w:r>
              <w:rPr>
                <w:lang w:eastAsia="cs-CZ"/>
              </w:rPr>
              <w:t>Industry</w:t>
            </w:r>
            <w:proofErr w:type="spellEnd"/>
            <w:r>
              <w:rPr>
                <w:lang w:eastAsia="cs-CZ"/>
              </w:rPr>
              <w:t xml:space="preserve"> </w:t>
            </w:r>
            <w:proofErr w:type="spellStart"/>
            <w:r>
              <w:rPr>
                <w:lang w:eastAsia="cs-CZ"/>
              </w:rPr>
              <w:t>Foundation</w:t>
            </w:r>
            <w:proofErr w:type="spellEnd"/>
            <w:r>
              <w:rPr>
                <w:lang w:eastAsia="cs-CZ"/>
              </w:rPr>
              <w:t xml:space="preserve"> </w:t>
            </w:r>
            <w:proofErr w:type="spellStart"/>
            <w:r>
              <w:rPr>
                <w:lang w:eastAsia="cs-CZ"/>
              </w:rPr>
              <w:t>Classes</w:t>
            </w:r>
            <w:proofErr w:type="spellEnd"/>
            <w:r>
              <w:rPr>
                <w:lang w:eastAsia="cs-CZ"/>
              </w:rPr>
              <w:t xml:space="preserve"> (IFC) pro sdílení dat ve stavebnictví a </w:t>
            </w:r>
            <w:proofErr w:type="spellStart"/>
            <w:r>
              <w:rPr>
                <w:lang w:eastAsia="cs-CZ"/>
              </w:rPr>
              <w:t>facility</w:t>
            </w:r>
            <w:proofErr w:type="spellEnd"/>
            <w:r>
              <w:rPr>
                <w:lang w:eastAsia="cs-CZ"/>
              </w:rPr>
              <w:t xml:space="preserve">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77218D91" w14:textId="77C9F633" w:rsidR="003074BE" w:rsidRDefault="003074BE">
      <w:pPr>
        <w:pStyle w:val="Nadpis2"/>
      </w:pPr>
      <w:bookmarkStart w:id="3" w:name="_Toc183065384"/>
      <w:r>
        <w:t>Hierarchie požadavků na informace</w:t>
      </w:r>
      <w:bookmarkEnd w:id="3"/>
    </w:p>
    <w:p w14:paraId="5D40E1AB" w14:textId="77777777" w:rsidR="003074BE" w:rsidRDefault="003074BE" w:rsidP="003074BE">
      <w:r>
        <w:t>Členění tohoto dokumentu vychází z hierarchie požadavků na informace podle ČSN EN ISO 19650-1.</w:t>
      </w:r>
    </w:p>
    <w:p w14:paraId="1D1E4FD7" w14:textId="283B80B7" w:rsidR="003074BE" w:rsidRDefault="003074BE" w:rsidP="003074BE">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6D588E">
      <w:pPr>
        <w:spacing w:before="360"/>
        <w:jc w:val="center"/>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4" w:name="_Toc117070067"/>
      <w:bookmarkStart w:id="5" w:name="_Toc183065385"/>
      <w:r>
        <w:lastRenderedPageBreak/>
        <w:t>Předmět projektu</w:t>
      </w:r>
      <w:bookmarkEnd w:id="4"/>
      <w:bookmarkEnd w:id="5"/>
    </w:p>
    <w:p w14:paraId="7B1B1247" w14:textId="77777777" w:rsidR="006C5533" w:rsidRDefault="006C5533" w:rsidP="006C5533">
      <w:pPr>
        <w:ind w:left="0"/>
        <w:jc w:val="both"/>
      </w:pPr>
      <w:r w:rsidRPr="00AB31E7">
        <w:t xml:space="preserve">Předmětem </w:t>
      </w:r>
      <w:r>
        <w:t>projektu</w:t>
      </w:r>
      <w:r w:rsidRPr="00AB31E7">
        <w:t xml:space="preserve"> je </w:t>
      </w:r>
      <w:r>
        <w:t xml:space="preserve">realizace stavebních prací rozdělených </w:t>
      </w:r>
      <w:commentRangeStart w:id="6"/>
      <w:commentRangeStart w:id="7"/>
      <w:commentRangeStart w:id="8"/>
      <w:r>
        <w:t>do dvou etap</w:t>
      </w:r>
      <w:commentRangeEnd w:id="6"/>
      <w:r>
        <w:rPr>
          <w:rStyle w:val="Odkaznakoment"/>
        </w:rPr>
        <w:commentReference w:id="6"/>
      </w:r>
      <w:commentRangeEnd w:id="7"/>
      <w:r w:rsidR="004B0FF5">
        <w:rPr>
          <w:rStyle w:val="Odkaznakoment"/>
        </w:rPr>
        <w:commentReference w:id="7"/>
      </w:r>
      <w:commentRangeEnd w:id="8"/>
      <w:r w:rsidR="000C6971">
        <w:rPr>
          <w:rStyle w:val="Odkaznakoment"/>
        </w:rPr>
        <w:commentReference w:id="8"/>
      </w:r>
      <w:r>
        <w:t>:</w:t>
      </w:r>
    </w:p>
    <w:p w14:paraId="58991797" w14:textId="77777777" w:rsidR="006C5533" w:rsidRDefault="006C5533" w:rsidP="006C5533">
      <w:pPr>
        <w:ind w:left="0"/>
        <w:jc w:val="both"/>
      </w:pPr>
      <w:r>
        <w:t>Etapa I, resp. Etapa 1: spočívá v rekonstrukci a modernizaci stávající historické budovy školy a dostavbě nové moderní budovy z cca 80 % celkového objemu nové budovy, dále bude provedena demolice stávající historické budovy dříve sloužící k ubytování a demolice budov vedlejších tvořících jeden funkční celek s budovou hlavní (garáže, sklad, trafostanice bez výzbroje),</w:t>
      </w:r>
    </w:p>
    <w:p w14:paraId="042AE7FB" w14:textId="77777777" w:rsidR="006C5533" w:rsidRDefault="006C5533" w:rsidP="006C5533">
      <w:pPr>
        <w:ind w:left="0"/>
        <w:jc w:val="both"/>
      </w:pPr>
      <w:r>
        <w:t>Etapa II, resp. Etapa 2: spočívá v demolici budov aktuálně využívaných pro výuku a dostavbě zbylé části nové budovy.</w:t>
      </w:r>
    </w:p>
    <w:p w14:paraId="7D123FC7" w14:textId="77777777" w:rsidR="006C5533" w:rsidRPr="00AB31E7" w:rsidRDefault="006C5533" w:rsidP="006C5533">
      <w:pPr>
        <w:ind w:left="0"/>
        <w:jc w:val="both"/>
      </w:pPr>
      <w:r>
        <w:t xml:space="preserve">Cílem projektu je především získat prostory pro moderní výuku v oborech výučních, středního odborného vzdělávání a vyššího odborného vzdělávání. Škola plánuje také spolupráci s univerzitami, které by v nových prostorech realizovali části své výuky – Západočeská univerzita v Plzni a Česká zemědělská univerzita v Praze. </w:t>
      </w:r>
    </w:p>
    <w:p w14:paraId="79732A69" w14:textId="1D0C776E" w:rsidR="00AB31E7" w:rsidRPr="00AB31E7" w:rsidRDefault="00AB31E7" w:rsidP="00AB31E7">
      <w:pPr>
        <w:ind w:left="0"/>
      </w:pPr>
      <w:r w:rsidRPr="00AB31E7">
        <w:t xml:space="preserve">Součástí </w:t>
      </w:r>
      <w:r>
        <w:t>projektu</w:t>
      </w:r>
      <w:r w:rsidRPr="00AB31E7">
        <w:t xml:space="preserve"> je také dodávka a instalace dočasného velkoplošného informačního panelu včetně povinných prvků publicity, informace o projektu a financování a pamětní desky.</w:t>
      </w:r>
    </w:p>
    <w:p w14:paraId="44B6225D" w14:textId="77777777" w:rsidR="005E1A5F" w:rsidRDefault="005E1A5F" w:rsidP="005E1A5F">
      <w:pPr>
        <w:pStyle w:val="Nadpis2"/>
      </w:pPr>
      <w:bookmarkStart w:id="9" w:name="_Toc182933234"/>
      <w:bookmarkStart w:id="10" w:name="_Toc117070068"/>
      <w:bookmarkStart w:id="11" w:name="_Toc183065386"/>
      <w:bookmarkEnd w:id="9"/>
      <w:r>
        <w:t>Cíle projektu</w:t>
      </w:r>
      <w:bookmarkEnd w:id="10"/>
      <w:bookmarkEnd w:id="11"/>
    </w:p>
    <w:p w14:paraId="36631C34" w14:textId="36E39AA6" w:rsidR="005E1A5F" w:rsidRPr="00753DE0" w:rsidRDefault="005E1A5F" w:rsidP="00AB363F">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14:paraId="133DBDED" w14:textId="77777777" w:rsidR="005E1A5F" w:rsidRDefault="005E1A5F" w:rsidP="00D732CA">
      <w:pPr>
        <w:pStyle w:val="Normlnodrky"/>
      </w:pPr>
      <w:r>
        <w:t>Eliminace rizik, kterými jsou:</w:t>
      </w:r>
    </w:p>
    <w:p w14:paraId="13C2C45C" w14:textId="18BBE432" w:rsidR="005E1A5F" w:rsidRDefault="005E1A5F" w:rsidP="005E1A5F">
      <w:pPr>
        <w:pStyle w:val="Normlnodrky"/>
        <w:numPr>
          <w:ilvl w:val="1"/>
          <w:numId w:val="1"/>
        </w:numPr>
      </w:pPr>
      <w:r>
        <w:t>časové prodlevy při realizaci stavby</w:t>
      </w:r>
    </w:p>
    <w:p w14:paraId="7618B4E0" w14:textId="474E0FAB" w:rsidR="007E68EE" w:rsidRPr="00D732CA" w:rsidRDefault="005E1A5F" w:rsidP="00D732CA">
      <w:pPr>
        <w:pStyle w:val="Normlnodrky"/>
        <w:numPr>
          <w:ilvl w:val="1"/>
          <w:numId w:val="1"/>
        </w:numPr>
      </w:pPr>
      <w:r w:rsidRPr="00D732CA">
        <w:t>vícepráce během stavby</w:t>
      </w:r>
      <w:bookmarkStart w:id="12" w:name="_Toc117070069"/>
    </w:p>
    <w:p w14:paraId="70916313" w14:textId="0A0093B1" w:rsidR="00493F6D" w:rsidRDefault="00493F6D" w:rsidP="00493F6D">
      <w:pPr>
        <w:pStyle w:val="Normlnodrky"/>
      </w:pPr>
      <w:r>
        <w:t xml:space="preserve">Lepší efektivita procesů </w:t>
      </w:r>
      <w:r w:rsidR="009435C9">
        <w:t xml:space="preserve">a komunikace </w:t>
      </w:r>
      <w:r w:rsidR="004A1B05">
        <w:t>v průběhu realizace:</w:t>
      </w:r>
    </w:p>
    <w:p w14:paraId="163F8D28" w14:textId="1174AC3E" w:rsidR="004A1B05" w:rsidRDefault="004A1B05" w:rsidP="004A1B05">
      <w:pPr>
        <w:pStyle w:val="Normlnodrky"/>
        <w:numPr>
          <w:ilvl w:val="1"/>
          <w:numId w:val="1"/>
        </w:numPr>
      </w:pPr>
      <w:r>
        <w:t>Řešení změnových listů</w:t>
      </w:r>
    </w:p>
    <w:p w14:paraId="31B9BB72" w14:textId="784CACDA" w:rsidR="004A1B05" w:rsidRDefault="00506155" w:rsidP="004A1B05">
      <w:pPr>
        <w:pStyle w:val="Normlnodrky"/>
        <w:numPr>
          <w:ilvl w:val="1"/>
          <w:numId w:val="1"/>
        </w:numPr>
      </w:pPr>
      <w:r>
        <w:t>Vzorkování</w:t>
      </w:r>
    </w:p>
    <w:p w14:paraId="39080336" w14:textId="52DE4E81" w:rsidR="00506155" w:rsidRDefault="00506155" w:rsidP="004A1B05">
      <w:pPr>
        <w:pStyle w:val="Normlnodrky"/>
        <w:numPr>
          <w:ilvl w:val="1"/>
          <w:numId w:val="1"/>
        </w:numPr>
      </w:pPr>
      <w:r>
        <w:t>Kontrolně zkušební plány</w:t>
      </w:r>
    </w:p>
    <w:p w14:paraId="6D1493A9" w14:textId="1EB44D91" w:rsidR="00E51CC1" w:rsidRDefault="00506155" w:rsidP="00F14A9E">
      <w:pPr>
        <w:pStyle w:val="Normlnodrky"/>
        <w:numPr>
          <w:ilvl w:val="1"/>
          <w:numId w:val="1"/>
        </w:numPr>
      </w:pPr>
      <w:r>
        <w:t xml:space="preserve">Přejímky </w:t>
      </w:r>
      <w:r w:rsidR="009435C9">
        <w:t xml:space="preserve">zakrývaných </w:t>
      </w:r>
      <w:r>
        <w:t>konstrukcí</w:t>
      </w:r>
    </w:p>
    <w:p w14:paraId="2B616A3A" w14:textId="0AB0F338" w:rsidR="00CB7980" w:rsidRDefault="00CB7980" w:rsidP="00F14A9E">
      <w:pPr>
        <w:pStyle w:val="Normlnodrky"/>
        <w:numPr>
          <w:ilvl w:val="1"/>
          <w:numId w:val="1"/>
        </w:numPr>
      </w:pPr>
      <w:r>
        <w:t xml:space="preserve">Zápisy </w:t>
      </w:r>
      <w:r w:rsidR="00455861">
        <w:t>z jednání a kontrolních dnů</w:t>
      </w:r>
    </w:p>
    <w:p w14:paraId="5F9A6CAD" w14:textId="51501CB6" w:rsidR="00D6467D" w:rsidRPr="00D732CA" w:rsidRDefault="00D6467D" w:rsidP="00F14A9E">
      <w:pPr>
        <w:pStyle w:val="Normlnodrky"/>
        <w:numPr>
          <w:ilvl w:val="1"/>
          <w:numId w:val="1"/>
        </w:numPr>
      </w:pPr>
      <w:r>
        <w:t>Zápisy BOZP</w:t>
      </w:r>
    </w:p>
    <w:p w14:paraId="4A1F40E5" w14:textId="270DC6FB" w:rsidR="007E68EE" w:rsidRDefault="00F14A9E" w:rsidP="00D732CA">
      <w:pPr>
        <w:pStyle w:val="Normlnodrky"/>
      </w:pPr>
      <w:r>
        <w:t xml:space="preserve">Sledování </w:t>
      </w:r>
      <w:proofErr w:type="spellStart"/>
      <w:r w:rsidR="005A3080">
        <w:t>prostavěnosti</w:t>
      </w:r>
      <w:proofErr w:type="spellEnd"/>
    </w:p>
    <w:p w14:paraId="2C097AD8" w14:textId="46FBE37E" w:rsidR="007E68EE" w:rsidRDefault="007E68EE" w:rsidP="00D732CA">
      <w:pPr>
        <w:pStyle w:val="Normlnodrky"/>
      </w:pPr>
      <w:r>
        <w:t>Prostorová koordinace – detekce koliz</w:t>
      </w:r>
      <w:r w:rsidR="00367C3A">
        <w:t>í týkající se zejména změn během výstavby a digitálního modelu skutečného provedení stavby</w:t>
      </w:r>
      <w:r>
        <w:t>.</w:t>
      </w:r>
    </w:p>
    <w:p w14:paraId="02BA73C2" w14:textId="77777777" w:rsidR="007E68EE" w:rsidRDefault="007E68EE" w:rsidP="00D732CA">
      <w:pPr>
        <w:pStyle w:val="Normlnodrky"/>
      </w:pPr>
      <w:r>
        <w:t xml:space="preserve">Tvorba strukturovaných informací pro správu a údržbu, která umožní nasazení Centrálního dohledového systému budovy (BMS, </w:t>
      </w:r>
      <w:proofErr w:type="spellStart"/>
      <w:r>
        <w:t>Building</w:t>
      </w:r>
      <w:proofErr w:type="spellEnd"/>
      <w:r>
        <w:t xml:space="preserve"> Management </w:t>
      </w:r>
      <w:proofErr w:type="spellStart"/>
      <w:r>
        <w:t>System</w:t>
      </w:r>
      <w:proofErr w:type="spellEnd"/>
      <w:r>
        <w:t>).</w:t>
      </w:r>
    </w:p>
    <w:bookmarkEnd w:id="12"/>
    <w:p w14:paraId="45F677C2" w14:textId="69601CA0" w:rsidR="008F29AE" w:rsidRDefault="00B65082" w:rsidP="008F29AE">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14:paraId="22A715B9" w14:textId="77777777" w:rsidR="008F29AE" w:rsidRDefault="008F29AE" w:rsidP="008F29AE">
      <w:pPr>
        <w:pStyle w:val="Normlnodrky"/>
        <w:numPr>
          <w:ilvl w:val="0"/>
          <w:numId w:val="0"/>
        </w:numPr>
        <w:ind w:left="680"/>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8A3445C" w14:textId="5C6A81E2" w:rsidR="00B65082" w:rsidRDefault="002C5FCA" w:rsidP="00B65082">
      <w:pPr>
        <w:pStyle w:val="Normlnodrky"/>
      </w:pPr>
      <w:r>
        <w:t>Realizace</w:t>
      </w:r>
      <w:r w:rsidR="00B65082">
        <w:t xml:space="preserve"> stavby</w:t>
      </w:r>
    </w:p>
    <w:p w14:paraId="7A82449A" w14:textId="08D6D312" w:rsidR="00B65082" w:rsidRDefault="00B65082" w:rsidP="00B03560">
      <w:pPr>
        <w:pStyle w:val="Normlnodrky"/>
        <w:numPr>
          <w:ilvl w:val="0"/>
          <w:numId w:val="0"/>
        </w:numPr>
        <w:ind w:left="964"/>
      </w:pPr>
      <w:r>
        <w:t>o</w:t>
      </w:r>
      <w:r>
        <w:tab/>
        <w:t xml:space="preserve">Projektová dokumentace </w:t>
      </w:r>
      <w:r w:rsidR="00A4270B">
        <w:t xml:space="preserve">(realizační a dílenská dokumentace) </w:t>
      </w:r>
      <w:r>
        <w:t>a další podklady pro provádění stavby.</w:t>
      </w:r>
    </w:p>
    <w:p w14:paraId="681788C7" w14:textId="273711B9" w:rsidR="00B65082" w:rsidRDefault="00B65082" w:rsidP="00B03560">
      <w:pPr>
        <w:pStyle w:val="Normlnodrky"/>
        <w:numPr>
          <w:ilvl w:val="0"/>
          <w:numId w:val="0"/>
        </w:numPr>
        <w:ind w:left="964"/>
      </w:pPr>
      <w:r>
        <w:t>o</w:t>
      </w:r>
      <w:r>
        <w:tab/>
      </w:r>
      <w:r w:rsidR="006E1FEF">
        <w:t>P</w:t>
      </w:r>
      <w:r>
        <w:t>rostorová koordinace všech konstrukcí a TZB</w:t>
      </w:r>
      <w:r w:rsidR="006E1FEF">
        <w:t xml:space="preserve"> změněných vůči DPS</w:t>
      </w:r>
      <w:r>
        <w:t>.</w:t>
      </w:r>
    </w:p>
    <w:p w14:paraId="3677DEB0" w14:textId="19847B4F" w:rsidR="0086779E" w:rsidRDefault="0086779E" w:rsidP="007F23A4">
      <w:pPr>
        <w:pStyle w:val="Normlnodrky"/>
      </w:pPr>
      <w:r>
        <w:lastRenderedPageBreak/>
        <w:t>Informace do majetkového portálu</w:t>
      </w:r>
    </w:p>
    <w:p w14:paraId="097B4B9D" w14:textId="49CF72E7" w:rsidR="00EE3EF1" w:rsidRDefault="007F23A4" w:rsidP="007F23A4">
      <w:pPr>
        <w:pStyle w:val="Normlnodrky"/>
      </w:pPr>
      <w:r>
        <w:t>Správa budovy v CAFM systému</w:t>
      </w:r>
    </w:p>
    <w:p w14:paraId="469F396E" w14:textId="77777777" w:rsidR="00E86B6A" w:rsidRDefault="007F23A4" w:rsidP="00F150D2">
      <w:pPr>
        <w:pStyle w:val="Normlnodrky"/>
        <w:numPr>
          <w:ilvl w:val="1"/>
          <w:numId w:val="1"/>
        </w:numPr>
      </w:pPr>
      <w:r>
        <w:t xml:space="preserve">Projektová dokumentace a další podklady </w:t>
      </w:r>
      <w:r w:rsidR="00E05CEA">
        <w:t>skutečného provedení</w:t>
      </w:r>
    </w:p>
    <w:p w14:paraId="675EFDED" w14:textId="18F33E06" w:rsidR="00455861" w:rsidRDefault="00401D99" w:rsidP="00F150D2">
      <w:pPr>
        <w:pStyle w:val="Normlnodrky"/>
        <w:numPr>
          <w:ilvl w:val="1"/>
          <w:numId w:val="1"/>
        </w:numPr>
      </w:pPr>
      <w:r>
        <w:t>Naplnění CAFM systému daty vzniklých v průběhu realizace</w:t>
      </w:r>
    </w:p>
    <w:p w14:paraId="031B1572" w14:textId="66A7427E" w:rsidR="00E05CEA" w:rsidRDefault="00E05CEA" w:rsidP="007F23A4">
      <w:pPr>
        <w:pStyle w:val="Normlnodrky"/>
        <w:numPr>
          <w:ilvl w:val="1"/>
          <w:numId w:val="1"/>
        </w:numPr>
      </w:pPr>
      <w:r>
        <w:t>Propojení CAFM systému s</w:t>
      </w:r>
      <w:r w:rsidR="0019308C">
        <w:t> digitálním modelem stavby</w:t>
      </w:r>
    </w:p>
    <w:p w14:paraId="62B4707F" w14:textId="77777777" w:rsidR="007D530D" w:rsidRDefault="007D530D" w:rsidP="007D530D">
      <w:pPr>
        <w:pStyle w:val="Normlnodrky"/>
        <w:numPr>
          <w:ilvl w:val="0"/>
          <w:numId w:val="0"/>
        </w:numPr>
        <w:ind w:left="1248"/>
      </w:pPr>
    </w:p>
    <w:p w14:paraId="0280A849" w14:textId="68D7C01B" w:rsidR="007D530D" w:rsidRDefault="007D530D" w:rsidP="00AB31E7">
      <w:pPr>
        <w:pStyle w:val="Normlnodrky"/>
        <w:numPr>
          <w:ilvl w:val="0"/>
          <w:numId w:val="0"/>
        </w:numPr>
        <w:ind w:left="567" w:hanging="1"/>
      </w:pPr>
      <w:r w:rsidRPr="00A97607">
        <w:t>Pro zajištění těchto účelů jsou dále v tomto dokumentu stanoveny požadavky na konkrétní</w:t>
      </w:r>
      <w:r w:rsidR="00AB31E7">
        <w:t xml:space="preserve"> i</w:t>
      </w:r>
      <w:r w:rsidRPr="00A97607">
        <w:t>nformace</w:t>
      </w:r>
    </w:p>
    <w:p w14:paraId="2290A071" w14:textId="77777777" w:rsidR="005E1A5F" w:rsidRDefault="005E1A5F" w:rsidP="005E1A5F">
      <w:pPr>
        <w:pStyle w:val="Nadpis3"/>
      </w:pPr>
      <w:bookmarkStart w:id="13" w:name="_Toc117070070"/>
      <w:r>
        <w:t>Typ projektu</w:t>
      </w:r>
      <w:bookmarkEnd w:id="13"/>
    </w:p>
    <w:p w14:paraId="1A15F6B0" w14:textId="38DBD7CE" w:rsidR="00740F6C" w:rsidRDefault="00B704C5" w:rsidP="00F63484">
      <w:r>
        <w:t xml:space="preserve">Rekonstrukce stávající budovy školy a </w:t>
      </w:r>
      <w:r w:rsidR="00743423">
        <w:t>přístavba nové budovy (Etapa 1 a Etapa 2)</w:t>
      </w:r>
      <w:r w:rsidR="002531DE">
        <w:t>.</w:t>
      </w:r>
    </w:p>
    <w:p w14:paraId="24E67A7D" w14:textId="77777777" w:rsidR="005E1A5F" w:rsidRDefault="005E1A5F" w:rsidP="005E1A5F">
      <w:pPr>
        <w:pStyle w:val="Nadpis3"/>
      </w:pPr>
      <w:bookmarkStart w:id="14" w:name="_Toc117070071"/>
      <w:r w:rsidRPr="00A62551">
        <w:t>Adresy</w:t>
      </w:r>
      <w:bookmarkEnd w:id="14"/>
    </w:p>
    <w:p w14:paraId="38F5C36F" w14:textId="77777777" w:rsidR="005E1A5F" w:rsidRDefault="005E1A5F" w:rsidP="005E1A5F">
      <w:pPr>
        <w:pStyle w:val="Nadpis4"/>
      </w:pPr>
      <w:r>
        <w:t>Místo stavby</w:t>
      </w:r>
    </w:p>
    <w:p w14:paraId="48185675" w14:textId="0627175E" w:rsidR="005C74A6" w:rsidRPr="007E66BE" w:rsidRDefault="005C74A6" w:rsidP="005C74A6">
      <w:r>
        <w:t xml:space="preserve">Stávající areál Střední uměleckoprůmyslové školy keramické a sklářské, nám. 17. listopadu 710/12, Karlovy Vary – Rybáře, </w:t>
      </w:r>
      <w:proofErr w:type="spellStart"/>
      <w:r>
        <w:t>parc</w:t>
      </w:r>
      <w:proofErr w:type="spellEnd"/>
      <w:r>
        <w:t xml:space="preserve">. č. pozemků: 394/1, 394/2, 394/3, 395/1 až 395/5, 396 a 1032/1, vše k. </w:t>
      </w:r>
      <w:proofErr w:type="spellStart"/>
      <w:r>
        <w:t>ú.</w:t>
      </w:r>
      <w:proofErr w:type="spellEnd"/>
      <w:r>
        <w:t xml:space="preserve"> Rybáře.</w:t>
      </w:r>
    </w:p>
    <w:p w14:paraId="4BCACC51" w14:textId="54B0AE51" w:rsidR="00071644" w:rsidRDefault="005E1A5F" w:rsidP="00071644">
      <w:pPr>
        <w:pStyle w:val="Nadpis4"/>
      </w:pPr>
      <w:r>
        <w:t xml:space="preserve">Kontaktní adresa </w:t>
      </w:r>
      <w:r w:rsidR="0028712E">
        <w:t>Objednatel</w:t>
      </w:r>
      <w:r>
        <w:t>e</w:t>
      </w:r>
      <w:bookmarkStart w:id="15" w:name="_Toc117070072"/>
    </w:p>
    <w:p w14:paraId="1CA6CD12" w14:textId="3EE2111E" w:rsidR="00B37DAD" w:rsidRPr="004D75FD" w:rsidRDefault="00E86B6A" w:rsidP="00B37DAD">
      <w:r w:rsidRPr="004D75FD">
        <w:t>Objednatel:</w:t>
      </w:r>
      <w:r w:rsidR="00B37DAD" w:rsidRPr="004D75FD">
        <w:t xml:space="preserve"> </w:t>
      </w:r>
      <w:r w:rsidR="003E1AEF">
        <w:t>Karlovarský kraj</w:t>
      </w:r>
    </w:p>
    <w:p w14:paraId="2E8FE679" w14:textId="2381F582" w:rsidR="00B37DAD" w:rsidRPr="004D75FD" w:rsidRDefault="00B37DAD" w:rsidP="00B37DAD">
      <w:r w:rsidRPr="004D75FD">
        <w:t xml:space="preserve">Zastoupení </w:t>
      </w:r>
      <w:r w:rsidR="0028712E">
        <w:t>Objednatel</w:t>
      </w:r>
      <w:r w:rsidR="00E86B6A" w:rsidRPr="004D75FD">
        <w:t>e:</w:t>
      </w:r>
      <w:r w:rsidR="003E1AEF" w:rsidRPr="003E1AEF">
        <w:t xml:space="preserve"> </w:t>
      </w:r>
      <w:r w:rsidR="003E1AEF" w:rsidRPr="00927EB0">
        <w:rPr>
          <w:highlight w:val="yellow"/>
        </w:rPr>
        <w:t>Mgr. Jana Mračková Vildumetzová, hejtmanka</w:t>
      </w:r>
    </w:p>
    <w:p w14:paraId="30DCA247" w14:textId="1142B4A9" w:rsidR="007655F0" w:rsidRPr="004D75FD" w:rsidRDefault="007655F0" w:rsidP="007655F0">
      <w:r w:rsidRPr="004D75FD">
        <w:t xml:space="preserve">Ulice, </w:t>
      </w:r>
      <w:r w:rsidR="00E86B6A" w:rsidRPr="004D75FD">
        <w:t>č.p.:</w:t>
      </w:r>
      <w:r w:rsidRPr="004D75FD">
        <w:t xml:space="preserve"> </w:t>
      </w:r>
      <w:r w:rsidR="0069555C">
        <w:t xml:space="preserve">Závodní </w:t>
      </w:r>
      <w:r w:rsidR="00025B58">
        <w:t>353/88</w:t>
      </w:r>
    </w:p>
    <w:p w14:paraId="350C6ECB" w14:textId="345C87BD" w:rsidR="00B37DAD" w:rsidRPr="004D75FD" w:rsidRDefault="00E86B6A" w:rsidP="007655F0">
      <w:r w:rsidRPr="004D75FD">
        <w:t>Město:</w:t>
      </w:r>
      <w:r w:rsidR="00B37DAD" w:rsidRPr="004D75FD">
        <w:t xml:space="preserve"> </w:t>
      </w:r>
      <w:r w:rsidR="00025B58">
        <w:t>Karlovy Vary</w:t>
      </w:r>
    </w:p>
    <w:p w14:paraId="724C41E1" w14:textId="497963ED" w:rsidR="000E3B7B" w:rsidRPr="00B37DAD" w:rsidRDefault="00E86B6A" w:rsidP="007655F0">
      <w:r w:rsidRPr="004D75FD">
        <w:t>PSČ:</w:t>
      </w:r>
      <w:r w:rsidR="000E3B7B" w:rsidRPr="004D75FD">
        <w:t xml:space="preserve"> </w:t>
      </w:r>
      <w:r w:rsidR="00025B58">
        <w:t>360 06</w:t>
      </w:r>
    </w:p>
    <w:p w14:paraId="5F3F7FB4" w14:textId="5427F6C6" w:rsidR="005E1A5F" w:rsidRPr="00082192" w:rsidRDefault="005E1A5F" w:rsidP="005E1A5F">
      <w:pPr>
        <w:pStyle w:val="Nadpis3"/>
      </w:pPr>
      <w:bookmarkStart w:id="16" w:name="_Toc115863109"/>
      <w:bookmarkStart w:id="17" w:name="_Toc117070074"/>
      <w:bookmarkEnd w:id="15"/>
      <w:r>
        <w:t xml:space="preserve">Kontaktní osoby na straně </w:t>
      </w:r>
      <w:bookmarkEnd w:id="16"/>
      <w:r w:rsidR="0028712E">
        <w:t>Objednatel</w:t>
      </w:r>
      <w:r>
        <w:t>e</w:t>
      </w:r>
      <w:bookmarkEnd w:id="17"/>
    </w:p>
    <w:tbl>
      <w:tblPr>
        <w:tblStyle w:val="Mkatabulky"/>
        <w:tblW w:w="5000" w:type="pct"/>
        <w:tblLayout w:type="fixed"/>
        <w:tblLook w:val="04A0" w:firstRow="1" w:lastRow="0" w:firstColumn="1" w:lastColumn="0" w:noHBand="0" w:noVBand="1"/>
      </w:tblPr>
      <w:tblGrid>
        <w:gridCol w:w="1813"/>
        <w:gridCol w:w="1813"/>
        <w:gridCol w:w="1812"/>
        <w:gridCol w:w="1812"/>
        <w:gridCol w:w="1812"/>
      </w:tblGrid>
      <w:tr w:rsidR="002C0592" w:rsidRPr="00082192" w14:paraId="7CA68731" w14:textId="77777777" w:rsidTr="00A11412">
        <w:trPr>
          <w:trHeight w:val="340"/>
        </w:trPr>
        <w:tc>
          <w:tcPr>
            <w:tcW w:w="1000" w:type="pct"/>
            <w:tcBorders>
              <w:bottom w:val="single" w:sz="4" w:space="0" w:color="000000" w:themeColor="text1"/>
            </w:tcBorders>
            <w:shd w:val="clear" w:color="auto" w:fill="F2F2F2" w:themeFill="background1" w:themeFillShade="F2"/>
            <w:vAlign w:val="center"/>
          </w:tcPr>
          <w:p w14:paraId="221316D3" w14:textId="77777777" w:rsidR="002C0592" w:rsidRPr="00A00A3D" w:rsidRDefault="002C0592" w:rsidP="00986434">
            <w:pPr>
              <w:pStyle w:val="Tabulkatun"/>
            </w:pPr>
            <w:r>
              <w:t>Role BIM (podle BIM protokolu)</w:t>
            </w:r>
          </w:p>
        </w:tc>
        <w:tc>
          <w:tcPr>
            <w:tcW w:w="1000" w:type="pct"/>
            <w:tcBorders>
              <w:bottom w:val="single" w:sz="4" w:space="0" w:color="000000" w:themeColor="text1"/>
            </w:tcBorders>
            <w:shd w:val="clear" w:color="auto" w:fill="F2F2F2" w:themeFill="background1" w:themeFillShade="F2"/>
            <w:vAlign w:val="center"/>
          </w:tcPr>
          <w:p w14:paraId="515F6ED9" w14:textId="77777777" w:rsidR="002C0592" w:rsidRPr="00A00A3D" w:rsidRDefault="002C0592" w:rsidP="00986434">
            <w:pPr>
              <w:pStyle w:val="Tabulkatun"/>
            </w:pPr>
            <w:r w:rsidRPr="00A00A3D">
              <w:t>Organizace</w:t>
            </w:r>
          </w:p>
        </w:tc>
        <w:tc>
          <w:tcPr>
            <w:tcW w:w="1000" w:type="pct"/>
            <w:tcBorders>
              <w:bottom w:val="single" w:sz="4" w:space="0" w:color="000000" w:themeColor="text1"/>
            </w:tcBorders>
            <w:shd w:val="clear" w:color="auto" w:fill="F2F2F2" w:themeFill="background1" w:themeFillShade="F2"/>
            <w:vAlign w:val="center"/>
          </w:tcPr>
          <w:p w14:paraId="22376AF5" w14:textId="77777777" w:rsidR="002C0592" w:rsidRPr="00A00A3D" w:rsidRDefault="002C0592" w:rsidP="00986434">
            <w:pPr>
              <w:pStyle w:val="Tabulkatun"/>
            </w:pPr>
            <w:r w:rsidRPr="00A00A3D">
              <w:t>Jméno</w:t>
            </w:r>
          </w:p>
        </w:tc>
        <w:tc>
          <w:tcPr>
            <w:tcW w:w="1000" w:type="pct"/>
            <w:tcBorders>
              <w:bottom w:val="single" w:sz="4" w:space="0" w:color="000000" w:themeColor="text1"/>
            </w:tcBorders>
            <w:shd w:val="clear" w:color="auto" w:fill="F2F2F2" w:themeFill="background1" w:themeFillShade="F2"/>
            <w:vAlign w:val="center"/>
          </w:tcPr>
          <w:p w14:paraId="430F0761" w14:textId="77777777" w:rsidR="002C0592" w:rsidRPr="00A00A3D" w:rsidRDefault="002C0592" w:rsidP="00986434">
            <w:pPr>
              <w:pStyle w:val="Tabulkatun"/>
            </w:pPr>
            <w:r w:rsidRPr="00A00A3D">
              <w:t>E-mail</w:t>
            </w:r>
          </w:p>
        </w:tc>
        <w:tc>
          <w:tcPr>
            <w:tcW w:w="1000" w:type="pct"/>
            <w:tcBorders>
              <w:bottom w:val="single" w:sz="4" w:space="0" w:color="000000" w:themeColor="text1"/>
            </w:tcBorders>
            <w:shd w:val="clear" w:color="auto" w:fill="F2F2F2" w:themeFill="background1" w:themeFillShade="F2"/>
            <w:vAlign w:val="center"/>
          </w:tcPr>
          <w:p w14:paraId="329AEDEE" w14:textId="77777777" w:rsidR="002C0592" w:rsidRPr="00A00A3D" w:rsidRDefault="002C0592" w:rsidP="00986434">
            <w:pPr>
              <w:pStyle w:val="Tabulkatun"/>
            </w:pPr>
            <w:r w:rsidRPr="00A00A3D">
              <w:t>Telefon</w:t>
            </w:r>
          </w:p>
        </w:tc>
      </w:tr>
      <w:tr w:rsidR="002C0592" w:rsidRPr="00082192" w14:paraId="2B111F96" w14:textId="77777777" w:rsidTr="00A11412">
        <w:trPr>
          <w:trHeight w:val="340"/>
        </w:trPr>
        <w:tc>
          <w:tcPr>
            <w:tcW w:w="1000" w:type="pct"/>
          </w:tcPr>
          <w:p w14:paraId="1B9D6ACC" w14:textId="77777777" w:rsidR="002C0592" w:rsidRPr="00B1087C" w:rsidRDefault="002C0592" w:rsidP="00986434">
            <w:pPr>
              <w:pStyle w:val="Tabulka"/>
            </w:pPr>
            <w:r>
              <w:t>Projektový manažer BIM</w:t>
            </w:r>
          </w:p>
        </w:tc>
        <w:tc>
          <w:tcPr>
            <w:tcW w:w="1000" w:type="pct"/>
          </w:tcPr>
          <w:p w14:paraId="0116E1AA" w14:textId="328995A3" w:rsidR="002C0592" w:rsidRPr="00B1087C" w:rsidRDefault="006C5533" w:rsidP="00986434">
            <w:pPr>
              <w:pStyle w:val="Tabulka"/>
            </w:pPr>
            <w:proofErr w:type="spellStart"/>
            <w:r>
              <w:t>Proconom</w:t>
            </w:r>
            <w:proofErr w:type="spellEnd"/>
            <w:r>
              <w:t xml:space="preserve"> Software, s.r.o.</w:t>
            </w:r>
          </w:p>
        </w:tc>
        <w:tc>
          <w:tcPr>
            <w:tcW w:w="1000" w:type="pct"/>
          </w:tcPr>
          <w:p w14:paraId="40B2F199" w14:textId="09A6BA05" w:rsidR="002C0592" w:rsidRDefault="00AD62B4" w:rsidP="00986434">
            <w:pPr>
              <w:pStyle w:val="Tabulka"/>
            </w:pPr>
            <w:r>
              <w:t>Ing. arch. Lukáš Kohout</w:t>
            </w:r>
          </w:p>
        </w:tc>
        <w:tc>
          <w:tcPr>
            <w:tcW w:w="1000" w:type="pct"/>
          </w:tcPr>
          <w:p w14:paraId="2BEB638F" w14:textId="17567CEA" w:rsidR="002C0592" w:rsidRPr="00B1087C" w:rsidRDefault="00AD62B4" w:rsidP="00986434">
            <w:pPr>
              <w:pStyle w:val="Tabulka"/>
            </w:pPr>
            <w:r>
              <w:t>lukas.kohout@bimcon.cz</w:t>
            </w:r>
          </w:p>
        </w:tc>
        <w:tc>
          <w:tcPr>
            <w:tcW w:w="1000" w:type="pct"/>
          </w:tcPr>
          <w:p w14:paraId="00572AC9" w14:textId="65C10465" w:rsidR="002C0592" w:rsidRPr="00B1087C" w:rsidRDefault="00AD62B4" w:rsidP="00986434">
            <w:pPr>
              <w:pStyle w:val="Tabulka"/>
            </w:pPr>
            <w:r>
              <w:t>606 044 414</w:t>
            </w:r>
          </w:p>
        </w:tc>
      </w:tr>
    </w:tbl>
    <w:p w14:paraId="3672D27E" w14:textId="1627D4F7" w:rsidR="00B66438" w:rsidRDefault="00B66438">
      <w:pPr>
        <w:pStyle w:val="Nadpis1"/>
      </w:pPr>
      <w:bookmarkStart w:id="18" w:name="_Toc183065387"/>
      <w:r>
        <w:lastRenderedPageBreak/>
        <w:t xml:space="preserve">Požadavky na </w:t>
      </w:r>
      <w:r w:rsidR="00382241">
        <w:t>informace</w:t>
      </w:r>
      <w:r w:rsidR="00C629A8">
        <w:t xml:space="preserve"> a stanovení úrovně informačních potřeb</w:t>
      </w:r>
      <w:bookmarkEnd w:id="18"/>
    </w:p>
    <w:p w14:paraId="26FA6A08" w14:textId="77777777" w:rsidR="00925949" w:rsidRPr="00BF275C" w:rsidRDefault="00925949" w:rsidP="00925949">
      <w:pPr>
        <w:pStyle w:val="Nadpis2"/>
      </w:pPr>
      <w:bookmarkStart w:id="19" w:name="_Toc183065388"/>
      <w:r w:rsidRPr="00BF275C">
        <w:t>Pravidelné pracovní schůzky</w:t>
      </w:r>
      <w:bookmarkEnd w:id="19"/>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2411D73C" w14:textId="4C5EE7D8" w:rsidR="00925949" w:rsidRDefault="00925949" w:rsidP="00925949">
      <w:pPr>
        <w:pStyle w:val="Normlnodrky"/>
        <w:numPr>
          <w:ilvl w:val="1"/>
          <w:numId w:val="1"/>
        </w:numPr>
      </w:pPr>
      <w:r w:rsidRPr="00301417">
        <w:t>Kontroly kolizí</w:t>
      </w:r>
    </w:p>
    <w:p w14:paraId="5D756E3E" w14:textId="01A06D30" w:rsidR="001B588F" w:rsidRDefault="001B588F" w:rsidP="00925949">
      <w:pPr>
        <w:pStyle w:val="Normlnodrky"/>
        <w:numPr>
          <w:ilvl w:val="1"/>
          <w:numId w:val="1"/>
        </w:numPr>
      </w:pPr>
      <w:r>
        <w:t>Kontroly postupu výstavby</w:t>
      </w:r>
    </w:p>
    <w:p w14:paraId="45D45FF2" w14:textId="53118462" w:rsidR="001B588F" w:rsidRDefault="001B588F" w:rsidP="00925949">
      <w:pPr>
        <w:pStyle w:val="Normlnodrky"/>
        <w:numPr>
          <w:ilvl w:val="1"/>
          <w:numId w:val="1"/>
        </w:numPr>
      </w:pPr>
      <w:r>
        <w:t xml:space="preserve">Kontroly </w:t>
      </w:r>
      <w:proofErr w:type="spellStart"/>
      <w:r>
        <w:t>prostavěnosti</w:t>
      </w:r>
      <w:proofErr w:type="spellEnd"/>
    </w:p>
    <w:p w14:paraId="128CACC4" w14:textId="269AC139" w:rsidR="001B588F" w:rsidRDefault="001B588F" w:rsidP="00925949">
      <w:pPr>
        <w:pStyle w:val="Normlnodrky"/>
        <w:numPr>
          <w:ilvl w:val="1"/>
          <w:numId w:val="1"/>
        </w:numPr>
      </w:pPr>
      <w:r>
        <w:t>Kontroly harmo</w:t>
      </w:r>
      <w:r w:rsidR="001C4AA6">
        <w:t>nog</w:t>
      </w:r>
      <w:r>
        <w:t>ramu</w:t>
      </w:r>
    </w:p>
    <w:p w14:paraId="5B7AD962" w14:textId="52F410F0"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73AC7FDB" w14:textId="77777777" w:rsidR="007138B4" w:rsidRDefault="007138B4" w:rsidP="007138B4">
      <w:pPr>
        <w:pStyle w:val="Nadpis2"/>
      </w:pPr>
      <w:bookmarkStart w:id="20" w:name="_Toc183065389"/>
      <w:r>
        <w:t>Realizace stavby</w:t>
      </w:r>
      <w:bookmarkEnd w:id="20"/>
    </w:p>
    <w:p w14:paraId="3BB1F476" w14:textId="77777777" w:rsidR="007138B4" w:rsidRDefault="007138B4" w:rsidP="007138B4">
      <w:r w:rsidRPr="00301417">
        <w:t>Informačn</w:t>
      </w:r>
      <w:r>
        <w:t>í</w:t>
      </w:r>
      <w:r w:rsidRPr="00301417">
        <w:t xml:space="preserve"> model stavby</w:t>
      </w:r>
      <w:r>
        <w:t xml:space="preserve"> v úrovni informačních potřeb:</w:t>
      </w:r>
    </w:p>
    <w:p w14:paraId="34FC2F1B" w14:textId="783A98B5" w:rsidR="007138B4" w:rsidRDefault="007138B4" w:rsidP="007138B4">
      <w:pPr>
        <w:pStyle w:val="Normlnodrky"/>
      </w:pPr>
      <w:r>
        <w:t>Digitální informační model bude obsahovat geometrické informace ve </w:t>
      </w:r>
      <w:r>
        <w:rPr>
          <w:rStyle w:val="Siln"/>
        </w:rPr>
        <w:t>výrobní</w:t>
      </w:r>
      <w:r w:rsidRPr="007665EF">
        <w:rPr>
          <w:rStyle w:val="Siln"/>
        </w:rPr>
        <w:t xml:space="preserve"> podrobnosti</w:t>
      </w:r>
      <w:r>
        <w:t xml:space="preserve"> </w:t>
      </w:r>
      <w:r w:rsidRPr="0096226B">
        <w:rPr>
          <w:rStyle w:val="Siln"/>
          <w:b w:val="0"/>
          <w:bCs w:val="0"/>
        </w:rPr>
        <w:t xml:space="preserve">(odpovídá </w:t>
      </w:r>
      <w:r w:rsidR="001A5871">
        <w:rPr>
          <w:rStyle w:val="Siln"/>
          <w:b w:val="0"/>
          <w:bCs w:val="0"/>
        </w:rPr>
        <w:t xml:space="preserve">například úrovni </w:t>
      </w:r>
      <w:r w:rsidRPr="0096226B">
        <w:rPr>
          <w:rStyle w:val="Siln"/>
          <w:b w:val="0"/>
          <w:bCs w:val="0"/>
        </w:rPr>
        <w:t xml:space="preserve">LOD </w:t>
      </w:r>
      <w:r>
        <w:rPr>
          <w:rStyle w:val="Siln"/>
          <w:b w:val="0"/>
          <w:bCs w:val="0"/>
        </w:rPr>
        <w:t>350</w:t>
      </w:r>
      <w:r w:rsidRPr="0096226B">
        <w:rPr>
          <w:rStyle w:val="Siln"/>
          <w:b w:val="0"/>
          <w:bCs w:val="0"/>
        </w:rPr>
        <w:t>)</w:t>
      </w:r>
      <w:r w:rsidRPr="0096226B">
        <w:rPr>
          <w:b/>
          <w:bCs/>
        </w:rPr>
        <w:t xml:space="preserve"> </w:t>
      </w:r>
      <w:r>
        <w:t>podle kap.</w:t>
      </w:r>
      <w:r>
        <w:rPr>
          <w:rStyle w:val="Kovodkaz"/>
        </w:rPr>
        <w:t xml:space="preserve"> 6 Projektový informační standard</w:t>
      </w:r>
      <w:r>
        <w:t>.</w:t>
      </w:r>
    </w:p>
    <w:p w14:paraId="49A7E949" w14:textId="50FB5E01" w:rsidR="007138B4" w:rsidRDefault="007138B4" w:rsidP="007138B4">
      <w:pPr>
        <w:pStyle w:val="Normlnodrky"/>
      </w:pPr>
      <w:r>
        <w:t xml:space="preserve">Digitální informační model bude obsahovat alfanumerické informace v rozsahu a formátu podle </w:t>
      </w:r>
      <w:proofErr w:type="spellStart"/>
      <w:r w:rsidRPr="00CA0C7D">
        <w:rPr>
          <w:rStyle w:val="Kovodkaz"/>
        </w:rPr>
        <w:t>EIR_Příloha</w:t>
      </w:r>
      <w:proofErr w:type="spellEnd"/>
      <w:r w:rsidRPr="00CA0C7D">
        <w:rPr>
          <w:rStyle w:val="Kovodkaz"/>
        </w:rPr>
        <w:t xml:space="preserve"> </w:t>
      </w:r>
      <w:proofErr w:type="spellStart"/>
      <w:r w:rsidRPr="00CA0C7D">
        <w:rPr>
          <w:rStyle w:val="Kovodkaz"/>
        </w:rPr>
        <w:t>A_Datov</w:t>
      </w:r>
      <w:r w:rsidRPr="00CA0C7D">
        <w:rPr>
          <w:rStyle w:val="Kovodkaz"/>
          <w:rFonts w:cs="Arial Narrow"/>
        </w:rPr>
        <w:t>ý</w:t>
      </w:r>
      <w:proofErr w:type="spellEnd"/>
      <w:r w:rsidRPr="00CA0C7D">
        <w:rPr>
          <w:rStyle w:val="Kovodkaz"/>
        </w:rPr>
        <w:t xml:space="preserve"> standard</w:t>
      </w:r>
      <w:r>
        <w:rPr>
          <w:rStyle w:val="Kovodkaz"/>
        </w:rPr>
        <w:t>,</w:t>
      </w:r>
      <w:r w:rsidRPr="00D264CB">
        <w:rPr>
          <w:rStyle w:val="Kovodkaz"/>
          <w:i w:val="0"/>
          <w:iCs w:val="0"/>
          <w:u w:val="none"/>
        </w:rPr>
        <w:t xml:space="preserve"> list tabulky</w:t>
      </w:r>
      <w:r>
        <w:t xml:space="preserve"> „</w:t>
      </w:r>
      <w:r w:rsidRPr="00D264CB">
        <w:rPr>
          <w:i/>
          <w:iCs/>
        </w:rPr>
        <w:t>Třídící systém</w:t>
      </w:r>
      <w:r>
        <w:t>“</w:t>
      </w:r>
      <w:r w:rsidRPr="00CA0C7D">
        <w:rPr>
          <w:u w:val="single"/>
        </w:rPr>
        <w:t>.</w:t>
      </w:r>
    </w:p>
    <w:p w14:paraId="49AD847D" w14:textId="56521D36" w:rsidR="007138B4" w:rsidRPr="00B02CC8" w:rsidRDefault="007138B4" w:rsidP="007138B4">
      <w:pPr>
        <w:pStyle w:val="Normlnodrky"/>
      </w:pPr>
      <w:r w:rsidRPr="00B02CC8">
        <w:t xml:space="preserve">Digitální informační model bude obsahovat alfanumerické informace (vlastnosti) v rozsahu a formátu podle přílohy </w:t>
      </w:r>
      <w:proofErr w:type="spellStart"/>
      <w:r w:rsidRPr="00B02CC8">
        <w:t>EIR_Příloha</w:t>
      </w:r>
      <w:proofErr w:type="spellEnd"/>
      <w:r w:rsidRPr="00B02CC8">
        <w:t xml:space="preserve"> </w:t>
      </w:r>
      <w:proofErr w:type="spellStart"/>
      <w:r w:rsidRPr="00B02CC8">
        <w:t>A_Datový</w:t>
      </w:r>
      <w:proofErr w:type="spellEnd"/>
      <w:r w:rsidRPr="00B02CC8">
        <w:t xml:space="preserve"> standard, list tabulky „DS-</w:t>
      </w:r>
      <w:r>
        <w:t>P</w:t>
      </w:r>
      <w:r w:rsidRPr="00B02CC8">
        <w:t>D</w:t>
      </w:r>
      <w:r>
        <w:t>PS</w:t>
      </w:r>
      <w:r w:rsidRPr="00B02CC8">
        <w:t>“</w:t>
      </w:r>
    </w:p>
    <w:p w14:paraId="20C089A0" w14:textId="110B342A" w:rsidR="007138B4" w:rsidRDefault="007138B4" w:rsidP="007138B4">
      <w:pPr>
        <w:pStyle w:val="Normlnodrky"/>
      </w:pPr>
      <w:r>
        <w:t>Projektová dokumentace v rozsahu nezbytném pro naplnění zamýšlených účelů pro použití informací uvedených v tomto dokumentu. Rozsah a obsah dokumentace pro provádění stavby bude odpovídat požadavkům</w:t>
      </w:r>
      <w:r w:rsidR="001C4AA6">
        <w:t xml:space="preserve"> </w:t>
      </w:r>
      <w:r w:rsidR="005E7404">
        <w:t xml:space="preserve">aktuálně </w:t>
      </w:r>
      <w:r w:rsidR="001C4AA6">
        <w:t>platné legislativy. D</w:t>
      </w:r>
      <w:r>
        <w:t>okumentace bude v maximálním možném rozsahu exportována přímo z informačního modelu stavby; grafická část bude exportována</w:t>
      </w:r>
      <w:r w:rsidRPr="00301417">
        <w:t xml:space="preserve"> přímo z</w:t>
      </w:r>
      <w:r>
        <w:t> digitálního</w:t>
      </w:r>
      <w:r w:rsidRPr="00A52852">
        <w:t xml:space="preserve"> modelu </w:t>
      </w:r>
      <w:r>
        <w:t>stavby minimálně v rozsahu:</w:t>
      </w:r>
    </w:p>
    <w:p w14:paraId="156C8D47" w14:textId="77777777" w:rsidR="007138B4" w:rsidRDefault="007138B4" w:rsidP="007138B4">
      <w:pPr>
        <w:pStyle w:val="Normlnodrky"/>
        <w:numPr>
          <w:ilvl w:val="1"/>
          <w:numId w:val="1"/>
        </w:numPr>
      </w:pPr>
      <w:r>
        <w:t>Půdorysy všech nadzemních podlaží (případně typického podlaží) v měřítku min. 1:50.</w:t>
      </w:r>
    </w:p>
    <w:p w14:paraId="0074A195" w14:textId="77777777" w:rsidR="007138B4" w:rsidRDefault="007138B4" w:rsidP="007138B4">
      <w:pPr>
        <w:pStyle w:val="Normlnodrky"/>
        <w:numPr>
          <w:ilvl w:val="1"/>
          <w:numId w:val="1"/>
        </w:numPr>
      </w:pPr>
      <w:r>
        <w:t>Schématické charakteristické pohledy v měřítku min. 1:50.</w:t>
      </w:r>
    </w:p>
    <w:p w14:paraId="15677ADE" w14:textId="77777777" w:rsidR="007138B4" w:rsidRDefault="007138B4" w:rsidP="007138B4">
      <w:pPr>
        <w:pStyle w:val="Normlnodrky"/>
        <w:numPr>
          <w:ilvl w:val="1"/>
          <w:numId w:val="1"/>
        </w:numPr>
      </w:pPr>
      <w:r>
        <w:t>Schématické charakteristické řezy v měřítku min. 1:50.</w:t>
      </w:r>
    </w:p>
    <w:p w14:paraId="07E55F4B" w14:textId="77777777" w:rsidR="007138B4" w:rsidRDefault="007138B4" w:rsidP="007138B4">
      <w:r>
        <w:t>K prvkům v modelu budou ukládány související sobory viz. Kap</w:t>
      </w:r>
      <w:r w:rsidRPr="00E5502C">
        <w:rPr>
          <w:u w:val="single"/>
        </w:rPr>
        <w:t>. 6.1.5 Konvence pojmenování souvisejících dokumentů</w:t>
      </w:r>
      <w:r>
        <w:t xml:space="preserve"> do předem stanovené lokaci ve složkové struktuře v CDE.</w:t>
      </w:r>
    </w:p>
    <w:p w14:paraId="686655DD" w14:textId="1626E79C" w:rsidR="00563F99" w:rsidRDefault="00563F99" w:rsidP="007138B4">
      <w:r>
        <w:t>S</w:t>
      </w:r>
      <w:r w:rsidR="005E7404">
        <w:t>oučástí informačního modelu stavby v úrovni informačních potřeb budou také procesy probíhající během realizace stavby. Specifikace těchto procesů je uvedena</w:t>
      </w:r>
      <w:r w:rsidR="005E7404" w:rsidRPr="005E7404">
        <w:t xml:space="preserve"> kap. </w:t>
      </w:r>
      <w:r w:rsidR="005E7404" w:rsidRPr="00A11412">
        <w:rPr>
          <w:u w:val="single"/>
        </w:rPr>
        <w:t>7.10.1 Předání informací</w:t>
      </w:r>
      <w:r w:rsidR="005E7404" w:rsidRPr="00A11412">
        <w:t>.</w:t>
      </w:r>
    </w:p>
    <w:p w14:paraId="5D946AA1" w14:textId="77777777" w:rsidR="005E7404" w:rsidRPr="00774AB9" w:rsidRDefault="005E7404" w:rsidP="007138B4"/>
    <w:p w14:paraId="34167B86" w14:textId="77777777" w:rsidR="00B66438" w:rsidRDefault="00B66438">
      <w:pPr>
        <w:pStyle w:val="Nadpis2"/>
      </w:pPr>
      <w:bookmarkStart w:id="21" w:name="_Toc158638393"/>
      <w:bookmarkStart w:id="22" w:name="_Toc158638394"/>
      <w:bookmarkStart w:id="23" w:name="_Toc158638395"/>
      <w:bookmarkStart w:id="24" w:name="_Toc158638396"/>
      <w:bookmarkStart w:id="25" w:name="_Toc158638397"/>
      <w:bookmarkStart w:id="26" w:name="_Toc158638398"/>
      <w:bookmarkStart w:id="27" w:name="_Toc158638399"/>
      <w:bookmarkStart w:id="28" w:name="_Toc158638400"/>
      <w:bookmarkStart w:id="29" w:name="_Toc158638401"/>
      <w:bookmarkStart w:id="30" w:name="_Toc158638402"/>
      <w:bookmarkStart w:id="31" w:name="_Toc158638403"/>
      <w:bookmarkStart w:id="32" w:name="_Toc158638404"/>
      <w:bookmarkStart w:id="33" w:name="_Toc158638405"/>
      <w:bookmarkStart w:id="34" w:name="_Toc158638406"/>
      <w:bookmarkStart w:id="35" w:name="_Toc183065390"/>
      <w:bookmarkEnd w:id="21"/>
      <w:bookmarkEnd w:id="22"/>
      <w:bookmarkEnd w:id="23"/>
      <w:bookmarkEnd w:id="24"/>
      <w:bookmarkEnd w:id="25"/>
      <w:bookmarkEnd w:id="26"/>
      <w:bookmarkEnd w:id="27"/>
      <w:bookmarkEnd w:id="28"/>
      <w:bookmarkEnd w:id="29"/>
      <w:bookmarkEnd w:id="30"/>
      <w:bookmarkEnd w:id="31"/>
      <w:bookmarkEnd w:id="32"/>
      <w:bookmarkEnd w:id="33"/>
      <w:bookmarkEnd w:id="34"/>
      <w:r>
        <w:lastRenderedPageBreak/>
        <w:t>Projekt skutečného provedení stavby</w:t>
      </w:r>
      <w:bookmarkEnd w:id="35"/>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6736805" w:rsidR="00E56D2E" w:rsidRDefault="00E56D2E">
      <w:pPr>
        <w:pStyle w:val="Normlnodrky"/>
      </w:pPr>
      <w:r>
        <w:t>Digitální informační model bude obsahovat geometrické informace v</w:t>
      </w:r>
      <w:r w:rsidR="007B7A35">
        <w:t>e</w:t>
      </w:r>
      <w:r>
        <w:t> </w:t>
      </w:r>
      <w:r w:rsidR="00AB46DB">
        <w:rPr>
          <w:rStyle w:val="Siln"/>
        </w:rPr>
        <w:t>výrobní</w:t>
      </w:r>
      <w:r w:rsidRPr="007665EF">
        <w:rPr>
          <w:rStyle w:val="Siln"/>
        </w:rPr>
        <w:t xml:space="preserve"> podrobnosti</w:t>
      </w:r>
      <w:r>
        <w:t xml:space="preserve"> </w:t>
      </w:r>
      <w:r w:rsidR="00AB46DB" w:rsidRPr="0096226B">
        <w:rPr>
          <w:rStyle w:val="Siln"/>
          <w:b w:val="0"/>
          <w:bCs w:val="0"/>
        </w:rPr>
        <w:t>(odpovídá</w:t>
      </w:r>
      <w:r w:rsidR="001A5871">
        <w:rPr>
          <w:rStyle w:val="Siln"/>
          <w:b w:val="0"/>
          <w:bCs w:val="0"/>
        </w:rPr>
        <w:t xml:space="preserve"> například</w:t>
      </w:r>
      <w:r w:rsidR="00AB46DB" w:rsidRPr="0096226B">
        <w:rPr>
          <w:rStyle w:val="Siln"/>
          <w:b w:val="0"/>
          <w:bCs w:val="0"/>
        </w:rPr>
        <w:t xml:space="preserve"> úrovni LOD </w:t>
      </w:r>
      <w:r w:rsidR="00220D78">
        <w:rPr>
          <w:rStyle w:val="Siln"/>
          <w:b w:val="0"/>
          <w:bCs w:val="0"/>
        </w:rPr>
        <w:t>350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úrovní přesnosti ≤ 50 mm</w:t>
      </w:r>
      <w:r w:rsidR="008B2436">
        <w:t>.</w:t>
      </w:r>
    </w:p>
    <w:p w14:paraId="1F260AF7" w14:textId="77777777" w:rsidR="008F367A" w:rsidRDefault="008F367A" w:rsidP="008F367A">
      <w:pPr>
        <w:pStyle w:val="Normlnodrky"/>
      </w:pPr>
      <w:r>
        <w:t xml:space="preserve">Digitální model bude vznikat průběžně již během výstavby za účelem kontroly </w:t>
      </w:r>
      <w:proofErr w:type="spellStart"/>
      <w:r>
        <w:t>prostavěnosti</w:t>
      </w:r>
      <w:proofErr w:type="spellEnd"/>
      <w:r>
        <w:t xml:space="preserve"> viz. kap. </w:t>
      </w:r>
      <w:r w:rsidRPr="00C556EA">
        <w:rPr>
          <w:i/>
          <w:iCs/>
          <w:u w:val="single"/>
        </w:rPr>
        <w:t>5.1 Body klíčových rozhodnutí, etapy projektu</w:t>
      </w:r>
      <w:r>
        <w:t xml:space="preserve"> a kap. </w:t>
      </w:r>
      <w:r w:rsidRPr="00C556EA">
        <w:rPr>
          <w:i/>
          <w:iCs/>
          <w:u w:val="single"/>
        </w:rPr>
        <w:t>5.2 Projektové milníky pro předávání informací</w:t>
      </w:r>
      <w:r>
        <w:rPr>
          <w:i/>
          <w:iCs/>
          <w:u w:val="single"/>
        </w:rPr>
        <w:t xml:space="preserve"> </w:t>
      </w:r>
      <w:r>
        <w:t xml:space="preserve">jako tzv. modely </w:t>
      </w:r>
      <w:proofErr w:type="spellStart"/>
      <w:r>
        <w:t>prostavěnosti</w:t>
      </w:r>
      <w:proofErr w:type="spellEnd"/>
      <w:r>
        <w:t>.</w:t>
      </w:r>
    </w:p>
    <w:p w14:paraId="51B44970" w14:textId="27377A15" w:rsidR="00D264CB" w:rsidRPr="00311865" w:rsidRDefault="00F454BC" w:rsidP="00D264CB">
      <w:pPr>
        <w:pStyle w:val="Normlnodrky"/>
      </w:pPr>
      <w:r>
        <w:t>Di</w:t>
      </w:r>
      <w:r w:rsidR="00D264CB">
        <w:t xml:space="preserve">gitální informační model bude obsahovat alfanumerické informace v rozsahu a formátu podle </w:t>
      </w:r>
      <w:proofErr w:type="spellStart"/>
      <w:r w:rsidR="00D264CB" w:rsidRPr="00CA0C7D">
        <w:rPr>
          <w:rStyle w:val="Kovodkaz"/>
        </w:rPr>
        <w:t>EIR_Příloha</w:t>
      </w:r>
      <w:proofErr w:type="spellEnd"/>
      <w:r w:rsidR="00D264CB" w:rsidRPr="00CA0C7D">
        <w:rPr>
          <w:rStyle w:val="Kovodkaz"/>
        </w:rPr>
        <w:t xml:space="preserve"> </w:t>
      </w:r>
      <w:proofErr w:type="spellStart"/>
      <w:r w:rsidR="00D264CB" w:rsidRPr="00CA0C7D">
        <w:rPr>
          <w:rStyle w:val="Kovodkaz"/>
        </w:rPr>
        <w:t>A_Datov</w:t>
      </w:r>
      <w:r w:rsidR="00D264CB" w:rsidRPr="00CA0C7D">
        <w:rPr>
          <w:rStyle w:val="Kovodkaz"/>
          <w:rFonts w:cs="Arial Narrow"/>
        </w:rPr>
        <w:t>ý</w:t>
      </w:r>
      <w:proofErr w:type="spellEnd"/>
      <w:r w:rsidR="00D264CB" w:rsidRPr="00CA0C7D">
        <w:rPr>
          <w:rStyle w:val="Kovodkaz"/>
        </w:rPr>
        <w:t xml:space="preserve"> standard</w:t>
      </w:r>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311865">
        <w:rPr>
          <w:u w:val="single"/>
        </w:rPr>
        <w:t>.</w:t>
      </w:r>
    </w:p>
    <w:p w14:paraId="1DA16053" w14:textId="1DCB385C"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39A2BBA2" w14:textId="77777777" w:rsidR="00B70D1F" w:rsidRDefault="00B70D1F" w:rsidP="00B70D1F">
      <w:pPr>
        <w:pStyle w:val="Normlnodrky"/>
        <w:numPr>
          <w:ilvl w:val="1"/>
          <w:numId w:val="1"/>
        </w:numPr>
      </w:pPr>
      <w:r>
        <w:t>Půdorysy všech podlaží v měřítku shodném s prováděcí dokumentací.</w:t>
      </w:r>
    </w:p>
    <w:p w14:paraId="33050906" w14:textId="77777777" w:rsidR="00B70D1F" w:rsidRDefault="00B70D1F" w:rsidP="00B70D1F">
      <w:pPr>
        <w:pStyle w:val="Normlnodrky"/>
        <w:numPr>
          <w:ilvl w:val="1"/>
          <w:numId w:val="1"/>
        </w:numPr>
      </w:pPr>
      <w:r>
        <w:t>Schématické charakteristické pohledy v měřítku shodném s prováděcí dokumentací.</w:t>
      </w:r>
    </w:p>
    <w:p w14:paraId="6337F67B" w14:textId="77777777" w:rsidR="00B70D1F" w:rsidRDefault="00B70D1F" w:rsidP="00B70D1F">
      <w:pPr>
        <w:pStyle w:val="Normlnodrky"/>
        <w:numPr>
          <w:ilvl w:val="1"/>
          <w:numId w:val="1"/>
        </w:numPr>
      </w:pPr>
      <w:r>
        <w:t>Schématické charakteristické řezy v měřítku shodném s prováděcí dokumentací.</w:t>
      </w:r>
    </w:p>
    <w:p w14:paraId="74F7BB93" w14:textId="183DF199" w:rsidR="00B70D1F" w:rsidRDefault="00B70D1F" w:rsidP="00A11412">
      <w:pPr>
        <w:pStyle w:val="Normlnodrky"/>
        <w:numPr>
          <w:ilvl w:val="0"/>
          <w:numId w:val="0"/>
        </w:numPr>
        <w:ind w:left="709" w:hanging="29"/>
      </w:pPr>
      <w:r>
        <w:t>K prvkům v modelu budou ukládány související sobory viz. Kap</w:t>
      </w:r>
      <w:r w:rsidRPr="00E5502C">
        <w:rPr>
          <w:u w:val="single"/>
        </w:rPr>
        <w:t>. 6.1.5 Konvence pojmenování souvisejících</w:t>
      </w:r>
      <w:r w:rsidR="001D719B">
        <w:rPr>
          <w:u w:val="single"/>
        </w:rPr>
        <w:t xml:space="preserve"> </w:t>
      </w:r>
      <w:r w:rsidRPr="00E5502C">
        <w:rPr>
          <w:u w:val="single"/>
        </w:rPr>
        <w:t>dokumentů</w:t>
      </w:r>
      <w:r>
        <w:t xml:space="preserve"> do předem stanovené lokaci ve složkové struktuře v CDE. Po výběru CAFM systému budou tyto soubory do něj přeneseny a následně ukládány jak do CDE</w:t>
      </w:r>
      <w:r w:rsidR="001D719B">
        <w:t>,</w:t>
      </w:r>
      <w:r>
        <w:t xml:space="preserve"> tak do CAFM řešení.</w:t>
      </w:r>
    </w:p>
    <w:p w14:paraId="73F59846" w14:textId="77777777" w:rsidR="00B70D1F" w:rsidRDefault="00B70D1F" w:rsidP="00B70D1F">
      <w:pPr>
        <w:pStyle w:val="Nadpis3"/>
      </w:pPr>
      <w:r>
        <w:t xml:space="preserve">Sledování </w:t>
      </w:r>
      <w:proofErr w:type="spellStart"/>
      <w:r>
        <w:t>prostavěnosti</w:t>
      </w:r>
      <w:proofErr w:type="spellEnd"/>
      <w:r>
        <w:t xml:space="preserve"> v modelu</w:t>
      </w:r>
    </w:p>
    <w:p w14:paraId="2FDFA36D" w14:textId="1B6A3BB3" w:rsidR="00B70D1F" w:rsidRDefault="00B70D1F" w:rsidP="00B70D1F">
      <w:r>
        <w:t>Informační model stavby v úrovni informačních potřeb bude přejímat požadavky z Realizace stavby.</w:t>
      </w:r>
    </w:p>
    <w:p w14:paraId="318D58F3" w14:textId="785E37C6" w:rsidR="00B70D1F" w:rsidRDefault="00B70D1F" w:rsidP="00B70D1F">
      <w:pPr>
        <w:spacing w:after="120"/>
      </w:pPr>
      <w:r>
        <w:t xml:space="preserve">V modelu bude sledována </w:t>
      </w:r>
      <w:proofErr w:type="spellStart"/>
      <w:r>
        <w:t>prostavěnost</w:t>
      </w:r>
      <w:proofErr w:type="spellEnd"/>
      <w:r>
        <w:t xml:space="preserve"> tím způsobem, že ke každému prvku bude doplněna vlastnost „Prostavěnost“. Jako její hodnota bude vyplněn měsíc </w:t>
      </w:r>
      <w:r w:rsidR="001D719B">
        <w:t xml:space="preserve">a rok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14:paraId="55E491B7" w14:textId="77777777" w:rsidTr="00986434">
        <w:tc>
          <w:tcPr>
            <w:tcW w:w="3020" w:type="dxa"/>
            <w:shd w:val="clear" w:color="auto" w:fill="F2F2F2" w:themeFill="background1" w:themeFillShade="F2"/>
          </w:tcPr>
          <w:p w14:paraId="169A3FA4" w14:textId="77777777" w:rsidR="00B70D1F" w:rsidRPr="00135337" w:rsidRDefault="00B70D1F" w:rsidP="00986434">
            <w:pPr>
              <w:spacing w:after="120"/>
              <w:ind w:left="0"/>
              <w:jc w:val="center"/>
              <w:rPr>
                <w:b/>
                <w:bCs/>
              </w:rPr>
            </w:pPr>
            <w:r w:rsidRPr="00135337">
              <w:rPr>
                <w:b/>
                <w:bCs/>
              </w:rPr>
              <w:t>Měsíc (číselné označení)</w:t>
            </w:r>
          </w:p>
        </w:tc>
        <w:tc>
          <w:tcPr>
            <w:tcW w:w="3021" w:type="dxa"/>
            <w:shd w:val="clear" w:color="auto" w:fill="F2F2F2" w:themeFill="background1" w:themeFillShade="F2"/>
          </w:tcPr>
          <w:p w14:paraId="3688367E" w14:textId="77777777" w:rsidR="00B70D1F" w:rsidRPr="00135337" w:rsidRDefault="00B70D1F" w:rsidP="00986434">
            <w:pPr>
              <w:spacing w:after="120"/>
              <w:ind w:left="0"/>
              <w:jc w:val="center"/>
              <w:rPr>
                <w:b/>
                <w:bCs/>
              </w:rPr>
            </w:pPr>
            <w:r w:rsidRPr="00135337">
              <w:rPr>
                <w:b/>
                <w:bCs/>
              </w:rPr>
              <w:t>Oddělovač</w:t>
            </w:r>
          </w:p>
        </w:tc>
        <w:tc>
          <w:tcPr>
            <w:tcW w:w="3021" w:type="dxa"/>
            <w:shd w:val="clear" w:color="auto" w:fill="F2F2F2" w:themeFill="background1" w:themeFillShade="F2"/>
          </w:tcPr>
          <w:p w14:paraId="229F574B" w14:textId="77777777" w:rsidR="00B70D1F" w:rsidRPr="00135337" w:rsidRDefault="00B70D1F" w:rsidP="00986434">
            <w:pPr>
              <w:spacing w:after="120"/>
              <w:ind w:left="0"/>
              <w:jc w:val="center"/>
              <w:rPr>
                <w:b/>
                <w:bCs/>
              </w:rPr>
            </w:pPr>
            <w:r w:rsidRPr="00135337">
              <w:rPr>
                <w:b/>
                <w:bCs/>
              </w:rPr>
              <w:t>Rok</w:t>
            </w:r>
          </w:p>
        </w:tc>
      </w:tr>
      <w:tr w:rsidR="00B70D1F" w14:paraId="72051D40" w14:textId="77777777" w:rsidTr="00986434">
        <w:tc>
          <w:tcPr>
            <w:tcW w:w="3020" w:type="dxa"/>
          </w:tcPr>
          <w:p w14:paraId="3CB6FF89" w14:textId="77777777" w:rsidR="00B70D1F" w:rsidRDefault="00B70D1F" w:rsidP="00986434">
            <w:pPr>
              <w:spacing w:after="120"/>
              <w:ind w:left="0"/>
              <w:jc w:val="center"/>
            </w:pPr>
            <w:r>
              <w:t>01</w:t>
            </w:r>
          </w:p>
        </w:tc>
        <w:tc>
          <w:tcPr>
            <w:tcW w:w="3021" w:type="dxa"/>
          </w:tcPr>
          <w:p w14:paraId="5375ED61" w14:textId="77777777" w:rsidR="00B70D1F" w:rsidRDefault="00B70D1F" w:rsidP="00986434">
            <w:pPr>
              <w:spacing w:after="120"/>
              <w:ind w:left="0"/>
              <w:jc w:val="center"/>
            </w:pPr>
            <w:r>
              <w:t>/</w:t>
            </w:r>
          </w:p>
        </w:tc>
        <w:tc>
          <w:tcPr>
            <w:tcW w:w="3021" w:type="dxa"/>
          </w:tcPr>
          <w:p w14:paraId="6E208E6F" w14:textId="77777777" w:rsidR="00B70D1F" w:rsidRDefault="00B70D1F" w:rsidP="00986434">
            <w:pPr>
              <w:spacing w:after="120"/>
              <w:ind w:left="0"/>
              <w:jc w:val="center"/>
            </w:pPr>
            <w:r>
              <w:t>2024</w:t>
            </w:r>
          </w:p>
        </w:tc>
      </w:tr>
    </w:tbl>
    <w:p w14:paraId="494013DD" w14:textId="5580EF95" w:rsidR="00B70D1F" w:rsidRDefault="00B70D1F" w:rsidP="00B70D1F">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w:t>
      </w:r>
      <w:proofErr w:type="spellStart"/>
      <w:r>
        <w:t>prostavěnosti</w:t>
      </w:r>
      <w:proofErr w:type="spellEnd"/>
      <w:r>
        <w:t xml:space="preserve"> rozdělovat dle skutečnosti. Prvek se pro snazší tvorbu modelu zobrazí jako modelovaný celek. Pro takto připravený model bude připraven pohled v CDE spolu s barevnými filtry pro jednotlivé milníky.</w:t>
      </w:r>
    </w:p>
    <w:p w14:paraId="662A99E4" w14:textId="4BDF76DF" w:rsidR="00B70D1F" w:rsidRPr="004230AF" w:rsidRDefault="00B70D1F" w:rsidP="00E86B6A">
      <w:r>
        <w:t xml:space="preserve">Modely </w:t>
      </w:r>
      <w:proofErr w:type="spellStart"/>
      <w:r>
        <w:t>prostavěnosti</w:t>
      </w:r>
      <w:proofErr w:type="spellEnd"/>
      <w:r>
        <w:t xml:space="preserve"> budou odevzdávány dle milníků stanovených v kap. </w:t>
      </w:r>
      <w:r w:rsidRPr="00B95DF5">
        <w:rPr>
          <w:u w:val="single"/>
        </w:rPr>
        <w:t>5.2. Projektové milníky pro předání informací</w:t>
      </w:r>
      <w:r>
        <w:t xml:space="preserve">. </w:t>
      </w:r>
    </w:p>
    <w:p w14:paraId="6434B521" w14:textId="0B79FB1B" w:rsidR="00571BC4" w:rsidRDefault="00571BC4" w:rsidP="00571BC4">
      <w:pPr>
        <w:pStyle w:val="Nadpis2"/>
      </w:pPr>
      <w:bookmarkStart w:id="36" w:name="_Toc183065391"/>
      <w:r>
        <w:lastRenderedPageBreak/>
        <w:t>Správa a provoz objektu</w:t>
      </w:r>
      <w:bookmarkEnd w:id="36"/>
    </w:p>
    <w:p w14:paraId="2503F842" w14:textId="55D9DECC" w:rsidR="00D2701E" w:rsidRPr="00D2701E" w:rsidRDefault="00D2701E" w:rsidP="00D2701E">
      <w:r>
        <w:t>Informační model stavby v úrovni informačních potřeb bude přejímat požadavky z projektu </w:t>
      </w:r>
      <w:r w:rsidR="00D550D4">
        <w:t>s</w:t>
      </w:r>
      <w:r>
        <w:t>kutečného provedení stavby.</w:t>
      </w:r>
    </w:p>
    <w:p w14:paraId="12EB8391" w14:textId="5AD7D1A0" w:rsidR="00EC201C" w:rsidRDefault="00592372" w:rsidP="004E0816">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14:paraId="0F86CB67" w14:textId="7E127FAE" w:rsidR="004E0816" w:rsidRDefault="00D20951" w:rsidP="004E0816">
      <w:r>
        <w:t>V případě potřeby bude do mo</w:t>
      </w:r>
      <w:r w:rsidR="00F832E6">
        <w:t>delů doplněn</w:t>
      </w:r>
      <w:r w:rsidR="00CE7312">
        <w:t>a</w:t>
      </w:r>
      <w:r w:rsidR="00F832E6">
        <w:t xml:space="preserve"> „</w:t>
      </w:r>
      <w:proofErr w:type="spellStart"/>
      <w:r w:rsidR="00F832E6">
        <w:t>párovací</w:t>
      </w:r>
      <w:proofErr w:type="spellEnd"/>
      <w:r w:rsidR="00F832E6">
        <w:t xml:space="preserve">“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w:t>
      </w:r>
      <w:proofErr w:type="spellStart"/>
      <w:r w:rsidR="001B7504">
        <w:t>párovací</w:t>
      </w:r>
      <w:proofErr w:type="spellEnd"/>
      <w:r w:rsidR="001B7504">
        <w:t xml:space="preserve">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14:paraId="4135F5AD" w14:textId="6A112AF1" w:rsidR="004E0816" w:rsidRDefault="004E0816" w:rsidP="004E0816">
      <w:r>
        <w:t xml:space="preserve">Pro představu pracnosti se dá tvrdit, že pro každý prvek v informačním modelu (hlavně profesní části) bude potřeba vyplnit </w:t>
      </w:r>
      <w:r w:rsidR="00BE5B46">
        <w:t xml:space="preserve">v průměru </w:t>
      </w:r>
      <w:r>
        <w:t>do 1</w:t>
      </w:r>
      <w:r w:rsidR="0008607A">
        <w:t>5</w:t>
      </w:r>
      <w:r>
        <w:t xml:space="preserve"> </w:t>
      </w:r>
      <w:r w:rsidR="00FE3F2A">
        <w:t>alfanumerických informací</w:t>
      </w:r>
      <w:r>
        <w:t xml:space="preserve"> </w:t>
      </w:r>
      <w:r w:rsidR="008F2801">
        <w:t xml:space="preserve">(nad rámec základní identifikace a rozměrových parametrů) </w:t>
      </w:r>
      <w:r>
        <w:t xml:space="preserve">do CAFM konzole. Toto vyplňování se však dá automatizovat a bude na Projektovém manažerovi BIM a Koordinátorovi BIM dořešit způsob automatizace při vyplňování, které bude podléhat způsobu práce </w:t>
      </w:r>
      <w:r w:rsidR="004B0FF5">
        <w:t>Zhotovitel</w:t>
      </w:r>
      <w:r>
        <w:t xml:space="preserve">e a jeho </w:t>
      </w:r>
      <w:r w:rsidR="00383655">
        <w:t>pod</w:t>
      </w:r>
      <w:r>
        <w:t>dodavatelskému</w:t>
      </w:r>
      <w:r w:rsidR="0005062B">
        <w:t xml:space="preserve"> </w:t>
      </w:r>
      <w:r>
        <w:t xml:space="preserve">řetězci. Doporučujeme, aby tuto povinnost vyplňování přenesl </w:t>
      </w:r>
      <w:r w:rsidR="004B0FF5">
        <w:t>Zhotovitel</w:t>
      </w:r>
      <w:r>
        <w:t xml:space="preserve"> na svůj dodavatelský řetězec a na svojí straně už prováděl jenom kontrolní činnost. CAFM konzole umožňuje průběžnou kontrolu vyplněnosti k jednotlivým prvkům, funkčním částem či logickým celkům.</w:t>
      </w:r>
    </w:p>
    <w:p w14:paraId="3768E878" w14:textId="48DC6DCA" w:rsidR="00093454" w:rsidRDefault="00093454" w:rsidP="004E0816">
      <w:r>
        <w:t>K</w:t>
      </w:r>
      <w:r w:rsidR="00A25541">
        <w:t xml:space="preserve"> prvkům se zároveň do CAFM </w:t>
      </w:r>
      <w:r w:rsidR="008E623C">
        <w:t>nahrávají i příslušné dokumenty prvku viz. kap.</w:t>
      </w:r>
      <w:r w:rsidR="00520352">
        <w:t xml:space="preserve"> </w:t>
      </w:r>
      <w:r w:rsidR="00520352" w:rsidRPr="00520352">
        <w:rPr>
          <w:u w:val="single"/>
        </w:rPr>
        <w:t>6.1.5 Konvence pojmenování souvisejících dokumentů</w:t>
      </w:r>
    </w:p>
    <w:p w14:paraId="00D9AE66" w14:textId="570AEF37" w:rsidR="0044661C" w:rsidRPr="0044661C" w:rsidRDefault="004E0816" w:rsidP="004E0816">
      <w:r>
        <w:t>V</w:t>
      </w:r>
      <w:r w:rsidR="001D719B">
        <w:t> </w:t>
      </w:r>
      <w:r>
        <w:t>případě</w:t>
      </w:r>
      <w:r w:rsidR="001D719B">
        <w:t>,</w:t>
      </w:r>
      <w:r>
        <w:t xml:space="preserve"> že nebude známý CAFM systém do předání staveniště, bude podrobný rozsah parametrů k jednotlivým prvkům předán nejpozději do </w:t>
      </w:r>
      <w:r w:rsidRPr="009A33E2">
        <w:rPr>
          <w:b/>
          <w:bCs/>
        </w:rPr>
        <w:t>12 měsíců</w:t>
      </w:r>
      <w:r w:rsidRPr="009A33E2">
        <w:t xml:space="preserve"> </w:t>
      </w:r>
      <w:r>
        <w:t xml:space="preserve">před </w:t>
      </w:r>
      <w:r w:rsidR="00E86B6A">
        <w:t>plánovaným dokončením realizace Díla</w:t>
      </w:r>
      <w:r>
        <w:t>.</w:t>
      </w:r>
    </w:p>
    <w:p w14:paraId="46D56B5A" w14:textId="55B1E23A" w:rsidR="00B66438" w:rsidRDefault="00382241">
      <w:pPr>
        <w:pStyle w:val="Nadpis1"/>
      </w:pPr>
      <w:bookmarkStart w:id="37" w:name="_Toc183065392"/>
      <w:r>
        <w:lastRenderedPageBreak/>
        <w:t xml:space="preserve">Akceptační </w:t>
      </w:r>
      <w:r w:rsidR="00C629A8">
        <w:t>kritéria</w:t>
      </w:r>
      <w:bookmarkEnd w:id="37"/>
    </w:p>
    <w:p w14:paraId="612E175B" w14:textId="3159B2C8"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38" w:name="_Ref113952995"/>
      <w:bookmarkStart w:id="39" w:name="_Ref113953005"/>
      <w:bookmarkStart w:id="40" w:name="_Ref113954451"/>
      <w:bookmarkStart w:id="41" w:name="_Ref113954462"/>
      <w:bookmarkStart w:id="42" w:name="_Toc117070076"/>
      <w:bookmarkStart w:id="43" w:name="_Toc183065393"/>
      <w:r>
        <w:lastRenderedPageBreak/>
        <w:t>Projektový plán prací</w:t>
      </w:r>
      <w:bookmarkEnd w:id="38"/>
      <w:bookmarkEnd w:id="39"/>
      <w:bookmarkEnd w:id="40"/>
      <w:bookmarkEnd w:id="41"/>
      <w:bookmarkEnd w:id="42"/>
      <w:bookmarkEnd w:id="43"/>
    </w:p>
    <w:p w14:paraId="0DC7CFD5" w14:textId="598806B1" w:rsidR="009C7038" w:rsidRDefault="009C7038" w:rsidP="009C7038">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44" w:name="_Ref116999679"/>
      <w:bookmarkStart w:id="45" w:name="_Ref116999685"/>
      <w:bookmarkStart w:id="46" w:name="_Toc117070077"/>
      <w:bookmarkStart w:id="47" w:name="_Toc183065394"/>
      <w:r>
        <w:t>B</w:t>
      </w:r>
      <w:commentRangeStart w:id="48"/>
      <w:commentRangeStart w:id="49"/>
      <w:r>
        <w:t>ody klíčových rozhodnutí, etapy projektu</w:t>
      </w:r>
      <w:bookmarkEnd w:id="44"/>
      <w:bookmarkEnd w:id="45"/>
      <w:bookmarkEnd w:id="46"/>
      <w:commentRangeEnd w:id="48"/>
      <w:r w:rsidR="003E1AEF">
        <w:rPr>
          <w:rStyle w:val="Odkaznakoment"/>
          <w:b w:val="0"/>
          <w:color w:val="auto"/>
        </w:rPr>
        <w:commentReference w:id="48"/>
      </w:r>
      <w:commentRangeEnd w:id="49"/>
      <w:r w:rsidR="004B0FF5">
        <w:rPr>
          <w:rStyle w:val="Odkaznakoment"/>
          <w:b w:val="0"/>
          <w:color w:val="auto"/>
        </w:rPr>
        <w:commentReference w:id="49"/>
      </w:r>
      <w:bookmarkEnd w:id="47"/>
    </w:p>
    <w:p w14:paraId="5EA2E637" w14:textId="592C6079" w:rsidR="009C7038" w:rsidRDefault="009C7038" w:rsidP="009C7038">
      <w:r>
        <w:t xml:space="preserve">Konec každé etapy projektu je zároveň bodem klíčového rozhodnutí, ve kterém </w:t>
      </w:r>
      <w:r w:rsidR="0028712E">
        <w:t>Objednatel</w:t>
      </w:r>
      <w:r>
        <w:t xml:space="preserve"> potřebuje učinit informovaná rozhodnutí zásadní pro další směřování projektu.</w:t>
      </w:r>
    </w:p>
    <w:p w14:paraId="40642A68" w14:textId="7125ACFF" w:rsidR="009C7038" w:rsidRDefault="009C7038" w:rsidP="00AB3B61">
      <w:r>
        <w:t>Smlouvou o dílo jsou stanoveny tyto etapy projektu</w:t>
      </w:r>
      <w:r w:rsidR="001A11B6">
        <w:t xml:space="preserve"> a termíny jejich dokončení</w:t>
      </w:r>
      <w:r>
        <w:t>, u kterých budou informace vytvářeny, předávány a využívány metodou BIM:</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571"/>
        <w:gridCol w:w="1989"/>
      </w:tblGrid>
      <w:tr w:rsidR="009C7038" w:rsidRPr="00CB3B3E" w14:paraId="2E84DC60" w14:textId="77777777" w:rsidTr="00D422C2">
        <w:trPr>
          <w:trHeight w:val="340"/>
        </w:trPr>
        <w:tc>
          <w:tcPr>
            <w:tcW w:w="6516" w:type="dxa"/>
            <w:gridSpan w:val="2"/>
            <w:shd w:val="clear" w:color="auto" w:fill="F2F2F2" w:themeFill="background1" w:themeFillShade="F2"/>
          </w:tcPr>
          <w:p w14:paraId="5DBBBAC3" w14:textId="77777777" w:rsidR="009C7038" w:rsidRPr="008D2432" w:rsidRDefault="009C7038" w:rsidP="00986434">
            <w:pPr>
              <w:pStyle w:val="Tabulkatun"/>
            </w:pPr>
            <w:r w:rsidRPr="008D2432">
              <w:t>Etapa / bod klíčového rozhodnutí</w:t>
            </w:r>
          </w:p>
        </w:tc>
        <w:tc>
          <w:tcPr>
            <w:tcW w:w="1989" w:type="dxa"/>
            <w:shd w:val="clear" w:color="auto" w:fill="F2F2F2" w:themeFill="background1" w:themeFillShade="F2"/>
            <w:noWrap/>
          </w:tcPr>
          <w:p w14:paraId="05F8A2A9" w14:textId="77777777" w:rsidR="009C7038" w:rsidRPr="008D2432" w:rsidRDefault="009C7038" w:rsidP="00986434">
            <w:pPr>
              <w:pStyle w:val="Tabulkatun"/>
            </w:pPr>
            <w:r w:rsidRPr="008D2432">
              <w:t>Smluvní termín</w:t>
            </w:r>
          </w:p>
        </w:tc>
      </w:tr>
      <w:tr w:rsidR="004B0FF5" w:rsidRPr="00CB3B3E" w14:paraId="77355021" w14:textId="77777777" w:rsidTr="005502A8">
        <w:trPr>
          <w:trHeight w:val="340"/>
        </w:trPr>
        <w:tc>
          <w:tcPr>
            <w:tcW w:w="8505" w:type="dxa"/>
            <w:gridSpan w:val="3"/>
            <w:shd w:val="clear" w:color="auto" w:fill="F2F2F2" w:themeFill="background1" w:themeFillShade="F2"/>
          </w:tcPr>
          <w:p w14:paraId="08AD30C9" w14:textId="7BCC4171" w:rsidR="004B0FF5" w:rsidRPr="008D2432" w:rsidRDefault="004B0FF5" w:rsidP="00986434">
            <w:pPr>
              <w:pStyle w:val="Tabulkatun"/>
            </w:pPr>
            <w:r>
              <w:t>Etapa 1 - R</w:t>
            </w:r>
            <w:r w:rsidRPr="004B0FF5">
              <w:t>ekonstrukc</w:t>
            </w:r>
            <w:r>
              <w:t>e</w:t>
            </w:r>
            <w:r w:rsidRPr="004B0FF5">
              <w:t xml:space="preserve"> a modernizac</w:t>
            </w:r>
            <w:r>
              <w:t>e</w:t>
            </w:r>
            <w:r w:rsidRPr="004B0FF5">
              <w:t xml:space="preserve"> stávající historické budovy</w:t>
            </w:r>
            <w:r>
              <w:t xml:space="preserve"> školy</w:t>
            </w:r>
          </w:p>
        </w:tc>
      </w:tr>
      <w:tr w:rsidR="009C7038" w:rsidRPr="00CB3B3E" w14:paraId="22A66796" w14:textId="77777777" w:rsidTr="00D422C2">
        <w:trPr>
          <w:trHeight w:val="340"/>
        </w:trPr>
        <w:tc>
          <w:tcPr>
            <w:tcW w:w="945" w:type="dxa"/>
          </w:tcPr>
          <w:p w14:paraId="021E3912" w14:textId="2FA93C50" w:rsidR="009C7038" w:rsidRDefault="004B0FF5" w:rsidP="00986434">
            <w:pPr>
              <w:pStyle w:val="Tabulkatun"/>
            </w:pPr>
            <w:r>
              <w:t>E1.</w:t>
            </w:r>
            <w:r w:rsidR="00030F2C">
              <w:t>1</w:t>
            </w:r>
          </w:p>
        </w:tc>
        <w:tc>
          <w:tcPr>
            <w:tcW w:w="5571" w:type="dxa"/>
            <w:shd w:val="clear" w:color="auto" w:fill="auto"/>
            <w:noWrap/>
            <w:hideMark/>
          </w:tcPr>
          <w:p w14:paraId="5C8024E7" w14:textId="2326DE34" w:rsidR="009C7038" w:rsidRPr="00CB3B3E" w:rsidRDefault="00FF3E8F" w:rsidP="00986434">
            <w:pPr>
              <w:pStyle w:val="Tabulka"/>
            </w:pPr>
            <w:r w:rsidRPr="00FF3E8F">
              <w:t xml:space="preserve">Digitální modely </w:t>
            </w:r>
            <w:proofErr w:type="spellStart"/>
            <w:r w:rsidRPr="00FF3E8F">
              <w:t>prostavěnosti</w:t>
            </w:r>
            <w:proofErr w:type="spellEnd"/>
          </w:p>
        </w:tc>
        <w:tc>
          <w:tcPr>
            <w:tcW w:w="1989" w:type="dxa"/>
            <w:shd w:val="clear" w:color="auto" w:fill="auto"/>
            <w:noWrap/>
            <w:hideMark/>
          </w:tcPr>
          <w:p w14:paraId="3B14A90F" w14:textId="754C709C" w:rsidR="009C7038" w:rsidRPr="00CB3B3E" w:rsidRDefault="00D422C2" w:rsidP="00986434">
            <w:pPr>
              <w:pStyle w:val="Tabulka"/>
            </w:pPr>
            <w:r w:rsidRPr="00D422C2">
              <w:t>Průběžně od začátku výstavby 1x za 3 měsíce</w:t>
            </w:r>
          </w:p>
        </w:tc>
      </w:tr>
      <w:tr w:rsidR="00281441" w:rsidRPr="00CB3B3E" w14:paraId="2FEACAAD" w14:textId="77777777" w:rsidTr="00D422C2">
        <w:trPr>
          <w:trHeight w:val="340"/>
        </w:trPr>
        <w:tc>
          <w:tcPr>
            <w:tcW w:w="945" w:type="dxa"/>
          </w:tcPr>
          <w:p w14:paraId="46314C74" w14:textId="0A7B9DF6" w:rsidR="00281441" w:rsidRPr="0009298A" w:rsidRDefault="004B0FF5" w:rsidP="00986434">
            <w:pPr>
              <w:pStyle w:val="Tabulkatun"/>
            </w:pPr>
            <w:r>
              <w:t>E1.</w:t>
            </w:r>
            <w:r w:rsidR="00281441" w:rsidRPr="0009298A">
              <w:t>2</w:t>
            </w:r>
          </w:p>
        </w:tc>
        <w:tc>
          <w:tcPr>
            <w:tcW w:w="5571" w:type="dxa"/>
            <w:shd w:val="clear" w:color="auto" w:fill="auto"/>
            <w:noWrap/>
          </w:tcPr>
          <w:p w14:paraId="6C4EE3D1" w14:textId="73920295" w:rsidR="00281441" w:rsidRPr="0009298A" w:rsidRDefault="00281441" w:rsidP="00986434">
            <w:pPr>
              <w:pStyle w:val="Tabulka"/>
            </w:pPr>
            <w:r w:rsidRPr="0009298A">
              <w:t>Realizační a dílenská dokumentace</w:t>
            </w:r>
          </w:p>
        </w:tc>
        <w:tc>
          <w:tcPr>
            <w:tcW w:w="1989" w:type="dxa"/>
            <w:shd w:val="clear" w:color="auto" w:fill="auto"/>
            <w:noWrap/>
          </w:tcPr>
          <w:p w14:paraId="2986B56C" w14:textId="43679220" w:rsidR="00281441" w:rsidRPr="0009298A" w:rsidRDefault="00B17452" w:rsidP="00986434">
            <w:pPr>
              <w:pStyle w:val="Tabulka"/>
            </w:pPr>
            <w:r>
              <w:t>Průběžně dle průběhu realizace.</w:t>
            </w:r>
          </w:p>
        </w:tc>
      </w:tr>
      <w:tr w:rsidR="00910007" w:rsidRPr="00CB3B3E" w14:paraId="6CF2464E" w14:textId="77777777" w:rsidTr="00D422C2">
        <w:trPr>
          <w:trHeight w:val="340"/>
        </w:trPr>
        <w:tc>
          <w:tcPr>
            <w:tcW w:w="945" w:type="dxa"/>
          </w:tcPr>
          <w:p w14:paraId="64E0B5BD" w14:textId="098B4FC8" w:rsidR="00910007" w:rsidRPr="005D4D64" w:rsidRDefault="00910007" w:rsidP="00910007">
            <w:pPr>
              <w:pStyle w:val="Tabulkatun"/>
            </w:pPr>
            <w:r w:rsidRPr="005D4D64">
              <w:t>E</w:t>
            </w:r>
            <w:r w:rsidR="004B0FF5">
              <w:t>1.</w:t>
            </w:r>
            <w:r w:rsidR="00281441">
              <w:t>3</w:t>
            </w:r>
          </w:p>
        </w:tc>
        <w:tc>
          <w:tcPr>
            <w:tcW w:w="5571" w:type="dxa"/>
            <w:shd w:val="clear" w:color="auto" w:fill="auto"/>
            <w:noWrap/>
            <w:hideMark/>
          </w:tcPr>
          <w:p w14:paraId="1BA9021B" w14:textId="775DB275" w:rsidR="00910007" w:rsidRPr="005D4D64" w:rsidRDefault="00910007" w:rsidP="00910007">
            <w:pPr>
              <w:pStyle w:val="Tabulka"/>
            </w:pPr>
            <w:r w:rsidRPr="00225177">
              <w:t xml:space="preserve">Projekt skutečného provedení </w:t>
            </w:r>
            <w:r w:rsidR="00712307" w:rsidRPr="00225177">
              <w:t>stavby</w:t>
            </w:r>
            <w:r w:rsidR="00712307">
              <w:t xml:space="preserve"> – etapa</w:t>
            </w:r>
            <w:r w:rsidR="001C1CBB">
              <w:t xml:space="preserve"> 1</w:t>
            </w:r>
          </w:p>
        </w:tc>
        <w:tc>
          <w:tcPr>
            <w:tcW w:w="1989" w:type="dxa"/>
            <w:shd w:val="clear" w:color="auto" w:fill="auto"/>
            <w:noWrap/>
            <w:hideMark/>
          </w:tcPr>
          <w:p w14:paraId="3DC2959C" w14:textId="3CB4CB93" w:rsidR="00910007" w:rsidRPr="00CB3B3E" w:rsidRDefault="00910007" w:rsidP="00910007">
            <w:pPr>
              <w:pStyle w:val="Tabulka"/>
            </w:pPr>
            <w:r>
              <w:t>Ke dni předání Díla</w:t>
            </w:r>
          </w:p>
        </w:tc>
      </w:tr>
      <w:tr w:rsidR="00910007" w:rsidRPr="00CB3B3E" w14:paraId="295B0E1D" w14:textId="77777777" w:rsidTr="00D422C2">
        <w:trPr>
          <w:trHeight w:val="340"/>
        </w:trPr>
        <w:tc>
          <w:tcPr>
            <w:tcW w:w="945" w:type="dxa"/>
          </w:tcPr>
          <w:p w14:paraId="258006DD" w14:textId="08457905" w:rsidR="00910007" w:rsidRPr="005D4D64" w:rsidRDefault="00910007" w:rsidP="00910007">
            <w:pPr>
              <w:pStyle w:val="Tabulkatun"/>
            </w:pPr>
            <w:r w:rsidRPr="005D4D64">
              <w:t>E</w:t>
            </w:r>
            <w:r w:rsidR="004B0FF5">
              <w:t>1.</w:t>
            </w:r>
            <w:r w:rsidR="00281441">
              <w:t>4</w:t>
            </w:r>
          </w:p>
        </w:tc>
        <w:tc>
          <w:tcPr>
            <w:tcW w:w="5571" w:type="dxa"/>
            <w:shd w:val="clear" w:color="auto" w:fill="auto"/>
            <w:noWrap/>
            <w:hideMark/>
          </w:tcPr>
          <w:p w14:paraId="3B940EBF" w14:textId="54F6B2A8" w:rsidR="00910007" w:rsidRPr="005D4D64" w:rsidRDefault="00910007" w:rsidP="00910007">
            <w:pPr>
              <w:pStyle w:val="Tabulka"/>
            </w:pPr>
            <w:r w:rsidRPr="00910007">
              <w:t>Předání informací pro správu a údržbu budovy v CAFM systému</w:t>
            </w:r>
          </w:p>
        </w:tc>
        <w:tc>
          <w:tcPr>
            <w:tcW w:w="1989" w:type="dxa"/>
            <w:shd w:val="clear" w:color="auto" w:fill="auto"/>
            <w:noWrap/>
            <w:hideMark/>
          </w:tcPr>
          <w:p w14:paraId="3A0693A6" w14:textId="25F2E533" w:rsidR="00910007" w:rsidRPr="00CB3B3E" w:rsidRDefault="00910007" w:rsidP="00910007">
            <w:pPr>
              <w:pStyle w:val="Tabulka"/>
            </w:pPr>
            <w:r>
              <w:t>Ke dni předání Díla</w:t>
            </w:r>
          </w:p>
        </w:tc>
      </w:tr>
      <w:tr w:rsidR="004B0FF5" w:rsidRPr="00CB3B3E" w14:paraId="031B4C08" w14:textId="77777777" w:rsidTr="00B46530">
        <w:trPr>
          <w:trHeight w:val="340"/>
        </w:trPr>
        <w:tc>
          <w:tcPr>
            <w:tcW w:w="8505" w:type="dxa"/>
            <w:gridSpan w:val="3"/>
            <w:shd w:val="clear" w:color="auto" w:fill="F2F2F2" w:themeFill="background1" w:themeFillShade="F2"/>
          </w:tcPr>
          <w:p w14:paraId="77C95DAA" w14:textId="4105285E" w:rsidR="004B0FF5" w:rsidRDefault="004B0FF5" w:rsidP="00B46530">
            <w:pPr>
              <w:pStyle w:val="Tabulka"/>
              <w:jc w:val="center"/>
            </w:pPr>
            <w:r w:rsidRPr="00B46530">
              <w:rPr>
                <w:b/>
                <w:bCs/>
              </w:rPr>
              <w:t>Etapa 2 -</w:t>
            </w:r>
            <w:r>
              <w:t xml:space="preserve"> D</w:t>
            </w:r>
            <w:r w:rsidRPr="004B0FF5">
              <w:rPr>
                <w:b/>
                <w:bCs/>
              </w:rPr>
              <w:t>emolic</w:t>
            </w:r>
            <w:r>
              <w:rPr>
                <w:b/>
                <w:bCs/>
              </w:rPr>
              <w:t>e</w:t>
            </w:r>
            <w:r w:rsidRPr="004B0FF5">
              <w:rPr>
                <w:b/>
                <w:bCs/>
              </w:rPr>
              <w:t xml:space="preserve"> </w:t>
            </w:r>
            <w:r>
              <w:rPr>
                <w:b/>
                <w:bCs/>
              </w:rPr>
              <w:t xml:space="preserve">stávajících </w:t>
            </w:r>
            <w:r w:rsidRPr="004B0FF5">
              <w:rPr>
                <w:b/>
                <w:bCs/>
              </w:rPr>
              <w:t>budov a dostavbě zbylé části nové budovy</w:t>
            </w:r>
          </w:p>
        </w:tc>
      </w:tr>
      <w:tr w:rsidR="004B0FF5" w:rsidRPr="00CB3B3E" w14:paraId="47077FDC" w14:textId="77777777" w:rsidTr="00D422C2">
        <w:trPr>
          <w:trHeight w:val="340"/>
        </w:trPr>
        <w:tc>
          <w:tcPr>
            <w:tcW w:w="945" w:type="dxa"/>
          </w:tcPr>
          <w:p w14:paraId="4F429664" w14:textId="4B0503FA" w:rsidR="004B0FF5" w:rsidRPr="005D4D64" w:rsidRDefault="004B0FF5" w:rsidP="004B0FF5">
            <w:pPr>
              <w:pStyle w:val="Tabulkatun"/>
            </w:pPr>
            <w:r>
              <w:t>E2.1</w:t>
            </w:r>
          </w:p>
        </w:tc>
        <w:tc>
          <w:tcPr>
            <w:tcW w:w="5571" w:type="dxa"/>
            <w:shd w:val="clear" w:color="auto" w:fill="auto"/>
            <w:noWrap/>
          </w:tcPr>
          <w:p w14:paraId="48905D9C" w14:textId="22784EC9" w:rsidR="004B0FF5" w:rsidRPr="00910007" w:rsidRDefault="004B0FF5" w:rsidP="004B0FF5">
            <w:pPr>
              <w:pStyle w:val="Tabulka"/>
            </w:pPr>
            <w:r w:rsidRPr="00FF3E8F">
              <w:t xml:space="preserve">Digitální modely </w:t>
            </w:r>
            <w:proofErr w:type="spellStart"/>
            <w:r w:rsidRPr="00FF3E8F">
              <w:t>prostavěnosti</w:t>
            </w:r>
            <w:proofErr w:type="spellEnd"/>
          </w:p>
        </w:tc>
        <w:tc>
          <w:tcPr>
            <w:tcW w:w="1989" w:type="dxa"/>
            <w:shd w:val="clear" w:color="auto" w:fill="auto"/>
            <w:noWrap/>
          </w:tcPr>
          <w:p w14:paraId="6563F6FF" w14:textId="7C732FFC" w:rsidR="004B0FF5" w:rsidRDefault="004B0FF5" w:rsidP="004B0FF5">
            <w:pPr>
              <w:pStyle w:val="Tabulka"/>
            </w:pPr>
            <w:r w:rsidRPr="00D422C2">
              <w:t>Průběžně od začátku výstavby 1x za 3 měsíce</w:t>
            </w:r>
          </w:p>
        </w:tc>
      </w:tr>
      <w:tr w:rsidR="004B0FF5" w:rsidRPr="00CB3B3E" w14:paraId="5289FB3C" w14:textId="77777777" w:rsidTr="00D422C2">
        <w:trPr>
          <w:trHeight w:val="340"/>
        </w:trPr>
        <w:tc>
          <w:tcPr>
            <w:tcW w:w="945" w:type="dxa"/>
          </w:tcPr>
          <w:p w14:paraId="2C73F1CB" w14:textId="7096FDE0" w:rsidR="004B0FF5" w:rsidRPr="005D4D64" w:rsidRDefault="004B0FF5" w:rsidP="004B0FF5">
            <w:pPr>
              <w:pStyle w:val="Tabulkatun"/>
            </w:pPr>
            <w:r>
              <w:t>E2.</w:t>
            </w:r>
            <w:r w:rsidRPr="0009298A">
              <w:t>2</w:t>
            </w:r>
          </w:p>
        </w:tc>
        <w:tc>
          <w:tcPr>
            <w:tcW w:w="5571" w:type="dxa"/>
            <w:shd w:val="clear" w:color="auto" w:fill="auto"/>
            <w:noWrap/>
          </w:tcPr>
          <w:p w14:paraId="770FD248" w14:textId="566778CE" w:rsidR="004B0FF5" w:rsidRPr="00910007" w:rsidRDefault="004B0FF5" w:rsidP="004B0FF5">
            <w:pPr>
              <w:pStyle w:val="Tabulka"/>
            </w:pPr>
            <w:r w:rsidRPr="0009298A">
              <w:t>Realizační a dílenská dokumentace</w:t>
            </w:r>
          </w:p>
        </w:tc>
        <w:tc>
          <w:tcPr>
            <w:tcW w:w="1989" w:type="dxa"/>
            <w:shd w:val="clear" w:color="auto" w:fill="auto"/>
            <w:noWrap/>
          </w:tcPr>
          <w:p w14:paraId="350316AF" w14:textId="01B5D5FC" w:rsidR="004B0FF5" w:rsidRDefault="00B17452" w:rsidP="004B0FF5">
            <w:pPr>
              <w:pStyle w:val="Tabulka"/>
            </w:pPr>
            <w:r>
              <w:t>Průběžně dle průběhu realizace.</w:t>
            </w:r>
          </w:p>
        </w:tc>
      </w:tr>
      <w:tr w:rsidR="004B0FF5" w:rsidRPr="00CB3B3E" w14:paraId="7422EBB2" w14:textId="77777777" w:rsidTr="00D422C2">
        <w:trPr>
          <w:trHeight w:val="340"/>
        </w:trPr>
        <w:tc>
          <w:tcPr>
            <w:tcW w:w="945" w:type="dxa"/>
          </w:tcPr>
          <w:p w14:paraId="513EA41F" w14:textId="55BCA8A5" w:rsidR="004B0FF5" w:rsidRPr="005D4D64" w:rsidRDefault="004B0FF5" w:rsidP="004B0FF5">
            <w:pPr>
              <w:pStyle w:val="Tabulkatun"/>
            </w:pPr>
            <w:r w:rsidRPr="005D4D64">
              <w:t>E</w:t>
            </w:r>
            <w:r>
              <w:t>2.3</w:t>
            </w:r>
          </w:p>
        </w:tc>
        <w:tc>
          <w:tcPr>
            <w:tcW w:w="5571" w:type="dxa"/>
            <w:shd w:val="clear" w:color="auto" w:fill="auto"/>
            <w:noWrap/>
          </w:tcPr>
          <w:p w14:paraId="6B2B2143" w14:textId="2D4AE709" w:rsidR="004B0FF5" w:rsidRPr="00910007" w:rsidRDefault="004B0FF5" w:rsidP="004B0FF5">
            <w:pPr>
              <w:pStyle w:val="Tabulka"/>
            </w:pPr>
            <w:r w:rsidRPr="00225177">
              <w:t>Projekt skutečného provedení stavby</w:t>
            </w:r>
            <w:r w:rsidR="001C1CBB">
              <w:t xml:space="preserve"> – etapa 2</w:t>
            </w:r>
          </w:p>
        </w:tc>
        <w:tc>
          <w:tcPr>
            <w:tcW w:w="1989" w:type="dxa"/>
            <w:shd w:val="clear" w:color="auto" w:fill="auto"/>
            <w:noWrap/>
          </w:tcPr>
          <w:p w14:paraId="70A7E5AC" w14:textId="4350EAD5" w:rsidR="004B0FF5" w:rsidRDefault="004B0FF5" w:rsidP="004B0FF5">
            <w:pPr>
              <w:pStyle w:val="Tabulka"/>
            </w:pPr>
            <w:r>
              <w:t>Ke dni předání Díla</w:t>
            </w:r>
          </w:p>
        </w:tc>
      </w:tr>
      <w:tr w:rsidR="001C1CBB" w:rsidRPr="00CB3B3E" w14:paraId="03F2338F" w14:textId="77777777" w:rsidTr="00D422C2">
        <w:trPr>
          <w:trHeight w:val="340"/>
        </w:trPr>
        <w:tc>
          <w:tcPr>
            <w:tcW w:w="945" w:type="dxa"/>
          </w:tcPr>
          <w:p w14:paraId="697FFDE8" w14:textId="33F36C29" w:rsidR="001C1CBB" w:rsidRPr="005D4D64" w:rsidRDefault="001C1CBB" w:rsidP="004B0FF5">
            <w:pPr>
              <w:pStyle w:val="Tabulkatun"/>
            </w:pPr>
            <w:r>
              <w:t>E2.4</w:t>
            </w:r>
          </w:p>
        </w:tc>
        <w:tc>
          <w:tcPr>
            <w:tcW w:w="5571" w:type="dxa"/>
            <w:shd w:val="clear" w:color="auto" w:fill="auto"/>
            <w:noWrap/>
          </w:tcPr>
          <w:p w14:paraId="6E3C8F36" w14:textId="7AA04541" w:rsidR="001C1CBB" w:rsidRPr="00225177" w:rsidRDefault="00712307" w:rsidP="004B0FF5">
            <w:pPr>
              <w:pStyle w:val="Tabulka"/>
            </w:pPr>
            <w:r>
              <w:t>Aktualizace</w:t>
            </w:r>
            <w:r w:rsidR="00B75259">
              <w:t xml:space="preserve"> projektu</w:t>
            </w:r>
            <w:r>
              <w:t xml:space="preserve"> skutečného provedení stavby – etapa 1</w:t>
            </w:r>
          </w:p>
        </w:tc>
        <w:tc>
          <w:tcPr>
            <w:tcW w:w="1989" w:type="dxa"/>
            <w:shd w:val="clear" w:color="auto" w:fill="auto"/>
            <w:noWrap/>
          </w:tcPr>
          <w:p w14:paraId="244EF3F8" w14:textId="3E2BF07B" w:rsidR="001C1CBB" w:rsidRDefault="00712307" w:rsidP="004B0FF5">
            <w:pPr>
              <w:pStyle w:val="Tabulka"/>
            </w:pPr>
            <w:r>
              <w:t>Ke dni předání Díla</w:t>
            </w:r>
          </w:p>
        </w:tc>
      </w:tr>
      <w:tr w:rsidR="004B0FF5" w:rsidRPr="00CB3B3E" w14:paraId="006CD7F2" w14:textId="77777777" w:rsidTr="00D422C2">
        <w:trPr>
          <w:trHeight w:val="340"/>
        </w:trPr>
        <w:tc>
          <w:tcPr>
            <w:tcW w:w="945" w:type="dxa"/>
          </w:tcPr>
          <w:p w14:paraId="1DAF94C0" w14:textId="53603B63" w:rsidR="004B0FF5" w:rsidRPr="005D4D64" w:rsidRDefault="004B0FF5" w:rsidP="004B0FF5">
            <w:pPr>
              <w:pStyle w:val="Tabulkatun"/>
            </w:pPr>
            <w:r w:rsidRPr="005D4D64">
              <w:t>E</w:t>
            </w:r>
            <w:r>
              <w:t>2.</w:t>
            </w:r>
            <w:r w:rsidR="001C1CBB">
              <w:t>5</w:t>
            </w:r>
          </w:p>
        </w:tc>
        <w:tc>
          <w:tcPr>
            <w:tcW w:w="5571" w:type="dxa"/>
            <w:shd w:val="clear" w:color="auto" w:fill="auto"/>
            <w:noWrap/>
          </w:tcPr>
          <w:p w14:paraId="73EA43D1" w14:textId="4C3CA863" w:rsidR="004B0FF5" w:rsidRPr="00910007" w:rsidRDefault="004B0FF5" w:rsidP="004B0FF5">
            <w:pPr>
              <w:pStyle w:val="Tabulka"/>
            </w:pPr>
            <w:r w:rsidRPr="00910007">
              <w:t>Předání informací pro správu a údržbu budovy v CAFM systému</w:t>
            </w:r>
          </w:p>
        </w:tc>
        <w:tc>
          <w:tcPr>
            <w:tcW w:w="1989" w:type="dxa"/>
            <w:shd w:val="clear" w:color="auto" w:fill="auto"/>
            <w:noWrap/>
          </w:tcPr>
          <w:p w14:paraId="7D38A05C" w14:textId="4E14BC13" w:rsidR="004B0FF5" w:rsidRDefault="004B0FF5" w:rsidP="004B0FF5">
            <w:pPr>
              <w:pStyle w:val="Tabulka"/>
            </w:pPr>
            <w:r>
              <w:t>Ke dni předání Díla</w:t>
            </w:r>
          </w:p>
        </w:tc>
      </w:tr>
    </w:tbl>
    <w:p w14:paraId="29C06E06" w14:textId="77777777" w:rsidR="009C7038" w:rsidRDefault="009C7038" w:rsidP="009C7038">
      <w:pPr>
        <w:pStyle w:val="Nadpis2"/>
      </w:pPr>
      <w:bookmarkStart w:id="51" w:name="_Toc117070078"/>
      <w:bookmarkStart w:id="52" w:name="_Toc183065395"/>
      <w:r>
        <w:t>Projektové milníky pro předávání informací</w:t>
      </w:r>
      <w:bookmarkEnd w:id="51"/>
      <w:bookmarkEnd w:id="52"/>
    </w:p>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lastRenderedPageBreak/>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040987D" w14:textId="128D26DB" w:rsidR="003E4DE9" w:rsidRDefault="009C7038" w:rsidP="009C7038">
      <w:r>
        <w:t>Kontroly kolizí budou vyhodnoceny do 1 týdne od předání podkladů (u průběžných kontrol vždy k termínu konání pracovní schůzky, u závěrečné kontroly 3 týdny před odevzdáním pro umožnění zapracování nedostatků po poslední pracovní schůzce).</w:t>
      </w:r>
    </w:p>
    <w:p w14:paraId="619EB9B5" w14:textId="77777777" w:rsidR="004B0FF5" w:rsidRDefault="004B0FF5" w:rsidP="009C7038"/>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8B68CF" w:rsidRPr="00CB3B3E" w14:paraId="75DB425C" w14:textId="77777777" w:rsidTr="34C32F44">
        <w:trPr>
          <w:trHeight w:val="340"/>
        </w:trPr>
        <w:tc>
          <w:tcPr>
            <w:tcW w:w="6803" w:type="dxa"/>
            <w:shd w:val="clear" w:color="auto" w:fill="auto"/>
            <w:noWrap/>
          </w:tcPr>
          <w:p w14:paraId="7B39572C" w14:textId="77777777" w:rsidR="008B68CF" w:rsidRPr="00467E44" w:rsidRDefault="008B68CF" w:rsidP="00986434">
            <w:pPr>
              <w:pStyle w:val="Tabulka2"/>
            </w:pPr>
            <w:r w:rsidRPr="00467E44">
              <w:t>Pravidelné pracovní schůzky (v průběhu všech etap)</w:t>
            </w:r>
          </w:p>
          <w:p w14:paraId="61D2344F" w14:textId="77777777" w:rsidR="008B68CF" w:rsidRPr="00467E44" w:rsidRDefault="008B68CF" w:rsidP="00986434">
            <w:pPr>
              <w:pStyle w:val="Tabulkaseznam"/>
            </w:pPr>
            <w:r w:rsidRPr="00467E44">
              <w:t>Pro kontrolu rozpracovanosti</w:t>
            </w:r>
          </w:p>
        </w:tc>
        <w:tc>
          <w:tcPr>
            <w:tcW w:w="1701" w:type="dxa"/>
            <w:shd w:val="clear" w:color="auto" w:fill="auto"/>
            <w:noWrap/>
          </w:tcPr>
          <w:p w14:paraId="582DA851" w14:textId="31F7CAB1" w:rsidR="008B68CF" w:rsidRPr="00467E44" w:rsidRDefault="008B68CF" w:rsidP="00986434">
            <w:pPr>
              <w:pStyle w:val="Tabulka2"/>
            </w:pPr>
            <w:r w:rsidRPr="00467E44">
              <w:t xml:space="preserve">1x za </w:t>
            </w:r>
            <w:r w:rsidR="00D900FB">
              <w:t xml:space="preserve">2 </w:t>
            </w:r>
            <w:r w:rsidRPr="00467E44">
              <w:t>týdny</w:t>
            </w:r>
          </w:p>
          <w:p w14:paraId="6A9F21A9" w14:textId="77777777" w:rsidR="008B68CF" w:rsidRPr="00467E44" w:rsidRDefault="008B68CF" w:rsidP="00986434">
            <w:pPr>
              <w:pStyle w:val="Tabulka"/>
            </w:pPr>
            <w:r w:rsidRPr="00467E44">
              <w:t>1 den předem</w:t>
            </w:r>
          </w:p>
        </w:tc>
      </w:tr>
      <w:tr w:rsidR="008B68CF" w:rsidRPr="00CB3B3E" w14:paraId="5BF4B051" w14:textId="77777777" w:rsidTr="34C32F44">
        <w:trPr>
          <w:trHeight w:val="340"/>
        </w:trPr>
        <w:tc>
          <w:tcPr>
            <w:tcW w:w="6803" w:type="dxa"/>
            <w:shd w:val="clear" w:color="auto" w:fill="auto"/>
            <w:noWrap/>
            <w:hideMark/>
          </w:tcPr>
          <w:p w14:paraId="778DA7D3" w14:textId="3078F364" w:rsidR="008B68CF" w:rsidRPr="00467E44" w:rsidRDefault="008B68CF" w:rsidP="00986434">
            <w:pPr>
              <w:pStyle w:val="Tabulka2"/>
            </w:pPr>
            <w:bookmarkStart w:id="53" w:name="_Hlk114746076"/>
            <w:r w:rsidRPr="00467E44">
              <w:t>E</w:t>
            </w:r>
            <w:r w:rsidR="00E86B6A" w:rsidRPr="00467E44">
              <w:t>1 Informační</w:t>
            </w:r>
            <w:r w:rsidRPr="00467E44">
              <w:t xml:space="preserve"> modely </w:t>
            </w:r>
            <w:proofErr w:type="spellStart"/>
            <w:r w:rsidRPr="00467E44">
              <w:t>prostavěnosti</w:t>
            </w:r>
            <w:proofErr w:type="spellEnd"/>
          </w:p>
          <w:p w14:paraId="106C32C8" w14:textId="77777777" w:rsidR="008B68CF" w:rsidRPr="00467E44" w:rsidRDefault="008B68CF" w:rsidP="00986434">
            <w:pPr>
              <w:pStyle w:val="Tabulkaseznam"/>
            </w:pPr>
            <w:r w:rsidRPr="00467E44">
              <w:t>Pro kontrolu rozpracovanosti / kolizí</w:t>
            </w:r>
          </w:p>
        </w:tc>
        <w:tc>
          <w:tcPr>
            <w:tcW w:w="1701" w:type="dxa"/>
            <w:shd w:val="clear" w:color="auto" w:fill="auto"/>
            <w:noWrap/>
            <w:hideMark/>
          </w:tcPr>
          <w:p w14:paraId="21E4D024" w14:textId="77777777" w:rsidR="008B68CF" w:rsidRPr="00467E44" w:rsidRDefault="008B68CF" w:rsidP="00986434">
            <w:pPr>
              <w:pStyle w:val="Tabulka2"/>
            </w:pPr>
            <w:r w:rsidRPr="00467E44">
              <w:t>1x 3 měsíce</w:t>
            </w:r>
          </w:p>
          <w:p w14:paraId="6211B25E" w14:textId="77777777" w:rsidR="008B68CF" w:rsidRPr="00467E44" w:rsidRDefault="008B68CF" w:rsidP="00986434">
            <w:pPr>
              <w:pStyle w:val="Tabulka"/>
            </w:pPr>
            <w:r w:rsidRPr="00467E44">
              <w:t>1 týden předem</w:t>
            </w:r>
          </w:p>
        </w:tc>
      </w:tr>
      <w:tr w:rsidR="008B68CF" w:rsidRPr="00CB3B3E" w14:paraId="44452D3F" w14:textId="77777777" w:rsidTr="34C32F44">
        <w:trPr>
          <w:trHeight w:val="340"/>
        </w:trPr>
        <w:tc>
          <w:tcPr>
            <w:tcW w:w="6803" w:type="dxa"/>
            <w:shd w:val="clear" w:color="auto" w:fill="auto"/>
            <w:noWrap/>
          </w:tcPr>
          <w:p w14:paraId="551CEA0B" w14:textId="3018D6CC" w:rsidR="008B68CF" w:rsidRPr="005D4D64" w:rsidRDefault="008B68CF" w:rsidP="00986434">
            <w:pPr>
              <w:pStyle w:val="Tabulka2"/>
            </w:pPr>
            <w:r w:rsidRPr="005D4D64">
              <w:t>E</w:t>
            </w:r>
            <w:r w:rsidR="00E86B6A">
              <w:t>2</w:t>
            </w:r>
            <w:r w:rsidR="00E86B6A" w:rsidRPr="005D4D64">
              <w:t xml:space="preserve"> Projekt</w:t>
            </w:r>
            <w:r w:rsidRPr="005D4D64">
              <w:t xml:space="preserve"> skutečného provedení stavby</w:t>
            </w:r>
          </w:p>
          <w:p w14:paraId="514B80EF" w14:textId="591CA7C3" w:rsidR="008B68CF" w:rsidRDefault="008B68CF" w:rsidP="00986434">
            <w:pPr>
              <w:pStyle w:val="Tabulkaseznam"/>
            </w:pPr>
            <w:r>
              <w:t>Kontrola kolizí</w:t>
            </w:r>
            <w:r w:rsidR="002E587A">
              <w:t xml:space="preserve"> (</w:t>
            </w:r>
            <w:r w:rsidR="002E587A" w:rsidRPr="002E587A">
              <w:t>týkající se zejména změn během výstavby a digitálního modelu skutečného provedení stavby</w:t>
            </w:r>
            <w:r w:rsidR="002E587A">
              <w:t>)</w:t>
            </w:r>
          </w:p>
          <w:p w14:paraId="589E41F7" w14:textId="77777777" w:rsidR="008B68CF" w:rsidRPr="005D4D64" w:rsidRDefault="008B68CF" w:rsidP="00986434">
            <w:pPr>
              <w:pStyle w:val="Tabulkaseznam"/>
            </w:pPr>
            <w:r w:rsidRPr="005D4D64">
              <w:t>Odevzdání</w:t>
            </w:r>
          </w:p>
        </w:tc>
        <w:tc>
          <w:tcPr>
            <w:tcW w:w="1701" w:type="dxa"/>
            <w:shd w:val="clear" w:color="auto" w:fill="auto"/>
            <w:noWrap/>
          </w:tcPr>
          <w:p w14:paraId="4A558536" w14:textId="77777777" w:rsidR="008B68CF" w:rsidRDefault="008B68CF" w:rsidP="00986434">
            <w:pPr>
              <w:pStyle w:val="Tabulka2"/>
            </w:pPr>
            <w:r>
              <w:t>Termín odevzdání</w:t>
            </w:r>
          </w:p>
          <w:p w14:paraId="4DE43259" w14:textId="77777777" w:rsidR="008B68CF" w:rsidRDefault="008B68CF" w:rsidP="00986434">
            <w:pPr>
              <w:pStyle w:val="Tabulka"/>
            </w:pPr>
            <w:r>
              <w:t>1 týden předem</w:t>
            </w:r>
          </w:p>
          <w:p w14:paraId="466C4FFB" w14:textId="77777777" w:rsidR="008B68CF" w:rsidRDefault="008B68CF" w:rsidP="00986434">
            <w:pPr>
              <w:pStyle w:val="Tabulka"/>
            </w:pPr>
            <w:r>
              <w:t>Ke dni odevzdání</w:t>
            </w:r>
          </w:p>
        </w:tc>
      </w:tr>
      <w:tr w:rsidR="008B68CF" w:rsidRPr="00CB3B3E" w14:paraId="1B846169" w14:textId="77777777" w:rsidTr="34C32F44">
        <w:trPr>
          <w:trHeight w:val="340"/>
        </w:trPr>
        <w:tc>
          <w:tcPr>
            <w:tcW w:w="6803" w:type="dxa"/>
            <w:shd w:val="clear" w:color="auto" w:fill="auto"/>
            <w:noWrap/>
          </w:tcPr>
          <w:p w14:paraId="2CE5944B" w14:textId="7983DB89" w:rsidR="008B68CF" w:rsidRPr="005D4D64" w:rsidRDefault="008B68CF" w:rsidP="00986434">
            <w:pPr>
              <w:pStyle w:val="Tabulka2"/>
            </w:pPr>
            <w:r w:rsidRPr="005D4D64">
              <w:t>E</w:t>
            </w:r>
            <w:r w:rsidR="00E86B6A">
              <w:t>3</w:t>
            </w:r>
            <w:r w:rsidR="00E86B6A" w:rsidRPr="005D4D64">
              <w:t xml:space="preserve"> Předání</w:t>
            </w:r>
            <w:r>
              <w:t xml:space="preserve"> informací pro správu a údržbu budovy v CAFM systému</w:t>
            </w:r>
          </w:p>
          <w:p w14:paraId="7E76C2E1" w14:textId="77777777" w:rsidR="008B68CF" w:rsidRPr="00DE0824" w:rsidRDefault="008B68CF" w:rsidP="008B68CF">
            <w:pPr>
              <w:pStyle w:val="Tabulka2"/>
              <w:numPr>
                <w:ilvl w:val="0"/>
                <w:numId w:val="14"/>
              </w:numPr>
              <w:rPr>
                <w:b w:val="0"/>
                <w:bCs/>
              </w:rPr>
            </w:pPr>
            <w:r w:rsidRPr="00DE0824">
              <w:rPr>
                <w:b w:val="0"/>
                <w:bCs/>
              </w:rPr>
              <w:t>Odevzdání</w:t>
            </w:r>
          </w:p>
        </w:tc>
        <w:tc>
          <w:tcPr>
            <w:tcW w:w="1701" w:type="dxa"/>
            <w:shd w:val="clear" w:color="auto" w:fill="auto"/>
            <w:noWrap/>
          </w:tcPr>
          <w:p w14:paraId="2D1F3670" w14:textId="77777777" w:rsidR="008B68CF" w:rsidRDefault="008B68CF" w:rsidP="00986434">
            <w:pPr>
              <w:pStyle w:val="Tabulka2"/>
            </w:pPr>
            <w:r>
              <w:t>Termín odevzdání</w:t>
            </w:r>
          </w:p>
          <w:p w14:paraId="2178348A" w14:textId="77777777" w:rsidR="008B68CF" w:rsidRPr="00DE0824" w:rsidRDefault="008B68CF" w:rsidP="00986434">
            <w:pPr>
              <w:pStyle w:val="Tabulka2"/>
              <w:rPr>
                <w:b w:val="0"/>
                <w:bCs/>
              </w:rPr>
            </w:pPr>
            <w:r w:rsidRPr="00DE0824">
              <w:rPr>
                <w:b w:val="0"/>
                <w:bCs/>
              </w:rPr>
              <w:t>Ke dni odevzdání</w:t>
            </w:r>
          </w:p>
        </w:tc>
      </w:tr>
    </w:tbl>
    <w:p w14:paraId="21966906" w14:textId="6A2B13E4" w:rsidR="34C32F44" w:rsidRDefault="34C32F44"/>
    <w:p w14:paraId="1428892B" w14:textId="77777777" w:rsidR="009C7038" w:rsidRDefault="009C7038" w:rsidP="009C7038">
      <w:pPr>
        <w:pStyle w:val="Nadpis1"/>
      </w:pPr>
      <w:bookmarkStart w:id="54" w:name="_Ref115790498"/>
      <w:bookmarkStart w:id="55" w:name="_Ref115790504"/>
      <w:bookmarkStart w:id="56" w:name="_Toc117070086"/>
      <w:bookmarkStart w:id="57" w:name="_Toc183065396"/>
      <w:bookmarkEnd w:id="53"/>
      <w:r>
        <w:lastRenderedPageBreak/>
        <w:t>Projektový informační standard</w:t>
      </w:r>
      <w:bookmarkEnd w:id="54"/>
      <w:bookmarkEnd w:id="55"/>
      <w:bookmarkEnd w:id="56"/>
      <w:bookmarkEnd w:id="57"/>
    </w:p>
    <w:p w14:paraId="7222EFDD" w14:textId="167DD62E" w:rsidR="009C7038" w:rsidRDefault="009C7038" w:rsidP="009C7038">
      <w:r>
        <w:t xml:space="preserve">Níže jsou uvedeny všechny specifické informační standardy vyžadované organizací </w:t>
      </w:r>
      <w:r w:rsidR="0028712E">
        <w:t>Objednatel</w:t>
      </w:r>
      <w:r>
        <w:t>e.</w:t>
      </w:r>
    </w:p>
    <w:p w14:paraId="4158E8CC" w14:textId="4C184DA4" w:rsidR="009C7038" w:rsidRPr="000A0F6D" w:rsidRDefault="009C7038" w:rsidP="009C7038">
      <w:r>
        <w:t xml:space="preserve">Schválené dodatky a změny projektového informačního standardu, týkající se konkrétního </w:t>
      </w:r>
      <w:r w:rsidR="004B0FF5">
        <w:t>Zhotovitel</w:t>
      </w:r>
      <w:r>
        <w:t>e, budou obsaženy v </w:t>
      </w:r>
      <w:r w:rsidRPr="008012FD">
        <w:rPr>
          <w:rStyle w:val="Kovodkaz"/>
        </w:rPr>
        <w:t>Plánu realizace BIM (BEP)</w:t>
      </w:r>
      <w:r>
        <w:t>.</w:t>
      </w:r>
    </w:p>
    <w:p w14:paraId="0AE7A92A" w14:textId="77777777" w:rsidR="009C7038" w:rsidRDefault="009C7038" w:rsidP="009C7038">
      <w:pPr>
        <w:pStyle w:val="Nadpis2"/>
      </w:pPr>
      <w:bookmarkStart w:id="58" w:name="_Toc117070087"/>
      <w:bookmarkStart w:id="59" w:name="_Toc183065397"/>
      <w:r>
        <w:t>Výměna informací prostřednictvím CDE</w:t>
      </w:r>
      <w:bookmarkEnd w:id="58"/>
      <w:bookmarkEnd w:id="59"/>
    </w:p>
    <w:p w14:paraId="74515592" w14:textId="77777777" w:rsidR="009C7038" w:rsidRDefault="009C7038" w:rsidP="009C7038">
      <w:pPr>
        <w:pStyle w:val="Nadpis3"/>
      </w:pPr>
      <w:bookmarkStart w:id="60" w:name="_Toc117070088"/>
      <w:r>
        <w:t>Adresářová struktura</w:t>
      </w:r>
      <w:bookmarkEnd w:id="60"/>
    </w:p>
    <w:p w14:paraId="6BA57A38" w14:textId="54DEDA40" w:rsidR="009C7038" w:rsidRPr="005E4098" w:rsidRDefault="009C7038" w:rsidP="00AB3B61">
      <w:r>
        <w:t xml:space="preserve">Navržená výchozí adresářová struktura společného datového prostředí. Strukturu je možno po odsouhlasení zadavatelem v průběhu projektu rozšiřovat v rámci druhé a nižších úrovní. </w:t>
      </w:r>
    </w:p>
    <w:p w14:paraId="2B519B70" w14:textId="77777777" w:rsidR="002633B6" w:rsidRPr="00D37AA4" w:rsidRDefault="002633B6" w:rsidP="002633B6">
      <w:pPr>
        <w:rPr>
          <w:rStyle w:val="Zdraznnintenzivn"/>
          <w:i w:val="0"/>
          <w:iCs w:val="0"/>
          <w:color w:val="auto"/>
        </w:rPr>
      </w:pPr>
      <w:bookmarkStart w:id="61" w:name="_Toc117070089"/>
      <w:r w:rsidRPr="00D37AA4">
        <w:rPr>
          <w:rStyle w:val="Zdraznnintenzivn"/>
          <w:i w:val="0"/>
          <w:iCs w:val="0"/>
          <w:color w:val="auto"/>
        </w:rPr>
        <w:t>01</w:t>
      </w:r>
      <w:r w:rsidRPr="00D37AA4">
        <w:rPr>
          <w:rStyle w:val="Zdraznnintenzivn"/>
          <w:i w:val="0"/>
          <w:iCs w:val="0"/>
          <w:color w:val="auto"/>
        </w:rPr>
        <w:tab/>
        <w:t>Zadání projektu a podklady</w:t>
      </w:r>
    </w:p>
    <w:p w14:paraId="74C4D4A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3E1FEB81" w14:textId="5B675B40" w:rsidR="002633B6" w:rsidRPr="00D37AA4" w:rsidRDefault="002633B6" w:rsidP="002633B6">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r>
      <w:r w:rsidR="003E1AEF">
        <w:rPr>
          <w:rStyle w:val="Zdraznnintenzivn"/>
          <w:i w:val="0"/>
          <w:iCs w:val="0"/>
          <w:color w:val="auto"/>
        </w:rPr>
        <w:t>Zadávací</w:t>
      </w:r>
      <w:r w:rsidR="003E1AEF" w:rsidRPr="00D37AA4">
        <w:rPr>
          <w:rStyle w:val="Zdraznnintenzivn"/>
          <w:i w:val="0"/>
          <w:iCs w:val="0"/>
          <w:color w:val="auto"/>
        </w:rPr>
        <w:t xml:space="preserve"> </w:t>
      </w:r>
      <w:r w:rsidRPr="00D37AA4">
        <w:rPr>
          <w:rStyle w:val="Zdraznnintenzivn"/>
          <w:i w:val="0"/>
          <w:iCs w:val="0"/>
          <w:color w:val="auto"/>
        </w:rPr>
        <w:t>řízení</w:t>
      </w:r>
    </w:p>
    <w:p w14:paraId="699A9B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B3AAD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450D53BD" w14:textId="77777777" w:rsidR="002633B6" w:rsidRDefault="002633B6" w:rsidP="002633B6">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2B526449" w14:textId="77777777" w:rsidR="002633B6" w:rsidRDefault="002633B6" w:rsidP="002633B6">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1ADF6CDB" w14:textId="77777777" w:rsidR="002633B6" w:rsidRPr="00D37AA4" w:rsidRDefault="002633B6" w:rsidP="002633B6">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085FCD8D" w14:textId="36F6BF67" w:rsidR="002633B6" w:rsidRDefault="002633B6" w:rsidP="002633B6">
      <w:pPr>
        <w:ind w:firstLine="141"/>
        <w:rPr>
          <w:rStyle w:val="Zdraznnintenzivn"/>
          <w:i w:val="0"/>
          <w:iCs w:val="0"/>
          <w:color w:val="auto"/>
        </w:rPr>
      </w:pPr>
      <w:r>
        <w:rPr>
          <w:rStyle w:val="Zdraznnintenzivn"/>
          <w:i w:val="0"/>
          <w:iCs w:val="0"/>
          <w:color w:val="auto"/>
        </w:rPr>
        <w:t>02.01</w:t>
      </w:r>
      <w:r>
        <w:rPr>
          <w:rStyle w:val="Zdraznnintenzivn"/>
          <w:i w:val="0"/>
          <w:iCs w:val="0"/>
          <w:color w:val="auto"/>
        </w:rPr>
        <w:tab/>
        <w:t xml:space="preserve">Realizační </w:t>
      </w:r>
      <w:r w:rsidR="00375B22">
        <w:rPr>
          <w:rStyle w:val="Zdraznnintenzivn"/>
          <w:i w:val="0"/>
          <w:iCs w:val="0"/>
          <w:color w:val="auto"/>
        </w:rPr>
        <w:t xml:space="preserve">a dílenská </w:t>
      </w:r>
      <w:r>
        <w:rPr>
          <w:rStyle w:val="Zdraznnintenzivn"/>
          <w:i w:val="0"/>
          <w:iCs w:val="0"/>
          <w:color w:val="auto"/>
        </w:rPr>
        <w:t>dokumentace</w:t>
      </w:r>
    </w:p>
    <w:p w14:paraId="107BBB4D" w14:textId="2895614D" w:rsidR="00D61213" w:rsidRDefault="00D61213" w:rsidP="002633B6">
      <w:pPr>
        <w:ind w:firstLine="141"/>
        <w:rPr>
          <w:rStyle w:val="Zdraznnintenzivn"/>
          <w:i w:val="0"/>
          <w:iCs w:val="0"/>
          <w:color w:val="auto"/>
        </w:rPr>
      </w:pPr>
      <w:r>
        <w:rPr>
          <w:rStyle w:val="Zdraznnintenzivn"/>
          <w:i w:val="0"/>
          <w:iCs w:val="0"/>
          <w:color w:val="auto"/>
        </w:rPr>
        <w:tab/>
      </w:r>
      <w:r w:rsidR="001E582B">
        <w:rPr>
          <w:rStyle w:val="Zdraznnintenzivn"/>
          <w:i w:val="0"/>
          <w:iCs w:val="0"/>
          <w:color w:val="auto"/>
        </w:rPr>
        <w:t>Modely</w:t>
      </w:r>
    </w:p>
    <w:p w14:paraId="3D2CD5AE" w14:textId="535F454A" w:rsidR="002633B6" w:rsidRDefault="002633B6" w:rsidP="002633B6">
      <w:pPr>
        <w:rPr>
          <w:rStyle w:val="Zdraznnintenzivn"/>
          <w:i w:val="0"/>
          <w:iCs w:val="0"/>
          <w:color w:val="auto"/>
        </w:rPr>
      </w:pPr>
      <w:r w:rsidRPr="00D37AA4">
        <w:rPr>
          <w:rStyle w:val="Zdraznnintenzivn"/>
          <w:i w:val="0"/>
          <w:iCs w:val="0"/>
          <w:color w:val="auto"/>
        </w:rPr>
        <w:tab/>
        <w:t>02.0</w:t>
      </w:r>
      <w:r w:rsidR="00375B22">
        <w:rPr>
          <w:rStyle w:val="Zdraznnintenzivn"/>
          <w:i w:val="0"/>
          <w:iCs w:val="0"/>
          <w:color w:val="auto"/>
        </w:rPr>
        <w:t>2</w:t>
      </w:r>
      <w:r w:rsidRPr="00D37AA4">
        <w:rPr>
          <w:rStyle w:val="Zdraznnintenzivn"/>
          <w:i w:val="0"/>
          <w:iCs w:val="0"/>
          <w:color w:val="auto"/>
        </w:rPr>
        <w:tab/>
        <w:t>DSPS</w:t>
      </w:r>
    </w:p>
    <w:p w14:paraId="15BFE753" w14:textId="066692F9" w:rsidR="001E582B" w:rsidRPr="00D37AA4" w:rsidRDefault="001E582B" w:rsidP="002633B6">
      <w:pPr>
        <w:rPr>
          <w:rStyle w:val="Zdraznnintenzivn"/>
          <w:i w:val="0"/>
          <w:iCs w:val="0"/>
          <w:color w:val="auto"/>
        </w:rPr>
      </w:pPr>
      <w:r>
        <w:rPr>
          <w:rStyle w:val="Zdraznnintenzivn"/>
          <w:i w:val="0"/>
          <w:iCs w:val="0"/>
          <w:color w:val="auto"/>
        </w:rPr>
        <w:tab/>
      </w:r>
      <w:r>
        <w:rPr>
          <w:rStyle w:val="Zdraznnintenzivn"/>
          <w:i w:val="0"/>
          <w:iCs w:val="0"/>
          <w:color w:val="auto"/>
        </w:rPr>
        <w:tab/>
        <w:t>Modely</w:t>
      </w:r>
    </w:p>
    <w:p w14:paraId="7C0E5AA2" w14:textId="77777777" w:rsidR="002633B6" w:rsidRPr="00D37AA4" w:rsidRDefault="002633B6" w:rsidP="002633B6">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r>
      <w:proofErr w:type="spellStart"/>
      <w:r w:rsidRPr="00D37AA4">
        <w:rPr>
          <w:rStyle w:val="Zdraznnintenzivn"/>
          <w:i w:val="0"/>
          <w:iCs w:val="0"/>
          <w:color w:val="auto"/>
        </w:rPr>
        <w:t>Inženýring</w:t>
      </w:r>
      <w:proofErr w:type="spellEnd"/>
    </w:p>
    <w:p w14:paraId="4DB804AB" w14:textId="77777777" w:rsidR="002633B6" w:rsidRPr="00D37AA4" w:rsidRDefault="002633B6" w:rsidP="002633B6">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2797EBD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A404BA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5FA36C15"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1B764BB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24440034"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5FC8985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 xml:space="preserve">Řízení jakosti (POV, TP, KZP, </w:t>
      </w:r>
      <w:proofErr w:type="spellStart"/>
      <w:r w:rsidRPr="00D37AA4">
        <w:rPr>
          <w:rStyle w:val="Zdraznnintenzivn"/>
          <w:i w:val="0"/>
          <w:iCs w:val="0"/>
          <w:color w:val="auto"/>
        </w:rPr>
        <w:t>VaN</w:t>
      </w:r>
      <w:proofErr w:type="spellEnd"/>
      <w:r w:rsidRPr="00D37AA4">
        <w:rPr>
          <w:rStyle w:val="Zdraznnintenzivn"/>
          <w:i w:val="0"/>
          <w:iCs w:val="0"/>
          <w:color w:val="auto"/>
        </w:rPr>
        <w:t xml:space="preserve"> atd.)</w:t>
      </w:r>
    </w:p>
    <w:p w14:paraId="2D8A20F2"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271EB2BE"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5FBBD9C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449F387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B46AA91" w14:textId="77777777" w:rsidR="002633B6" w:rsidRPr="00D37AA4" w:rsidRDefault="002633B6" w:rsidP="002633B6">
      <w:pPr>
        <w:rPr>
          <w:rStyle w:val="Zdraznnintenzivn"/>
          <w:i w:val="0"/>
          <w:iCs w:val="0"/>
          <w:color w:val="auto"/>
        </w:rPr>
      </w:pPr>
      <w:r w:rsidRPr="00D37AA4">
        <w:rPr>
          <w:rStyle w:val="Zdraznnintenzivn"/>
          <w:i w:val="0"/>
          <w:iCs w:val="0"/>
          <w:color w:val="auto"/>
        </w:rPr>
        <w:t>05</w:t>
      </w:r>
      <w:r w:rsidRPr="00D37AA4">
        <w:rPr>
          <w:rStyle w:val="Zdraznnintenzivn"/>
          <w:i w:val="0"/>
          <w:iCs w:val="0"/>
          <w:color w:val="auto"/>
        </w:rPr>
        <w:tab/>
        <w:t>Zápisy</w:t>
      </w:r>
    </w:p>
    <w:p w14:paraId="510A3505" w14:textId="77777777" w:rsidR="002633B6" w:rsidRPr="00D37AA4" w:rsidRDefault="002633B6" w:rsidP="002633B6">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FA0F170" w14:textId="77777777" w:rsidR="002633B6" w:rsidRPr="00D37AA4" w:rsidRDefault="002633B6" w:rsidP="002633B6">
      <w:pPr>
        <w:rPr>
          <w:rStyle w:val="Zdraznnintenzivn"/>
          <w:i w:val="0"/>
          <w:iCs w:val="0"/>
          <w:color w:val="auto"/>
        </w:rPr>
      </w:pPr>
      <w:r w:rsidRPr="00D37AA4">
        <w:rPr>
          <w:rStyle w:val="Zdraznnintenzivn"/>
          <w:i w:val="0"/>
          <w:iCs w:val="0"/>
          <w:color w:val="auto"/>
        </w:rPr>
        <w:lastRenderedPageBreak/>
        <w:t>20</w:t>
      </w:r>
      <w:r w:rsidRPr="00D37AA4">
        <w:rPr>
          <w:rStyle w:val="Zdraznnintenzivn"/>
          <w:i w:val="0"/>
          <w:iCs w:val="0"/>
          <w:color w:val="auto"/>
        </w:rPr>
        <w:tab/>
        <w:t>Objednatel (interní složka s omezeným přístupem)</w:t>
      </w:r>
    </w:p>
    <w:p w14:paraId="2C5B0964" w14:textId="27249BD0" w:rsidR="002633B6" w:rsidRDefault="002633B6" w:rsidP="002633B6">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r>
      <w:r w:rsidR="004B0FF5">
        <w:rPr>
          <w:rStyle w:val="Zdraznnintenzivn"/>
          <w:i w:val="0"/>
          <w:iCs w:val="0"/>
          <w:color w:val="auto"/>
        </w:rPr>
        <w:t>Zhotovitel</w:t>
      </w:r>
      <w:r w:rsidRPr="00D37AA4">
        <w:rPr>
          <w:rStyle w:val="Zdraznnintenzivn"/>
          <w:i w:val="0"/>
          <w:iCs w:val="0"/>
          <w:color w:val="auto"/>
        </w:rPr>
        <w:t xml:space="preserve"> (interní složka s omezeným přístupem)</w:t>
      </w:r>
    </w:p>
    <w:p w14:paraId="3B84018B" w14:textId="48D6D541" w:rsidR="002633B6" w:rsidRPr="00D37AA4" w:rsidRDefault="002633B6" w:rsidP="002633B6">
      <w:pPr>
        <w:rPr>
          <w:rStyle w:val="Zdraznnintenzivn"/>
          <w:i w:val="0"/>
          <w:iCs w:val="0"/>
          <w:color w:val="auto"/>
        </w:rPr>
      </w:pPr>
      <w:r>
        <w:rPr>
          <w:rStyle w:val="Zdraznnintenzivn"/>
          <w:i w:val="0"/>
          <w:iCs w:val="0"/>
          <w:color w:val="auto"/>
        </w:rPr>
        <w:t>40</w:t>
      </w:r>
      <w:r>
        <w:rPr>
          <w:rStyle w:val="Zdraznnintenzivn"/>
          <w:i w:val="0"/>
          <w:iCs w:val="0"/>
          <w:color w:val="auto"/>
        </w:rPr>
        <w:tab/>
      </w:r>
      <w:r w:rsidR="00375B22">
        <w:rPr>
          <w:rStyle w:val="Zdraznnintenzivn"/>
          <w:i w:val="0"/>
          <w:iCs w:val="0"/>
          <w:color w:val="auto"/>
        </w:rPr>
        <w:t>TDS</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r>
        <w:t>Stavy dokumentů</w:t>
      </w:r>
      <w:bookmarkEnd w:id="61"/>
    </w:p>
    <w:p w14:paraId="66478304" w14:textId="7908CF09" w:rsidR="009C7038" w:rsidRPr="0095657F" w:rsidRDefault="009C7038" w:rsidP="00AB3B61">
      <w:r w:rsidRPr="0095657F">
        <w:t>Dokumenty se v rámci CDE budou nacházet v jednom z následujících stavu:</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986434">
        <w:trPr>
          <w:trHeight w:val="283"/>
        </w:trPr>
        <w:tc>
          <w:tcPr>
            <w:tcW w:w="1583" w:type="dxa"/>
            <w:tcMar>
              <w:top w:w="90" w:type="dxa"/>
              <w:left w:w="90" w:type="dxa"/>
              <w:bottom w:w="90" w:type="dxa"/>
              <w:right w:w="90" w:type="dxa"/>
            </w:tcMar>
            <w:hideMark/>
          </w:tcPr>
          <w:p w14:paraId="607A3034" w14:textId="77777777" w:rsidR="009C7038" w:rsidRPr="00D766DA" w:rsidRDefault="009C7038" w:rsidP="00986434">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986434">
            <w:pPr>
              <w:pStyle w:val="Tabulka"/>
            </w:pPr>
            <w:r w:rsidRPr="0095657F">
              <w:t xml:space="preserve">Dokument je aktuálně rozpracován. </w:t>
            </w:r>
          </w:p>
          <w:p w14:paraId="4B624D70" w14:textId="77777777" w:rsidR="009C7038" w:rsidRPr="0095657F" w:rsidRDefault="009C7038" w:rsidP="00986434">
            <w:pPr>
              <w:pStyle w:val="Tabulka"/>
            </w:pPr>
            <w:r w:rsidRPr="0095657F">
              <w:t>K dokumentu může být omezen přístup jiným aktérům, než je autor.</w:t>
            </w:r>
          </w:p>
        </w:tc>
      </w:tr>
      <w:tr w:rsidR="009C7038" w:rsidRPr="0095657F" w14:paraId="2415C7BA" w14:textId="77777777" w:rsidTr="00986434">
        <w:trPr>
          <w:trHeight w:val="283"/>
        </w:trPr>
        <w:tc>
          <w:tcPr>
            <w:tcW w:w="1583" w:type="dxa"/>
            <w:tcMar>
              <w:top w:w="90" w:type="dxa"/>
              <w:left w:w="90" w:type="dxa"/>
              <w:bottom w:w="90" w:type="dxa"/>
              <w:right w:w="90" w:type="dxa"/>
            </w:tcMar>
            <w:hideMark/>
          </w:tcPr>
          <w:p w14:paraId="0EE493A5" w14:textId="77777777" w:rsidR="009C7038" w:rsidRPr="00D766DA" w:rsidRDefault="009C7038" w:rsidP="00986434">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986434">
            <w:pPr>
              <w:pStyle w:val="Tabulka"/>
            </w:pPr>
            <w:r w:rsidRPr="0095657F">
              <w:t>Dokument určený pro přezkoumání / schválení / autorizování</w:t>
            </w:r>
            <w:r>
              <w:t>.</w:t>
            </w:r>
          </w:p>
        </w:tc>
      </w:tr>
      <w:tr w:rsidR="009C7038" w:rsidRPr="0095657F" w14:paraId="6B0375E5" w14:textId="77777777" w:rsidTr="00986434">
        <w:trPr>
          <w:trHeight w:val="283"/>
        </w:trPr>
        <w:tc>
          <w:tcPr>
            <w:tcW w:w="1583" w:type="dxa"/>
            <w:tcMar>
              <w:top w:w="90" w:type="dxa"/>
              <w:left w:w="90" w:type="dxa"/>
              <w:bottom w:w="90" w:type="dxa"/>
              <w:right w:w="90" w:type="dxa"/>
            </w:tcMar>
            <w:hideMark/>
          </w:tcPr>
          <w:p w14:paraId="729BF5B8" w14:textId="77777777" w:rsidR="009C7038" w:rsidRPr="00D766DA" w:rsidRDefault="009C7038" w:rsidP="00986434">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986434">
            <w:pPr>
              <w:pStyle w:val="Tabulka"/>
            </w:pPr>
            <w:r w:rsidRPr="0095657F">
              <w:t>Dokument určený pro použití dle účelu (například podklad pro realizaci)</w:t>
            </w:r>
            <w:r>
              <w:t>.</w:t>
            </w:r>
          </w:p>
        </w:tc>
      </w:tr>
      <w:tr w:rsidR="009C7038" w:rsidRPr="0095657F" w14:paraId="4BBA4CC5" w14:textId="77777777" w:rsidTr="00986434">
        <w:trPr>
          <w:trHeight w:val="283"/>
        </w:trPr>
        <w:tc>
          <w:tcPr>
            <w:tcW w:w="1583" w:type="dxa"/>
            <w:tcMar>
              <w:top w:w="90" w:type="dxa"/>
              <w:left w:w="90" w:type="dxa"/>
              <w:bottom w:w="90" w:type="dxa"/>
              <w:right w:w="90" w:type="dxa"/>
            </w:tcMar>
          </w:tcPr>
          <w:p w14:paraId="7ECEB1A6" w14:textId="77777777" w:rsidR="009C7038" w:rsidRPr="00D766DA" w:rsidRDefault="009C7038" w:rsidP="00986434">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986434">
            <w:pPr>
              <w:pStyle w:val="Tabulka"/>
            </w:pPr>
            <w:r>
              <w:t>Neaktuální dokument, nahrazený aktuálnější verzí. Archiv slouží pro audit vývoje dokumentů.</w:t>
            </w:r>
          </w:p>
        </w:tc>
      </w:tr>
    </w:tbl>
    <w:p w14:paraId="45200A9E" w14:textId="77777777" w:rsidR="009C7038" w:rsidRDefault="009C7038" w:rsidP="00A55B9B">
      <w:r>
        <w:t xml:space="preserve">Stavy dokumentů budou identifikovány dle funkcionality konkrétního CDE, které budou vybrány (obvykle pomocí </w:t>
      </w:r>
      <w:proofErr w:type="spellStart"/>
      <w:r>
        <w:t>metadat</w:t>
      </w:r>
      <w:proofErr w:type="spellEnd"/>
      <w:r>
        <w: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 xml:space="preserve">pomocí </w:t>
      </w:r>
      <w:proofErr w:type="spellStart"/>
      <w:r>
        <w:t>metadat</w:t>
      </w:r>
      <w:proofErr w:type="spellEnd"/>
      <w:r w:rsidRPr="00AB5A46">
        <w:t>.</w:t>
      </w:r>
      <w:r>
        <w:t xml:space="preserve"> Práce s </w:t>
      </w:r>
      <w:proofErr w:type="spellStart"/>
      <w:r>
        <w:t>metadaty</w:t>
      </w:r>
      <w:proofErr w:type="spellEnd"/>
      <w:r>
        <w:t xml:space="preserve">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3CEF0BCD" w:rsidR="009C7038" w:rsidRPr="00AB5A46" w:rsidRDefault="009C7038" w:rsidP="009C7038">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62" w:name="_Toc117070090"/>
      <w:r>
        <w:t xml:space="preserve">Požadavky na </w:t>
      </w:r>
      <w:proofErr w:type="spellStart"/>
      <w:r>
        <w:t>metadata</w:t>
      </w:r>
      <w:bookmarkEnd w:id="62"/>
      <w:proofErr w:type="spellEnd"/>
    </w:p>
    <w:p w14:paraId="7EB374C1" w14:textId="77777777" w:rsidR="009C7038" w:rsidRDefault="009C7038" w:rsidP="009C7038">
      <w:r>
        <w:t xml:space="preserve">Ke všem dokumentům v rámci CDE budou přiřazeny minimálně následující </w:t>
      </w:r>
      <w:proofErr w:type="spellStart"/>
      <w:r>
        <w:t>metadata</w:t>
      </w:r>
      <w:proofErr w:type="spellEnd"/>
      <w:r>
        <w:t>:</w:t>
      </w:r>
    </w:p>
    <w:p w14:paraId="45930454" w14:textId="77777777" w:rsidR="009C7038" w:rsidRDefault="009C7038" w:rsidP="00352712">
      <w:pPr>
        <w:pStyle w:val="Nadpis4"/>
      </w:pPr>
      <w:r w:rsidRPr="00AB3B5B">
        <w:t>Statusový kód</w:t>
      </w:r>
    </w:p>
    <w:p w14:paraId="3419D9DE" w14:textId="77777777" w:rsidR="009C7038" w:rsidRDefault="009C7038" w:rsidP="00A11412">
      <w:pPr>
        <w:pStyle w:val="Nadpis4"/>
        <w:ind w:left="567" w:firstLine="0"/>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77777777" w:rsidR="009C7038" w:rsidRPr="00750DBA" w:rsidRDefault="009C7038" w:rsidP="009C7038">
      <w:r>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Default="009C7038" w:rsidP="009C7038">
      <w:pPr>
        <w:pStyle w:val="Nadpis3"/>
      </w:pPr>
      <w:bookmarkStart w:id="63" w:name="_Ref115690576"/>
      <w:bookmarkStart w:id="64" w:name="_Toc117070091"/>
      <w:r>
        <w:t xml:space="preserve">Konvence pojmenování předávaných </w:t>
      </w:r>
      <w:bookmarkEnd w:id="63"/>
      <w:r>
        <w:t>modelů a dokumentů</w:t>
      </w:r>
      <w:bookmarkEnd w:id="64"/>
    </w:p>
    <w:p w14:paraId="35429255" w14:textId="77777777" w:rsidR="009C7038" w:rsidRDefault="009C7038" w:rsidP="009C7038">
      <w:r>
        <w:t xml:space="preserve">Pro efektivní práci na projektu je nezbytné, aby veškeré modely a dokumenty byly snadno </w:t>
      </w:r>
      <w:proofErr w:type="spellStart"/>
      <w:r>
        <w:t>vyhledatelné</w:t>
      </w:r>
      <w:proofErr w:type="spellEnd"/>
      <w:r>
        <w:t xml:space="preserve"> a identifikovatelné, aniž by byly závislé na struktuře a funkcionalitách společného </w:t>
      </w:r>
      <w:r>
        <w:lastRenderedPageBreak/>
        <w:t>datového prostředí (CDE). Použití konzistentní konvence identifikace informačních kontejnerů (konvence pojmenování) je klíčové pro dosažení tohoto cíle.</w:t>
      </w:r>
    </w:p>
    <w:p w14:paraId="55F49A59" w14:textId="77777777" w:rsidR="009C7038" w:rsidRDefault="009C7038" w:rsidP="009C7038">
      <w:r>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469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81"/>
        <w:gridCol w:w="926"/>
        <w:gridCol w:w="953"/>
        <w:gridCol w:w="970"/>
        <w:gridCol w:w="932"/>
        <w:gridCol w:w="949"/>
        <w:gridCol w:w="949"/>
        <w:gridCol w:w="949"/>
        <w:gridCol w:w="897"/>
      </w:tblGrid>
      <w:tr w:rsidR="00382F75" w:rsidRPr="005307B5" w14:paraId="022C4D39" w14:textId="77777777" w:rsidTr="00B46530">
        <w:trPr>
          <w:trHeight w:val="283"/>
        </w:trPr>
        <w:tc>
          <w:tcPr>
            <w:tcW w:w="594" w:type="pct"/>
            <w:shd w:val="clear" w:color="auto" w:fill="EFEFEF"/>
            <w:tcMar>
              <w:top w:w="90" w:type="dxa"/>
              <w:left w:w="90" w:type="dxa"/>
              <w:bottom w:w="90" w:type="dxa"/>
              <w:right w:w="90" w:type="dxa"/>
            </w:tcMar>
            <w:vAlign w:val="center"/>
            <w:hideMark/>
          </w:tcPr>
          <w:p w14:paraId="51756CA3" w14:textId="77777777" w:rsidR="00990779" w:rsidRPr="000670C3" w:rsidRDefault="00990779" w:rsidP="00986434">
            <w:pPr>
              <w:pStyle w:val="Tabulkatun"/>
            </w:pPr>
            <w:r w:rsidRPr="000670C3">
              <w:t>Pole 1</w:t>
            </w:r>
          </w:p>
        </w:tc>
        <w:tc>
          <w:tcPr>
            <w:tcW w:w="593" w:type="pct"/>
            <w:shd w:val="clear" w:color="auto" w:fill="EFEFEF"/>
          </w:tcPr>
          <w:p w14:paraId="74E69EE1" w14:textId="429C51C8" w:rsidR="00990779" w:rsidRPr="000670C3" w:rsidRDefault="009C447E" w:rsidP="00986434">
            <w:pPr>
              <w:pStyle w:val="Tabulkatun"/>
            </w:pPr>
            <w:r>
              <w:t>Pole 2</w:t>
            </w:r>
          </w:p>
        </w:tc>
        <w:tc>
          <w:tcPr>
            <w:tcW w:w="593" w:type="pct"/>
            <w:shd w:val="clear" w:color="auto" w:fill="EFEFEF"/>
            <w:tcMar>
              <w:top w:w="90" w:type="dxa"/>
              <w:left w:w="90" w:type="dxa"/>
              <w:bottom w:w="90" w:type="dxa"/>
              <w:right w:w="90" w:type="dxa"/>
            </w:tcMar>
            <w:vAlign w:val="center"/>
            <w:hideMark/>
          </w:tcPr>
          <w:p w14:paraId="20D57DF6" w14:textId="0F816902" w:rsidR="00990779" w:rsidRPr="000670C3" w:rsidRDefault="00990779" w:rsidP="00986434">
            <w:pPr>
              <w:pStyle w:val="Tabulkatun"/>
            </w:pPr>
            <w:r w:rsidRPr="000670C3">
              <w:t xml:space="preserve">Pole </w:t>
            </w:r>
            <w:r w:rsidR="009C447E">
              <w:t>3</w:t>
            </w:r>
          </w:p>
        </w:tc>
        <w:tc>
          <w:tcPr>
            <w:tcW w:w="593" w:type="pct"/>
            <w:shd w:val="clear" w:color="auto" w:fill="EFEFEF"/>
            <w:tcMar>
              <w:top w:w="90" w:type="dxa"/>
              <w:left w:w="90" w:type="dxa"/>
              <w:bottom w:w="90" w:type="dxa"/>
              <w:right w:w="90" w:type="dxa"/>
            </w:tcMar>
            <w:vAlign w:val="center"/>
            <w:hideMark/>
          </w:tcPr>
          <w:p w14:paraId="394E0A8D" w14:textId="72A621AE" w:rsidR="00990779" w:rsidRPr="000670C3" w:rsidRDefault="00990779" w:rsidP="00986434">
            <w:pPr>
              <w:pStyle w:val="Tabulkatun"/>
            </w:pPr>
            <w:r w:rsidRPr="000670C3">
              <w:t xml:space="preserve">Pole </w:t>
            </w:r>
            <w:r w:rsidR="009C447E">
              <w:t>4</w:t>
            </w:r>
          </w:p>
        </w:tc>
        <w:tc>
          <w:tcPr>
            <w:tcW w:w="591" w:type="pct"/>
            <w:shd w:val="clear" w:color="auto" w:fill="EFEFEF"/>
          </w:tcPr>
          <w:p w14:paraId="01F7A84E" w14:textId="6A66F3A3" w:rsidR="00990779" w:rsidRPr="000670C3" w:rsidRDefault="00990779" w:rsidP="00986434">
            <w:pPr>
              <w:pStyle w:val="Tabulkatun"/>
            </w:pPr>
            <w:r w:rsidRPr="000670C3">
              <w:t xml:space="preserve">Pole </w:t>
            </w:r>
            <w:r w:rsidR="009C447E">
              <w:t>5</w:t>
            </w:r>
          </w:p>
        </w:tc>
        <w:tc>
          <w:tcPr>
            <w:tcW w:w="591" w:type="pct"/>
            <w:shd w:val="clear" w:color="auto" w:fill="EFEFEF"/>
          </w:tcPr>
          <w:p w14:paraId="15006D17" w14:textId="0A9DB5EB" w:rsidR="00990779" w:rsidRPr="000670C3" w:rsidRDefault="00990779" w:rsidP="00986434">
            <w:pPr>
              <w:pStyle w:val="Tabulkatun"/>
            </w:pPr>
            <w:r w:rsidRPr="000670C3">
              <w:t xml:space="preserve">Pole </w:t>
            </w:r>
            <w:r w:rsidR="00382F75">
              <w:t>6</w:t>
            </w:r>
          </w:p>
        </w:tc>
        <w:tc>
          <w:tcPr>
            <w:tcW w:w="591" w:type="pct"/>
            <w:shd w:val="clear" w:color="auto" w:fill="EFEFEF"/>
          </w:tcPr>
          <w:p w14:paraId="4C65BA0A" w14:textId="5F58BBF4" w:rsidR="00990779" w:rsidRPr="000670C3" w:rsidRDefault="00990779" w:rsidP="00986434">
            <w:pPr>
              <w:pStyle w:val="Tabulkatun"/>
            </w:pPr>
            <w:r w:rsidRPr="000670C3">
              <w:t xml:space="preserve">Pole </w:t>
            </w:r>
            <w:r w:rsidR="00382F75">
              <w:t>7</w:t>
            </w:r>
          </w:p>
        </w:tc>
        <w:tc>
          <w:tcPr>
            <w:tcW w:w="591" w:type="pct"/>
            <w:shd w:val="clear" w:color="auto" w:fill="EFEFEF"/>
          </w:tcPr>
          <w:p w14:paraId="759EE254" w14:textId="6A2F79B2" w:rsidR="00990779" w:rsidRPr="000670C3" w:rsidRDefault="00990779" w:rsidP="00986434">
            <w:pPr>
              <w:pStyle w:val="Tabulkatun"/>
            </w:pPr>
            <w:r w:rsidRPr="000670C3">
              <w:t xml:space="preserve">Pole </w:t>
            </w:r>
            <w:r w:rsidR="00382F75">
              <w:t>8</w:t>
            </w:r>
          </w:p>
        </w:tc>
        <w:tc>
          <w:tcPr>
            <w:tcW w:w="263" w:type="pct"/>
            <w:shd w:val="clear" w:color="auto" w:fill="EFEFEF"/>
          </w:tcPr>
          <w:p w14:paraId="6B5DA268" w14:textId="3A5C9DBF" w:rsidR="00990779" w:rsidRPr="000670C3" w:rsidRDefault="00990779" w:rsidP="00986434">
            <w:pPr>
              <w:pStyle w:val="Tabulkatun"/>
            </w:pPr>
            <w:r w:rsidRPr="000670C3">
              <w:t xml:space="preserve">(Pole </w:t>
            </w:r>
            <w:r w:rsidR="00382F75">
              <w:t>9</w:t>
            </w:r>
            <w:r w:rsidRPr="000670C3">
              <w:t>)</w:t>
            </w:r>
          </w:p>
        </w:tc>
      </w:tr>
      <w:tr w:rsidR="00382F75" w:rsidRPr="005307B5" w14:paraId="007A5E6A" w14:textId="77777777" w:rsidTr="00382F75">
        <w:trPr>
          <w:trHeight w:val="283"/>
        </w:trPr>
        <w:tc>
          <w:tcPr>
            <w:tcW w:w="594" w:type="pct"/>
            <w:tcMar>
              <w:top w:w="90" w:type="dxa"/>
              <w:left w:w="90" w:type="dxa"/>
              <w:bottom w:w="90" w:type="dxa"/>
              <w:right w:w="90" w:type="dxa"/>
            </w:tcMar>
            <w:vAlign w:val="center"/>
            <w:hideMark/>
          </w:tcPr>
          <w:p w14:paraId="789B244C" w14:textId="77777777" w:rsidR="00990779" w:rsidRPr="000670C3" w:rsidRDefault="00990779" w:rsidP="00382F75">
            <w:pPr>
              <w:pStyle w:val="Tabulka"/>
              <w:jc w:val="center"/>
            </w:pPr>
            <w:r w:rsidRPr="000670C3">
              <w:t>Kód projektu</w:t>
            </w:r>
          </w:p>
        </w:tc>
        <w:tc>
          <w:tcPr>
            <w:tcW w:w="593" w:type="pct"/>
            <w:vAlign w:val="center"/>
          </w:tcPr>
          <w:p w14:paraId="31A2E224" w14:textId="79EA378C" w:rsidR="00990779" w:rsidRPr="000670C3" w:rsidRDefault="00382F75" w:rsidP="00382F75">
            <w:pPr>
              <w:pStyle w:val="Tabulka"/>
              <w:jc w:val="center"/>
            </w:pPr>
            <w:r>
              <w:t>Etapa</w:t>
            </w:r>
          </w:p>
        </w:tc>
        <w:tc>
          <w:tcPr>
            <w:tcW w:w="593" w:type="pct"/>
            <w:tcMar>
              <w:top w:w="90" w:type="dxa"/>
              <w:left w:w="90" w:type="dxa"/>
              <w:bottom w:w="90" w:type="dxa"/>
              <w:right w:w="90" w:type="dxa"/>
            </w:tcMar>
            <w:vAlign w:val="center"/>
            <w:hideMark/>
          </w:tcPr>
          <w:p w14:paraId="72CC7856" w14:textId="4AC2E39D" w:rsidR="00990779" w:rsidRPr="000670C3" w:rsidRDefault="00990779" w:rsidP="00382F75">
            <w:pPr>
              <w:pStyle w:val="Tabulka"/>
              <w:jc w:val="center"/>
            </w:pPr>
            <w:r w:rsidRPr="000670C3">
              <w:t>Stupeň</w:t>
            </w:r>
          </w:p>
        </w:tc>
        <w:tc>
          <w:tcPr>
            <w:tcW w:w="593" w:type="pct"/>
            <w:tcMar>
              <w:top w:w="90" w:type="dxa"/>
              <w:left w:w="90" w:type="dxa"/>
              <w:bottom w:w="90" w:type="dxa"/>
              <w:right w:w="90" w:type="dxa"/>
            </w:tcMar>
            <w:vAlign w:val="center"/>
            <w:hideMark/>
          </w:tcPr>
          <w:p w14:paraId="29316E69" w14:textId="77777777" w:rsidR="00990779" w:rsidRPr="000670C3" w:rsidRDefault="00990779" w:rsidP="00382F75">
            <w:pPr>
              <w:pStyle w:val="Tabulka"/>
              <w:jc w:val="center"/>
            </w:pPr>
            <w:r w:rsidRPr="000670C3">
              <w:t>Stavební objekt</w:t>
            </w:r>
          </w:p>
        </w:tc>
        <w:tc>
          <w:tcPr>
            <w:tcW w:w="591" w:type="pct"/>
            <w:vAlign w:val="center"/>
          </w:tcPr>
          <w:p w14:paraId="68656CA9" w14:textId="77777777" w:rsidR="00990779" w:rsidRPr="000670C3" w:rsidRDefault="00990779" w:rsidP="00382F75">
            <w:pPr>
              <w:pStyle w:val="Tabulka"/>
              <w:jc w:val="center"/>
            </w:pPr>
            <w:r w:rsidRPr="000670C3">
              <w:t>Profese</w:t>
            </w:r>
          </w:p>
        </w:tc>
        <w:tc>
          <w:tcPr>
            <w:tcW w:w="591" w:type="pct"/>
            <w:vAlign w:val="center"/>
          </w:tcPr>
          <w:p w14:paraId="16068A48" w14:textId="77777777" w:rsidR="00990779" w:rsidRPr="000670C3" w:rsidRDefault="00990779" w:rsidP="00382F75">
            <w:pPr>
              <w:pStyle w:val="Tabulka"/>
              <w:jc w:val="center"/>
            </w:pPr>
            <w:r w:rsidRPr="000670C3">
              <w:t>Část</w:t>
            </w:r>
          </w:p>
        </w:tc>
        <w:tc>
          <w:tcPr>
            <w:tcW w:w="591" w:type="pct"/>
            <w:vAlign w:val="center"/>
          </w:tcPr>
          <w:p w14:paraId="13F39B70" w14:textId="77777777" w:rsidR="00990779" w:rsidRPr="000670C3" w:rsidRDefault="00990779" w:rsidP="00382F75">
            <w:pPr>
              <w:pStyle w:val="Tabulka"/>
              <w:jc w:val="center"/>
            </w:pPr>
            <w:r w:rsidRPr="000670C3">
              <w:t>Číslo</w:t>
            </w:r>
          </w:p>
        </w:tc>
        <w:tc>
          <w:tcPr>
            <w:tcW w:w="591" w:type="pct"/>
            <w:vAlign w:val="center"/>
          </w:tcPr>
          <w:p w14:paraId="039EE2C5" w14:textId="77777777" w:rsidR="00990779" w:rsidRPr="000670C3" w:rsidRDefault="00990779" w:rsidP="00382F75">
            <w:pPr>
              <w:pStyle w:val="Tabulka"/>
              <w:jc w:val="center"/>
            </w:pPr>
            <w:r w:rsidRPr="000670C3">
              <w:t>Revize</w:t>
            </w:r>
          </w:p>
        </w:tc>
        <w:tc>
          <w:tcPr>
            <w:tcW w:w="263" w:type="pct"/>
            <w:vAlign w:val="center"/>
          </w:tcPr>
          <w:p w14:paraId="016E5332" w14:textId="77777777" w:rsidR="00990779" w:rsidRPr="000670C3" w:rsidRDefault="00990779" w:rsidP="00382F75">
            <w:pPr>
              <w:pStyle w:val="Tabulka"/>
              <w:jc w:val="center"/>
            </w:pPr>
            <w:r w:rsidRPr="000670C3">
              <w:t>Popis (volitelné)</w:t>
            </w:r>
          </w:p>
        </w:tc>
      </w:tr>
      <w:tr w:rsidR="00990779" w:rsidRPr="005307B5" w14:paraId="06485DE0" w14:textId="77777777" w:rsidTr="00B46530">
        <w:trPr>
          <w:trHeight w:val="283"/>
        </w:trPr>
        <w:tc>
          <w:tcPr>
            <w:tcW w:w="594" w:type="pct"/>
            <w:tcMar>
              <w:top w:w="90" w:type="dxa"/>
              <w:left w:w="90" w:type="dxa"/>
              <w:bottom w:w="90" w:type="dxa"/>
              <w:right w:w="90" w:type="dxa"/>
            </w:tcMar>
            <w:vAlign w:val="center"/>
          </w:tcPr>
          <w:p w14:paraId="7184B34A" w14:textId="6F1F71E0" w:rsidR="00990779" w:rsidRPr="000670C3" w:rsidRDefault="00990779" w:rsidP="00986434">
            <w:pPr>
              <w:pStyle w:val="Tabulka"/>
              <w:jc w:val="center"/>
            </w:pPr>
            <w:r>
              <w:t>XXXXXX</w:t>
            </w:r>
          </w:p>
        </w:tc>
        <w:tc>
          <w:tcPr>
            <w:tcW w:w="593" w:type="pct"/>
          </w:tcPr>
          <w:p w14:paraId="2334EE34" w14:textId="20E01874" w:rsidR="00990779" w:rsidRPr="00B46530" w:rsidRDefault="00382F75" w:rsidP="00986434">
            <w:pPr>
              <w:pStyle w:val="Tabulka"/>
              <w:jc w:val="center"/>
              <w:rPr>
                <w:lang w:val="en-US"/>
              </w:rPr>
            </w:pPr>
            <w:r>
              <w:t>E</w:t>
            </w:r>
            <w:r>
              <w:rPr>
                <w:lang w:val="en-US"/>
              </w:rPr>
              <w:t>#</w:t>
            </w:r>
          </w:p>
        </w:tc>
        <w:tc>
          <w:tcPr>
            <w:tcW w:w="593" w:type="pct"/>
            <w:tcMar>
              <w:top w:w="90" w:type="dxa"/>
              <w:left w:w="90" w:type="dxa"/>
              <w:bottom w:w="90" w:type="dxa"/>
              <w:right w:w="90" w:type="dxa"/>
            </w:tcMar>
            <w:vAlign w:val="center"/>
          </w:tcPr>
          <w:p w14:paraId="0ADF1EB9" w14:textId="38795EC1" w:rsidR="00990779" w:rsidRPr="000670C3" w:rsidRDefault="00990779" w:rsidP="00986434">
            <w:pPr>
              <w:pStyle w:val="Tabulka"/>
              <w:jc w:val="center"/>
            </w:pPr>
            <w:r>
              <w:t>XXX(X)</w:t>
            </w:r>
          </w:p>
        </w:tc>
        <w:tc>
          <w:tcPr>
            <w:tcW w:w="593" w:type="pct"/>
            <w:tcMar>
              <w:top w:w="90" w:type="dxa"/>
              <w:left w:w="90" w:type="dxa"/>
              <w:bottom w:w="90" w:type="dxa"/>
              <w:right w:w="90" w:type="dxa"/>
            </w:tcMar>
            <w:vAlign w:val="center"/>
          </w:tcPr>
          <w:p w14:paraId="2CAA5BAD" w14:textId="025170F5" w:rsidR="00990779" w:rsidRPr="000670C3" w:rsidRDefault="00990779" w:rsidP="00986434">
            <w:pPr>
              <w:pStyle w:val="Tabulka"/>
              <w:jc w:val="center"/>
            </w:pPr>
            <w:r>
              <w:t>SO###</w:t>
            </w:r>
          </w:p>
        </w:tc>
        <w:tc>
          <w:tcPr>
            <w:tcW w:w="591" w:type="pct"/>
            <w:vAlign w:val="center"/>
          </w:tcPr>
          <w:p w14:paraId="1E8BC5BB" w14:textId="77777777" w:rsidR="00990779" w:rsidRPr="000670C3" w:rsidRDefault="00990779" w:rsidP="00986434">
            <w:pPr>
              <w:pStyle w:val="Tabulka"/>
              <w:jc w:val="center"/>
            </w:pPr>
            <w:r>
              <w:t>XXX</w:t>
            </w:r>
          </w:p>
        </w:tc>
        <w:tc>
          <w:tcPr>
            <w:tcW w:w="591" w:type="pct"/>
            <w:vAlign w:val="center"/>
          </w:tcPr>
          <w:p w14:paraId="732D4E27" w14:textId="77777777" w:rsidR="00990779" w:rsidRPr="000670C3" w:rsidRDefault="00990779" w:rsidP="00986434">
            <w:pPr>
              <w:pStyle w:val="Tabulka"/>
              <w:jc w:val="center"/>
            </w:pPr>
            <w:r>
              <w:t>X</w:t>
            </w:r>
          </w:p>
        </w:tc>
        <w:tc>
          <w:tcPr>
            <w:tcW w:w="591" w:type="pct"/>
            <w:vAlign w:val="center"/>
          </w:tcPr>
          <w:p w14:paraId="2C1C295A" w14:textId="77777777" w:rsidR="00990779" w:rsidRPr="000670C3" w:rsidRDefault="00990779" w:rsidP="00986434">
            <w:pPr>
              <w:pStyle w:val="Tabulka"/>
              <w:jc w:val="center"/>
            </w:pPr>
            <w:r>
              <w:t>##</w:t>
            </w:r>
          </w:p>
        </w:tc>
        <w:tc>
          <w:tcPr>
            <w:tcW w:w="591" w:type="pct"/>
            <w:vAlign w:val="center"/>
          </w:tcPr>
          <w:p w14:paraId="4F6B2CD9" w14:textId="77777777" w:rsidR="00990779" w:rsidRPr="000670C3" w:rsidRDefault="00990779" w:rsidP="00986434">
            <w:pPr>
              <w:pStyle w:val="Tabulka"/>
              <w:jc w:val="center"/>
            </w:pPr>
            <w:r>
              <w:t>R##</w:t>
            </w:r>
          </w:p>
        </w:tc>
        <w:tc>
          <w:tcPr>
            <w:tcW w:w="263" w:type="pct"/>
            <w:vAlign w:val="center"/>
          </w:tcPr>
          <w:p w14:paraId="5DA461CA" w14:textId="77777777" w:rsidR="00990779" w:rsidRPr="000670C3" w:rsidRDefault="00990779" w:rsidP="00986434">
            <w:pPr>
              <w:pStyle w:val="Tabulka"/>
              <w:jc w:val="center"/>
            </w:pPr>
            <w:r>
              <w:t>XXX…</w:t>
            </w:r>
          </w:p>
        </w:tc>
      </w:tr>
    </w:tbl>
    <w:p w14:paraId="21460589" w14:textId="0E1C7A70" w:rsidR="009C7038" w:rsidRDefault="009C7038" w:rsidP="009C7038">
      <w:pPr>
        <w:rPr>
          <w:rStyle w:val="Siln"/>
        </w:rPr>
      </w:pPr>
      <w:r>
        <w:t xml:space="preserve">Příklad: </w:t>
      </w:r>
      <w:r w:rsidR="006D588E">
        <w:rPr>
          <w:rStyle w:val="Siln"/>
        </w:rPr>
        <w:t>SUPS</w:t>
      </w:r>
      <w:r w:rsidR="004C06F6">
        <w:rPr>
          <w:rStyle w:val="Siln"/>
        </w:rPr>
        <w:t>KV</w:t>
      </w:r>
      <w:r w:rsidRPr="009905DE">
        <w:rPr>
          <w:rStyle w:val="Siln"/>
        </w:rPr>
        <w:t>-</w:t>
      </w:r>
      <w:r w:rsidR="004C06F6">
        <w:rPr>
          <w:rStyle w:val="Siln"/>
        </w:rPr>
        <w:t>E1-</w:t>
      </w:r>
      <w:r w:rsidRPr="009905DE">
        <w:rPr>
          <w:rStyle w:val="Siln"/>
        </w:rPr>
        <w:t>DSP</w:t>
      </w:r>
      <w:r w:rsidR="00170B38">
        <w:rPr>
          <w:rStyle w:val="Siln"/>
        </w:rPr>
        <w:t>S</w:t>
      </w:r>
      <w:r w:rsidRPr="009905DE">
        <w:rPr>
          <w:rStyle w:val="Siln"/>
        </w:rPr>
        <w:t>-SO01-AS</w:t>
      </w:r>
      <w:r w:rsidR="00170B38">
        <w:rPr>
          <w:rStyle w:val="Siln"/>
        </w:rPr>
        <w:t>R</w:t>
      </w:r>
      <w:r w:rsidRPr="009905DE">
        <w:rPr>
          <w:rStyle w:val="Siln"/>
        </w:rPr>
        <w: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 xml:space="preserve">-Minus, </w:t>
      </w:r>
      <w:proofErr w:type="spellStart"/>
      <w:r w:rsidRPr="008106C6">
        <w:rPr>
          <w:rStyle w:val="Siln"/>
          <w:b w:val="0"/>
          <w:bCs w:val="0"/>
        </w:rPr>
        <w:t>Unicode</w:t>
      </w:r>
      <w:proofErr w:type="spellEnd"/>
      <w:r w:rsidRPr="008106C6">
        <w:rPr>
          <w:rStyle w:val="Siln"/>
          <w:b w:val="0"/>
          <w:bCs w:val="0"/>
        </w:rPr>
        <w:t xml:space="preserv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40EB579F" w:rsidR="009C7038" w:rsidRDefault="00B24CB0" w:rsidP="009C7038">
      <w:pPr>
        <w:rPr>
          <w:b/>
          <w:bCs/>
        </w:rPr>
      </w:pPr>
      <w:r>
        <w:t xml:space="preserve">Pro projekt </w:t>
      </w:r>
      <w:r w:rsidR="006C5533">
        <w:t>Rekonstrukce a modernizace Střední uměleckoprůmyslové školy keramické a sklářské Karlovy Vary</w:t>
      </w:r>
      <w:r>
        <w:t xml:space="preserve"> bude</w:t>
      </w:r>
      <w:r w:rsidR="00170B38">
        <w:t xml:space="preserve"> použit</w:t>
      </w:r>
      <w:r>
        <w:t xml:space="preserve"> následující </w:t>
      </w:r>
      <w:r w:rsidR="00170B38">
        <w:t xml:space="preserve">identifikátor: </w:t>
      </w:r>
      <w:r w:rsidR="004C06F6">
        <w:rPr>
          <w:b/>
          <w:bCs/>
        </w:rPr>
        <w:t>SUPSKV</w:t>
      </w:r>
    </w:p>
    <w:p w14:paraId="08099492" w14:textId="2F01F47F" w:rsidR="00124F15" w:rsidRDefault="00124F15" w:rsidP="009C7038">
      <w:pPr>
        <w:rPr>
          <w:b/>
          <w:bCs/>
        </w:rPr>
      </w:pPr>
      <w:r>
        <w:rPr>
          <w:b/>
          <w:bCs/>
        </w:rPr>
        <w:t>Pole 2 – Etapa</w:t>
      </w:r>
    </w:p>
    <w:p w14:paraId="7E21F799" w14:textId="197221D6" w:rsidR="00124F15" w:rsidRDefault="00124F15" w:rsidP="009C7038">
      <w:r w:rsidRPr="00B46530">
        <w:t>Označení etapy projektu, výběr ze dvou možností:</w:t>
      </w:r>
      <w:r>
        <w:rPr>
          <w:b/>
          <w:bCs/>
        </w:rPr>
        <w:t xml:space="preserve"> E1</w:t>
      </w:r>
      <w:r w:rsidRPr="00B46530">
        <w:t>,</w:t>
      </w:r>
      <w:r>
        <w:rPr>
          <w:b/>
          <w:bCs/>
        </w:rPr>
        <w:t xml:space="preserve"> E2</w:t>
      </w:r>
      <w:r w:rsidRPr="00B46530">
        <w:t>.</w:t>
      </w:r>
    </w:p>
    <w:p w14:paraId="6FBC55EA" w14:textId="1F8D3832" w:rsidR="009C7038" w:rsidRDefault="009C7038" w:rsidP="009C7038">
      <w:pPr>
        <w:pStyle w:val="Nadpis4"/>
      </w:pPr>
      <w:r>
        <w:t xml:space="preserve">Pole </w:t>
      </w:r>
      <w:r w:rsidR="00382F75">
        <w:t>3</w:t>
      </w:r>
      <w:r>
        <w:t xml:space="preserve">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D563C4" w:rsidRPr="005307B5" w14:paraId="022F84BB" w14:textId="77777777" w:rsidTr="00986434">
        <w:trPr>
          <w:trHeight w:val="340"/>
        </w:trPr>
        <w:tc>
          <w:tcPr>
            <w:tcW w:w="752" w:type="pct"/>
            <w:shd w:val="clear" w:color="auto" w:fill="EFEFEF"/>
            <w:tcMar>
              <w:top w:w="90" w:type="dxa"/>
              <w:left w:w="90" w:type="dxa"/>
              <w:bottom w:w="90" w:type="dxa"/>
              <w:right w:w="90" w:type="dxa"/>
            </w:tcMar>
            <w:vAlign w:val="center"/>
            <w:hideMark/>
          </w:tcPr>
          <w:p w14:paraId="1690F8AE" w14:textId="77777777" w:rsidR="00D563C4" w:rsidRPr="000670C3" w:rsidRDefault="00D563C4" w:rsidP="00986434">
            <w:pPr>
              <w:pStyle w:val="Tabulkatun"/>
            </w:pPr>
            <w:r>
              <w:t>Kód</w:t>
            </w:r>
          </w:p>
        </w:tc>
        <w:tc>
          <w:tcPr>
            <w:tcW w:w="4248" w:type="pct"/>
            <w:shd w:val="clear" w:color="auto" w:fill="EFEFEF"/>
            <w:tcMar>
              <w:top w:w="90" w:type="dxa"/>
              <w:left w:w="90" w:type="dxa"/>
              <w:bottom w:w="90" w:type="dxa"/>
              <w:right w:w="90" w:type="dxa"/>
            </w:tcMar>
            <w:vAlign w:val="center"/>
            <w:hideMark/>
          </w:tcPr>
          <w:p w14:paraId="52A0E9A0" w14:textId="77777777" w:rsidR="00D563C4" w:rsidRPr="000670C3" w:rsidRDefault="00D563C4" w:rsidP="00986434">
            <w:pPr>
              <w:pStyle w:val="Tabulkatun"/>
            </w:pPr>
            <w:r>
              <w:t>Popis</w:t>
            </w:r>
          </w:p>
        </w:tc>
      </w:tr>
      <w:tr w:rsidR="00D563C4" w:rsidRPr="005307B5" w14:paraId="44FDD756" w14:textId="77777777" w:rsidTr="00986434">
        <w:trPr>
          <w:trHeight w:val="340"/>
        </w:trPr>
        <w:tc>
          <w:tcPr>
            <w:tcW w:w="752" w:type="pct"/>
            <w:tcMar>
              <w:top w:w="90" w:type="dxa"/>
              <w:left w:w="90" w:type="dxa"/>
              <w:bottom w:w="90" w:type="dxa"/>
              <w:right w:w="90" w:type="dxa"/>
            </w:tcMar>
            <w:vAlign w:val="center"/>
          </w:tcPr>
          <w:p w14:paraId="7403B918" w14:textId="77777777" w:rsidR="00D563C4" w:rsidRDefault="00D563C4" w:rsidP="00986434">
            <w:pPr>
              <w:pStyle w:val="Tabulka"/>
              <w:jc w:val="center"/>
            </w:pPr>
            <w:r>
              <w:t>DIL</w:t>
            </w:r>
          </w:p>
        </w:tc>
        <w:tc>
          <w:tcPr>
            <w:tcW w:w="4248" w:type="pct"/>
            <w:tcMar>
              <w:top w:w="90" w:type="dxa"/>
              <w:left w:w="90" w:type="dxa"/>
              <w:bottom w:w="90" w:type="dxa"/>
              <w:right w:w="90" w:type="dxa"/>
            </w:tcMar>
            <w:vAlign w:val="center"/>
          </w:tcPr>
          <w:p w14:paraId="4DE0D2A5" w14:textId="77777777" w:rsidR="00D563C4" w:rsidRPr="00265DD6" w:rsidRDefault="00D563C4" w:rsidP="00986434">
            <w:pPr>
              <w:pStyle w:val="Tabulka"/>
            </w:pPr>
            <w:r>
              <w:t>Dílenská dokumentace</w:t>
            </w:r>
          </w:p>
        </w:tc>
      </w:tr>
      <w:tr w:rsidR="00D563C4" w:rsidRPr="005307B5" w14:paraId="149BDF12" w14:textId="77777777" w:rsidTr="00986434">
        <w:trPr>
          <w:trHeight w:val="340"/>
        </w:trPr>
        <w:tc>
          <w:tcPr>
            <w:tcW w:w="752" w:type="pct"/>
            <w:tcMar>
              <w:top w:w="90" w:type="dxa"/>
              <w:left w:w="90" w:type="dxa"/>
              <w:bottom w:w="90" w:type="dxa"/>
              <w:right w:w="90" w:type="dxa"/>
            </w:tcMar>
            <w:vAlign w:val="center"/>
          </w:tcPr>
          <w:p w14:paraId="593ADE73" w14:textId="77777777" w:rsidR="00D563C4" w:rsidRDefault="00D563C4" w:rsidP="00986434">
            <w:pPr>
              <w:pStyle w:val="Tabulka"/>
              <w:jc w:val="center"/>
            </w:pPr>
            <w:r>
              <w:t>RDS</w:t>
            </w:r>
          </w:p>
        </w:tc>
        <w:tc>
          <w:tcPr>
            <w:tcW w:w="4248" w:type="pct"/>
            <w:tcMar>
              <w:top w:w="90" w:type="dxa"/>
              <w:left w:w="90" w:type="dxa"/>
              <w:bottom w:w="90" w:type="dxa"/>
              <w:right w:w="90" w:type="dxa"/>
            </w:tcMar>
            <w:vAlign w:val="center"/>
          </w:tcPr>
          <w:p w14:paraId="4274C44F" w14:textId="77777777" w:rsidR="00D563C4" w:rsidRPr="00265DD6" w:rsidRDefault="00D563C4" w:rsidP="00986434">
            <w:pPr>
              <w:pStyle w:val="Tabulka"/>
            </w:pPr>
            <w:r>
              <w:t>Realizační dokumentace</w:t>
            </w:r>
          </w:p>
        </w:tc>
      </w:tr>
      <w:tr w:rsidR="00D563C4" w:rsidRPr="005307B5" w14:paraId="6CBFA37E" w14:textId="77777777" w:rsidTr="00986434">
        <w:trPr>
          <w:trHeight w:val="340"/>
        </w:trPr>
        <w:tc>
          <w:tcPr>
            <w:tcW w:w="752" w:type="pct"/>
            <w:tcMar>
              <w:top w:w="90" w:type="dxa"/>
              <w:left w:w="90" w:type="dxa"/>
              <w:bottom w:w="90" w:type="dxa"/>
              <w:right w:w="90" w:type="dxa"/>
            </w:tcMar>
            <w:vAlign w:val="center"/>
          </w:tcPr>
          <w:p w14:paraId="3AC97D3F" w14:textId="77777777" w:rsidR="00D563C4" w:rsidRDefault="00D563C4" w:rsidP="00986434">
            <w:pPr>
              <w:pStyle w:val="Tabulka"/>
              <w:jc w:val="center"/>
            </w:pPr>
            <w:r>
              <w:t>DSPS</w:t>
            </w:r>
          </w:p>
        </w:tc>
        <w:tc>
          <w:tcPr>
            <w:tcW w:w="4248" w:type="pct"/>
            <w:tcMar>
              <w:top w:w="90" w:type="dxa"/>
              <w:left w:w="90" w:type="dxa"/>
              <w:bottom w:w="90" w:type="dxa"/>
              <w:right w:w="90" w:type="dxa"/>
            </w:tcMar>
            <w:vAlign w:val="center"/>
          </w:tcPr>
          <w:p w14:paraId="5ED6AD35" w14:textId="77777777" w:rsidR="00D563C4" w:rsidRPr="00265DD6" w:rsidRDefault="00D563C4" w:rsidP="00986434">
            <w:pPr>
              <w:pStyle w:val="Tabulka"/>
            </w:pPr>
            <w:r>
              <w:t>Dokumentace skutečného provedení stavby</w:t>
            </w:r>
          </w:p>
        </w:tc>
      </w:tr>
    </w:tbl>
    <w:p w14:paraId="34846D90" w14:textId="07B189F1" w:rsidR="009C7038" w:rsidRDefault="009C7038" w:rsidP="009C7038">
      <w:pPr>
        <w:pStyle w:val="Nadpis4"/>
      </w:pPr>
      <w:r>
        <w:t xml:space="preserve">Pole </w:t>
      </w:r>
      <w:r w:rsidR="00382F75">
        <w:t>4</w:t>
      </w:r>
      <w:r>
        <w:t xml:space="preserve"> – Stavební objekt</w:t>
      </w:r>
    </w:p>
    <w:p w14:paraId="576BF611" w14:textId="77777777" w:rsidR="009C7038" w:rsidRDefault="009C7038" w:rsidP="009C7038">
      <w:r>
        <w:t>Kód stavebního objektu případně provozního souboru.</w:t>
      </w:r>
    </w:p>
    <w:p w14:paraId="63CBD253" w14:textId="03D7DB16" w:rsidR="009C7038" w:rsidRDefault="009C7038" w:rsidP="00DE7074">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 xml:space="preserve">provozní soubory a </w:t>
      </w:r>
      <w:r w:rsidR="00DE7074" w:rsidRPr="00DE7074">
        <w:t>z</w:t>
      </w:r>
      <w:r w:rsidRPr="00DE7074">
        <w:t> </w:t>
      </w:r>
      <w:r w:rsidR="008467F4" w:rsidRPr="00DE7074">
        <w:t xml:space="preserve">trojciferného </w:t>
      </w:r>
      <w:r w:rsidRPr="00DE7074">
        <w:t>čísla (bez mezery a oddělovače).</w:t>
      </w:r>
    </w:p>
    <w:p w14:paraId="3A0D6922" w14:textId="4105A9BC" w:rsidR="009C7038" w:rsidRDefault="009C7038" w:rsidP="009C7038">
      <w:pPr>
        <w:pStyle w:val="Nadpis4"/>
      </w:pPr>
      <w:r>
        <w:lastRenderedPageBreak/>
        <w:t xml:space="preserve">Pole </w:t>
      </w:r>
      <w:r w:rsidR="00382F75">
        <w:t>5</w:t>
      </w:r>
      <w:r>
        <w:t xml:space="preserve"> – Profese</w:t>
      </w:r>
    </w:p>
    <w:p w14:paraId="2E655845" w14:textId="0738C78E" w:rsidR="00765A52" w:rsidRDefault="009C7038" w:rsidP="00C80A55">
      <w:r>
        <w:t>Kód profese, resp. zpracovatele konkrétní profesní části.</w:t>
      </w:r>
    </w:p>
    <w:p w14:paraId="6A0DA170" w14:textId="64E43D3E" w:rsidR="009C7038" w:rsidRDefault="009C7038" w:rsidP="009C7038">
      <w:r>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EA124A" w:rsidRPr="00082192" w14:paraId="13E9890F"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552CE605" w14:textId="77777777" w:rsidR="00EA124A" w:rsidRPr="001B66DA" w:rsidRDefault="00EA124A"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36812808" w14:textId="77777777" w:rsidR="00EA124A" w:rsidRPr="001B66DA" w:rsidRDefault="00EA124A" w:rsidP="00986434">
            <w:pPr>
              <w:pStyle w:val="Tabulkatun"/>
            </w:pPr>
            <w:r w:rsidRPr="001B66DA">
              <w:t>Popis</w:t>
            </w:r>
          </w:p>
        </w:tc>
      </w:tr>
      <w:tr w:rsidR="00EA124A" w:rsidRPr="00082192" w14:paraId="40DE7BB3" w14:textId="77777777" w:rsidTr="00986434">
        <w:trPr>
          <w:trHeight w:val="340"/>
        </w:trPr>
        <w:tc>
          <w:tcPr>
            <w:tcW w:w="1276" w:type="dxa"/>
          </w:tcPr>
          <w:p w14:paraId="013BC93D" w14:textId="230E699D" w:rsidR="00EA124A" w:rsidRPr="00AF4F10" w:rsidRDefault="00EA124A" w:rsidP="00986434">
            <w:pPr>
              <w:pStyle w:val="Tabulka"/>
              <w:jc w:val="center"/>
            </w:pPr>
            <w:r w:rsidRPr="00AF4F10">
              <w:t>A</w:t>
            </w:r>
            <w:r w:rsidR="00EA2568">
              <w:t>S</w:t>
            </w:r>
            <w:r w:rsidR="00765A52">
              <w:t>R</w:t>
            </w:r>
          </w:p>
        </w:tc>
        <w:tc>
          <w:tcPr>
            <w:tcW w:w="7229" w:type="dxa"/>
          </w:tcPr>
          <w:p w14:paraId="6DA3D2E5" w14:textId="7AF669B3" w:rsidR="00EA124A" w:rsidRPr="00AF4F10" w:rsidRDefault="00EA124A" w:rsidP="00986434">
            <w:pPr>
              <w:pStyle w:val="Tabulka"/>
            </w:pPr>
            <w:r w:rsidRPr="00AF4F10">
              <w:t xml:space="preserve">Architektonicko-stavební </w:t>
            </w:r>
            <w:r w:rsidR="00765A52">
              <w:t>řešení</w:t>
            </w:r>
          </w:p>
        </w:tc>
      </w:tr>
      <w:tr w:rsidR="00EA124A" w:rsidRPr="00082192" w14:paraId="376F59F7" w14:textId="77777777" w:rsidTr="00986434">
        <w:trPr>
          <w:trHeight w:val="340"/>
        </w:trPr>
        <w:tc>
          <w:tcPr>
            <w:tcW w:w="1276" w:type="dxa"/>
          </w:tcPr>
          <w:p w14:paraId="323C659C" w14:textId="77777777" w:rsidR="00EA124A" w:rsidRPr="00AF4F10" w:rsidRDefault="00EA124A" w:rsidP="00986434">
            <w:pPr>
              <w:pStyle w:val="Tabulka"/>
              <w:jc w:val="center"/>
            </w:pPr>
            <w:r w:rsidRPr="00AF4F10">
              <w:t>STA</w:t>
            </w:r>
          </w:p>
        </w:tc>
        <w:tc>
          <w:tcPr>
            <w:tcW w:w="7229" w:type="dxa"/>
          </w:tcPr>
          <w:p w14:paraId="5212D482" w14:textId="77777777" w:rsidR="00EA124A" w:rsidRPr="00AF4F10" w:rsidRDefault="00EA124A" w:rsidP="00986434">
            <w:pPr>
              <w:pStyle w:val="Tabulka"/>
            </w:pPr>
            <w:r w:rsidRPr="00AF4F10">
              <w:t>Stavebně-konstrukční část</w:t>
            </w:r>
          </w:p>
        </w:tc>
      </w:tr>
      <w:tr w:rsidR="00EA124A" w:rsidRPr="00082192" w14:paraId="4586035E" w14:textId="77777777" w:rsidTr="00986434">
        <w:trPr>
          <w:trHeight w:val="340"/>
        </w:trPr>
        <w:tc>
          <w:tcPr>
            <w:tcW w:w="1276" w:type="dxa"/>
          </w:tcPr>
          <w:p w14:paraId="45DB314C" w14:textId="77777777" w:rsidR="00EA124A" w:rsidRPr="00AF4F10" w:rsidRDefault="00EA124A" w:rsidP="00986434">
            <w:pPr>
              <w:pStyle w:val="Tabulka"/>
              <w:jc w:val="center"/>
            </w:pPr>
            <w:r w:rsidRPr="00AF4F10">
              <w:t>VZT</w:t>
            </w:r>
          </w:p>
        </w:tc>
        <w:tc>
          <w:tcPr>
            <w:tcW w:w="7229" w:type="dxa"/>
          </w:tcPr>
          <w:p w14:paraId="04FEFEEA" w14:textId="77777777" w:rsidR="00EA124A" w:rsidRPr="00AF4F10" w:rsidRDefault="00EA124A" w:rsidP="00986434">
            <w:pPr>
              <w:pStyle w:val="Tabulka"/>
            </w:pPr>
            <w:r w:rsidRPr="00AF4F10">
              <w:t>Vzduchotechnika</w:t>
            </w:r>
          </w:p>
        </w:tc>
      </w:tr>
      <w:tr w:rsidR="00EA124A" w:rsidRPr="00082192" w14:paraId="24DE8CC3" w14:textId="77777777" w:rsidTr="00986434">
        <w:trPr>
          <w:trHeight w:val="340"/>
        </w:trPr>
        <w:tc>
          <w:tcPr>
            <w:tcW w:w="1276" w:type="dxa"/>
          </w:tcPr>
          <w:p w14:paraId="413BF501" w14:textId="0AEB3BD8" w:rsidR="00EA124A" w:rsidRPr="00AF4F10" w:rsidRDefault="003F3D83" w:rsidP="00986434">
            <w:pPr>
              <w:pStyle w:val="Tabulka"/>
              <w:jc w:val="center"/>
            </w:pPr>
            <w:r>
              <w:t>RTC</w:t>
            </w:r>
          </w:p>
        </w:tc>
        <w:tc>
          <w:tcPr>
            <w:tcW w:w="7229" w:type="dxa"/>
          </w:tcPr>
          <w:p w14:paraId="3433089F" w14:textId="462058ED" w:rsidR="00EA124A" w:rsidRPr="00AF4F10" w:rsidRDefault="00EA124A" w:rsidP="00986434">
            <w:pPr>
              <w:pStyle w:val="Tabulka"/>
            </w:pPr>
            <w:r>
              <w:t xml:space="preserve">Rozvody </w:t>
            </w:r>
            <w:r w:rsidR="003F3D83">
              <w:t xml:space="preserve">tepla a </w:t>
            </w:r>
            <w:r>
              <w:t>chladu</w:t>
            </w:r>
          </w:p>
        </w:tc>
      </w:tr>
      <w:tr w:rsidR="00EA124A" w:rsidRPr="00082192" w14:paraId="549111EE" w14:textId="77777777" w:rsidTr="00986434">
        <w:trPr>
          <w:trHeight w:val="340"/>
        </w:trPr>
        <w:tc>
          <w:tcPr>
            <w:tcW w:w="1276" w:type="dxa"/>
          </w:tcPr>
          <w:p w14:paraId="2A5A21E2" w14:textId="77777777" w:rsidR="00EA124A" w:rsidRPr="00AF4F10" w:rsidRDefault="00EA124A" w:rsidP="00986434">
            <w:pPr>
              <w:pStyle w:val="Tabulka"/>
              <w:jc w:val="center"/>
            </w:pPr>
            <w:r w:rsidRPr="00AF4F10">
              <w:t>ZTI</w:t>
            </w:r>
          </w:p>
        </w:tc>
        <w:tc>
          <w:tcPr>
            <w:tcW w:w="7229" w:type="dxa"/>
          </w:tcPr>
          <w:p w14:paraId="5ED2B5B0" w14:textId="77777777" w:rsidR="00EA124A" w:rsidRPr="00AF4F10" w:rsidRDefault="00EA124A" w:rsidP="00986434">
            <w:pPr>
              <w:pStyle w:val="Tabulka"/>
            </w:pPr>
            <w:r w:rsidRPr="00AF4F10">
              <w:t>Zdravotně-technické instalace</w:t>
            </w:r>
          </w:p>
        </w:tc>
      </w:tr>
      <w:tr w:rsidR="00EA124A" w:rsidRPr="00082192" w14:paraId="420F6824" w14:textId="77777777" w:rsidTr="00986434">
        <w:trPr>
          <w:trHeight w:val="340"/>
        </w:trPr>
        <w:tc>
          <w:tcPr>
            <w:tcW w:w="1276" w:type="dxa"/>
          </w:tcPr>
          <w:p w14:paraId="5C69AE00" w14:textId="77777777" w:rsidR="00EA124A" w:rsidRPr="00AF4F10" w:rsidRDefault="00EA124A" w:rsidP="00986434">
            <w:pPr>
              <w:pStyle w:val="Tabulka"/>
              <w:jc w:val="center"/>
            </w:pPr>
            <w:r w:rsidRPr="00AF4F10">
              <w:t>ESI</w:t>
            </w:r>
          </w:p>
        </w:tc>
        <w:tc>
          <w:tcPr>
            <w:tcW w:w="7229" w:type="dxa"/>
          </w:tcPr>
          <w:p w14:paraId="5D452E55" w14:textId="77777777" w:rsidR="00EA124A" w:rsidRPr="00AF4F10" w:rsidRDefault="00EA124A" w:rsidP="00986434">
            <w:pPr>
              <w:pStyle w:val="Tabulka"/>
            </w:pPr>
            <w:r w:rsidRPr="00AF4F10">
              <w:t>Silnoproudá elektrotechnika</w:t>
            </w:r>
          </w:p>
        </w:tc>
      </w:tr>
      <w:tr w:rsidR="00EA124A" w:rsidRPr="00082192" w14:paraId="272C2569" w14:textId="77777777" w:rsidTr="00986434">
        <w:trPr>
          <w:trHeight w:val="340"/>
        </w:trPr>
        <w:tc>
          <w:tcPr>
            <w:tcW w:w="1276" w:type="dxa"/>
          </w:tcPr>
          <w:p w14:paraId="641B112E" w14:textId="77777777" w:rsidR="00EA124A" w:rsidRPr="00AF4F10" w:rsidRDefault="00EA124A" w:rsidP="00986434">
            <w:pPr>
              <w:pStyle w:val="Tabulka"/>
              <w:jc w:val="center"/>
            </w:pPr>
            <w:r w:rsidRPr="00AF4F10">
              <w:t>ESL</w:t>
            </w:r>
          </w:p>
        </w:tc>
        <w:tc>
          <w:tcPr>
            <w:tcW w:w="7229" w:type="dxa"/>
          </w:tcPr>
          <w:p w14:paraId="7D6F0552" w14:textId="77777777" w:rsidR="00EA124A" w:rsidRPr="00AF4F10" w:rsidRDefault="00EA124A" w:rsidP="00986434">
            <w:pPr>
              <w:pStyle w:val="Tabulka"/>
            </w:pPr>
            <w:r w:rsidRPr="00AF4F10">
              <w:t>Slaboproudá elektrotechnika</w:t>
            </w:r>
          </w:p>
        </w:tc>
      </w:tr>
      <w:tr w:rsidR="00EA124A" w:rsidRPr="00082192" w14:paraId="5D769287" w14:textId="77777777" w:rsidTr="00986434">
        <w:trPr>
          <w:trHeight w:val="340"/>
        </w:trPr>
        <w:tc>
          <w:tcPr>
            <w:tcW w:w="1276" w:type="dxa"/>
          </w:tcPr>
          <w:p w14:paraId="63A3E21E" w14:textId="77777777" w:rsidR="00EA124A" w:rsidRPr="00AF4F10" w:rsidRDefault="00EA124A" w:rsidP="00986434">
            <w:pPr>
              <w:pStyle w:val="Tabulka"/>
              <w:jc w:val="center"/>
            </w:pPr>
            <w:r>
              <w:t>EPS</w:t>
            </w:r>
          </w:p>
        </w:tc>
        <w:tc>
          <w:tcPr>
            <w:tcW w:w="7229" w:type="dxa"/>
          </w:tcPr>
          <w:p w14:paraId="212682D9" w14:textId="77777777" w:rsidR="00EA124A" w:rsidRPr="00AF4F10" w:rsidRDefault="00EA124A" w:rsidP="00986434">
            <w:pPr>
              <w:pStyle w:val="Tabulka"/>
            </w:pPr>
            <w:r>
              <w:t>Elektronická požární signalizace</w:t>
            </w:r>
          </w:p>
        </w:tc>
      </w:tr>
      <w:tr w:rsidR="00EA124A" w:rsidRPr="00082192" w14:paraId="2816E656" w14:textId="77777777" w:rsidTr="00986434">
        <w:trPr>
          <w:trHeight w:val="340"/>
        </w:trPr>
        <w:tc>
          <w:tcPr>
            <w:tcW w:w="1276" w:type="dxa"/>
          </w:tcPr>
          <w:p w14:paraId="28E01AC3" w14:textId="2CEE8303" w:rsidR="00EA124A" w:rsidRPr="00AF4F10" w:rsidRDefault="00EA124A" w:rsidP="00986434">
            <w:pPr>
              <w:pStyle w:val="Tabulka"/>
              <w:jc w:val="center"/>
            </w:pPr>
            <w:r>
              <w:t>EZS</w:t>
            </w:r>
          </w:p>
        </w:tc>
        <w:tc>
          <w:tcPr>
            <w:tcW w:w="7229" w:type="dxa"/>
          </w:tcPr>
          <w:p w14:paraId="386F7CE3" w14:textId="77777777" w:rsidR="00EA124A" w:rsidRPr="00AF4F10" w:rsidRDefault="00EA124A" w:rsidP="00986434">
            <w:pPr>
              <w:pStyle w:val="Tabulka"/>
            </w:pPr>
            <w:r>
              <w:t>P</w:t>
            </w:r>
            <w:r w:rsidRPr="006011E6">
              <w:t>oplachové zabezpečovací a tísňové systémy</w:t>
            </w:r>
          </w:p>
        </w:tc>
      </w:tr>
      <w:tr w:rsidR="00EA124A" w:rsidRPr="00082192" w14:paraId="1BA981C1" w14:textId="77777777" w:rsidTr="00986434">
        <w:trPr>
          <w:trHeight w:val="340"/>
        </w:trPr>
        <w:tc>
          <w:tcPr>
            <w:tcW w:w="1276" w:type="dxa"/>
          </w:tcPr>
          <w:p w14:paraId="74C263D1" w14:textId="1966FFE9" w:rsidR="00EA124A" w:rsidRPr="00AF4F10" w:rsidRDefault="003F3D83" w:rsidP="00986434">
            <w:pPr>
              <w:pStyle w:val="Tabulka"/>
              <w:jc w:val="center"/>
            </w:pPr>
            <w:r>
              <w:t>FVE</w:t>
            </w:r>
          </w:p>
        </w:tc>
        <w:tc>
          <w:tcPr>
            <w:tcW w:w="7229" w:type="dxa"/>
          </w:tcPr>
          <w:p w14:paraId="607C4D2C" w14:textId="321E62D2" w:rsidR="00EA124A" w:rsidRPr="00AF4F10" w:rsidRDefault="003F3D83" w:rsidP="00986434">
            <w:pPr>
              <w:pStyle w:val="Tabulka"/>
            </w:pPr>
            <w:proofErr w:type="spellStart"/>
            <w:r>
              <w:t>Fotovoltaika</w:t>
            </w:r>
            <w:proofErr w:type="spellEnd"/>
          </w:p>
        </w:tc>
      </w:tr>
      <w:tr w:rsidR="00EA124A" w:rsidRPr="00082192" w14:paraId="4896961D" w14:textId="77777777" w:rsidTr="00986434">
        <w:trPr>
          <w:trHeight w:val="340"/>
        </w:trPr>
        <w:tc>
          <w:tcPr>
            <w:tcW w:w="1276" w:type="dxa"/>
          </w:tcPr>
          <w:p w14:paraId="57C0D8DF" w14:textId="77777777" w:rsidR="00EA124A" w:rsidRPr="00AF4F10" w:rsidRDefault="00EA124A" w:rsidP="00986434">
            <w:pPr>
              <w:pStyle w:val="Tabulka"/>
              <w:jc w:val="center"/>
            </w:pPr>
            <w:r w:rsidRPr="00AF4F10">
              <w:t>MAR</w:t>
            </w:r>
          </w:p>
        </w:tc>
        <w:tc>
          <w:tcPr>
            <w:tcW w:w="7229" w:type="dxa"/>
          </w:tcPr>
          <w:p w14:paraId="1C4CC7B8" w14:textId="77777777" w:rsidR="00EA124A" w:rsidRPr="00AF4F10" w:rsidRDefault="00EA124A" w:rsidP="00986434">
            <w:pPr>
              <w:pStyle w:val="Tabulka"/>
            </w:pPr>
            <w:r w:rsidRPr="00AF4F10">
              <w:t>Měření a regulace</w:t>
            </w:r>
          </w:p>
        </w:tc>
      </w:tr>
      <w:tr w:rsidR="00EA124A" w:rsidRPr="00082192" w14:paraId="54502F2E" w14:textId="77777777" w:rsidTr="00986434">
        <w:trPr>
          <w:trHeight w:val="340"/>
        </w:trPr>
        <w:tc>
          <w:tcPr>
            <w:tcW w:w="1276" w:type="dxa"/>
          </w:tcPr>
          <w:p w14:paraId="5409C02F" w14:textId="77777777" w:rsidR="00EA124A" w:rsidRPr="00AF4F10" w:rsidRDefault="00EA124A" w:rsidP="00986434">
            <w:pPr>
              <w:pStyle w:val="Tabulka"/>
              <w:jc w:val="center"/>
            </w:pPr>
            <w:r w:rsidRPr="00AF4F10">
              <w:t>PB</w:t>
            </w:r>
            <w:r>
              <w:t>R</w:t>
            </w:r>
          </w:p>
        </w:tc>
        <w:tc>
          <w:tcPr>
            <w:tcW w:w="7229" w:type="dxa"/>
          </w:tcPr>
          <w:p w14:paraId="151EA943" w14:textId="77777777" w:rsidR="00EA124A" w:rsidRPr="00AF4F10" w:rsidRDefault="00EA124A" w:rsidP="00986434">
            <w:pPr>
              <w:pStyle w:val="Tabulka"/>
            </w:pPr>
            <w:r w:rsidRPr="00AF4F10">
              <w:t>Požárně bezpečnostní řešení stavby</w:t>
            </w:r>
          </w:p>
        </w:tc>
      </w:tr>
      <w:tr w:rsidR="00EA124A" w:rsidRPr="00082192" w14:paraId="3563E324" w14:textId="77777777" w:rsidTr="00986434">
        <w:trPr>
          <w:trHeight w:val="340"/>
        </w:trPr>
        <w:tc>
          <w:tcPr>
            <w:tcW w:w="1276" w:type="dxa"/>
          </w:tcPr>
          <w:p w14:paraId="232EC843" w14:textId="12031BA9" w:rsidR="00EA124A" w:rsidRPr="00AF4F10" w:rsidRDefault="00F3054E" w:rsidP="00986434">
            <w:pPr>
              <w:pStyle w:val="Tabulka"/>
              <w:jc w:val="center"/>
            </w:pPr>
            <w:r>
              <w:t>OTK</w:t>
            </w:r>
          </w:p>
        </w:tc>
        <w:tc>
          <w:tcPr>
            <w:tcW w:w="7229" w:type="dxa"/>
          </w:tcPr>
          <w:p w14:paraId="54C56FEE" w14:textId="77777777" w:rsidR="00EA124A" w:rsidRPr="00AF4F10" w:rsidRDefault="00EA124A" w:rsidP="00986434">
            <w:pPr>
              <w:pStyle w:val="Tabulka"/>
            </w:pPr>
            <w:r w:rsidRPr="00AF4F10">
              <w:t>Samočinné odvětrávací zařízení, odvod tepla a kouře</w:t>
            </w:r>
          </w:p>
        </w:tc>
      </w:tr>
      <w:tr w:rsidR="00EA124A" w:rsidRPr="00082192" w14:paraId="7AE51823" w14:textId="77777777" w:rsidTr="00986434">
        <w:trPr>
          <w:trHeight w:val="340"/>
        </w:trPr>
        <w:tc>
          <w:tcPr>
            <w:tcW w:w="1276" w:type="dxa"/>
          </w:tcPr>
          <w:p w14:paraId="540DA236" w14:textId="77777777" w:rsidR="00EA124A" w:rsidRPr="00AF4F10" w:rsidRDefault="00EA124A" w:rsidP="00986434">
            <w:pPr>
              <w:pStyle w:val="Tabulka"/>
              <w:jc w:val="center"/>
            </w:pPr>
            <w:r w:rsidRPr="00AF4F10">
              <w:t>SHZ</w:t>
            </w:r>
          </w:p>
        </w:tc>
        <w:tc>
          <w:tcPr>
            <w:tcW w:w="7229" w:type="dxa"/>
          </w:tcPr>
          <w:p w14:paraId="2A14CC0F" w14:textId="1C48CF21" w:rsidR="00EA124A" w:rsidRPr="00AF4F10" w:rsidRDefault="006C5533" w:rsidP="006C5533">
            <w:pPr>
              <w:pStyle w:val="Tabulka"/>
            </w:pPr>
            <w:proofErr w:type="spellStart"/>
            <w:r>
              <w:t>Polos</w:t>
            </w:r>
            <w:r w:rsidR="00EA124A" w:rsidRPr="00AF4F10">
              <w:t>tabilní</w:t>
            </w:r>
            <w:proofErr w:type="spellEnd"/>
            <w:r w:rsidR="00EA124A" w:rsidRPr="00AF4F10">
              <w:t xml:space="preserve"> hasící systém (nebo GHZ – plynový systém)</w:t>
            </w:r>
          </w:p>
        </w:tc>
      </w:tr>
      <w:tr w:rsidR="0041345F" w:rsidRPr="00082192" w14:paraId="06724C74" w14:textId="77777777" w:rsidTr="00986434">
        <w:trPr>
          <w:trHeight w:val="340"/>
        </w:trPr>
        <w:tc>
          <w:tcPr>
            <w:tcW w:w="1276" w:type="dxa"/>
          </w:tcPr>
          <w:p w14:paraId="60FB855E" w14:textId="07412C32" w:rsidR="0041345F" w:rsidRPr="00AF4F10" w:rsidRDefault="0041345F" w:rsidP="00986434">
            <w:pPr>
              <w:pStyle w:val="Tabulka"/>
              <w:jc w:val="center"/>
            </w:pPr>
            <w:r>
              <w:t>FVE</w:t>
            </w:r>
          </w:p>
        </w:tc>
        <w:tc>
          <w:tcPr>
            <w:tcW w:w="7229" w:type="dxa"/>
          </w:tcPr>
          <w:p w14:paraId="2C3849C1" w14:textId="3D3445BE" w:rsidR="0041345F" w:rsidRDefault="0041345F" w:rsidP="006C5533">
            <w:pPr>
              <w:pStyle w:val="Tabulka"/>
            </w:pPr>
            <w:proofErr w:type="spellStart"/>
            <w:r>
              <w:t>Fotovoltaika</w:t>
            </w:r>
            <w:proofErr w:type="spellEnd"/>
          </w:p>
        </w:tc>
      </w:tr>
      <w:tr w:rsidR="0041345F" w:rsidRPr="00082192" w14:paraId="07446ABF" w14:textId="77777777" w:rsidTr="00986434">
        <w:trPr>
          <w:trHeight w:val="340"/>
        </w:trPr>
        <w:tc>
          <w:tcPr>
            <w:tcW w:w="1276" w:type="dxa"/>
          </w:tcPr>
          <w:p w14:paraId="6B02F134" w14:textId="09D8AE7C" w:rsidR="0041345F" w:rsidRDefault="0041345F" w:rsidP="00986434">
            <w:pPr>
              <w:pStyle w:val="Tabulka"/>
              <w:jc w:val="center"/>
            </w:pPr>
            <w:r>
              <w:t>GAS</w:t>
            </w:r>
          </w:p>
        </w:tc>
        <w:tc>
          <w:tcPr>
            <w:tcW w:w="7229" w:type="dxa"/>
          </w:tcPr>
          <w:p w14:paraId="6AEC534C" w14:textId="3FF1A025" w:rsidR="0041345F" w:rsidRDefault="0041345F" w:rsidP="006C5533">
            <w:pPr>
              <w:pStyle w:val="Tabulka"/>
            </w:pPr>
            <w:r>
              <w:t xml:space="preserve">Zařízení </w:t>
            </w:r>
            <w:proofErr w:type="spellStart"/>
            <w:r>
              <w:t>gastroprovozu</w:t>
            </w:r>
            <w:proofErr w:type="spellEnd"/>
          </w:p>
        </w:tc>
      </w:tr>
    </w:tbl>
    <w:p w14:paraId="0809571A" w14:textId="303EE953" w:rsidR="009C7038" w:rsidRDefault="009C7038" w:rsidP="009C7038">
      <w:pPr>
        <w:pStyle w:val="Nadpis4"/>
      </w:pPr>
      <w:r>
        <w:t xml:space="preserve">Pole </w:t>
      </w:r>
      <w:r w:rsidR="00382F75">
        <w:t>6</w:t>
      </w:r>
      <w:r>
        <w:t xml:space="preserve"> – Část dokumentace</w:t>
      </w:r>
    </w:p>
    <w:p w14:paraId="695F2FA6" w14:textId="4C8CC0F7" w:rsidR="009C7038" w:rsidRDefault="009C7038" w:rsidP="009C7038">
      <w:r>
        <w:t>Kód části dokumentace.</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986434">
            <w:pPr>
              <w:pStyle w:val="Tabulkatun"/>
            </w:pPr>
            <w:r w:rsidRPr="001B66DA">
              <w:t>Popis</w:t>
            </w:r>
          </w:p>
        </w:tc>
      </w:tr>
      <w:tr w:rsidR="009C7038" w:rsidRPr="00082192" w14:paraId="6B47C325" w14:textId="77777777" w:rsidTr="00986434">
        <w:trPr>
          <w:trHeight w:val="340"/>
        </w:trPr>
        <w:tc>
          <w:tcPr>
            <w:tcW w:w="1276" w:type="dxa"/>
          </w:tcPr>
          <w:p w14:paraId="6C4370D2" w14:textId="77777777" w:rsidR="009C7038" w:rsidRPr="00AF4F10" w:rsidRDefault="009C7038" w:rsidP="00986434">
            <w:pPr>
              <w:pStyle w:val="Tabulka"/>
              <w:jc w:val="center"/>
            </w:pPr>
            <w:r>
              <w:t>A</w:t>
            </w:r>
          </w:p>
        </w:tc>
        <w:tc>
          <w:tcPr>
            <w:tcW w:w="7229" w:type="dxa"/>
          </w:tcPr>
          <w:p w14:paraId="724C117C" w14:textId="77777777" w:rsidR="009C7038" w:rsidRPr="00AF4F10" w:rsidRDefault="009C7038" w:rsidP="00986434">
            <w:pPr>
              <w:pStyle w:val="Tabulka"/>
            </w:pPr>
            <w:r>
              <w:t>Průvodní zpráva</w:t>
            </w:r>
          </w:p>
        </w:tc>
      </w:tr>
      <w:tr w:rsidR="009C7038" w:rsidRPr="00082192" w14:paraId="2EF3130C" w14:textId="77777777" w:rsidTr="00986434">
        <w:trPr>
          <w:trHeight w:val="340"/>
        </w:trPr>
        <w:tc>
          <w:tcPr>
            <w:tcW w:w="1276" w:type="dxa"/>
          </w:tcPr>
          <w:p w14:paraId="3B166172" w14:textId="77777777" w:rsidR="009C7038" w:rsidRPr="00AF4F10" w:rsidRDefault="009C7038" w:rsidP="00986434">
            <w:pPr>
              <w:pStyle w:val="Tabulka"/>
              <w:jc w:val="center"/>
            </w:pPr>
            <w:r>
              <w:t>B</w:t>
            </w:r>
          </w:p>
        </w:tc>
        <w:tc>
          <w:tcPr>
            <w:tcW w:w="7229" w:type="dxa"/>
          </w:tcPr>
          <w:p w14:paraId="64A527C1" w14:textId="77777777" w:rsidR="009C7038" w:rsidRPr="00AF4F10" w:rsidRDefault="009C7038" w:rsidP="00986434">
            <w:pPr>
              <w:pStyle w:val="Tabulka"/>
            </w:pPr>
            <w:r>
              <w:t>Souhrnná technická zpráva</w:t>
            </w:r>
          </w:p>
        </w:tc>
      </w:tr>
      <w:tr w:rsidR="009C7038" w:rsidRPr="00082192" w14:paraId="72E91C9F" w14:textId="77777777" w:rsidTr="00986434">
        <w:trPr>
          <w:trHeight w:val="340"/>
        </w:trPr>
        <w:tc>
          <w:tcPr>
            <w:tcW w:w="1276" w:type="dxa"/>
          </w:tcPr>
          <w:p w14:paraId="3E2E7778" w14:textId="77777777" w:rsidR="009C7038" w:rsidRPr="00AF4F10" w:rsidRDefault="009C7038" w:rsidP="00986434">
            <w:pPr>
              <w:pStyle w:val="Tabulka"/>
              <w:jc w:val="center"/>
            </w:pPr>
            <w:r>
              <w:t>C</w:t>
            </w:r>
          </w:p>
        </w:tc>
        <w:tc>
          <w:tcPr>
            <w:tcW w:w="7229" w:type="dxa"/>
          </w:tcPr>
          <w:p w14:paraId="17AA14B5" w14:textId="77777777" w:rsidR="009C7038" w:rsidRPr="00AF4F10" w:rsidRDefault="009C7038" w:rsidP="00986434">
            <w:pPr>
              <w:pStyle w:val="Tabulka"/>
            </w:pPr>
            <w:r>
              <w:t>Situační výkresy</w:t>
            </w:r>
          </w:p>
        </w:tc>
      </w:tr>
      <w:tr w:rsidR="009C7038" w:rsidRPr="00082192" w14:paraId="05FE162C" w14:textId="77777777" w:rsidTr="00986434">
        <w:trPr>
          <w:trHeight w:val="340"/>
        </w:trPr>
        <w:tc>
          <w:tcPr>
            <w:tcW w:w="1276" w:type="dxa"/>
          </w:tcPr>
          <w:p w14:paraId="73FBFACB" w14:textId="77777777" w:rsidR="009C7038" w:rsidRPr="00AF4F10" w:rsidRDefault="009C7038" w:rsidP="00986434">
            <w:pPr>
              <w:pStyle w:val="Tabulka"/>
              <w:jc w:val="center"/>
            </w:pPr>
            <w:r>
              <w:t>D</w:t>
            </w:r>
          </w:p>
        </w:tc>
        <w:tc>
          <w:tcPr>
            <w:tcW w:w="7229" w:type="dxa"/>
          </w:tcPr>
          <w:p w14:paraId="24D1217A" w14:textId="77777777" w:rsidR="009C7038" w:rsidRPr="00AF4F10" w:rsidRDefault="009C7038" w:rsidP="00986434">
            <w:pPr>
              <w:pStyle w:val="Tabulka"/>
            </w:pPr>
            <w:r>
              <w:t>Dokumentace objektů a technických a technologických zařízení</w:t>
            </w:r>
          </w:p>
        </w:tc>
      </w:tr>
      <w:tr w:rsidR="009C7038" w:rsidRPr="00082192" w14:paraId="0B814726" w14:textId="77777777" w:rsidTr="00986434">
        <w:trPr>
          <w:trHeight w:val="340"/>
        </w:trPr>
        <w:tc>
          <w:tcPr>
            <w:tcW w:w="1276" w:type="dxa"/>
          </w:tcPr>
          <w:p w14:paraId="7FA54915" w14:textId="77777777" w:rsidR="009C7038" w:rsidRPr="00AF4F10" w:rsidRDefault="009C7038" w:rsidP="00986434">
            <w:pPr>
              <w:pStyle w:val="Tabulka"/>
              <w:jc w:val="center"/>
            </w:pPr>
            <w:r>
              <w:t>E</w:t>
            </w:r>
          </w:p>
        </w:tc>
        <w:tc>
          <w:tcPr>
            <w:tcW w:w="7229" w:type="dxa"/>
          </w:tcPr>
          <w:p w14:paraId="02F1A631" w14:textId="77777777" w:rsidR="009C7038" w:rsidRPr="00AF4F10" w:rsidRDefault="009C7038" w:rsidP="00986434">
            <w:pPr>
              <w:pStyle w:val="Tabulka"/>
            </w:pPr>
            <w:r>
              <w:t>Dokladová část</w:t>
            </w:r>
          </w:p>
        </w:tc>
      </w:tr>
    </w:tbl>
    <w:p w14:paraId="799329C3" w14:textId="7889E1CD" w:rsidR="009C7038" w:rsidRDefault="009C7038" w:rsidP="009C7038">
      <w:pPr>
        <w:pStyle w:val="Nadpis4"/>
      </w:pPr>
      <w:r>
        <w:lastRenderedPageBreak/>
        <w:t xml:space="preserve">Pole </w:t>
      </w:r>
      <w:r w:rsidR="00382F75">
        <w:t>8</w:t>
      </w:r>
      <w:r>
        <w:t xml:space="preserve"> – Číslo</w:t>
      </w:r>
    </w:p>
    <w:p w14:paraId="1DB60E13" w14:textId="4ED38FC8" w:rsidR="009C7038" w:rsidRDefault="009C7038" w:rsidP="009C7038">
      <w:r>
        <w:t>Číslo přílohy sestávající z</w:t>
      </w:r>
      <w:r w:rsidR="00765A52">
        <w:t>e</w:t>
      </w:r>
      <w:r>
        <w:t> </w:t>
      </w:r>
      <w:r w:rsidR="00765A52">
        <w:t>tří</w:t>
      </w:r>
      <w:r>
        <w:t xml:space="preserve"> cifer.</w:t>
      </w:r>
    </w:p>
    <w:p w14:paraId="6C46BD5A" w14:textId="5CA86EB5" w:rsidR="009C7038" w:rsidRDefault="009C7038" w:rsidP="009C7038">
      <w:pPr>
        <w:pStyle w:val="Nadpis4"/>
      </w:pPr>
      <w:r>
        <w:t xml:space="preserve">Pole </w:t>
      </w:r>
      <w:r w:rsidR="00382F75">
        <w:t>8</w:t>
      </w:r>
      <w:r>
        <w:t xml:space="preserve"> – Revize</w:t>
      </w:r>
    </w:p>
    <w:p w14:paraId="70DB065A" w14:textId="253FD382" w:rsidR="009C7038" w:rsidRDefault="009C7038" w:rsidP="009C7038">
      <w:r>
        <w:t>Kód revize sestávající z</w:t>
      </w:r>
      <w:r w:rsidR="002409A0">
        <w:t> </w:t>
      </w:r>
      <w:r>
        <w:t xml:space="preserve">předpony </w:t>
      </w:r>
      <w:r w:rsidR="002409A0">
        <w:t>„</w:t>
      </w:r>
      <w:r w:rsidRPr="00A11412">
        <w:rPr>
          <w:rStyle w:val="Zdraznn"/>
          <w:i w:val="0"/>
          <w:iCs w:val="0"/>
        </w:rPr>
        <w:t>R</w:t>
      </w:r>
      <w:r w:rsidR="002409A0">
        <w:rPr>
          <w:rStyle w:val="Zdraznn"/>
          <w:i w:val="0"/>
          <w:iCs w:val="0"/>
        </w:rPr>
        <w:t>“</w:t>
      </w:r>
      <w:r>
        <w:t xml:space="preserve"> a dvouciferného čísla.</w:t>
      </w:r>
    </w:p>
    <w:p w14:paraId="1D8F90D3" w14:textId="44ABEBB2" w:rsidR="009C7038" w:rsidRDefault="009C7038" w:rsidP="009C7038">
      <w:pPr>
        <w:pStyle w:val="Nadpis4"/>
      </w:pPr>
      <w:r>
        <w:t xml:space="preserve">Pole </w:t>
      </w:r>
      <w:r w:rsidR="00382F75">
        <w:t>9</w:t>
      </w:r>
      <w:r>
        <w:t xml:space="preserve">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r>
        <w:t>Konvence pojmenování souvisejících dokumentů</w:t>
      </w:r>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 xml:space="preserve">byly snadno </w:t>
      </w:r>
      <w:proofErr w:type="spellStart"/>
      <w:r>
        <w:t>vyhledatelné</w:t>
      </w:r>
      <w:proofErr w:type="spellEnd"/>
      <w:r>
        <w:t xml:space="preserve">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lastRenderedPageBreak/>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8467F4" w:rsidRPr="00E53D4D" w14:paraId="36997EB5" w14:textId="77777777" w:rsidTr="0086491C">
        <w:trPr>
          <w:trHeight w:val="210"/>
        </w:trPr>
        <w:tc>
          <w:tcPr>
            <w:tcW w:w="698" w:type="pct"/>
            <w:shd w:val="clear" w:color="auto" w:fill="auto"/>
            <w:vAlign w:val="center"/>
          </w:tcPr>
          <w:p w14:paraId="454C9094" w14:textId="3DC29FD7" w:rsidR="008467F4" w:rsidRDefault="008467F4"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25536698" w14:textId="42B0EABE" w:rsidR="008467F4" w:rsidRPr="000D672A" w:rsidRDefault="008467F4" w:rsidP="0086491C">
            <w:pPr>
              <w:ind w:left="0"/>
              <w:jc w:val="center"/>
              <w:rPr>
                <w:rFonts w:eastAsia="Times New Roman"/>
                <w:lang w:eastAsia="cs-CZ"/>
              </w:rPr>
            </w:pPr>
            <w:r>
              <w:rPr>
                <w:rFonts w:eastAsia="Times New Roman"/>
                <w:lang w:eastAsia="cs-CZ"/>
              </w:rPr>
              <w:t>MAN</w:t>
            </w:r>
          </w:p>
        </w:tc>
        <w:tc>
          <w:tcPr>
            <w:tcW w:w="3604" w:type="pct"/>
            <w:shd w:val="clear" w:color="auto" w:fill="auto"/>
            <w:vAlign w:val="center"/>
          </w:tcPr>
          <w:p w14:paraId="0B938D1E" w14:textId="5E128BDE" w:rsidR="008467F4" w:rsidRPr="000D672A" w:rsidRDefault="008467F4" w:rsidP="0086491C">
            <w:pPr>
              <w:ind w:left="0"/>
              <w:jc w:val="center"/>
              <w:rPr>
                <w:lang w:eastAsia="cs-CZ"/>
              </w:rPr>
            </w:pPr>
            <w:r>
              <w:rPr>
                <w:lang w:eastAsia="cs-CZ"/>
              </w:rPr>
              <w:t>Manuály k užívání budovy, prvků, technologií atd.</w:t>
            </w:r>
          </w:p>
        </w:tc>
      </w:tr>
    </w:tbl>
    <w:p w14:paraId="4FA41B7D" w14:textId="77777777" w:rsidR="003E77DA" w:rsidRPr="00496AE2" w:rsidRDefault="003E77DA" w:rsidP="00BB590A">
      <w:pPr>
        <w:ind w:left="0"/>
      </w:pPr>
    </w:p>
    <w:p w14:paraId="5C9AC40C" w14:textId="77777777" w:rsidR="00AB3B61" w:rsidRDefault="00AB3B61" w:rsidP="00A11412">
      <w:pPr>
        <w:ind w:left="0"/>
      </w:pPr>
      <w:bookmarkStart w:id="65" w:name="_Toc117070092"/>
    </w:p>
    <w:p w14:paraId="512E5D98" w14:textId="7AC970F3" w:rsidR="00AB3B61" w:rsidRPr="00AB3B61" w:rsidRDefault="00AB3B61" w:rsidP="002D7302">
      <w:pPr>
        <w:pStyle w:val="Nadpis4"/>
      </w:pPr>
      <w:r>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02C2E279"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shod</w:t>
      </w:r>
      <w:r w:rsidR="00E72C37">
        <w:rPr>
          <w:rStyle w:val="Siln"/>
        </w:rPr>
        <w:t>ě</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 xml:space="preserve">-Minus, </w:t>
      </w:r>
      <w:proofErr w:type="spellStart"/>
      <w:r w:rsidRPr="008106C6">
        <w:rPr>
          <w:rStyle w:val="Siln"/>
          <w:b w:val="0"/>
          <w:bCs w:val="0"/>
        </w:rPr>
        <w:t>Unicode</w:t>
      </w:r>
      <w:proofErr w:type="spellEnd"/>
      <w:r w:rsidRPr="008106C6">
        <w:rPr>
          <w:rStyle w:val="Siln"/>
          <w:b w:val="0"/>
          <w:bCs w:val="0"/>
        </w:rPr>
        <w:t xml:space="preserv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235E8E4D" w:rsidR="00CA6223" w:rsidRPr="00CA6223" w:rsidRDefault="00CA6223" w:rsidP="00CA6223">
      <w:r w:rsidRPr="00D97657">
        <w:rPr>
          <w:lang w:eastAsia="cs-CZ"/>
        </w:rPr>
        <w:t>První 2 pole hodnoty parametru „Kód prvku“</w:t>
      </w:r>
      <w:r>
        <w:rPr>
          <w:lang w:eastAsia="cs-CZ"/>
        </w:rPr>
        <w:t xml:space="preserve"> </w:t>
      </w:r>
      <w:r w:rsidR="00D63E4C">
        <w:rPr>
          <w:lang w:eastAsia="cs-CZ"/>
        </w:rPr>
        <w:t xml:space="preserve">(dle </w:t>
      </w:r>
      <w:proofErr w:type="spellStart"/>
      <w:r w:rsidR="00343ED8">
        <w:rPr>
          <w:rStyle w:val="Kovodkaz"/>
        </w:rPr>
        <w:t>EIR_Příloha</w:t>
      </w:r>
      <w:proofErr w:type="spellEnd"/>
      <w:r w:rsidR="00343ED8">
        <w:rPr>
          <w:rStyle w:val="Kovodkaz"/>
        </w:rPr>
        <w:t xml:space="preserve"> </w:t>
      </w:r>
      <w:proofErr w:type="spellStart"/>
      <w:r w:rsidR="00343ED8">
        <w:rPr>
          <w:rStyle w:val="Kovodkaz"/>
        </w:rPr>
        <w:t>A_Datový</w:t>
      </w:r>
      <w:proofErr w:type="spellEnd"/>
      <w:r w:rsidR="00343ED8">
        <w:rPr>
          <w:rStyle w:val="Kovodkaz"/>
        </w:rPr>
        <w:t xml:space="preserve"> standard</w:t>
      </w:r>
      <w:r w:rsidR="00C36A76">
        <w:rPr>
          <w:lang w:eastAsia="cs-CZ"/>
        </w:rPr>
        <w:t xml:space="preserve">) </w:t>
      </w:r>
      <w:r>
        <w:rPr>
          <w:lang w:eastAsia="cs-CZ"/>
        </w:rPr>
        <w:t>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r w:rsidRPr="00082192">
        <w:t>Funkce a odpovědnosti v rámci CDE</w:t>
      </w:r>
      <w:bookmarkEnd w:id="65"/>
    </w:p>
    <w:p w14:paraId="5364A5F0" w14:textId="046D529C" w:rsidR="009C7038" w:rsidRDefault="009C7038" w:rsidP="009C7038">
      <w:r>
        <w:t xml:space="preserve">CDE je implementováno na straně </w:t>
      </w:r>
      <w:r w:rsidR="004B0FF5">
        <w:t>Zhotovitel</w:t>
      </w:r>
      <w:r>
        <w:t xml:space="preserve">e. Za provoz CDE na straně </w:t>
      </w:r>
      <w:r w:rsidR="004B0FF5">
        <w:t>Zhotovitel</w:t>
      </w:r>
      <w:r>
        <w:t xml:space="preserve">e odpovídá </w:t>
      </w:r>
      <w:r w:rsidR="00FE5683">
        <w:t>S</w:t>
      </w:r>
      <w:r>
        <w:t xml:space="preserve">právce </w:t>
      </w:r>
      <w:r w:rsidR="00D63E4C">
        <w:t>datového prostředí</w:t>
      </w:r>
      <w:r>
        <w:t>.</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7106CDA9" w:rsidR="009C7038" w:rsidRPr="00511EFF" w:rsidRDefault="009C7038" w:rsidP="009C7038">
      <w:r w:rsidRPr="004E0737">
        <w:lastRenderedPageBreak/>
        <w:t xml:space="preserve">K obsahu ve stavu Archivováno bude mít přístup jeho autor, </w:t>
      </w:r>
      <w:r w:rsidR="0028712E">
        <w:t>Objednatel</w:t>
      </w:r>
      <w:r w:rsidR="004E0737">
        <w:t xml:space="preserve"> a </w:t>
      </w:r>
      <w:r w:rsidR="00BF437F">
        <w:t>K</w:t>
      </w:r>
      <w:r w:rsidRPr="004E0737">
        <w:t>oordinátor BIM</w:t>
      </w:r>
      <w:r w:rsidR="0009298A" w:rsidRPr="001A11B6">
        <w:t xml:space="preserve"> </w:t>
      </w:r>
      <w:r w:rsidR="004B0FF5">
        <w:t>Zhotovitel</w:t>
      </w:r>
      <w:r w:rsidR="004E0737" w:rsidRPr="001A11B6">
        <w:t>e</w:t>
      </w:r>
      <w:r w:rsidRPr="004E0737">
        <w:t>.</w:t>
      </w:r>
    </w:p>
    <w:p w14:paraId="1F085AE2" w14:textId="77777777" w:rsidR="009C7038" w:rsidRDefault="009C7038" w:rsidP="009C7038">
      <w:pPr>
        <w:pStyle w:val="Nadpis3"/>
      </w:pPr>
      <w:bookmarkStart w:id="66" w:name="_Ref113954527"/>
      <w:bookmarkStart w:id="67" w:name="_Ref113954529"/>
      <w:bookmarkStart w:id="68" w:name="_Toc117070093"/>
      <w:r>
        <w:t xml:space="preserve">Elektronická výměna </w:t>
      </w:r>
      <w:bookmarkEnd w:id="66"/>
      <w:bookmarkEnd w:id="67"/>
      <w:r>
        <w:t>informací</w:t>
      </w:r>
      <w:bookmarkEnd w:id="68"/>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01B34B4A" w14:textId="77777777" w:rsidR="009C7038" w:rsidRDefault="009C7038" w:rsidP="009C7038">
      <w:pPr>
        <w:pStyle w:val="Nadpis4"/>
      </w:pPr>
      <w:r>
        <w:t>Výkresová dokumentace</w:t>
      </w:r>
    </w:p>
    <w:p w14:paraId="565C022A" w14:textId="2D0CC5EE" w:rsidR="009C7038" w:rsidRDefault="009C7038" w:rsidP="00D732CA">
      <w:pPr>
        <w:pStyle w:val="Normlnodrky"/>
      </w:pPr>
      <w:r>
        <w:t xml:space="preserve">Nativní formát aplikace používané </w:t>
      </w:r>
      <w:r w:rsidR="004B0FF5">
        <w:t>Zhotovitel</w:t>
      </w:r>
      <w:r>
        <w:t>em/</w:t>
      </w:r>
      <w:r w:rsidR="001A11B6">
        <w:t>Poddodavatel</w:t>
      </w:r>
      <w:r>
        <w:t>em, která je specifikována v plánu realizace BIM (BEP). Odevzdaný soubor bude obsahovat nastavení, pomocí nichž z něj byla exportována výkresová dokumentace.</w:t>
      </w:r>
      <w:r>
        <w:rPr>
          <w:rStyle w:val="Znakapoznpodarou"/>
        </w:rPr>
        <w:footnoteReference w:id="2"/>
      </w:r>
    </w:p>
    <w:p w14:paraId="22CBEC83" w14:textId="5A404112" w:rsidR="009C7038" w:rsidRDefault="009C7038" w:rsidP="00D732CA">
      <w:pPr>
        <w:pStyle w:val="Normlnodrky"/>
      </w:pPr>
      <w:r>
        <w:t xml:space="preserve">Formát DWG. V případě, že se nejedná o nativní formát aplikace používané </w:t>
      </w:r>
      <w:r w:rsidR="004B0FF5">
        <w:t>Zhotovitel</w:t>
      </w:r>
      <w:r>
        <w:t>em/</w:t>
      </w:r>
      <w:r w:rsidR="001A11B6">
        <w:t>Poddodavatel</w:t>
      </w:r>
      <w:r>
        <w:t>em, budou do formátu DWG exportovány jednotlivé části výkresové dokumentace.</w:t>
      </w:r>
    </w:p>
    <w:p w14:paraId="043D339D"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3AF1AF3B" w14:textId="77777777" w:rsidR="009C7038" w:rsidRDefault="009C7038" w:rsidP="009C7038">
      <w:pPr>
        <w:pStyle w:val="Nadpis4"/>
      </w:pPr>
      <w:r>
        <w:t>Modely</w:t>
      </w:r>
    </w:p>
    <w:p w14:paraId="64DC2FD1" w14:textId="6E0D3DAE" w:rsidR="009C7038" w:rsidRPr="00843D9F" w:rsidRDefault="009C7038" w:rsidP="00D732CA">
      <w:pPr>
        <w:pStyle w:val="Normlnodrky"/>
      </w:pPr>
      <w:r w:rsidRPr="00843D9F">
        <w:t xml:space="preserve">Nativní formát aplikace používané </w:t>
      </w:r>
      <w:r w:rsidR="004B0FF5">
        <w:t>Zhotovitel</w:t>
      </w:r>
      <w:r w:rsidRPr="00843D9F">
        <w:t>em/</w:t>
      </w:r>
      <w:r w:rsidR="001A11B6">
        <w:t>Poddodavatel</w:t>
      </w:r>
      <w:r w:rsidRPr="00843D9F">
        <w:t>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62A024A1" w:rsidR="009C7038" w:rsidRPr="00F94BF0" w:rsidRDefault="009C7038" w:rsidP="009C7038">
      <w:pPr>
        <w:pStyle w:val="Normlnodrky"/>
      </w:pPr>
      <w:r w:rsidRPr="00F94BF0">
        <w:t>Datové modely budou ukládány a předávány s využitím schématu IFC (ČSN EN ISO 16739), verze IFC</w:t>
      </w:r>
      <w:r w:rsidR="00E401FA">
        <w:t>4</w:t>
      </w:r>
      <w:r w:rsidR="00343ED8">
        <w:t xml:space="preserve"> ADD2</w:t>
      </w:r>
      <w:r w:rsidR="00F326E8">
        <w:t xml:space="preserve"> TC1</w:t>
      </w:r>
      <w:r w:rsidRPr="00F94BF0">
        <w:t>. Pro přenos datových modelů bude využíván formát STEP (.</w:t>
      </w:r>
      <w:proofErr w:type="spellStart"/>
      <w:r w:rsidRPr="00F94BF0">
        <w:t>ifc</w:t>
      </w:r>
      <w:proofErr w:type="spellEnd"/>
      <w:r w:rsidRPr="00F94BF0">
        <w:t>) s využitím MVD IFC</w:t>
      </w:r>
      <w:r w:rsidR="006E7229">
        <w:t>4</w:t>
      </w:r>
      <w:r w:rsidRPr="00F94BF0">
        <w:t xml:space="preserve"> </w:t>
      </w:r>
      <w:r w:rsidR="00E401FA">
        <w:t>Reference</w:t>
      </w:r>
      <w:r w:rsidRPr="00F94BF0">
        <w:t xml:space="preserve"> </w:t>
      </w:r>
      <w:proofErr w:type="spellStart"/>
      <w:r w:rsidRPr="00F94BF0">
        <w:t>View</w:t>
      </w:r>
      <w:proofErr w:type="spellEnd"/>
      <w:r w:rsidRPr="00F94BF0">
        <w:t xml:space="preserve">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003FC4FA" w:rsidR="009C7038" w:rsidRDefault="009C7038" w:rsidP="009C7038">
      <w:r>
        <w:t xml:space="preserve">Jakékoliv další požadavky na formáty pro výměnu a odevzdávání dat budou odsouhlaseny </w:t>
      </w:r>
      <w:r w:rsidR="0028712E">
        <w:t>Objednatel</w:t>
      </w:r>
      <w:r>
        <w:t>em a specifikovány v BEP.</w:t>
      </w:r>
    </w:p>
    <w:p w14:paraId="6D21B99C" w14:textId="77777777" w:rsidR="009C7038" w:rsidRDefault="009C7038" w:rsidP="009C7038">
      <w:pPr>
        <w:pStyle w:val="Nadpis2"/>
      </w:pPr>
      <w:bookmarkStart w:id="69" w:name="_Ref115787895"/>
      <w:bookmarkStart w:id="70" w:name="_Ref115787903"/>
      <w:bookmarkStart w:id="71" w:name="_Toc117070094"/>
      <w:bookmarkStart w:id="72" w:name="_Toc183065398"/>
      <w:r>
        <w:t>Klasifikace a identifikace</w:t>
      </w:r>
      <w:bookmarkEnd w:id="69"/>
      <w:bookmarkEnd w:id="70"/>
      <w:bookmarkEnd w:id="71"/>
      <w:bookmarkEnd w:id="72"/>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73" w:name="_Ref115771167"/>
      <w:bookmarkStart w:id="74" w:name="_Toc117070095"/>
      <w:r>
        <w:t>Klasifikace, třídicí kód</w:t>
      </w:r>
      <w:bookmarkEnd w:id="73"/>
      <w:bookmarkEnd w:id="74"/>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lastRenderedPageBreak/>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proofErr w:type="spellStart"/>
      <w:r w:rsidR="00593CA5">
        <w:rPr>
          <w:rStyle w:val="Kovodkaz"/>
        </w:rPr>
        <w:t>EIR_Příloha</w:t>
      </w:r>
      <w:proofErr w:type="spellEnd"/>
      <w:r w:rsidR="00B649E4">
        <w:rPr>
          <w:rStyle w:val="Kovodkaz"/>
        </w:rPr>
        <w:t xml:space="preserve"> </w:t>
      </w:r>
      <w:proofErr w:type="spellStart"/>
      <w:r w:rsidR="00593CA5">
        <w:rPr>
          <w:rStyle w:val="Kovodkaz"/>
        </w:rPr>
        <w:t>A</w:t>
      </w:r>
      <w:r w:rsidR="00B649E4">
        <w:rPr>
          <w:rStyle w:val="Kovodkaz"/>
        </w:rPr>
        <w:t>_Datový</w:t>
      </w:r>
      <w:proofErr w:type="spellEnd"/>
      <w:r w:rsidR="00B649E4">
        <w:rPr>
          <w:rStyle w:val="Kovodkaz"/>
        </w:rPr>
        <w:t xml:space="preserve">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1D28E682" w:rsidR="009C7038" w:rsidRPr="00AD174C" w:rsidRDefault="009C7038" w:rsidP="00593CA5">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14:paraId="7421268D" w14:textId="2789E97D" w:rsidR="009C7038" w:rsidRDefault="009C7038" w:rsidP="009C7038">
      <w:pPr>
        <w:pStyle w:val="Nadpis3"/>
      </w:pPr>
      <w:bookmarkStart w:id="75" w:name="_Ref115781902"/>
      <w:bookmarkStart w:id="76" w:name="_Ref115781910"/>
      <w:bookmarkStart w:id="77" w:name="_Ref115787838"/>
      <w:bookmarkStart w:id="78" w:name="_Ref115787845"/>
      <w:bookmarkStart w:id="79" w:name="_Toc117070096"/>
      <w:r>
        <w:t>Identifikace, identifikační kód</w:t>
      </w:r>
      <w:bookmarkEnd w:id="75"/>
      <w:bookmarkEnd w:id="76"/>
      <w:bookmarkEnd w:id="77"/>
      <w:bookmarkEnd w:id="78"/>
      <w:bookmarkEnd w:id="79"/>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0D043CDE" w:rsidR="009C7038" w:rsidRDefault="009C7038" w:rsidP="009C7038">
      <w:r>
        <w:t xml:space="preserve">Identifikační kód je zapisován do parametru Kód prvku u každého prvku v modelu. Kód je uváděn v popiskách vztahujícím se k prvkům zobrazeným v dokumentaci generované z modelu. </w:t>
      </w:r>
      <w:r w:rsidR="004B0FF5">
        <w:t>Zhotovitel</w:t>
      </w:r>
      <w:r>
        <w:t xml:space="preserve">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0DD92105"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986434">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986434">
            <w:pPr>
              <w:pStyle w:val="Tabulka2"/>
              <w:jc w:val="center"/>
            </w:pPr>
            <w:r>
              <w:t>Identifikační kód</w:t>
            </w:r>
          </w:p>
        </w:tc>
      </w:tr>
      <w:tr w:rsidR="00D77584" w14:paraId="1AB0FC15" w14:textId="77777777" w:rsidTr="00D77584">
        <w:trPr>
          <w:trHeight w:val="340"/>
        </w:trPr>
        <w:tc>
          <w:tcPr>
            <w:tcW w:w="5670" w:type="dxa"/>
            <w:gridSpan w:val="4"/>
            <w:tcBorders>
              <w:right w:val="single" w:sz="4" w:space="0" w:color="auto"/>
            </w:tcBorders>
            <w:shd w:val="clear" w:color="auto" w:fill="F2F2F2" w:themeFill="background1" w:themeFillShade="F2"/>
            <w:vAlign w:val="center"/>
          </w:tcPr>
          <w:p w14:paraId="053DC950" w14:textId="19A703E6" w:rsidR="00D77584" w:rsidRDefault="00D77584" w:rsidP="00986434">
            <w:pPr>
              <w:pStyle w:val="Tabulka2"/>
              <w:jc w:val="center"/>
            </w:pPr>
            <w:r>
              <w:t>Identifikátor typu</w:t>
            </w:r>
          </w:p>
        </w:tc>
        <w:tc>
          <w:tcPr>
            <w:tcW w:w="1417" w:type="dxa"/>
            <w:tcBorders>
              <w:top w:val="nil"/>
              <w:left w:val="single" w:sz="4" w:space="0" w:color="auto"/>
              <w:bottom w:val="nil"/>
              <w:right w:val="nil"/>
            </w:tcBorders>
            <w:shd w:val="clear" w:color="auto" w:fill="F2F2F2" w:themeFill="background1" w:themeFillShade="F2"/>
            <w:vAlign w:val="center"/>
          </w:tcPr>
          <w:p w14:paraId="2E60BA43" w14:textId="77777777" w:rsidR="00D77584" w:rsidRDefault="00D77584" w:rsidP="00986434">
            <w:pPr>
              <w:pStyle w:val="Tabulka2"/>
              <w:jc w:val="center"/>
            </w:pPr>
          </w:p>
        </w:tc>
        <w:tc>
          <w:tcPr>
            <w:tcW w:w="1418" w:type="dxa"/>
            <w:tcBorders>
              <w:top w:val="nil"/>
              <w:left w:val="nil"/>
              <w:bottom w:val="nil"/>
              <w:right w:val="nil"/>
            </w:tcBorders>
            <w:shd w:val="clear" w:color="auto" w:fill="F2F2F2" w:themeFill="background1" w:themeFillShade="F2"/>
            <w:vAlign w:val="center"/>
          </w:tcPr>
          <w:p w14:paraId="0F1E5BB6" w14:textId="58CD6F2F" w:rsidR="00D77584" w:rsidRDefault="00D77584" w:rsidP="00986434">
            <w:pPr>
              <w:pStyle w:val="Tabulka2"/>
              <w:jc w:val="center"/>
            </w:pPr>
          </w:p>
        </w:tc>
      </w:tr>
      <w:tr w:rsidR="009C7038" w14:paraId="19C6AF24" w14:textId="77777777" w:rsidTr="00D77584">
        <w:trPr>
          <w:trHeight w:val="340"/>
        </w:trPr>
        <w:tc>
          <w:tcPr>
            <w:tcW w:w="2835" w:type="dxa"/>
            <w:gridSpan w:val="2"/>
            <w:tcBorders>
              <w:top w:val="nil"/>
              <w:right w:val="single" w:sz="4" w:space="0" w:color="auto"/>
            </w:tcBorders>
            <w:shd w:val="clear" w:color="auto" w:fill="F2F2F2" w:themeFill="background1" w:themeFillShade="F2"/>
            <w:vAlign w:val="center"/>
          </w:tcPr>
          <w:p w14:paraId="5C8D625D" w14:textId="77777777" w:rsidR="009C7038" w:rsidRDefault="009C7038" w:rsidP="00986434">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986434">
            <w:pPr>
              <w:pStyle w:val="Tabulka2"/>
              <w:jc w:val="center"/>
            </w:pPr>
          </w:p>
        </w:tc>
      </w:tr>
      <w:tr w:rsidR="009C7038" w14:paraId="5D03DD51" w14:textId="77777777" w:rsidTr="00986434">
        <w:trPr>
          <w:trHeight w:val="340"/>
        </w:trPr>
        <w:tc>
          <w:tcPr>
            <w:tcW w:w="1417" w:type="dxa"/>
            <w:shd w:val="clear" w:color="auto" w:fill="F2F2F2" w:themeFill="background1" w:themeFillShade="F2"/>
            <w:vAlign w:val="center"/>
          </w:tcPr>
          <w:p w14:paraId="7639C4E0" w14:textId="77777777" w:rsidR="009C7038" w:rsidRPr="00D766DA" w:rsidRDefault="009C7038" w:rsidP="00986434">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986434">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986434">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986434">
            <w:pPr>
              <w:pStyle w:val="Tabulka2"/>
              <w:jc w:val="center"/>
            </w:pPr>
            <w:r>
              <w:t>Pozice 4</w:t>
            </w:r>
          </w:p>
        </w:tc>
      </w:tr>
      <w:tr w:rsidR="009C7038" w14:paraId="1EE2C5C4" w14:textId="77777777" w:rsidTr="00986434">
        <w:trPr>
          <w:trHeight w:val="340"/>
        </w:trPr>
        <w:tc>
          <w:tcPr>
            <w:tcW w:w="1417" w:type="dxa"/>
          </w:tcPr>
          <w:p w14:paraId="784E620F" w14:textId="77777777" w:rsidR="009C7038" w:rsidRPr="002F0480" w:rsidRDefault="009C7038" w:rsidP="00986434">
            <w:pPr>
              <w:pStyle w:val="Tabulka"/>
              <w:jc w:val="center"/>
            </w:pPr>
            <w:r w:rsidRPr="002F0480">
              <w:t>SL</w:t>
            </w:r>
          </w:p>
        </w:tc>
        <w:tc>
          <w:tcPr>
            <w:tcW w:w="1418" w:type="dxa"/>
          </w:tcPr>
          <w:p w14:paraId="7214E064" w14:textId="77777777" w:rsidR="009C7038" w:rsidRPr="002F0480" w:rsidRDefault="009C7038" w:rsidP="00986434">
            <w:pPr>
              <w:pStyle w:val="Tabulka"/>
              <w:jc w:val="center"/>
            </w:pPr>
            <w:r w:rsidRPr="002F0480">
              <w:t>13</w:t>
            </w:r>
          </w:p>
        </w:tc>
        <w:tc>
          <w:tcPr>
            <w:tcW w:w="1417" w:type="dxa"/>
          </w:tcPr>
          <w:p w14:paraId="25F161C7" w14:textId="77777777" w:rsidR="009C7038" w:rsidRPr="002F0480" w:rsidRDefault="009C7038" w:rsidP="00986434">
            <w:pPr>
              <w:pStyle w:val="Tabulka"/>
              <w:jc w:val="center"/>
            </w:pPr>
            <w:r w:rsidRPr="002F0480">
              <w:t>.</w:t>
            </w:r>
          </w:p>
        </w:tc>
        <w:tc>
          <w:tcPr>
            <w:tcW w:w="1418" w:type="dxa"/>
          </w:tcPr>
          <w:p w14:paraId="3840D61A" w14:textId="77777777" w:rsidR="009C7038" w:rsidRPr="002F0480" w:rsidRDefault="009C7038" w:rsidP="00986434">
            <w:pPr>
              <w:pStyle w:val="Tabulka"/>
              <w:jc w:val="center"/>
            </w:pPr>
            <w:r w:rsidRPr="002F0480">
              <w:t>03</w:t>
            </w:r>
          </w:p>
        </w:tc>
        <w:tc>
          <w:tcPr>
            <w:tcW w:w="1417" w:type="dxa"/>
          </w:tcPr>
          <w:p w14:paraId="2A626FE0" w14:textId="77777777" w:rsidR="009C7038" w:rsidRPr="002F0480" w:rsidRDefault="009C7038" w:rsidP="00986434">
            <w:pPr>
              <w:pStyle w:val="Tabulka"/>
              <w:jc w:val="center"/>
            </w:pPr>
            <w:r w:rsidRPr="002F0480">
              <w:t>.</w:t>
            </w:r>
          </w:p>
        </w:tc>
        <w:tc>
          <w:tcPr>
            <w:tcW w:w="1418" w:type="dxa"/>
          </w:tcPr>
          <w:p w14:paraId="1D6AA258" w14:textId="77777777" w:rsidR="009C7038" w:rsidRPr="002F0480" w:rsidRDefault="009C7038" w:rsidP="00986434">
            <w:pPr>
              <w:pStyle w:val="Tabulka"/>
              <w:jc w:val="center"/>
            </w:pPr>
            <w:r w:rsidRPr="002F0480">
              <w:t>0459</w:t>
            </w:r>
          </w:p>
        </w:tc>
      </w:tr>
      <w:tr w:rsidR="009C7038" w14:paraId="3E58B401" w14:textId="77777777" w:rsidTr="00986434">
        <w:trPr>
          <w:trHeight w:val="340"/>
        </w:trPr>
        <w:tc>
          <w:tcPr>
            <w:tcW w:w="1417" w:type="dxa"/>
          </w:tcPr>
          <w:p w14:paraId="7CC9A1BA" w14:textId="77777777" w:rsidR="009C7038" w:rsidRPr="002F0480" w:rsidRDefault="009C7038" w:rsidP="00986434">
            <w:pPr>
              <w:pStyle w:val="Tabulka"/>
              <w:jc w:val="center"/>
            </w:pPr>
            <w:r w:rsidRPr="002F0480">
              <w:lastRenderedPageBreak/>
              <w:t>Třída stavebního prvku</w:t>
            </w:r>
          </w:p>
        </w:tc>
        <w:tc>
          <w:tcPr>
            <w:tcW w:w="1418" w:type="dxa"/>
          </w:tcPr>
          <w:p w14:paraId="5E4E5F3E" w14:textId="77777777" w:rsidR="009C7038" w:rsidRPr="002F0480" w:rsidRDefault="009C7038" w:rsidP="00986434">
            <w:pPr>
              <w:pStyle w:val="Tabulka"/>
              <w:jc w:val="center"/>
            </w:pPr>
            <w:r w:rsidRPr="002F0480">
              <w:t xml:space="preserve">Podtřída stavebního </w:t>
            </w:r>
            <w:r>
              <w:t>prvku</w:t>
            </w:r>
          </w:p>
        </w:tc>
        <w:tc>
          <w:tcPr>
            <w:tcW w:w="1417" w:type="dxa"/>
          </w:tcPr>
          <w:p w14:paraId="7FA8C555" w14:textId="77777777" w:rsidR="009C7038" w:rsidRPr="002F0480" w:rsidRDefault="009C7038" w:rsidP="00986434">
            <w:pPr>
              <w:pStyle w:val="Tabulka"/>
              <w:jc w:val="center"/>
            </w:pPr>
            <w:r w:rsidRPr="002F0480">
              <w:t>tečka</w:t>
            </w:r>
          </w:p>
        </w:tc>
        <w:tc>
          <w:tcPr>
            <w:tcW w:w="1418" w:type="dxa"/>
          </w:tcPr>
          <w:p w14:paraId="08A738BB" w14:textId="769FBF7A" w:rsidR="009C7038" w:rsidRPr="002F0480" w:rsidRDefault="009C7038" w:rsidP="00986434">
            <w:pPr>
              <w:pStyle w:val="Tabulka"/>
              <w:jc w:val="center"/>
            </w:pPr>
            <w:r w:rsidRPr="002F0480">
              <w:t xml:space="preserve">Volitelné označení typu </w:t>
            </w:r>
            <w:r w:rsidR="004B0FF5">
              <w:t>Zhotovitel</w:t>
            </w:r>
            <w:r>
              <w:t>e</w:t>
            </w:r>
          </w:p>
        </w:tc>
        <w:tc>
          <w:tcPr>
            <w:tcW w:w="1417" w:type="dxa"/>
          </w:tcPr>
          <w:p w14:paraId="12381250" w14:textId="77777777" w:rsidR="009C7038" w:rsidRPr="002F0480" w:rsidRDefault="009C7038" w:rsidP="00986434">
            <w:pPr>
              <w:pStyle w:val="Tabulka"/>
              <w:jc w:val="center"/>
            </w:pPr>
            <w:r w:rsidRPr="002F0480">
              <w:t>tečka</w:t>
            </w:r>
          </w:p>
        </w:tc>
        <w:tc>
          <w:tcPr>
            <w:tcW w:w="1418" w:type="dxa"/>
          </w:tcPr>
          <w:p w14:paraId="0C233945" w14:textId="77777777" w:rsidR="009C7038" w:rsidRPr="002F0480" w:rsidRDefault="009C7038" w:rsidP="00986434">
            <w:pPr>
              <w:pStyle w:val="Tabulka"/>
              <w:jc w:val="center"/>
            </w:pPr>
            <w:r w:rsidRPr="002F0480">
              <w:t>Identifikátor instance</w:t>
            </w:r>
          </w:p>
        </w:tc>
      </w:tr>
    </w:tbl>
    <w:p w14:paraId="6BFE5D15" w14:textId="77777777" w:rsidR="009C7038" w:rsidRDefault="009C7038" w:rsidP="009C7038">
      <w:pPr>
        <w:pStyle w:val="Nadpis4"/>
      </w:pPr>
      <w:r>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69819950" w:rsidR="009C7038" w:rsidRDefault="009C7038" w:rsidP="009C7038">
      <w:pPr>
        <w:pStyle w:val="Nadpis4"/>
      </w:pPr>
      <w:r>
        <w:t xml:space="preserve">Pozice 3 – Volitelné označení typu </w:t>
      </w:r>
      <w:r w:rsidR="004B0FF5">
        <w:t>Zhotovitel</w:t>
      </w:r>
      <w:r>
        <w:t>e</w:t>
      </w:r>
    </w:p>
    <w:p w14:paraId="1E266550" w14:textId="2BE384C7" w:rsidR="009C7038" w:rsidRPr="00343ED8" w:rsidRDefault="009C7038" w:rsidP="009C7038">
      <w:r>
        <w:t xml:space="preserve">Volitelná pozice kódu, která zcela podléhá určení </w:t>
      </w:r>
      <w:r w:rsidR="004B0FF5">
        <w:t>Zhotovitel</w:t>
      </w:r>
      <w:r>
        <w:t xml:space="preserve">i. Pozice může nabývat pouze 2 číselná místa bez doplňkových abecedních a dalších symbolů. Pokud pozice není využita, její </w:t>
      </w:r>
      <w:r w:rsidRPr="00343ED8">
        <w:t>výchozí stav je „00“a je vždy vyplněn.</w:t>
      </w:r>
    </w:p>
    <w:p w14:paraId="420979E4" w14:textId="77777777" w:rsidR="009C7038" w:rsidRDefault="009C7038" w:rsidP="009C7038">
      <w:pPr>
        <w:pStyle w:val="Nadpis4"/>
      </w:pPr>
      <w:r w:rsidRPr="00343ED8">
        <w:t>Pozice 4 – Identifikátor instance</w:t>
      </w:r>
    </w:p>
    <w:p w14:paraId="0095F2C7" w14:textId="5269A3A7"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4B0FF5">
        <w:t>Zhotovitel</w:t>
      </w:r>
      <w:r>
        <w:t>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80" w:name="_Toc117070097"/>
      <w:bookmarkStart w:id="81" w:name="_Ref118291811"/>
      <w:bookmarkStart w:id="82" w:name="_Toc183065399"/>
      <w:r>
        <w:t>Metoda přiřazování úrovně informačních potřeb</w:t>
      </w:r>
      <w:bookmarkEnd w:id="80"/>
      <w:bookmarkEnd w:id="81"/>
      <w:bookmarkEnd w:id="82"/>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451FCF5C" w:rsidR="009C7038" w:rsidRPr="003F3AE6" w:rsidRDefault="009C7038" w:rsidP="009C7038">
      <w:r>
        <w:t xml:space="preserve">V případě nejasnosti je </w:t>
      </w:r>
      <w:r w:rsidR="00BF437F">
        <w:t>K</w:t>
      </w:r>
      <w:r>
        <w:t>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83" w:name="_Ref115789553"/>
      <w:bookmarkStart w:id="84" w:name="_Ref115789561"/>
      <w:bookmarkStart w:id="85" w:name="_Toc117070098"/>
      <w:r>
        <w:lastRenderedPageBreak/>
        <w:t>Geometrické informace</w:t>
      </w:r>
      <w:bookmarkEnd w:id="83"/>
      <w:bookmarkEnd w:id="84"/>
      <w:bookmarkEnd w:id="85"/>
    </w:p>
    <w:p w14:paraId="1AFFB28E" w14:textId="50AD2F2A" w:rsidR="009C7038" w:rsidRDefault="009C7038" w:rsidP="009C7038">
      <w:r>
        <w:t xml:space="preserve">Geometrická podrobnost modelu musí být dostatečná pro vygenerování výkresové dokumentace pro konkrétní fázi v rozsahu a podrobnosti </w:t>
      </w:r>
      <w:r w:rsidR="00093254">
        <w:t>dle aktuálně platné legislativy.</w:t>
      </w:r>
    </w:p>
    <w:p w14:paraId="5E71B7DE" w14:textId="77777777" w:rsidR="009C7038" w:rsidRDefault="009C7038" w:rsidP="009C7038">
      <w:r>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1EF74D14"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1D52CEDB" w14:textId="77777777" w:rsidR="009C7038" w:rsidRDefault="009C7038" w:rsidP="009C7038">
      <w:pPr>
        <w:pStyle w:val="Nadpis4"/>
      </w:pPr>
      <w:r>
        <w:t>Výrobní podrobnost</w:t>
      </w:r>
    </w:p>
    <w:p w14:paraId="0CD66680" w14:textId="758FD9EC" w:rsidR="009C7038" w:rsidRDefault="009C7038" w:rsidP="009C7038">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14:paraId="18270628" w14:textId="1D483149" w:rsidR="009C7038" w:rsidRPr="00183332" w:rsidRDefault="009C7038" w:rsidP="009C7038">
      <w:r>
        <w:t xml:space="preserve">Pozn.: Podrobnost odpovídá úrovni LOD </w:t>
      </w:r>
      <w:r w:rsidR="00220D78">
        <w:t>350</w:t>
      </w:r>
      <w:r>
        <w:t>.</w:t>
      </w:r>
    </w:p>
    <w:p w14:paraId="2C23F537" w14:textId="77777777" w:rsidR="009C7038" w:rsidRDefault="009C7038" w:rsidP="009C7038">
      <w:pPr>
        <w:pStyle w:val="Nadpis3"/>
      </w:pPr>
      <w:bookmarkStart w:id="86" w:name="_Ref115781067"/>
      <w:bookmarkStart w:id="87" w:name="_Ref115781074"/>
      <w:bookmarkStart w:id="88" w:name="_Toc117070099"/>
      <w:r>
        <w:t>Alfanumerické informace</w:t>
      </w:r>
      <w:bookmarkEnd w:id="86"/>
      <w:bookmarkEnd w:id="87"/>
      <w:bookmarkEnd w:id="88"/>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39B823F2" w:rsidR="009C7038" w:rsidRDefault="009C7038" w:rsidP="009C7038">
      <w:r>
        <w:t xml:space="preserve">Smyslem datového standardu je sjednotit formu alfanumerických informací obsažených v informačních modelech pro zajištění možnosti propojovat modely různých </w:t>
      </w:r>
      <w:r w:rsidR="004B0FF5">
        <w:t>Zhotovitel</w:t>
      </w:r>
      <w:r>
        <w:t>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6847D26E" w:rsidR="009C7038" w:rsidRDefault="004B0FF5" w:rsidP="009C7038">
      <w:r>
        <w:t>Zhotovitel</w:t>
      </w:r>
      <w:r w:rsidR="009C7038">
        <w:t xml:space="preserve">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rsidR="009C7038">
        <w:t>nou hodnotu.</w:t>
      </w:r>
    </w:p>
    <w:p w14:paraId="03005E79" w14:textId="25AB55B9" w:rsidR="009C7038" w:rsidRDefault="009C7038" w:rsidP="009C7038">
      <w:r>
        <w:t>Pokud požadovaná vlastnost nemá stanovenou hodnotu, je vždy vyplněno „</w:t>
      </w:r>
      <w:proofErr w:type="spellStart"/>
      <w:r>
        <w:t>Nd</w:t>
      </w:r>
      <w:proofErr w:type="spellEnd"/>
      <w:r>
        <w:t>“ (v případě textového pole), respektive „0“ (v případě číselného pole). Takto se zajistí, že každá vlastnost bude řádně vyplněna.</w:t>
      </w:r>
      <w:r w:rsidR="00020E2A">
        <w:t xml:space="preserve"> </w:t>
      </w:r>
      <w:r>
        <w:t xml:space="preserve">Hodnoty geometrických veličin (tj. vlastností, které mají velikost vyjádřitelnou číslem a referencí) budou načítány z geometrie modelu. </w:t>
      </w:r>
    </w:p>
    <w:p w14:paraId="4034F032" w14:textId="77777777" w:rsidR="009C7038" w:rsidRDefault="009C7038" w:rsidP="009C7038">
      <w:r>
        <w:lastRenderedPageBreak/>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9" w:name="_Toc117070100"/>
      <w:r>
        <w:t>Požadavky na dokumentaci</w:t>
      </w:r>
      <w:bookmarkEnd w:id="89"/>
    </w:p>
    <w:p w14:paraId="029DF56F" w14:textId="29746A49"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em.</w:t>
      </w:r>
    </w:p>
    <w:p w14:paraId="00DD56A7" w14:textId="552CA0ED" w:rsidR="009C7038" w:rsidRPr="00E64F42" w:rsidRDefault="009C7038" w:rsidP="009C7038">
      <w:bookmarkStart w:id="90" w:name="_Ref115790514"/>
      <w:bookmarkStart w:id="91" w:name="_Ref115790521"/>
      <w:r w:rsidRPr="008B33DF">
        <w:t xml:space="preserve">Projektová dokumentace bude vytvořená podle požadavků </w:t>
      </w:r>
      <w:r w:rsidR="00093254">
        <w:t>aktuálně platné legislativy.</w:t>
      </w:r>
    </w:p>
    <w:p w14:paraId="46520868" w14:textId="77777777" w:rsidR="009C7038" w:rsidRDefault="009C7038" w:rsidP="009C7038">
      <w:pPr>
        <w:pStyle w:val="Nadpis1"/>
      </w:pPr>
      <w:bookmarkStart w:id="92" w:name="_Ref117065040"/>
      <w:bookmarkStart w:id="93" w:name="_Ref117065050"/>
      <w:bookmarkStart w:id="94" w:name="_Toc117070101"/>
      <w:bookmarkStart w:id="95" w:name="_Toc183065400"/>
      <w:r>
        <w:lastRenderedPageBreak/>
        <w:t>Projektové metody a postupy pro vytváření informací</w:t>
      </w:r>
      <w:bookmarkEnd w:id="90"/>
      <w:bookmarkEnd w:id="91"/>
      <w:bookmarkEnd w:id="92"/>
      <w:bookmarkEnd w:id="93"/>
      <w:bookmarkEnd w:id="94"/>
      <w:bookmarkEnd w:id="95"/>
    </w:p>
    <w:p w14:paraId="5419500C" w14:textId="2660A5CC" w:rsidR="009C7038" w:rsidRPr="00616E8F" w:rsidRDefault="009C7038" w:rsidP="009C7038">
      <w:r>
        <w:t xml:space="preserve">Schválené dodatky a změny projektových metod a postupů pro vytváření informací, týkající se konkrétního </w:t>
      </w:r>
      <w:r w:rsidR="004B0FF5">
        <w:t>Zhotovitel</w:t>
      </w:r>
      <w:r>
        <w:t>e, budou obsaženy v </w:t>
      </w:r>
      <w:r w:rsidRPr="008012FD">
        <w:rPr>
          <w:rStyle w:val="Kovodkaz"/>
        </w:rPr>
        <w:t>Plánu realizace BIM (BEP)</w:t>
      </w:r>
      <w:r>
        <w:t>.</w:t>
      </w:r>
    </w:p>
    <w:p w14:paraId="6A20B406" w14:textId="77777777" w:rsidR="009C7038" w:rsidRDefault="009C7038" w:rsidP="009C7038">
      <w:pPr>
        <w:pStyle w:val="Nadpis2"/>
      </w:pPr>
      <w:bookmarkStart w:id="96" w:name="_Toc117070102"/>
      <w:bookmarkStart w:id="97" w:name="_Toc183065401"/>
      <w:r>
        <w:t>Obecná pravidla</w:t>
      </w:r>
      <w:bookmarkEnd w:id="96"/>
      <w:bookmarkEnd w:id="97"/>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365DFC65" w14:textId="0C0CA80B" w:rsidR="0005621F" w:rsidRDefault="00ED775D" w:rsidP="009C7038">
      <w:r>
        <w:t>Digitální m</w:t>
      </w:r>
      <w:r w:rsidR="0005621F">
        <w:t xml:space="preserve">odely jsou logicky členěny po </w:t>
      </w:r>
      <w:r>
        <w:t xml:space="preserve">etapách, </w:t>
      </w:r>
      <w:r w:rsidR="0005621F">
        <w:t>stavebních objektech (provozních souborech)</w:t>
      </w:r>
      <w:r>
        <w:t xml:space="preserve"> a profesích.</w:t>
      </w:r>
      <w:r w:rsidR="0095551F">
        <w:t xml:space="preserve"> Tzn. že každé SO/PS má v konkrétní etapě samostatný model pro </w:t>
      </w:r>
      <w:r w:rsidR="00B46530">
        <w:t>každou profesi.</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055660DE" w:rsidR="009C7038" w:rsidRDefault="009C7038" w:rsidP="009C7038">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14:paraId="398681EF" w14:textId="77777777" w:rsidR="009C7038" w:rsidRDefault="009C7038" w:rsidP="009C7038">
      <w:pPr>
        <w:pStyle w:val="Nadpis2"/>
      </w:pPr>
      <w:bookmarkStart w:id="98" w:name="_Toc117070103"/>
      <w:bookmarkStart w:id="99" w:name="_Toc183065402"/>
      <w:r>
        <w:t>Osový systém</w:t>
      </w:r>
      <w:bookmarkEnd w:id="98"/>
      <w:bookmarkEnd w:id="99"/>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100" w:name="_Ref114748840"/>
      <w:bookmarkStart w:id="101" w:name="_Ref114748849"/>
      <w:bookmarkStart w:id="102" w:name="_Toc117070104"/>
      <w:bookmarkStart w:id="103" w:name="_Toc183065403"/>
      <w:r>
        <w:t>Podlaží</w:t>
      </w:r>
      <w:bookmarkEnd w:id="100"/>
      <w:bookmarkEnd w:id="101"/>
      <w:bookmarkEnd w:id="102"/>
      <w:bookmarkEnd w:id="103"/>
    </w:p>
    <w:p w14:paraId="088D5A71" w14:textId="721E4696"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14:paraId="31D349AA" w14:textId="0E86EF71"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14:paraId="11BDC378" w14:textId="77777777" w:rsidR="009C7038" w:rsidRDefault="009C7038" w:rsidP="009C7038">
      <w:pPr>
        <w:rPr>
          <w:lang w:eastAsia="cs-CZ"/>
        </w:rPr>
      </w:pPr>
      <w:r w:rsidRPr="00867235">
        <w:t>Pojmenování podlaží bude shodné ve všech modelech</w:t>
      </w:r>
      <w:r>
        <w:rPr>
          <w:lang w:eastAsia="cs-CZ"/>
        </w:rPr>
        <w:t>, a bude založeno na následujícím 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986434">
        <w:trPr>
          <w:trHeight w:val="340"/>
        </w:trPr>
        <w:tc>
          <w:tcPr>
            <w:tcW w:w="1413" w:type="dxa"/>
            <w:shd w:val="clear" w:color="auto" w:fill="auto"/>
            <w:noWrap/>
            <w:vAlign w:val="center"/>
          </w:tcPr>
          <w:p w14:paraId="0A62ECD7" w14:textId="77777777" w:rsidR="009C7038" w:rsidRPr="00CB3B3E" w:rsidRDefault="009C7038" w:rsidP="00986434">
            <w:pPr>
              <w:pStyle w:val="Tabulka"/>
            </w:pPr>
            <w:r>
              <w:t>1NP</w:t>
            </w:r>
          </w:p>
        </w:tc>
        <w:tc>
          <w:tcPr>
            <w:tcW w:w="7091" w:type="dxa"/>
            <w:shd w:val="clear" w:color="auto" w:fill="auto"/>
            <w:noWrap/>
            <w:vAlign w:val="center"/>
          </w:tcPr>
          <w:p w14:paraId="1024A569" w14:textId="77777777" w:rsidR="009C7038" w:rsidRPr="00CB3B3E" w:rsidRDefault="009C7038" w:rsidP="00986434">
            <w:pPr>
              <w:pStyle w:val="Tabulka"/>
            </w:pPr>
            <w:r>
              <w:t>První nadzemní podlaží (</w:t>
            </w:r>
            <w:r w:rsidRPr="00867235">
              <w:t>±0,000</w:t>
            </w:r>
            <w:r>
              <w:t>)</w:t>
            </w:r>
          </w:p>
        </w:tc>
      </w:tr>
      <w:tr w:rsidR="009C7038" w:rsidRPr="00CB3B3E" w14:paraId="0295ACA5" w14:textId="77777777" w:rsidTr="00986434">
        <w:trPr>
          <w:trHeight w:val="340"/>
        </w:trPr>
        <w:tc>
          <w:tcPr>
            <w:tcW w:w="1413" w:type="dxa"/>
            <w:shd w:val="clear" w:color="auto" w:fill="auto"/>
            <w:noWrap/>
            <w:vAlign w:val="center"/>
            <w:hideMark/>
          </w:tcPr>
          <w:p w14:paraId="05862309" w14:textId="77777777" w:rsidR="009C7038" w:rsidRPr="00CB3B3E" w:rsidRDefault="009C7038" w:rsidP="00986434">
            <w:pPr>
              <w:pStyle w:val="Tabulka"/>
            </w:pPr>
            <w:r>
              <w:t>2NP</w:t>
            </w:r>
          </w:p>
        </w:tc>
        <w:tc>
          <w:tcPr>
            <w:tcW w:w="7091" w:type="dxa"/>
            <w:shd w:val="clear" w:color="auto" w:fill="auto"/>
            <w:noWrap/>
            <w:vAlign w:val="center"/>
            <w:hideMark/>
          </w:tcPr>
          <w:p w14:paraId="05FAD3A2" w14:textId="77777777" w:rsidR="009C7038" w:rsidRPr="00CB3B3E" w:rsidRDefault="009C7038" w:rsidP="00986434">
            <w:pPr>
              <w:pStyle w:val="Tabulka"/>
            </w:pPr>
            <w:r>
              <w:t>Druhé nadzemní podlaží</w:t>
            </w:r>
          </w:p>
        </w:tc>
      </w:tr>
      <w:tr w:rsidR="009C7038" w:rsidRPr="00CB3B3E" w14:paraId="236267DD" w14:textId="77777777" w:rsidTr="00986434">
        <w:trPr>
          <w:trHeight w:val="340"/>
        </w:trPr>
        <w:tc>
          <w:tcPr>
            <w:tcW w:w="1413" w:type="dxa"/>
            <w:shd w:val="clear" w:color="auto" w:fill="auto"/>
            <w:noWrap/>
            <w:vAlign w:val="center"/>
            <w:hideMark/>
          </w:tcPr>
          <w:p w14:paraId="430CF1A9" w14:textId="77777777" w:rsidR="009C7038" w:rsidRPr="00CB3B3E" w:rsidRDefault="009C7038" w:rsidP="00986434">
            <w:pPr>
              <w:pStyle w:val="Tabulka"/>
            </w:pPr>
            <w:r>
              <w:t>1PP</w:t>
            </w:r>
          </w:p>
        </w:tc>
        <w:tc>
          <w:tcPr>
            <w:tcW w:w="7091" w:type="dxa"/>
            <w:shd w:val="clear" w:color="auto" w:fill="auto"/>
            <w:noWrap/>
            <w:vAlign w:val="center"/>
            <w:hideMark/>
          </w:tcPr>
          <w:p w14:paraId="629FB151" w14:textId="77777777" w:rsidR="009C7038" w:rsidRPr="00CB3B3E" w:rsidRDefault="009C7038" w:rsidP="00986434">
            <w:pPr>
              <w:pStyle w:val="Tabulka"/>
            </w:pPr>
            <w:r>
              <w:t>První podzemní podlaží</w:t>
            </w:r>
          </w:p>
        </w:tc>
      </w:tr>
      <w:tr w:rsidR="009C7038" w:rsidRPr="00CB3B3E" w14:paraId="4DE98F05" w14:textId="77777777" w:rsidTr="00986434">
        <w:trPr>
          <w:trHeight w:val="340"/>
        </w:trPr>
        <w:tc>
          <w:tcPr>
            <w:tcW w:w="1413" w:type="dxa"/>
            <w:shd w:val="clear" w:color="auto" w:fill="auto"/>
            <w:noWrap/>
            <w:vAlign w:val="center"/>
            <w:hideMark/>
          </w:tcPr>
          <w:p w14:paraId="1137514B" w14:textId="77777777" w:rsidR="009C7038" w:rsidRPr="00CB3B3E" w:rsidRDefault="009C7038" w:rsidP="00986434">
            <w:pPr>
              <w:pStyle w:val="Tabulka"/>
            </w:pPr>
            <w:r w:rsidRPr="005D4D64">
              <w:t>1M</w:t>
            </w:r>
          </w:p>
        </w:tc>
        <w:tc>
          <w:tcPr>
            <w:tcW w:w="7091" w:type="dxa"/>
            <w:shd w:val="clear" w:color="auto" w:fill="auto"/>
            <w:noWrap/>
            <w:vAlign w:val="center"/>
            <w:hideMark/>
          </w:tcPr>
          <w:p w14:paraId="12367314" w14:textId="77777777" w:rsidR="009C7038" w:rsidRPr="00CB3B3E" w:rsidRDefault="009C7038" w:rsidP="00986434">
            <w:pPr>
              <w:pStyle w:val="Tabulka"/>
            </w:pPr>
            <w:r>
              <w:t>Mezanin nad prvním podlažím</w:t>
            </w:r>
          </w:p>
        </w:tc>
      </w:tr>
      <w:tr w:rsidR="009C7038" w:rsidRPr="00CB3B3E" w14:paraId="2B1C05E6" w14:textId="77777777" w:rsidTr="00986434">
        <w:trPr>
          <w:trHeight w:val="340"/>
        </w:trPr>
        <w:tc>
          <w:tcPr>
            <w:tcW w:w="1413" w:type="dxa"/>
            <w:shd w:val="clear" w:color="auto" w:fill="auto"/>
            <w:noWrap/>
            <w:vAlign w:val="center"/>
            <w:hideMark/>
          </w:tcPr>
          <w:p w14:paraId="14209AF8" w14:textId="77777777" w:rsidR="009C7038" w:rsidRPr="00CB3B3E" w:rsidRDefault="009C7038" w:rsidP="00986434">
            <w:pPr>
              <w:pStyle w:val="Tabulka"/>
            </w:pPr>
            <w:r w:rsidRPr="005D4D64">
              <w:t>XX</w:t>
            </w:r>
          </w:p>
        </w:tc>
        <w:tc>
          <w:tcPr>
            <w:tcW w:w="7091" w:type="dxa"/>
            <w:shd w:val="clear" w:color="auto" w:fill="auto"/>
            <w:noWrap/>
            <w:vAlign w:val="center"/>
            <w:hideMark/>
          </w:tcPr>
          <w:p w14:paraId="41E5E201" w14:textId="77777777" w:rsidR="009C7038" w:rsidRPr="00CB3B3E" w:rsidRDefault="009C7038" w:rsidP="00986434">
            <w:pPr>
              <w:pStyle w:val="Tabulka"/>
            </w:pPr>
            <w:r>
              <w:t>Pomocné podlaží (nevztahuje se ke konkrétnímu podlaží)</w:t>
            </w:r>
          </w:p>
        </w:tc>
      </w:tr>
    </w:tbl>
    <w:p w14:paraId="6D1B119B" w14:textId="77777777" w:rsidR="009C7038" w:rsidRDefault="009C7038" w:rsidP="009C7038">
      <w:pPr>
        <w:pStyle w:val="Nadpis2"/>
      </w:pPr>
      <w:bookmarkStart w:id="104" w:name="_Toc117070105"/>
      <w:bookmarkStart w:id="105" w:name="_Toc183065404"/>
      <w:r>
        <w:lastRenderedPageBreak/>
        <w:t>Umístění modelu</w:t>
      </w:r>
      <w:bookmarkEnd w:id="104"/>
      <w:bookmarkEnd w:id="105"/>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7062D6DC"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w:t>
      </w:r>
      <w:r w:rsidR="00980565">
        <w:t>-</w:t>
      </w:r>
      <w:r w:rsidR="00B37D68">
        <w:t>JTSK</w:t>
      </w:r>
      <w:r w:rsidR="00980565">
        <w:t xml:space="preserve"> EPSG:5513</w:t>
      </w:r>
      <w:r w:rsidR="00B37D68">
        <w:t>)</w:t>
      </w:r>
      <w:r w:rsidR="009C7038" w:rsidRPr="00867235">
        <w:t xml:space="preserve"> a bude pro všechny modely shodný a neměnný. Tento počátek určí </w:t>
      </w:r>
      <w:r w:rsidR="00BF437F">
        <w:t>K</w:t>
      </w:r>
      <w:r w:rsidR="009C7038" w:rsidRPr="00867235">
        <w:t xml:space="preserve">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106" w:name="_Ref115773759"/>
      <w:bookmarkStart w:id="107" w:name="_Ref115773768"/>
    </w:p>
    <w:p w14:paraId="25426748" w14:textId="6BE6FC40" w:rsidR="009C7038" w:rsidRDefault="009C7038" w:rsidP="009C7038">
      <w:r w:rsidRPr="00B65AFD">
        <w:t xml:space="preserve">Souřadnicové údaje jsou udávány v souřadném systému S-JTSK, </w:t>
      </w:r>
      <w:proofErr w:type="spellStart"/>
      <w:r w:rsidRPr="00B65AFD">
        <w:t>Bpv</w:t>
      </w:r>
      <w:proofErr w:type="spellEnd"/>
      <w:r w:rsidRPr="00B65AFD">
        <w:t xml:space="preserve">.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w:t>
      </w:r>
      <w:proofErr w:type="spellStart"/>
      <w:r w:rsidRPr="00B65AFD">
        <w:t>IfcCoordinateReferenceSystem</w:t>
      </w:r>
      <w:proofErr w:type="spellEnd"/>
      <w:r w:rsidRPr="00B65AFD">
        <w:t xml:space="preserve"> její podtřídy </w:t>
      </w:r>
      <w:proofErr w:type="spellStart"/>
      <w:r w:rsidRPr="00B65AFD">
        <w:t>IfcProjectedCRS</w:t>
      </w:r>
      <w:proofErr w:type="spellEnd"/>
      <w:r w:rsidRPr="00B65AFD">
        <w:t>.</w:t>
      </w:r>
    </w:p>
    <w:p w14:paraId="7F810DDE" w14:textId="77777777" w:rsidR="009C7038" w:rsidRDefault="009C7038" w:rsidP="009C7038">
      <w:r w:rsidRPr="00A11E80">
        <w:t>Každý model bude obsahovat i výškové umístění</w:t>
      </w:r>
      <w:r>
        <w:t xml:space="preserve">. </w:t>
      </w:r>
      <w:r w:rsidRPr="00A11E80">
        <w:t xml:space="preserve">Výškový systém je v m n m. v systému </w:t>
      </w:r>
      <w:proofErr w:type="spellStart"/>
      <w:r w:rsidRPr="00A11E80">
        <w:t>BpV</w:t>
      </w:r>
      <w:proofErr w:type="spellEnd"/>
      <w:r>
        <w:t>.</w:t>
      </w:r>
    </w:p>
    <w:p w14:paraId="14FE0040" w14:textId="77777777" w:rsidR="009C7038" w:rsidRDefault="009C7038" w:rsidP="009C7038">
      <w:pPr>
        <w:pStyle w:val="Nadpis2"/>
      </w:pPr>
      <w:bookmarkStart w:id="108" w:name="_Toc117070106"/>
      <w:bookmarkStart w:id="109" w:name="_Toc183065405"/>
      <w:r>
        <w:t>Jednotky hodnot veličin</w:t>
      </w:r>
      <w:bookmarkEnd w:id="108"/>
      <w:bookmarkEnd w:id="109"/>
    </w:p>
    <w:p w14:paraId="4620EB69" w14:textId="7F8FF857" w:rsidR="009C7038" w:rsidRPr="0017770B" w:rsidRDefault="009C7038" w:rsidP="0017770B">
      <w:pPr>
        <w:rPr>
          <w:i/>
          <w:iCs/>
        </w:rPr>
      </w:pPr>
      <w:r w:rsidRPr="00A11E80">
        <w:t xml:space="preserve">Jednotky jsou definovány pro všechny informační modely a budou v sobě tyto informace obsahovat. </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986434">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986434">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986434">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986434">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986434">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986434">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986434">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986434">
            <w:pPr>
              <w:pStyle w:val="Tabulka"/>
              <w:jc w:val="center"/>
            </w:pPr>
            <w:r w:rsidRPr="005307B5">
              <w:t>0</w:t>
            </w:r>
          </w:p>
        </w:tc>
      </w:tr>
      <w:tr w:rsidR="009C7038" w:rsidRPr="005307B5" w14:paraId="4F00897E" w14:textId="77777777" w:rsidTr="00986434">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986434">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986434">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986434">
            <w:pPr>
              <w:pStyle w:val="Tabulka"/>
              <w:jc w:val="center"/>
            </w:pPr>
            <w:r w:rsidRPr="005307B5">
              <w:t>2</w:t>
            </w:r>
          </w:p>
        </w:tc>
      </w:tr>
      <w:tr w:rsidR="009C7038" w:rsidRPr="005307B5" w14:paraId="615B03E6" w14:textId="77777777" w:rsidTr="00986434">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986434">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986434">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986434">
            <w:pPr>
              <w:pStyle w:val="Tabulka"/>
              <w:jc w:val="center"/>
            </w:pPr>
            <w:r w:rsidRPr="005307B5">
              <w:t>2</w:t>
            </w:r>
          </w:p>
        </w:tc>
      </w:tr>
      <w:tr w:rsidR="009C7038" w:rsidRPr="005307B5" w14:paraId="225C2C10" w14:textId="77777777" w:rsidTr="00986434">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986434">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986434">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986434">
            <w:pPr>
              <w:pStyle w:val="Tabulka"/>
              <w:jc w:val="center"/>
            </w:pPr>
            <w:r w:rsidRPr="005307B5">
              <w:t>0 (%), 2(°)</w:t>
            </w:r>
          </w:p>
        </w:tc>
      </w:tr>
    </w:tbl>
    <w:p w14:paraId="4513361B" w14:textId="77777777" w:rsidR="009C7038" w:rsidRDefault="009C7038" w:rsidP="009C7038">
      <w:pPr>
        <w:pStyle w:val="Nadpis2"/>
      </w:pPr>
      <w:bookmarkStart w:id="110" w:name="_Toc117070107"/>
      <w:bookmarkStart w:id="111" w:name="_Toc183065406"/>
      <w:r>
        <w:t>Digitální model stavby</w:t>
      </w:r>
      <w:bookmarkEnd w:id="110"/>
      <w:bookmarkEnd w:id="111"/>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12" w:name="_Toc117070108"/>
      <w:r>
        <w:t>Obecné požadavky na digitální model stavby</w:t>
      </w:r>
      <w:bookmarkEnd w:id="112"/>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Podlahové a stropní konstrukce jsou vždy součástí podlaží, ve kterém se nachází jejich horní povrch (konstrukce, po kterých se ve skutečnosti bude chodit, náleží vždy do příslušného podlaží); jsou-li součástí takových konstrukcí samostatně modelované trámy, průvlaky či hlavice, jsou vztaženy do nižšího podlaží.</w:t>
      </w:r>
    </w:p>
    <w:p w14:paraId="74EB7B88" w14:textId="4A95C367" w:rsidR="009C7038" w:rsidRPr="00D766DA" w:rsidRDefault="009C7038" w:rsidP="009C7038">
      <w:pPr>
        <w:rPr>
          <w:lang w:eastAsia="cs-CZ"/>
        </w:rPr>
      </w:pPr>
      <w:r w:rsidRPr="00BF7540">
        <w:rPr>
          <w:lang w:eastAsia="cs-CZ"/>
        </w:rPr>
        <w:lastRenderedPageBreak/>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00661F79" w:rsidRPr="00A11412">
        <w:t xml:space="preserve">kterého </w:t>
      </w:r>
      <w:r w:rsidRPr="00093254">
        <w:t>prvek není vztažen).</w:t>
      </w:r>
      <w:r w:rsidRPr="00D766DA">
        <w:t xml:space="preserve"> </w:t>
      </w:r>
      <w:r w:rsidRPr="00BF7540">
        <w:rPr>
          <w:lang w:eastAsia="cs-CZ"/>
        </w:rPr>
        <w:t xml:space="preserve"> </w:t>
      </w:r>
    </w:p>
    <w:p w14:paraId="08EF0021" w14:textId="7EA07515" w:rsidR="009C7038" w:rsidRDefault="009C7038" w:rsidP="009C7038">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4B0FF5">
        <w:rPr>
          <w:lang w:eastAsia="cs-CZ"/>
        </w:rPr>
        <w:t>Zhotovitel</w:t>
      </w:r>
      <w:r>
        <w:rPr>
          <w:lang w:eastAsia="cs-CZ"/>
        </w:rPr>
        <w:t xml:space="preserve">e pochybnost o způsobu dělení, musí </w:t>
      </w:r>
      <w:r w:rsidR="004B0FF5">
        <w:rPr>
          <w:lang w:eastAsia="cs-CZ"/>
        </w:rPr>
        <w:t>Zhotovitel</w:t>
      </w:r>
      <w:r>
        <w:rPr>
          <w:lang w:eastAsia="cs-CZ"/>
        </w:rPr>
        <w:t xml:space="preserve"> předložit návrh na rozdělení ke schválení.</w:t>
      </w:r>
    </w:p>
    <w:p w14:paraId="53E49EDF" w14:textId="77777777" w:rsidR="009C7038" w:rsidRDefault="009C7038" w:rsidP="009C7038">
      <w:pPr>
        <w:pStyle w:val="Nadpis3"/>
      </w:pPr>
      <w:bookmarkStart w:id="113" w:name="_Toc117070109"/>
      <w:r>
        <w:t>Zemní práce</w:t>
      </w:r>
      <w:bookmarkEnd w:id="113"/>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14" w:name="_Toc117070110"/>
      <w:r>
        <w:t>Základové konstrukce: základové pasy, desky, podkladní beton</w:t>
      </w:r>
      <w:bookmarkEnd w:id="114"/>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15" w:name="_Toc117070111"/>
      <w:r>
        <w:rPr>
          <w:lang w:eastAsia="cs-CZ"/>
        </w:rPr>
        <w:t>Základové konstrukce: piloty</w:t>
      </w:r>
      <w:bookmarkEnd w:id="115"/>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16" w:name="_Toc117070112"/>
      <w:r>
        <w:t>Vodorovné nosné konstrukce: desky</w:t>
      </w:r>
      <w:bookmarkEnd w:id="116"/>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7" w:name="_Toc117070113"/>
      <w:r>
        <w:t>Svislé nosné konstrukce</w:t>
      </w:r>
      <w:bookmarkEnd w:id="117"/>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18" w:name="_Toc117070114"/>
      <w:r>
        <w:t xml:space="preserve">Svislé nenosné konstrukce: příčky, </w:t>
      </w:r>
      <w:proofErr w:type="spellStart"/>
      <w:r>
        <w:t>předstěny</w:t>
      </w:r>
      <w:bookmarkEnd w:id="118"/>
      <w:proofErr w:type="spellEnd"/>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lastRenderedPageBreak/>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19" w:name="_Toc117070115"/>
      <w:r>
        <w:t>Omítky, malby a nátěry</w:t>
      </w:r>
      <w:bookmarkEnd w:id="119"/>
    </w:p>
    <w:p w14:paraId="07A4DF41" w14:textId="6CB892D3" w:rsidR="009C7038" w:rsidRDefault="009C7038" w:rsidP="003348A1">
      <w:pPr>
        <w:rPr>
          <w:lang w:eastAsia="cs-CZ"/>
        </w:rPr>
      </w:pPr>
      <w:bookmarkStart w:id="120"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w:t>
      </w:r>
      <w:r w:rsidR="004B0FF5">
        <w:rPr>
          <w:lang w:eastAsia="cs-CZ"/>
        </w:rPr>
        <w:t>Zhotovitel</w:t>
      </w:r>
      <w:r>
        <w:rPr>
          <w:lang w:eastAsia="cs-CZ"/>
        </w:rPr>
        <w:t xml:space="preserve">em a odsouhlasen </w:t>
      </w:r>
      <w:r w:rsidR="0028712E">
        <w:rPr>
          <w:lang w:eastAsia="cs-CZ"/>
        </w:rPr>
        <w:t>Objednatel</w:t>
      </w:r>
      <w:r>
        <w:rPr>
          <w:lang w:eastAsia="cs-CZ"/>
        </w:rPr>
        <w:t xml:space="preserve">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r>
        <w:t>Obklady</w:t>
      </w:r>
      <w:bookmarkEnd w:id="120"/>
    </w:p>
    <w:p w14:paraId="35685A5E" w14:textId="77777777" w:rsidR="009C7038" w:rsidRDefault="009C7038" w:rsidP="009C7038">
      <w:pPr>
        <w:rPr>
          <w:lang w:eastAsia="cs-CZ"/>
        </w:rPr>
      </w:pPr>
      <w:r>
        <w:rPr>
          <w:lang w:eastAsia="cs-CZ"/>
        </w:rPr>
        <w:t xml:space="preserve">Model obsahuje obklady jako samostatnou vrstvu. Není nutné zobrazit </w:t>
      </w:r>
      <w:proofErr w:type="spellStart"/>
      <w:r>
        <w:rPr>
          <w:lang w:eastAsia="cs-CZ"/>
        </w:rPr>
        <w:t>spárořez</w:t>
      </w:r>
      <w:proofErr w:type="spellEnd"/>
      <w:r>
        <w:rPr>
          <w:lang w:eastAsia="cs-CZ"/>
        </w:rPr>
        <w:t>.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21" w:name="_Toc117070117"/>
      <w:r>
        <w:t>Trámy</w:t>
      </w:r>
      <w:bookmarkEnd w:id="121"/>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27990915" w14:textId="77777777" w:rsidR="009C7038" w:rsidRDefault="009C7038" w:rsidP="009C7038">
      <w:pPr>
        <w:pStyle w:val="Nadpis3"/>
      </w:pPr>
      <w:bookmarkStart w:id="122" w:name="_Toc117070118"/>
      <w:r>
        <w:t>Překlady</w:t>
      </w:r>
      <w:bookmarkEnd w:id="122"/>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23" w:name="_Toc117070119"/>
      <w:r>
        <w:t>Sloupy, hlavice sloupů</w:t>
      </w:r>
      <w:bookmarkEnd w:id="123"/>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3F0044ED" w14:textId="694E48CE" w:rsidR="009C7038" w:rsidRDefault="009C7038" w:rsidP="009662AB">
      <w:pPr>
        <w:pStyle w:val="Nadpis3"/>
      </w:pPr>
      <w:bookmarkStart w:id="124" w:name="_Toc117070120"/>
      <w:r>
        <w:t>Podlahy</w:t>
      </w:r>
      <w:bookmarkEnd w:id="124"/>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25" w:name="_Toc117070121"/>
      <w:r>
        <w:lastRenderedPageBreak/>
        <w:t>Podhledy</w:t>
      </w:r>
      <w:bookmarkEnd w:id="125"/>
    </w:p>
    <w:p w14:paraId="46C393B6" w14:textId="0C81C061" w:rsidR="009C7038" w:rsidRPr="008B470F" w:rsidRDefault="009C7038" w:rsidP="009C7038">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26" w:name="_Toc117070122"/>
      <w:r>
        <w:t>Výplně otvorů (dveře, okna)</w:t>
      </w:r>
      <w:bookmarkEnd w:id="126"/>
    </w:p>
    <w:p w14:paraId="0C85A16A" w14:textId="77777777" w:rsidR="009C7038" w:rsidRDefault="009C7038" w:rsidP="009C7038">
      <w:pPr>
        <w:rPr>
          <w:lang w:eastAsia="cs-CZ"/>
        </w:rPr>
      </w:pPr>
      <w:r>
        <w:rPr>
          <w:lang w:eastAsia="cs-CZ"/>
        </w:rPr>
        <w:t>Prvky musí odpovídat skutečným reálným stavebním rozměrům otvorů. Členění výplně bude odpovídat skutečnosti.</w:t>
      </w:r>
    </w:p>
    <w:p w14:paraId="4DEE458E" w14:textId="59F3FCE7" w:rsidR="009C7038" w:rsidRDefault="009C7038" w:rsidP="009C7038">
      <w:pPr>
        <w:jc w:val="both"/>
        <w:rPr>
          <w:lang w:eastAsia="cs-CZ"/>
        </w:rPr>
      </w:pPr>
      <w:r>
        <w:rPr>
          <w:lang w:eastAsia="cs-CZ"/>
        </w:rPr>
        <w:t>Hlavní rozměry rámů budou odpovída</w:t>
      </w:r>
      <w:r w:rsidR="005649EB">
        <w:rPr>
          <w:lang w:eastAsia="cs-CZ"/>
        </w:rPr>
        <w:t>t</w:t>
      </w:r>
      <w:r>
        <w:rPr>
          <w:lang w:eastAsia="cs-CZ"/>
        </w:rPr>
        <w:t xml:space="preserve">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27" w:name="_Toc117070123"/>
      <w:r>
        <w:t>Výrobky (zámečnické, klempířské, truhlářské a jiné)</w:t>
      </w:r>
      <w:bookmarkEnd w:id="127"/>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28" w:name="_Toc117070124"/>
      <w:r>
        <w:t>Střechy</w:t>
      </w:r>
      <w:bookmarkEnd w:id="128"/>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29" w:name="_Toc117070125"/>
      <w:r>
        <w:t>Prostupy</w:t>
      </w:r>
      <w:bookmarkEnd w:id="129"/>
    </w:p>
    <w:p w14:paraId="22C12D49" w14:textId="77777777" w:rsidR="009C7038" w:rsidRDefault="009C7038" w:rsidP="009C7038">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70DD88ED" w14:textId="4FEDB5C6" w:rsidR="009C7038" w:rsidRDefault="009C7038" w:rsidP="009C7038">
      <w:pPr>
        <w:pStyle w:val="Nadpis3"/>
      </w:pPr>
      <w:bookmarkStart w:id="130" w:name="_Toc117070126"/>
      <w:r>
        <w:t>Potrubní a trubní vedení</w:t>
      </w:r>
      <w:bookmarkEnd w:id="130"/>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lastRenderedPageBreak/>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77777777" w:rsidR="009C7038" w:rsidRDefault="009C7038" w:rsidP="009C7038">
      <w:pPr>
        <w:pStyle w:val="Nadpis3"/>
      </w:pPr>
      <w:bookmarkStart w:id="131" w:name="_Toc117070127"/>
      <w:r>
        <w:t>Mechanické zařízení a koncové elementy</w:t>
      </w:r>
      <w:bookmarkEnd w:id="131"/>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77777777" w:rsidR="009C7038" w:rsidRDefault="009C7038" w:rsidP="009C7038">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57F02147" w14:textId="77777777" w:rsidR="009C7038" w:rsidRDefault="009C7038" w:rsidP="009C7038">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32399216" w14:textId="77777777" w:rsidR="009C7038" w:rsidRDefault="009C7038" w:rsidP="009C7038">
      <w:pPr>
        <w:pStyle w:val="Nadpis3"/>
      </w:pPr>
      <w:bookmarkStart w:id="132" w:name="_Toc117070128"/>
      <w:r>
        <w:t>Zdravotně technické instalace</w:t>
      </w:r>
      <w:bookmarkEnd w:id="132"/>
    </w:p>
    <w:p w14:paraId="65A6220B" w14:textId="77777777" w:rsidR="009C7038" w:rsidRPr="004E089A" w:rsidRDefault="009C7038" w:rsidP="009C7038">
      <w:pPr>
        <w:rPr>
          <w:lang w:eastAsia="cs-CZ"/>
        </w:rPr>
      </w:pPr>
      <w:r>
        <w:rPr>
          <w:lang w:eastAsia="cs-CZ"/>
        </w:rPr>
        <w:t>Splňují výše uvedené podmínky pro potrubí a trubní vedení.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33" w:name="_Toc117070129"/>
      <w:r>
        <w:t>Kabelové vedení</w:t>
      </w:r>
      <w:bookmarkEnd w:id="133"/>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7D326694" w14:textId="77777777" w:rsidR="009C7038" w:rsidRDefault="009C7038" w:rsidP="009C7038">
      <w:pPr>
        <w:pStyle w:val="Nadpis2"/>
      </w:pPr>
      <w:bookmarkStart w:id="134" w:name="_Toc158638424"/>
      <w:bookmarkStart w:id="135" w:name="_Toc158638425"/>
      <w:bookmarkStart w:id="136" w:name="_Toc158638426"/>
      <w:bookmarkStart w:id="137" w:name="_Toc158638427"/>
      <w:bookmarkStart w:id="138" w:name="_Toc117070131"/>
      <w:bookmarkStart w:id="139" w:name="_Toc183065407"/>
      <w:bookmarkEnd w:id="134"/>
      <w:bookmarkEnd w:id="135"/>
      <w:bookmarkEnd w:id="136"/>
      <w:bookmarkEnd w:id="137"/>
      <w:r>
        <w:t xml:space="preserve">2D dokumentace </w:t>
      </w:r>
      <w:bookmarkEnd w:id="106"/>
      <w:bookmarkEnd w:id="107"/>
      <w:r>
        <w:t>generovaná z digitálního modelu stavby</w:t>
      </w:r>
      <w:bookmarkEnd w:id="138"/>
      <w:bookmarkEnd w:id="139"/>
    </w:p>
    <w:p w14:paraId="11963035" w14:textId="628656A0"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14:paraId="49C41F38" w14:textId="768219C2"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lastRenderedPageBreak/>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40" w:name="_Ref113953826"/>
      <w:bookmarkStart w:id="141" w:name="_Ref113953833"/>
      <w:bookmarkStart w:id="142" w:name="_Toc117070132"/>
      <w:bookmarkStart w:id="143" w:name="_Toc183065408"/>
      <w:r>
        <w:t>Způsob koordinace</w:t>
      </w:r>
      <w:bookmarkEnd w:id="140"/>
      <w:bookmarkEnd w:id="141"/>
      <w:bookmarkEnd w:id="142"/>
      <w:bookmarkEnd w:id="143"/>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44" w:name="_Toc117070133"/>
      <w:r>
        <w:t>Výstup detekce kolizí</w:t>
      </w:r>
      <w:bookmarkEnd w:id="144"/>
    </w:p>
    <w:p w14:paraId="29D9F98C" w14:textId="77777777" w:rsidR="009C7038" w:rsidRDefault="009C7038" w:rsidP="009C7038">
      <w:r w:rsidRPr="00082084">
        <w:t>Výstupem detekce kolizí je protokol, který je tvořen programem pro detekci kolizí. Tento protokol je uložen vždy po provedení detekce kolizí v prostředí CDE spolu se zdrojovými soubory.</w:t>
      </w:r>
    </w:p>
    <w:p w14:paraId="6CFA5C4F" w14:textId="3757BCF1" w:rsidR="00886840" w:rsidRPr="00082084" w:rsidRDefault="00886840" w:rsidP="009C7038">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14:paraId="2A473B8A" w14:textId="77777777" w:rsidR="009C7038" w:rsidRDefault="009C7038" w:rsidP="009C7038">
      <w:pPr>
        <w:pStyle w:val="Nadpis3"/>
      </w:pPr>
      <w:bookmarkStart w:id="145" w:name="_Toc117070134"/>
      <w:r>
        <w:t>Tolerance kolizí</w:t>
      </w:r>
      <w:bookmarkEnd w:id="145"/>
    </w:p>
    <w:p w14:paraId="09C3E225" w14:textId="3BF835FA" w:rsidR="009C7038" w:rsidRDefault="009C7038" w:rsidP="009C7038">
      <w:r w:rsidRPr="00980565">
        <w:t xml:space="preserve">Není stanovena žádná tolerance kolizí. Vedení se sebe mohou v modelech pouze dotýkat, nikoli protínat. Další výjimky </w:t>
      </w:r>
      <w:r w:rsidR="00980565" w:rsidRPr="00A11412">
        <w:t>shrnuje</w:t>
      </w:r>
      <w:r w:rsidR="00980565" w:rsidRPr="00980565">
        <w:t xml:space="preserve"> </w:t>
      </w:r>
      <w:r w:rsidRPr="00980565">
        <w:t>následující kapitola.</w:t>
      </w:r>
    </w:p>
    <w:p w14:paraId="3AC76415" w14:textId="77777777" w:rsidR="009C7038" w:rsidRDefault="009C7038" w:rsidP="009C7038">
      <w:pPr>
        <w:pStyle w:val="Nadpis3"/>
      </w:pPr>
      <w:bookmarkStart w:id="146" w:name="_Toc117070135"/>
      <w:r>
        <w:t>Způsob stanovení kolizí</w:t>
      </w:r>
      <w:bookmarkEnd w:id="146"/>
    </w:p>
    <w:p w14:paraId="0E574DC7" w14:textId="0C6DECB2"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14:paraId="464F7E18" w14:textId="6FA2C4BD" w:rsidR="009C7038" w:rsidRPr="00115B02" w:rsidRDefault="009C7038" w:rsidP="009C7038">
      <w:r>
        <w:t xml:space="preserve">V případě rozporů a nejasností, které nejsou postihnutelné níže uvedenými požadavky, rozhoduje o způsobu stanovení kolizí </w:t>
      </w:r>
      <w:r w:rsidR="00980565">
        <w:t xml:space="preserve">projektový </w:t>
      </w:r>
      <w:r>
        <w:t>manažer BIM.</w:t>
      </w:r>
    </w:p>
    <w:p w14:paraId="401A8C4E" w14:textId="77777777" w:rsidR="009C7038" w:rsidRPr="000B41F2" w:rsidRDefault="009C7038" w:rsidP="009C7038">
      <w:pPr>
        <w:pStyle w:val="Nadpis4"/>
        <w:rPr>
          <w:strike/>
          <w:color w:val="FF0000"/>
          <w:lang w:eastAsia="cs-CZ"/>
        </w:rPr>
      </w:pPr>
      <w:r>
        <w:rPr>
          <w:lang w:eastAsia="cs-CZ"/>
        </w:rPr>
        <w:t xml:space="preserve">Požadavky pro výrobní podrobnost </w:t>
      </w:r>
    </w:p>
    <w:p w14:paraId="55856B6B" w14:textId="77777777" w:rsidR="009C7038"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7A76D4F7" w14:textId="77777777" w:rsidR="009C7038" w:rsidRPr="00082084" w:rsidRDefault="009C7038" w:rsidP="009C7038">
      <w:pPr>
        <w:pStyle w:val="Normlnodrky"/>
      </w:pPr>
      <w:r w:rsidRPr="00082084">
        <w:t>Jakékoli flexibilní potrubí</w:t>
      </w:r>
    </w:p>
    <w:p w14:paraId="3BD4F38E" w14:textId="77777777" w:rsidR="009C7038" w:rsidRPr="00082084" w:rsidRDefault="009C7038" w:rsidP="009C7038">
      <w:pPr>
        <w:pStyle w:val="Normlnodrky"/>
      </w:pPr>
      <w:r w:rsidRPr="00082084">
        <w:t>Průchod potrubí nenosnou konstrukcí</w:t>
      </w:r>
    </w:p>
    <w:p w14:paraId="739050BF" w14:textId="3C3B9C26" w:rsidR="009C7038" w:rsidRDefault="009C7038" w:rsidP="009C7038">
      <w:r w:rsidRPr="00082084">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00E63601" w:rsidRPr="00FF744D">
        <w:t>m</w:t>
      </w:r>
      <w:r w:rsidRPr="00FF744D">
        <w:t>anažerech modelů.</w:t>
      </w:r>
    </w:p>
    <w:p w14:paraId="02769824" w14:textId="77777777" w:rsidR="009C7038" w:rsidRDefault="009C7038" w:rsidP="009C7038">
      <w:pPr>
        <w:pStyle w:val="Nadpis2"/>
      </w:pPr>
      <w:bookmarkStart w:id="147" w:name="_Toc117070136"/>
      <w:bookmarkStart w:id="148" w:name="_Toc183065409"/>
      <w:r>
        <w:lastRenderedPageBreak/>
        <w:t>Předání informací</w:t>
      </w:r>
      <w:bookmarkEnd w:id="147"/>
      <w:bookmarkEnd w:id="148"/>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 xml:space="preserve">Další část se týká požadavku na předávání nativních dat (tedy například pracovních souborů z aplikací </w:t>
      </w:r>
      <w:proofErr w:type="spellStart"/>
      <w:r>
        <w:t>Revit</w:t>
      </w:r>
      <w:proofErr w:type="spellEnd"/>
      <w:r>
        <w:t xml:space="preserve"> a </w:t>
      </w:r>
      <w:proofErr w:type="spellStart"/>
      <w:r>
        <w:t>Archicad</w:t>
      </w:r>
      <w:proofErr w:type="spellEnd"/>
      <w:r>
        <w:t>).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447C4541" w14:textId="6527DB7C" w:rsidR="009C7038" w:rsidRDefault="009C7038" w:rsidP="00172195">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4B0FF5">
        <w:t>Zhotovitel</w:t>
      </w:r>
      <w:r w:rsidRPr="00A42AAF">
        <w:t xml:space="preserve"> zpracované.</w:t>
      </w:r>
    </w:p>
    <w:p w14:paraId="043D46E1" w14:textId="6FAFA38C" w:rsidR="00D64D6E" w:rsidRDefault="00D64D6E" w:rsidP="001D3639">
      <w:pPr>
        <w:pStyle w:val="Nadpis3"/>
      </w:pPr>
      <w:r>
        <w:t>Metodika vzorkování</w:t>
      </w:r>
    </w:p>
    <w:p w14:paraId="1B5436D1" w14:textId="60C79E07" w:rsidR="00D64D6E" w:rsidRDefault="00D64D6E" w:rsidP="00D64D6E">
      <w:r>
        <w:t xml:space="preserve">Objednatel předá </w:t>
      </w:r>
      <w:r w:rsidR="004B0FF5">
        <w:t>Zhotovitel</w:t>
      </w:r>
      <w:r>
        <w:t xml:space="preserve">i „Seznam zařízení“, </w:t>
      </w:r>
      <w:r w:rsidR="004B0FF5">
        <w:t>Zhotovitel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14:paraId="08C7AE0C" w14:textId="407BBCF1" w:rsidR="00D64D6E" w:rsidRDefault="00D64D6E" w:rsidP="00D64D6E">
      <w:r>
        <w:t xml:space="preserve">Při změně prvků v modelu </w:t>
      </w:r>
      <w:r w:rsidR="004B0FF5">
        <w:t>Zhotovitel</w:t>
      </w:r>
      <w:r>
        <w:t xml:space="preserve">em oproti navrženému (např. změna velikosti či napojení), </w:t>
      </w:r>
      <w:r w:rsidR="004B0FF5">
        <w:t>Zhotovitel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14:paraId="6F6CA5B9" w14:textId="77777777" w:rsidR="00D64D6E" w:rsidRDefault="00D64D6E" w:rsidP="00D64D6E">
      <w:r>
        <w:t xml:space="preserve">Takto upravený model dává k odsouhlasení Projektovému manažerovi BIM, ten posoudí dodržení BEP na modelu a předá výsledky Objednateli. </w:t>
      </w:r>
    </w:p>
    <w:p w14:paraId="77E50437" w14:textId="660C487C" w:rsidR="00D64D6E" w:rsidRDefault="00D64D6E" w:rsidP="00172195">
      <w:r>
        <w:t xml:space="preserve">Jenom takto prověřený vzorek (předložený </w:t>
      </w:r>
      <w:r w:rsidR="004B0FF5">
        <w:t>Zhotovitel</w:t>
      </w:r>
      <w:r>
        <w:t>em a ověřený v modelu) může být finálně odsouhlasený k použití.</w:t>
      </w:r>
    </w:p>
    <w:p w14:paraId="41A229DE" w14:textId="63BC9842" w:rsidR="00C565E1" w:rsidRDefault="00E63601" w:rsidP="00036854">
      <w:pPr>
        <w:pStyle w:val="Nadpis3"/>
      </w:pPr>
      <w:r>
        <w:t>Z</w:t>
      </w:r>
      <w:r w:rsidR="00C565E1">
        <w:t>měnové listy</w:t>
      </w:r>
    </w:p>
    <w:p w14:paraId="7D6B98C0" w14:textId="09866AF5" w:rsidR="005B6016" w:rsidRDefault="00676A65" w:rsidP="00036854">
      <w:r>
        <w:t>Objednatel</w:t>
      </w:r>
      <w:r w:rsidR="00AC4556">
        <w:t>, resp. TDS</w:t>
      </w:r>
      <w:r>
        <w:t xml:space="preserve"> předá </w:t>
      </w:r>
      <w:r w:rsidR="004B0FF5">
        <w:t>Zhotovitel</w:t>
      </w:r>
      <w:r>
        <w:t xml:space="preserve">i </w:t>
      </w:r>
      <w:r w:rsidR="00766EE6">
        <w:t>(</w:t>
      </w:r>
      <w:r>
        <w:t xml:space="preserve">popř. </w:t>
      </w:r>
      <w:r w:rsidR="002D4B9D">
        <w:t>opačn</w:t>
      </w:r>
      <w:r w:rsidR="00544720">
        <w:t xml:space="preserve">ě </w:t>
      </w:r>
      <w:r w:rsidR="004B0FF5">
        <w:t>Zhotovitel</w:t>
      </w:r>
      <w:r>
        <w:t xml:space="preserve"> </w:t>
      </w:r>
      <w:r w:rsidR="00544720">
        <w:t xml:space="preserve">předá </w:t>
      </w:r>
      <w:r w:rsidR="00766EE6">
        <w:t>Objednateli</w:t>
      </w:r>
      <w:r w:rsidR="00AC4556">
        <w:t>, resp. TDS</w:t>
      </w:r>
      <w:r w:rsidR="00766EE6">
        <w:t xml:space="preserve">)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14:paraId="1C47F8AB" w14:textId="7BAC719E" w:rsidR="00CF4948" w:rsidRPr="00036854" w:rsidRDefault="00C50F37" w:rsidP="00C80068">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14:paraId="54DF18E6" w14:textId="4A4DA28A" w:rsidR="00C565E1" w:rsidRPr="00A11412" w:rsidRDefault="00C565E1" w:rsidP="00036854">
      <w:pPr>
        <w:pStyle w:val="Nadpis3"/>
      </w:pPr>
      <w:r w:rsidRPr="00A11412">
        <w:t>Kontrolně zkušební plány</w:t>
      </w:r>
    </w:p>
    <w:p w14:paraId="304CCF04" w14:textId="20ADD2CF" w:rsidR="00CD0014" w:rsidRPr="00482E7D" w:rsidRDefault="004B0FF5" w:rsidP="00CD0014">
      <w:r>
        <w:t>Zhotovitel</w:t>
      </w:r>
      <w:r w:rsidR="00CD0014" w:rsidRPr="00482E7D">
        <w:t xml:space="preserve"> předá </w:t>
      </w:r>
      <w:r w:rsidR="00CD0014" w:rsidRPr="00511FE6">
        <w:t>Technickému dozoru stavby (TDS)</w:t>
      </w:r>
      <w:r w:rsidR="00CD0014" w:rsidRPr="00482E7D">
        <w:t xml:space="preserve"> plán kontrol nejpozději na počátku výstavby dané dílčí části. Následně předávají </w:t>
      </w:r>
      <w:r>
        <w:t>Zhotovitel</w:t>
      </w:r>
      <w:r w:rsidR="00CD0014" w:rsidRPr="00482E7D">
        <w:t xml:space="preserve">é dílčích částí protokoly KZP Technickému </w:t>
      </w:r>
      <w:r w:rsidR="00CD0014" w:rsidRPr="00482E7D">
        <w:lastRenderedPageBreak/>
        <w:t>dozoru stavby prostřednictvím CDE k odsouhlasení pomocí schvalovacího procesu v CDE. Pro tyto protokoly a jeho přílohy bude v CDE předem vyhrazený prostor.</w:t>
      </w:r>
    </w:p>
    <w:p w14:paraId="215B3EAE" w14:textId="2A859493" w:rsidR="004D39AB" w:rsidRPr="004D39AB" w:rsidRDefault="00CD0014" w:rsidP="00CD0014">
      <w:r w:rsidRPr="00482E7D">
        <w:t>V případě, že CDE bude mít pro vytváření protokolu vlastní řešení, je možné toto řešení využít.</w:t>
      </w:r>
    </w:p>
    <w:p w14:paraId="4264EBA8" w14:textId="13158507" w:rsidR="00C565E1" w:rsidRDefault="00C565E1" w:rsidP="00036854">
      <w:pPr>
        <w:pStyle w:val="Nadpis3"/>
      </w:pPr>
      <w:r>
        <w:t>Přejímky zakrývaných konstrukcí</w:t>
      </w:r>
    </w:p>
    <w:p w14:paraId="54E34046" w14:textId="56BAF7C5" w:rsidR="0043428B" w:rsidRDefault="004B0FF5" w:rsidP="00265715">
      <w:r>
        <w:t>Zhotovitel</w:t>
      </w:r>
      <w:r w:rsidR="00265715">
        <w:t xml:space="preserve"> předá Objednateli protokoly zakrývaných </w:t>
      </w:r>
      <w:commentRangeStart w:id="149"/>
      <w:commentRangeStart w:id="150"/>
      <w:r w:rsidR="00265715" w:rsidRPr="00A12867">
        <w:t xml:space="preserve">konstrukcí </w:t>
      </w:r>
      <w:r w:rsidR="004043C0">
        <w:t>3</w:t>
      </w:r>
      <w:r w:rsidR="00215F89" w:rsidRPr="001A11B6">
        <w:t xml:space="preserve"> pracovní</w:t>
      </w:r>
      <w:commentRangeEnd w:id="149"/>
      <w:r w:rsidR="0049660D">
        <w:rPr>
          <w:rStyle w:val="Odkaznakoment"/>
        </w:rPr>
        <w:commentReference w:id="149"/>
      </w:r>
      <w:commentRangeEnd w:id="150"/>
      <w:r w:rsidR="00927EB0">
        <w:rPr>
          <w:rStyle w:val="Odkaznakoment"/>
        </w:rPr>
        <w:commentReference w:id="150"/>
      </w:r>
      <w:r w:rsidR="00215F89" w:rsidRPr="001A11B6">
        <w:t xml:space="preserve"> dn</w:t>
      </w:r>
      <w:r w:rsidR="00927EB0">
        <w:t>y</w:t>
      </w:r>
      <w:r w:rsidR="00215F89" w:rsidRPr="001A11B6">
        <w:t xml:space="preserve"> </w:t>
      </w:r>
      <w:r w:rsidR="00265715" w:rsidRPr="00A12867">
        <w:t xml:space="preserve">předem </w:t>
      </w:r>
      <w:r w:rsidR="00215F89" w:rsidRPr="00A12867">
        <w:t xml:space="preserve">(před plánovaným zakrytím konstrukce) </w:t>
      </w:r>
      <w:r w:rsidR="00265715" w:rsidRPr="00A12867">
        <w:t>prostřednictvím CDE k</w:t>
      </w:r>
      <w:r w:rsidR="00776D19" w:rsidRPr="00A12867">
        <w:t> </w:t>
      </w:r>
      <w:r w:rsidR="00165CB1" w:rsidRPr="00A12867">
        <w:t>odsouhlasení</w:t>
      </w:r>
      <w:r w:rsidR="00776D19" w:rsidRPr="00A12867">
        <w:t xml:space="preserve"> pomocí</w:t>
      </w:r>
      <w:r w:rsidR="00776D19">
        <w:t xml:space="preserve"> schvalovacího procesu v CDE</w:t>
      </w:r>
      <w:r w:rsidR="00165CB1">
        <w:t xml:space="preserve">. </w:t>
      </w:r>
      <w:r w:rsidR="00815059">
        <w:t xml:space="preserve">V případě že se Objednatel k protokolu nevyjádří do </w:t>
      </w:r>
      <w:r w:rsidR="004043C0">
        <w:t>3</w:t>
      </w:r>
      <w:r w:rsidR="00815059">
        <w:t xml:space="preserve"> </w:t>
      </w:r>
      <w:r w:rsidR="00EA0FFF">
        <w:t xml:space="preserve">pracovních dní, bere se protokol jako odsouhlasený. </w:t>
      </w:r>
      <w:r w:rsidR="000D37A0">
        <w:t>Pro tyto protokoly a jeho přílohy bude v CDE předem vyhrazený prostor.</w:t>
      </w:r>
    </w:p>
    <w:p w14:paraId="6D0F65F1" w14:textId="2A533349" w:rsidR="00265715" w:rsidRDefault="000D37A0" w:rsidP="00265715">
      <w:r>
        <w:t>V případě, že CDE bude mít pro vytváření protokolu vlastní řešení, je možné toto řešení</w:t>
      </w:r>
      <w:r w:rsidR="00570C2F">
        <w:t xml:space="preserve"> využít</w:t>
      </w:r>
      <w:r>
        <w:t>.</w:t>
      </w:r>
    </w:p>
    <w:p w14:paraId="12538812" w14:textId="29F59ABF" w:rsidR="00C565E1" w:rsidRDefault="00C565E1" w:rsidP="00036854">
      <w:pPr>
        <w:pStyle w:val="Nadpis3"/>
      </w:pPr>
      <w:r>
        <w:t>Zápisy z jednání a kontrolních dnů</w:t>
      </w:r>
    </w:p>
    <w:p w14:paraId="15C66BF1" w14:textId="65936899" w:rsidR="00C40593" w:rsidRDefault="00C40593" w:rsidP="00C40593">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w:t>
      </w:r>
      <w:commentRangeStart w:id="151"/>
      <w:commentRangeStart w:id="152"/>
      <w:r w:rsidR="00034240">
        <w:t xml:space="preserve">dobu </w:t>
      </w:r>
      <w:r w:rsidR="0084148D">
        <w:t>2 pracovních dnů</w:t>
      </w:r>
      <w:r w:rsidR="00034240">
        <w:t xml:space="preserve"> </w:t>
      </w:r>
      <w:commentRangeEnd w:id="151"/>
      <w:r w:rsidR="003E1AEF">
        <w:rPr>
          <w:rStyle w:val="Odkaznakoment"/>
        </w:rPr>
        <w:commentReference w:id="151"/>
      </w:r>
      <w:commentRangeEnd w:id="152"/>
      <w:r w:rsidR="00927EB0">
        <w:rPr>
          <w:rStyle w:val="Odkaznakoment"/>
        </w:rPr>
        <w:commentReference w:id="152"/>
      </w:r>
      <w:r w:rsidR="00034240">
        <w:t xml:space="preserve">od </w:t>
      </w:r>
      <w:r w:rsidR="00727CC9">
        <w:t xml:space="preserve">nahrání dokumentu. Po uplynutí doby, případně zapracování připomínek </w:t>
      </w:r>
      <w:r w:rsidR="002A2164">
        <w:t>přesune se</w:t>
      </w:r>
      <w:r w:rsidR="00727CC9">
        <w:t xml:space="preserve"> </w:t>
      </w:r>
      <w:r w:rsidR="002A2164">
        <w:t>zápis do stavu „Publikováno“.</w:t>
      </w:r>
    </w:p>
    <w:p w14:paraId="287CAA7D" w14:textId="6BD13A7D" w:rsidR="002A2164" w:rsidRPr="00C40593" w:rsidRDefault="002A2164" w:rsidP="002A2164">
      <w:r>
        <w:t>V případě, že CDE bude mít pro vytváření zápisu vlastní řešení, je možné toto řešení využít.</w:t>
      </w:r>
    </w:p>
    <w:p w14:paraId="3F378797" w14:textId="748BE20C" w:rsidR="00C565E1" w:rsidRDefault="00C565E1" w:rsidP="00036854">
      <w:pPr>
        <w:pStyle w:val="Nadpis3"/>
      </w:pPr>
      <w:r>
        <w:t>Zápisy BOZP</w:t>
      </w:r>
    </w:p>
    <w:p w14:paraId="0CC2492F" w14:textId="310E2149" w:rsidR="002A2164" w:rsidRDefault="002A2164" w:rsidP="002A2164">
      <w:commentRangeStart w:id="153"/>
      <w:commentRangeStart w:id="154"/>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commentRangeEnd w:id="153"/>
      <w:r w:rsidR="0049660D">
        <w:rPr>
          <w:rStyle w:val="Odkaznakoment"/>
        </w:rPr>
        <w:commentReference w:id="153"/>
      </w:r>
      <w:commentRangeEnd w:id="154"/>
      <w:r w:rsidR="00927EB0">
        <w:rPr>
          <w:rStyle w:val="Odkaznakoment"/>
        </w:rPr>
        <w:commentReference w:id="154"/>
      </w:r>
    </w:p>
    <w:p w14:paraId="5C719732" w14:textId="750556E5" w:rsidR="002A2164" w:rsidRPr="002A2164" w:rsidRDefault="002A2164" w:rsidP="002A2164">
      <w:r>
        <w:t>V případě, že CDE bude mít pro vytváření zápisu vlastní řešení, je možné toto řešení využít.</w:t>
      </w:r>
    </w:p>
    <w:p w14:paraId="6E79A1B5" w14:textId="77777777" w:rsidR="009C7038" w:rsidRDefault="009C7038" w:rsidP="009C7038">
      <w:pPr>
        <w:pStyle w:val="Nadpis2"/>
      </w:pPr>
      <w:bookmarkStart w:id="155" w:name="_Ref115955804"/>
      <w:bookmarkStart w:id="156" w:name="_Ref115955843"/>
      <w:bookmarkStart w:id="157" w:name="_Toc117070137"/>
      <w:bookmarkStart w:id="158" w:name="_Toc183065410"/>
      <w:r>
        <w:t>Postup prací pro CDE</w:t>
      </w:r>
      <w:bookmarkEnd w:id="155"/>
      <w:bookmarkEnd w:id="156"/>
      <w:bookmarkEnd w:id="157"/>
      <w:bookmarkEnd w:id="158"/>
    </w:p>
    <w:p w14:paraId="4B3D8774" w14:textId="376E0F9E" w:rsidR="009C7038" w:rsidRPr="00C93AB8" w:rsidRDefault="004D7ACE" w:rsidP="00020E2A">
      <w:pPr>
        <w:jc w:val="center"/>
      </w:pPr>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5">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39A5996A" w:rsidR="009C7038" w:rsidRDefault="009C7038" w:rsidP="009C7038">
      <w:pPr>
        <w:pStyle w:val="Nadpis3"/>
      </w:pPr>
      <w:bookmarkStart w:id="159" w:name="_Toc117070138"/>
      <w:r>
        <w:t xml:space="preserve">Vytváření informací ve stavu </w:t>
      </w:r>
      <w:r w:rsidR="003A4348">
        <w:t>R</w:t>
      </w:r>
      <w:r>
        <w:t>ozpracováno</w:t>
      </w:r>
      <w:bookmarkEnd w:id="159"/>
    </w:p>
    <w:p w14:paraId="1861CA32" w14:textId="01955D84" w:rsidR="009C7038" w:rsidRDefault="009C7038" w:rsidP="00A11412">
      <w:r>
        <w:t xml:space="preserve">Jednotlivé úkolové </w:t>
      </w:r>
      <w:r w:rsidRPr="00592D2E">
        <w:t>týmy (</w:t>
      </w:r>
      <w:r w:rsidR="001A11B6">
        <w:t>Poddodavatel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14:paraId="7D8B2DAB" w14:textId="77777777" w:rsidR="009C7038" w:rsidRDefault="009C7038" w:rsidP="009C7038">
      <w:pPr>
        <w:pStyle w:val="Nadpis3"/>
      </w:pPr>
      <w:bookmarkStart w:id="160" w:name="_Toc117070139"/>
      <w:r>
        <w:lastRenderedPageBreak/>
        <w:t>Přechod kontrolou/přezkoumáním/schválením</w:t>
      </w:r>
      <w:bookmarkEnd w:id="160"/>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945079A" w:rsidR="009C7038" w:rsidRDefault="009C7038" w:rsidP="009C7038">
      <w:pPr>
        <w:pStyle w:val="Nadpis3"/>
      </w:pPr>
      <w:bookmarkStart w:id="161" w:name="_Toc117070140"/>
      <w:r>
        <w:t xml:space="preserve">Informace ve </w:t>
      </w:r>
      <w:r w:rsidR="003A4348">
        <w:t>s</w:t>
      </w:r>
      <w:r>
        <w:t xml:space="preserve">tavu </w:t>
      </w:r>
      <w:r w:rsidR="003A4348">
        <w:t>S</w:t>
      </w:r>
      <w:r>
        <w:t>díleno</w:t>
      </w:r>
      <w:bookmarkEnd w:id="161"/>
    </w:p>
    <w:p w14:paraId="20B99923" w14:textId="77D6BE1B" w:rsidR="009C7038" w:rsidRDefault="009C7038" w:rsidP="009C7038">
      <w:r>
        <w:t xml:space="preserve">Informace nacházející se ve stavu sdíleno jsou určeny pro konzultaci (jako referenční podklady) napříč týmy </w:t>
      </w:r>
      <w:r w:rsidR="004B0FF5">
        <w:t>Zhotovitel</w:t>
      </w:r>
      <w:r>
        <w:t xml:space="preserve">e (případně mezi různými </w:t>
      </w:r>
      <w:r w:rsidR="004B0FF5">
        <w:t>Zhotovitel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14:paraId="0B3491FC" w14:textId="78798729" w:rsidR="009C7038" w:rsidRDefault="009C7038" w:rsidP="009C7038">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14:paraId="7AD121D9" w14:textId="77777777" w:rsidR="009C7038" w:rsidRDefault="009C7038" w:rsidP="009C7038">
      <w:pPr>
        <w:pStyle w:val="Nadpis3"/>
      </w:pPr>
      <w:bookmarkStart w:id="162" w:name="_Ref115953904"/>
      <w:bookmarkStart w:id="163" w:name="_Toc117070141"/>
      <w:r>
        <w:t>Přechod přezkoumáním/autorizováním</w:t>
      </w:r>
      <w:bookmarkEnd w:id="162"/>
      <w:bookmarkEnd w:id="163"/>
    </w:p>
    <w:p w14:paraId="440C6F9A" w14:textId="69432B00" w:rsidR="009C7038" w:rsidRDefault="009C7038" w:rsidP="009C7038">
      <w:r>
        <w:t xml:space="preserve">Modely a dokumenty, samostatně i jako součást informačního modelu stavby, jsou podrobeny přezkoumání/autorizování, které </w:t>
      </w:r>
      <w:r w:rsidRPr="00A12867">
        <w:t xml:space="preserve">provádí </w:t>
      </w:r>
      <w:r w:rsidR="00A12867" w:rsidRPr="001A11B6">
        <w:t>projektový manažer</w:t>
      </w:r>
      <w:r w:rsidR="00A12867" w:rsidRP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2FE3FCD2" w:rsidR="009C7038" w:rsidRDefault="009C7038" w:rsidP="009C7038">
      <w:pPr>
        <w:pStyle w:val="Nadpis3"/>
      </w:pPr>
      <w:bookmarkStart w:id="164" w:name="_Toc117070142"/>
      <w:r>
        <w:t xml:space="preserve">Stav </w:t>
      </w:r>
      <w:r w:rsidR="003A4348">
        <w:t>P</w:t>
      </w:r>
      <w:r>
        <w:t>ublikováno</w:t>
      </w:r>
      <w:bookmarkEnd w:id="164"/>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50D5899F" w:rsidR="009C7038" w:rsidRDefault="009C7038" w:rsidP="009C7038">
      <w:pPr>
        <w:pStyle w:val="Nadpis3"/>
      </w:pPr>
      <w:bookmarkStart w:id="165" w:name="_Toc117070143"/>
      <w:r>
        <w:t xml:space="preserve">Předání informačního modelu </w:t>
      </w:r>
      <w:r w:rsidR="0028712E">
        <w:t>Objednatel</w:t>
      </w:r>
      <w:r>
        <w:t>i</w:t>
      </w:r>
      <w:bookmarkEnd w:id="165"/>
    </w:p>
    <w:p w14:paraId="1A04E41F" w14:textId="1AD998FB" w:rsidR="009C7038" w:rsidRDefault="009C7038" w:rsidP="009C7038">
      <w:r>
        <w:t xml:space="preserve">Před předáním informačního modelu provede </w:t>
      </w:r>
      <w:r w:rsidR="00BF437F">
        <w:t>K</w:t>
      </w:r>
      <w:r w:rsidR="00AB7809" w:rsidRPr="00A11412">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14:paraId="48B047DC" w14:textId="71F52367" w:rsidR="009C7038" w:rsidRPr="002E1C10" w:rsidRDefault="00CB7D36" w:rsidP="009C7038">
      <w:r w:rsidRPr="002E1C10">
        <w:lastRenderedPageBreak/>
        <w:t>Projektový m</w:t>
      </w:r>
      <w:r w:rsidR="009C7038" w:rsidRPr="002E1C10">
        <w:t>anažer BIM musí provést přezkoumání informačního modelu stavby v souladu s projektovými metodami a postupy pro vytváření informací. Při přezkoumání se zohledňují:</w:t>
      </w:r>
    </w:p>
    <w:p w14:paraId="2DC1B184" w14:textId="77777777" w:rsidR="009C7038" w:rsidRPr="002E1C10" w:rsidRDefault="009C7038" w:rsidP="009C7038">
      <w:pPr>
        <w:pStyle w:val="Normlnodrky"/>
      </w:pPr>
      <w:r w:rsidRPr="002E1C10">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53090F0D" w:rsidR="009C7038" w:rsidRDefault="009C7038" w:rsidP="009C7038">
      <w:r>
        <w:t xml:space="preserve">Pokud informační model přezkoumání vyhoví, </w:t>
      </w:r>
      <w:r w:rsidR="0028712E">
        <w:t>Objednatel</w:t>
      </w:r>
      <w:r>
        <w:t xml:space="preserve"> musí informační model stavby akceptovat jako výstup v rámci projektového společného datového prostředí. </w:t>
      </w:r>
    </w:p>
    <w:p w14:paraId="4F6687D9" w14:textId="0447F731" w:rsidR="009C7038" w:rsidRDefault="009C7038" w:rsidP="009C7038">
      <w:r>
        <w:t xml:space="preserve">Pokud nevyhoví, </w:t>
      </w:r>
      <w:r w:rsidR="0028712E">
        <w:t>Objednatel</w:t>
      </w:r>
      <w:r>
        <w:t xml:space="preserve"> musí informační model stavby odmítnout a instruovat </w:t>
      </w:r>
      <w:r w:rsidR="004B0FF5">
        <w:t>Zhotovitel</w:t>
      </w:r>
      <w:r>
        <w:t xml:space="preserve">e, aby informace změnil a opětovně předložil </w:t>
      </w:r>
      <w:r w:rsidR="0028712E">
        <w:t>Objednatel</w:t>
      </w:r>
      <w:r>
        <w:t>i k akceptaci. V takovém případě se tyto nevyhovující modely a dokumenty zároveň ukládají do stavu archivováno.</w:t>
      </w:r>
    </w:p>
    <w:p w14:paraId="2B768266" w14:textId="4B067113" w:rsidR="009C7038" w:rsidRDefault="009C7038" w:rsidP="009C7038">
      <w:r>
        <w:t xml:space="preserve">Částečná akceptace informací určených k výměně může vést ke koordinačním problémům, proto je doporučeno, aby </w:t>
      </w:r>
      <w:r w:rsidR="0028712E">
        <w:t>Objednatel</w:t>
      </w:r>
      <w:r>
        <w:t xml:space="preserve"> buď akceptoval nebo odmítnul celý informační model.</w:t>
      </w:r>
    </w:p>
    <w:p w14:paraId="7C75527A" w14:textId="7AB0621D" w:rsidR="009C7038" w:rsidRDefault="009C7038" w:rsidP="009C7038">
      <w:pPr>
        <w:pStyle w:val="Nadpis3"/>
      </w:pPr>
      <w:bookmarkStart w:id="166" w:name="_Toc117070144"/>
      <w:r>
        <w:t xml:space="preserve">Stav </w:t>
      </w:r>
      <w:r w:rsidR="003A4348">
        <w:t>A</w:t>
      </w:r>
      <w:r>
        <w:t>rchivováno</w:t>
      </w:r>
      <w:bookmarkEnd w:id="166"/>
    </w:p>
    <w:p w14:paraId="1B2F0EF3" w14:textId="7BEA83C9" w:rsidR="009C7038" w:rsidRDefault="009C7038" w:rsidP="001B3CE2">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38FE15AB" w14:textId="77777777" w:rsidR="001B3CE2" w:rsidRDefault="001B3CE2" w:rsidP="001B3CE2">
      <w:pPr>
        <w:pStyle w:val="Nadpis2"/>
      </w:pPr>
      <w:bookmarkStart w:id="167" w:name="_Toc183065411"/>
      <w:r>
        <w:t>Schvalovací procesy v CDE</w:t>
      </w:r>
      <w:bookmarkEnd w:id="167"/>
    </w:p>
    <w:p w14:paraId="1C0F2D96" w14:textId="23034D1C" w:rsidR="001B3CE2" w:rsidRDefault="001B3CE2" w:rsidP="001B3CE2">
      <w:r>
        <w:t>Schvalovací procesy popisují konkrétní kroky pro danou úlohu schválení. Schválení bude probíhat výhradně nad výstupy ve formátu *.PDF popř. *.IFC.</w:t>
      </w:r>
    </w:p>
    <w:p w14:paraId="0D549BA7" w14:textId="55BC9530" w:rsidR="001B3CE2" w:rsidRDefault="001B3CE2" w:rsidP="001B3CE2">
      <w:pPr>
        <w:pStyle w:val="Nadpis3"/>
      </w:pPr>
      <w:r>
        <w:t>Schválení projektové dokumentace</w:t>
      </w:r>
    </w:p>
    <w:p w14:paraId="01E40613" w14:textId="5B63B8CB" w:rsidR="001B3CE2" w:rsidRDefault="001B3CE2" w:rsidP="001B3CE2">
      <w:r>
        <w:t>Spouštěč: změna stavu souboru na „k Publikování“ a umístěním souboru v „</w:t>
      </w:r>
      <w:r w:rsidRPr="00D37AA4">
        <w:rPr>
          <w:rStyle w:val="Zdraznnintenzivn"/>
          <w:i w:val="0"/>
          <w:iCs w:val="0"/>
          <w:color w:val="auto"/>
        </w:rPr>
        <w:t>0</w:t>
      </w:r>
      <w:r w:rsidRPr="001B3CE2">
        <w:rPr>
          <w:rStyle w:val="Zdraznnintenzivn"/>
          <w:i w:val="0"/>
          <w:iCs w:val="0"/>
          <w:color w:val="auto"/>
        </w:rPr>
        <w:t>2</w:t>
      </w:r>
      <w:r w:rsidR="00D61213">
        <w:rPr>
          <w:rStyle w:val="Zdraznnintenzivn"/>
          <w:i w:val="0"/>
          <w:iCs w:val="0"/>
          <w:color w:val="auto"/>
        </w:rPr>
        <w:t xml:space="preserve"> </w:t>
      </w:r>
      <w:r w:rsidRPr="001B3CE2">
        <w:rPr>
          <w:rStyle w:val="Zdraznnintenzivn"/>
          <w:i w:val="0"/>
          <w:iCs w:val="0"/>
          <w:color w:val="auto"/>
        </w:rPr>
        <w:t>Projektová dokumentace</w:t>
      </w:r>
      <w:r>
        <w:t>“</w:t>
      </w:r>
    </w:p>
    <w:p w14:paraId="23C9C76B" w14:textId="77777777" w:rsidR="001B3CE2" w:rsidRDefault="001B3CE2" w:rsidP="001B3CE2">
      <w:r>
        <w:t>Stav po odsouhlasené: „Publikováno“</w:t>
      </w:r>
    </w:p>
    <w:p w14:paraId="0EF4166A" w14:textId="77777777" w:rsidR="001B3CE2" w:rsidRDefault="001B3CE2" w:rsidP="00020E2A">
      <w:pPr>
        <w:jc w:val="center"/>
      </w:pPr>
      <w:r>
        <w:rPr>
          <w:noProof/>
          <w:lang w:eastAsia="cs-CZ"/>
        </w:rPr>
        <mc:AlternateContent>
          <mc:Choice Requires="wps">
            <w:drawing>
              <wp:anchor distT="0" distB="0" distL="114300" distR="114300" simplePos="0" relativeHeight="251662336" behindDoc="0" locked="0" layoutInCell="1" allowOverlap="1" wp14:anchorId="32F180E2" wp14:editId="75EA267B">
                <wp:simplePos x="0" y="0"/>
                <wp:positionH relativeFrom="column">
                  <wp:posOffset>343535</wp:posOffset>
                </wp:positionH>
                <wp:positionV relativeFrom="paragraph">
                  <wp:posOffset>236220</wp:posOffset>
                </wp:positionV>
                <wp:extent cx="1060450" cy="672465"/>
                <wp:effectExtent l="0" t="0" r="25400" b="13335"/>
                <wp:wrapNone/>
                <wp:docPr id="502769721"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19E5B0A" w14:textId="77777777" w:rsidR="003E1AEF" w:rsidRDefault="003E1AEF" w:rsidP="001B3CE2">
                            <w:pPr>
                              <w:ind w:left="0"/>
                              <w:jc w:val="center"/>
                            </w:pPr>
                            <w:r>
                              <w:t>nahrání souboru</w:t>
                            </w:r>
                          </w:p>
                          <w:p w14:paraId="131779DC" w14:textId="77777777" w:rsidR="003E1AEF" w:rsidRPr="00C67268" w:rsidRDefault="003E1AEF" w:rsidP="001B3CE2">
                            <w:pPr>
                              <w:ind w:left="0"/>
                              <w:jc w:val="center"/>
                              <w:rPr>
                                <w:b/>
                                <w:bCs/>
                              </w:rPr>
                            </w:pPr>
                            <w:r>
                              <w:rPr>
                                <w:b/>
                                <w:bCs/>
                              </w:rPr>
                              <w:t>P</w:t>
                            </w:r>
                            <w:r w:rsidRPr="00C67268">
                              <w:rPr>
                                <w:b/>
                                <w:bCs/>
                              </w:rPr>
                              <w:t>rojektant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32F180E2" id="Obdélník: se zakulacenými rohy 14" o:spid="_x0000_s1026" style="position:absolute;left:0;text-align:left;margin-left:27.05pt;margin-top:18.6pt;width:83.5pt;height:52.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" filled="f" strokecolor="black [3200]">
                <v:textbox>
                  <w:txbxContent>
                    <w:p w14:paraId="619E5B0A" w14:textId="77777777" w:rsidR="003E1AEF" w:rsidRDefault="003E1AEF" w:rsidP="001B3CE2">
                      <w:pPr>
                        <w:ind w:left="0"/>
                        <w:jc w:val="center"/>
                      </w:pPr>
                      <w:r>
                        <w:t>nahrání souboru</w:t>
                      </w:r>
                    </w:p>
                    <w:p w14:paraId="131779DC" w14:textId="77777777" w:rsidR="003E1AEF" w:rsidRPr="00C67268" w:rsidRDefault="003E1AEF" w:rsidP="001B3CE2">
                      <w:pPr>
                        <w:ind w:left="0"/>
                        <w:jc w:val="center"/>
                        <w:rPr>
                          <w:b/>
                          <w:bCs/>
                        </w:rPr>
                      </w:pPr>
                      <w:r>
                        <w:rPr>
                          <w:b/>
                          <w:bCs/>
                        </w:rPr>
                        <w:t>P</w:t>
                      </w:r>
                      <w:r w:rsidRPr="00C67268">
                        <w:rPr>
                          <w:b/>
                          <w:bCs/>
                        </w:rPr>
                        <w:t>rojektant</w:t>
                      </w:r>
                    </w:p>
                  </w:txbxContent>
                </v:textbox>
              </v:roundrect>
            </w:pict>
          </mc:Fallback>
        </mc:AlternateContent>
      </w:r>
      <w:r>
        <w:rPr>
          <w:noProof/>
          <w:lang w:eastAsia="cs-CZ"/>
        </w:rPr>
        <mc:AlternateContent>
          <mc:Choice Requires="wps">
            <w:drawing>
              <wp:anchor distT="0" distB="0" distL="114300" distR="114300" simplePos="0" relativeHeight="251663360" behindDoc="0" locked="0" layoutInCell="1" allowOverlap="1" wp14:anchorId="32D3285B" wp14:editId="69C005A5">
                <wp:simplePos x="0" y="0"/>
                <wp:positionH relativeFrom="column">
                  <wp:posOffset>1680845</wp:posOffset>
                </wp:positionH>
                <wp:positionV relativeFrom="paragraph">
                  <wp:posOffset>241935</wp:posOffset>
                </wp:positionV>
                <wp:extent cx="1060450" cy="672465"/>
                <wp:effectExtent l="0" t="0" r="25400" b="13335"/>
                <wp:wrapNone/>
                <wp:docPr id="759882618"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A6DDF83" w14:textId="77777777" w:rsidR="003E1AEF" w:rsidRDefault="003E1AEF" w:rsidP="001B3CE2">
                            <w:pPr>
                              <w:ind w:left="0"/>
                              <w:jc w:val="center"/>
                            </w:pPr>
                            <w:r>
                              <w:t>kontrola 1</w:t>
                            </w:r>
                          </w:p>
                          <w:p w14:paraId="44247D01" w14:textId="77777777" w:rsidR="003E1AEF" w:rsidRPr="00C67268" w:rsidRDefault="003E1AEF" w:rsidP="001B3CE2">
                            <w:pPr>
                              <w:ind w:left="0"/>
                              <w:jc w:val="center"/>
                              <w:rPr>
                                <w:b/>
                                <w:bCs/>
                              </w:rPr>
                            </w:pPr>
                            <w:r>
                              <w:rPr>
                                <w:b/>
                                <w:bCs/>
                              </w:rPr>
                              <w:t>HIP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32D3285B" id="_x0000_s1027" style="position:absolute;left:0;text-align:left;margin-left:132.35pt;margin-top:19.05pt;width:83.5pt;height:52.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" filled="f" strokecolor="black [3200]">
                <v:textbox>
                  <w:txbxContent>
                    <w:p w14:paraId="5A6DDF83" w14:textId="77777777" w:rsidR="003E1AEF" w:rsidRDefault="003E1AEF" w:rsidP="001B3CE2">
                      <w:pPr>
                        <w:ind w:left="0"/>
                        <w:jc w:val="center"/>
                      </w:pPr>
                      <w:r>
                        <w:t>kontrola 1</w:t>
                      </w:r>
                    </w:p>
                    <w:p w14:paraId="44247D01" w14:textId="77777777" w:rsidR="003E1AEF" w:rsidRPr="00C67268" w:rsidRDefault="003E1AEF" w:rsidP="001B3CE2">
                      <w:pPr>
                        <w:ind w:left="0"/>
                        <w:jc w:val="center"/>
                        <w:rPr>
                          <w:b/>
                          <w:bCs/>
                        </w:rPr>
                      </w:pPr>
                      <w:r>
                        <w:rPr>
                          <w:b/>
                          <w:bCs/>
                        </w:rPr>
                        <w:t>HIP</w:t>
                      </w:r>
                    </w:p>
                  </w:txbxContent>
                </v:textbox>
              </v:roundrect>
            </w:pict>
          </mc:Fallback>
        </mc:AlternateContent>
      </w:r>
      <w:r>
        <w:rPr>
          <w:noProof/>
          <w:lang w:eastAsia="cs-CZ"/>
        </w:rPr>
        <mc:AlternateContent>
          <mc:Choice Requires="wps">
            <w:drawing>
              <wp:anchor distT="0" distB="0" distL="114300" distR="114300" simplePos="0" relativeHeight="251664384" behindDoc="0" locked="0" layoutInCell="1" allowOverlap="1" wp14:anchorId="06A57BF0" wp14:editId="1590565F">
                <wp:simplePos x="0" y="0"/>
                <wp:positionH relativeFrom="column">
                  <wp:posOffset>3019069</wp:posOffset>
                </wp:positionH>
                <wp:positionV relativeFrom="paragraph">
                  <wp:posOffset>242875</wp:posOffset>
                </wp:positionV>
                <wp:extent cx="1060450" cy="672465"/>
                <wp:effectExtent l="0" t="0" r="25400" b="13335"/>
                <wp:wrapNone/>
                <wp:docPr id="1554418648"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ln>
                          <a:headEnd type="none" w="med" len="med"/>
                          <a:tailEnd type="none" w="med" len="med"/>
                        </a:ln>
                      </wps:spPr>
                      <wps:style>
                        <a:lnRef idx="2">
                          <a:schemeClr val="accent6"/>
                        </a:lnRef>
                        <a:fillRef idx="1">
                          <a:schemeClr val="lt1"/>
                        </a:fillRef>
                        <a:effectRef idx="0">
                          <a:schemeClr val="accent6"/>
                        </a:effectRef>
                        <a:fontRef idx="minor">
                          <a:schemeClr val="dk1"/>
                        </a:fontRef>
                      </wps:style>
                      <wps:txbx>
                        <w:txbxContent>
                          <w:p w14:paraId="12AB2B52" w14:textId="77777777" w:rsidR="003E1AEF" w:rsidRDefault="003E1AEF" w:rsidP="001B3CE2">
                            <w:pPr>
                              <w:ind w:left="0"/>
                              <w:jc w:val="center"/>
                            </w:pPr>
                            <w:r>
                              <w:t>schválení</w:t>
                            </w:r>
                          </w:p>
                          <w:p w14:paraId="4BA9AFE5" w14:textId="77777777" w:rsidR="003E1AEF" w:rsidRPr="00C67268" w:rsidRDefault="003E1AEF" w:rsidP="001B3CE2">
                            <w:pPr>
                              <w:ind w:left="0"/>
                              <w:jc w:val="center"/>
                              <w:rPr>
                                <w:b/>
                                <w:bCs/>
                              </w:rPr>
                            </w:pPr>
                            <w:r>
                              <w:rPr>
                                <w:b/>
                                <w:bCs/>
                              </w:rPr>
                              <w:t>Objednatel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06A57BF0" id="_x0000_s1028" style="position:absolute;left:0;text-align:left;margin-left:237.7pt;margin-top:19.1pt;width:83.5pt;height:52.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" fillcolor="white [3201]" strokecolor="#f79646 [3209]" strokeweight="2pt">
                <v:textbox>
                  <w:txbxContent>
                    <w:p w14:paraId="12AB2B52" w14:textId="77777777" w:rsidR="003E1AEF" w:rsidRDefault="003E1AEF" w:rsidP="001B3CE2">
                      <w:pPr>
                        <w:ind w:left="0"/>
                        <w:jc w:val="center"/>
                      </w:pPr>
                      <w:r>
                        <w:t>schválení</w:t>
                      </w:r>
                    </w:p>
                    <w:p w14:paraId="4BA9AFE5" w14:textId="77777777" w:rsidR="003E1AEF" w:rsidRPr="00C67268" w:rsidRDefault="003E1AEF" w:rsidP="001B3CE2">
                      <w:pPr>
                        <w:ind w:left="0"/>
                        <w:jc w:val="center"/>
                        <w:rPr>
                          <w:b/>
                          <w:bCs/>
                        </w:rPr>
                      </w:pPr>
                      <w:r>
                        <w:rPr>
                          <w:b/>
                          <w:bCs/>
                        </w:rPr>
                        <w:t>Objednatel</w:t>
                      </w:r>
                    </w:p>
                  </w:txbxContent>
                </v:textbox>
              </v:roundrect>
            </w:pict>
          </mc:Fallback>
        </mc:AlternateContent>
      </w:r>
    </w:p>
    <w:p w14:paraId="450C9003" w14:textId="77777777" w:rsidR="001B3CE2" w:rsidRDefault="001B3CE2" w:rsidP="00020E2A">
      <w:pPr>
        <w:jc w:val="center"/>
      </w:pPr>
    </w:p>
    <w:p w14:paraId="0DFDA314" w14:textId="77777777" w:rsidR="001B3CE2" w:rsidRDefault="001B3CE2" w:rsidP="00020E2A">
      <w:pPr>
        <w:jc w:val="center"/>
      </w:pPr>
    </w:p>
    <w:p w14:paraId="5665DD87" w14:textId="77777777" w:rsidR="001B3CE2" w:rsidRDefault="001B3CE2" w:rsidP="00020E2A">
      <w:pPr>
        <w:jc w:val="center"/>
      </w:pPr>
    </w:p>
    <w:p w14:paraId="35644827" w14:textId="77777777" w:rsidR="001B3CE2" w:rsidRDefault="001B3CE2" w:rsidP="00020E2A">
      <w:pPr>
        <w:jc w:val="center"/>
      </w:pPr>
    </w:p>
    <w:p w14:paraId="6330E29F" w14:textId="77777777" w:rsidR="001B3CE2" w:rsidRDefault="001B3CE2" w:rsidP="00020E2A">
      <w:pPr>
        <w:jc w:val="center"/>
      </w:pPr>
    </w:p>
    <w:p w14:paraId="6572E186" w14:textId="77777777" w:rsidR="001B3CE2" w:rsidRPr="00D06967" w:rsidRDefault="001B3CE2" w:rsidP="001B3CE2"/>
    <w:p w14:paraId="0342C3E0" w14:textId="77777777" w:rsidR="001B3CE2" w:rsidRDefault="001B3CE2" w:rsidP="001B3CE2">
      <w:pPr>
        <w:pStyle w:val="Nadpis3"/>
      </w:pPr>
      <w:r>
        <w:t>Schválení digitálních modelů</w:t>
      </w:r>
    </w:p>
    <w:p w14:paraId="336114F5" w14:textId="1B09E9AF" w:rsidR="001B3CE2" w:rsidRDefault="001B3CE2" w:rsidP="001B3CE2">
      <w:r>
        <w:t>Spouštěč: změna stavu souboru na „k Publikování“ a umístěním souboru v „</w:t>
      </w:r>
      <w:r w:rsidR="0038294F" w:rsidRPr="00D37AA4">
        <w:rPr>
          <w:rStyle w:val="Zdraznnintenzivn"/>
          <w:i w:val="0"/>
          <w:iCs w:val="0"/>
          <w:color w:val="auto"/>
        </w:rPr>
        <w:t>0</w:t>
      </w:r>
      <w:r w:rsidR="0038294F" w:rsidRPr="001B3CE2">
        <w:rPr>
          <w:rStyle w:val="Zdraznnintenzivn"/>
          <w:i w:val="0"/>
          <w:iCs w:val="0"/>
          <w:color w:val="auto"/>
        </w:rPr>
        <w:t>2</w:t>
      </w:r>
      <w:r w:rsidR="0038294F">
        <w:rPr>
          <w:rStyle w:val="Zdraznnintenzivn"/>
          <w:i w:val="0"/>
          <w:iCs w:val="0"/>
          <w:color w:val="auto"/>
        </w:rPr>
        <w:t xml:space="preserve"> </w:t>
      </w:r>
      <w:r w:rsidR="0038294F" w:rsidRPr="001B3CE2">
        <w:rPr>
          <w:rStyle w:val="Zdraznnintenzivn"/>
          <w:i w:val="0"/>
          <w:iCs w:val="0"/>
          <w:color w:val="auto"/>
        </w:rPr>
        <w:t>Projektová dokumentace</w:t>
      </w:r>
      <w:r>
        <w:t xml:space="preserve">“, </w:t>
      </w:r>
      <w:r w:rsidR="0038294F">
        <w:t>a dále podsložce</w:t>
      </w:r>
      <w:r>
        <w:t xml:space="preserve"> „</w:t>
      </w:r>
      <w:r>
        <w:rPr>
          <w:rStyle w:val="Zdraznnintenzivn"/>
          <w:i w:val="0"/>
          <w:iCs w:val="0"/>
          <w:color w:val="auto"/>
        </w:rPr>
        <w:t>Modely</w:t>
      </w:r>
      <w:r>
        <w:t>“</w:t>
      </w:r>
    </w:p>
    <w:p w14:paraId="2E6DD7C5" w14:textId="77777777" w:rsidR="001B3CE2" w:rsidRDefault="001B3CE2" w:rsidP="001B3CE2">
      <w:r>
        <w:lastRenderedPageBreak/>
        <w:t>Stav po odsouhlasené: „Publikováno“</w:t>
      </w:r>
    </w:p>
    <w:p w14:paraId="46FB661A" w14:textId="1AD8059F" w:rsidR="001B3CE2" w:rsidRDefault="008A18DE" w:rsidP="001B3CE2">
      <w:r>
        <w:rPr>
          <w:noProof/>
          <w:lang w:eastAsia="cs-CZ"/>
        </w:rPr>
        <mc:AlternateContent>
          <mc:Choice Requires="wps">
            <w:drawing>
              <wp:anchor distT="0" distB="0" distL="114300" distR="114300" simplePos="0" relativeHeight="251670528" behindDoc="0" locked="0" layoutInCell="1" allowOverlap="1" wp14:anchorId="23273187" wp14:editId="6B89BD1D">
                <wp:simplePos x="0" y="0"/>
                <wp:positionH relativeFrom="column">
                  <wp:posOffset>2957830</wp:posOffset>
                </wp:positionH>
                <wp:positionV relativeFrom="paragraph">
                  <wp:posOffset>152400</wp:posOffset>
                </wp:positionV>
                <wp:extent cx="1060450" cy="1066800"/>
                <wp:effectExtent l="0" t="0" r="25400" b="19050"/>
                <wp:wrapNone/>
                <wp:docPr id="547399789" name="Obdélník: se zakulacenými rohy 14"/>
                <wp:cNvGraphicFramePr/>
                <a:graphic xmlns:a="http://schemas.openxmlformats.org/drawingml/2006/main">
                  <a:graphicData uri="http://schemas.microsoft.com/office/word/2010/wordprocessingShape">
                    <wps:wsp>
                      <wps:cNvSpPr/>
                      <wps:spPr>
                        <a:xfrm>
                          <a:off x="0" y="0"/>
                          <a:ext cx="1060450" cy="1066800"/>
                        </a:xfrm>
                        <a:prstGeom prst="roundRect">
                          <a:avLst/>
                        </a:prstGeom>
                        <a:ln>
                          <a:headEnd type="none" w="med" len="med"/>
                          <a:tailEnd type="none" w="med" len="med"/>
                        </a:ln>
                      </wps:spPr>
                      <wps:style>
                        <a:lnRef idx="2">
                          <a:schemeClr val="accent6"/>
                        </a:lnRef>
                        <a:fillRef idx="1">
                          <a:schemeClr val="lt1"/>
                        </a:fillRef>
                        <a:effectRef idx="0">
                          <a:schemeClr val="accent6"/>
                        </a:effectRef>
                        <a:fontRef idx="minor">
                          <a:schemeClr val="dk1"/>
                        </a:fontRef>
                      </wps:style>
                      <wps:txbx>
                        <w:txbxContent>
                          <w:p w14:paraId="0F4BB3BC" w14:textId="77777777" w:rsidR="003E1AEF" w:rsidRDefault="003E1AEF" w:rsidP="001B3CE2">
                            <w:pPr>
                              <w:ind w:left="0"/>
                              <w:jc w:val="center"/>
                            </w:pPr>
                            <w:r>
                              <w:t>kontrola 2</w:t>
                            </w:r>
                          </w:p>
                          <w:p w14:paraId="663ADAB5" w14:textId="77777777" w:rsidR="003E1AEF" w:rsidRPr="00C67268" w:rsidRDefault="003E1AEF" w:rsidP="001B3CE2">
                            <w:pPr>
                              <w:ind w:left="0"/>
                              <w:jc w:val="center"/>
                              <w:rPr>
                                <w:b/>
                                <w:bCs/>
                              </w:rPr>
                            </w:pPr>
                            <w:r>
                              <w:rPr>
                                <w:b/>
                                <w:bCs/>
                              </w:rPr>
                              <w:t>Projektový manažer BIM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23273187" id="_x0000_s1029" style="position:absolute;left:0;text-align:left;margin-left:232.9pt;margin-top:12pt;width:83.5pt;height:8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" fillcolor="white [3201]" strokecolor="#f79646 [3209]" strokeweight="2pt">
                <v:textbox>
                  <w:txbxContent>
                    <w:p w14:paraId="0F4BB3BC" w14:textId="77777777" w:rsidR="003E1AEF" w:rsidRDefault="003E1AEF" w:rsidP="001B3CE2">
                      <w:pPr>
                        <w:ind w:left="0"/>
                        <w:jc w:val="center"/>
                      </w:pPr>
                      <w:r>
                        <w:t>kontrola 2</w:t>
                      </w:r>
                    </w:p>
                    <w:p w14:paraId="663ADAB5" w14:textId="77777777" w:rsidR="003E1AEF" w:rsidRPr="00C67268" w:rsidRDefault="003E1AEF" w:rsidP="001B3CE2">
                      <w:pPr>
                        <w:ind w:left="0"/>
                        <w:jc w:val="center"/>
                        <w:rPr>
                          <w:b/>
                          <w:bCs/>
                        </w:rPr>
                      </w:pPr>
                      <w:r>
                        <w:rPr>
                          <w:b/>
                          <w:bCs/>
                        </w:rPr>
                        <w:t>Projektový manažer BIM</w:t>
                      </w:r>
                    </w:p>
                  </w:txbxContent>
                </v:textbox>
              </v:roundrect>
            </w:pict>
          </mc:Fallback>
        </mc:AlternateContent>
      </w:r>
      <w:r>
        <w:rPr>
          <w:noProof/>
          <w:lang w:eastAsia="cs-CZ"/>
        </w:rPr>
        <mc:AlternateContent>
          <mc:Choice Requires="wps">
            <w:drawing>
              <wp:anchor distT="0" distB="0" distL="114300" distR="114300" simplePos="0" relativeHeight="251669504" behindDoc="0" locked="0" layoutInCell="1" allowOverlap="1" wp14:anchorId="7670F488" wp14:editId="1941D51E">
                <wp:simplePos x="0" y="0"/>
                <wp:positionH relativeFrom="column">
                  <wp:posOffset>1614805</wp:posOffset>
                </wp:positionH>
                <wp:positionV relativeFrom="paragraph">
                  <wp:posOffset>152400</wp:posOffset>
                </wp:positionV>
                <wp:extent cx="1104265" cy="809625"/>
                <wp:effectExtent l="0" t="0" r="19685" b="28575"/>
                <wp:wrapNone/>
                <wp:docPr id="449561720" name="Obdélník: se zakulacenými rohy 14"/>
                <wp:cNvGraphicFramePr/>
                <a:graphic xmlns:a="http://schemas.openxmlformats.org/drawingml/2006/main">
                  <a:graphicData uri="http://schemas.microsoft.com/office/word/2010/wordprocessingShape">
                    <wps:wsp>
                      <wps:cNvSpPr/>
                      <wps:spPr>
                        <a:xfrm>
                          <a:off x="0" y="0"/>
                          <a:ext cx="1104265" cy="80962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7E553F0" w14:textId="77777777" w:rsidR="003E1AEF" w:rsidRDefault="003E1AEF" w:rsidP="001B3CE2">
                            <w:pPr>
                              <w:ind w:left="0"/>
                              <w:jc w:val="center"/>
                            </w:pPr>
                            <w:r>
                              <w:t>kontrola 1</w:t>
                            </w:r>
                          </w:p>
                          <w:p w14:paraId="43D1FCD2" w14:textId="1E28E677" w:rsidR="003E1AEF" w:rsidRPr="00C67268" w:rsidRDefault="003E1AEF" w:rsidP="001B3CE2">
                            <w:pPr>
                              <w:ind w:left="0"/>
                              <w:jc w:val="center"/>
                              <w:rPr>
                                <w:b/>
                                <w:bCs/>
                              </w:rPr>
                            </w:pPr>
                            <w:r>
                              <w:rPr>
                                <w:b/>
                                <w:bCs/>
                              </w:rPr>
                              <w:t>Koordinátor BIM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7670F488" id="_x0000_s1030" style="position:absolute;left:0;text-align:left;margin-left:127.15pt;margin-top:12pt;width:86.9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" filled="f" strokecolor="black [3200]">
                <v:textbox>
                  <w:txbxContent>
                    <w:p w14:paraId="47E553F0" w14:textId="77777777" w:rsidR="003E1AEF" w:rsidRDefault="003E1AEF" w:rsidP="001B3CE2">
                      <w:pPr>
                        <w:ind w:left="0"/>
                        <w:jc w:val="center"/>
                      </w:pPr>
                      <w:r>
                        <w:t>kontrola 1</w:t>
                      </w:r>
                    </w:p>
                    <w:p w14:paraId="43D1FCD2" w14:textId="1E28E677" w:rsidR="003E1AEF" w:rsidRPr="00C67268" w:rsidRDefault="003E1AEF" w:rsidP="001B3CE2">
                      <w:pPr>
                        <w:ind w:left="0"/>
                        <w:jc w:val="center"/>
                        <w:rPr>
                          <w:b/>
                          <w:bCs/>
                        </w:rPr>
                      </w:pPr>
                      <w:r>
                        <w:rPr>
                          <w:b/>
                          <w:bCs/>
                        </w:rPr>
                        <w:t>Koordinátor BIM</w:t>
                      </w:r>
                    </w:p>
                  </w:txbxContent>
                </v:textbox>
              </v:roundrect>
            </w:pict>
          </mc:Fallback>
        </mc:AlternateContent>
      </w:r>
    </w:p>
    <w:p w14:paraId="3588BC80" w14:textId="6BE3BD09" w:rsidR="001B3CE2" w:rsidRDefault="001B3CE2" w:rsidP="001B3CE2">
      <w:r>
        <w:rPr>
          <w:noProof/>
          <w:lang w:eastAsia="cs-CZ"/>
        </w:rPr>
        <mc:AlternateContent>
          <mc:Choice Requires="wps">
            <w:drawing>
              <wp:anchor distT="0" distB="0" distL="114300" distR="114300" simplePos="0" relativeHeight="251671552" behindDoc="0" locked="0" layoutInCell="1" allowOverlap="1" wp14:anchorId="52C145CF" wp14:editId="2F3CD17D">
                <wp:simplePos x="0" y="0"/>
                <wp:positionH relativeFrom="column">
                  <wp:posOffset>4245305</wp:posOffset>
                </wp:positionH>
                <wp:positionV relativeFrom="paragraph">
                  <wp:posOffset>-110490</wp:posOffset>
                </wp:positionV>
                <wp:extent cx="1060450" cy="672465"/>
                <wp:effectExtent l="0" t="0" r="25400" b="13335"/>
                <wp:wrapNone/>
                <wp:docPr id="777266604"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ln>
                          <a:headEnd type="none" w="med" len="med"/>
                          <a:tailEnd type="none" w="med" len="med"/>
                        </a:ln>
                      </wps:spPr>
                      <wps:style>
                        <a:lnRef idx="2">
                          <a:schemeClr val="accent6"/>
                        </a:lnRef>
                        <a:fillRef idx="1">
                          <a:schemeClr val="lt1"/>
                        </a:fillRef>
                        <a:effectRef idx="0">
                          <a:schemeClr val="accent6"/>
                        </a:effectRef>
                        <a:fontRef idx="minor">
                          <a:schemeClr val="dk1"/>
                        </a:fontRef>
                      </wps:style>
                      <wps:txbx>
                        <w:txbxContent>
                          <w:p w14:paraId="35DDEE4E" w14:textId="77777777" w:rsidR="003E1AEF" w:rsidRDefault="003E1AEF" w:rsidP="001B3CE2">
                            <w:pPr>
                              <w:ind w:left="0"/>
                              <w:jc w:val="center"/>
                            </w:pPr>
                            <w:r>
                              <w:t>schválení</w:t>
                            </w:r>
                          </w:p>
                          <w:p w14:paraId="1E0BF0BE" w14:textId="77777777" w:rsidR="003E1AEF" w:rsidRPr="00C67268" w:rsidRDefault="003E1AEF" w:rsidP="001B3CE2">
                            <w:pPr>
                              <w:ind w:left="0"/>
                              <w:jc w:val="center"/>
                              <w:rPr>
                                <w:b/>
                                <w:bCs/>
                              </w:rPr>
                            </w:pPr>
                            <w:r>
                              <w:rPr>
                                <w:b/>
                                <w:bCs/>
                              </w:rPr>
                              <w:t>Objednatel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52C145CF" id="_x0000_s1031" style="position:absolute;left:0;text-align:left;margin-left:334.3pt;margin-top:-8.7pt;width:83.5pt;height:52.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" fillcolor="white [3201]" strokecolor="#f79646 [3209]" strokeweight="2pt">
                <v:textbox>
                  <w:txbxContent>
                    <w:p w14:paraId="35DDEE4E" w14:textId="77777777" w:rsidR="003E1AEF" w:rsidRDefault="003E1AEF" w:rsidP="001B3CE2">
                      <w:pPr>
                        <w:ind w:left="0"/>
                        <w:jc w:val="center"/>
                      </w:pPr>
                      <w:r>
                        <w:t>schválení</w:t>
                      </w:r>
                    </w:p>
                    <w:p w14:paraId="1E0BF0BE" w14:textId="77777777" w:rsidR="003E1AEF" w:rsidRPr="00C67268" w:rsidRDefault="003E1AEF" w:rsidP="001B3CE2">
                      <w:pPr>
                        <w:ind w:left="0"/>
                        <w:jc w:val="center"/>
                        <w:rPr>
                          <w:b/>
                          <w:bCs/>
                        </w:rPr>
                      </w:pPr>
                      <w:r>
                        <w:rPr>
                          <w:b/>
                          <w:bCs/>
                        </w:rPr>
                        <w:t>Objednatel</w:t>
                      </w:r>
                    </w:p>
                  </w:txbxContent>
                </v:textbox>
              </v:roundrect>
            </w:pict>
          </mc:Fallback>
        </mc:AlternateContent>
      </w:r>
      <w:r>
        <w:rPr>
          <w:noProof/>
          <w:lang w:eastAsia="cs-CZ"/>
        </w:rPr>
        <mc:AlternateContent>
          <mc:Choice Requires="wps">
            <w:drawing>
              <wp:anchor distT="0" distB="0" distL="114300" distR="114300" simplePos="0" relativeHeight="251668480" behindDoc="0" locked="0" layoutInCell="1" allowOverlap="1" wp14:anchorId="563C68EC" wp14:editId="66920BEF">
                <wp:simplePos x="0" y="0"/>
                <wp:positionH relativeFrom="column">
                  <wp:posOffset>278130</wp:posOffset>
                </wp:positionH>
                <wp:positionV relativeFrom="paragraph">
                  <wp:posOffset>-103505</wp:posOffset>
                </wp:positionV>
                <wp:extent cx="1060450" cy="672465"/>
                <wp:effectExtent l="0" t="0" r="25400" b="13335"/>
                <wp:wrapNone/>
                <wp:docPr id="1184534343"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BA0EE5F" w14:textId="77777777" w:rsidR="003E1AEF" w:rsidRDefault="003E1AEF" w:rsidP="001B3CE2">
                            <w:pPr>
                              <w:ind w:left="0"/>
                              <w:jc w:val="center"/>
                            </w:pPr>
                            <w:r>
                              <w:t>nahrání souboru</w:t>
                            </w:r>
                          </w:p>
                          <w:p w14:paraId="47E598B7" w14:textId="77777777" w:rsidR="003E1AEF" w:rsidRPr="00C67268" w:rsidRDefault="003E1AEF" w:rsidP="001B3CE2">
                            <w:pPr>
                              <w:ind w:left="0"/>
                              <w:jc w:val="center"/>
                              <w:rPr>
                                <w:b/>
                                <w:bCs/>
                              </w:rPr>
                            </w:pPr>
                            <w:r>
                              <w:rPr>
                                <w:b/>
                                <w:bCs/>
                              </w:rPr>
                              <w:t>P</w:t>
                            </w:r>
                            <w:r w:rsidRPr="00C67268">
                              <w:rPr>
                                <w:b/>
                                <w:bCs/>
                              </w:rPr>
                              <w:t>rojektant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563C68EC" id="_x0000_s1032" style="position:absolute;left:0;text-align:left;margin-left:21.9pt;margin-top:-8.15pt;width:83.5pt;height:52.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" filled="f" strokecolor="black [3200]">
                <v:textbox>
                  <w:txbxContent>
                    <w:p w14:paraId="5BA0EE5F" w14:textId="77777777" w:rsidR="003E1AEF" w:rsidRDefault="003E1AEF" w:rsidP="001B3CE2">
                      <w:pPr>
                        <w:ind w:left="0"/>
                        <w:jc w:val="center"/>
                      </w:pPr>
                      <w:r>
                        <w:t>nahrání souboru</w:t>
                      </w:r>
                    </w:p>
                    <w:p w14:paraId="47E598B7" w14:textId="77777777" w:rsidR="003E1AEF" w:rsidRPr="00C67268" w:rsidRDefault="003E1AEF" w:rsidP="001B3CE2">
                      <w:pPr>
                        <w:ind w:left="0"/>
                        <w:jc w:val="center"/>
                        <w:rPr>
                          <w:b/>
                          <w:bCs/>
                        </w:rPr>
                      </w:pPr>
                      <w:r>
                        <w:rPr>
                          <w:b/>
                          <w:bCs/>
                        </w:rPr>
                        <w:t>P</w:t>
                      </w:r>
                      <w:r w:rsidRPr="00C67268">
                        <w:rPr>
                          <w:b/>
                          <w:bCs/>
                        </w:rPr>
                        <w:t>rojektant</w:t>
                      </w:r>
                    </w:p>
                  </w:txbxContent>
                </v:textbox>
              </v:roundrect>
            </w:pict>
          </mc:Fallback>
        </mc:AlternateContent>
      </w:r>
    </w:p>
    <w:p w14:paraId="59B45829" w14:textId="77777777" w:rsidR="001B3CE2" w:rsidRDefault="001B3CE2" w:rsidP="001B3CE2"/>
    <w:p w14:paraId="27EE36DC" w14:textId="77777777" w:rsidR="00BB1C15" w:rsidRPr="00707E37" w:rsidRDefault="00BB1C15" w:rsidP="001F59C2">
      <w:pPr>
        <w:ind w:left="0"/>
      </w:pPr>
    </w:p>
    <w:p w14:paraId="3559BFE5" w14:textId="77777777" w:rsidR="001F59C2" w:rsidRDefault="001F59C2" w:rsidP="003E1AEF">
      <w:pPr>
        <w:pStyle w:val="Nadpis1"/>
        <w:ind w:left="360" w:hanging="360"/>
      </w:pPr>
      <w:bookmarkStart w:id="168" w:name="_Toc183065412"/>
      <w:bookmarkStart w:id="169" w:name="_Ref114747556"/>
      <w:bookmarkStart w:id="170" w:name="_Toc117070145"/>
      <w:r>
        <w:lastRenderedPageBreak/>
        <w:t>Přílohy</w:t>
      </w:r>
      <w:bookmarkEnd w:id="168"/>
    </w:p>
    <w:p w14:paraId="775D47C2" w14:textId="39DED9E4" w:rsidR="009C7038" w:rsidRDefault="00ED1D01" w:rsidP="001F59C2">
      <w:pPr>
        <w:pStyle w:val="Nadpis2"/>
        <w:numPr>
          <w:ilvl w:val="0"/>
          <w:numId w:val="0"/>
        </w:numPr>
        <w:ind w:left="576" w:hanging="576"/>
      </w:pPr>
      <w:bookmarkStart w:id="171" w:name="_Toc183065413"/>
      <w:r>
        <w:t xml:space="preserve">EIR </w:t>
      </w:r>
      <w:r w:rsidR="009C7038" w:rsidRPr="001C0F4D">
        <w:t>Příloha</w:t>
      </w:r>
      <w:r w:rsidR="009C7038">
        <w:t xml:space="preserve"> A: </w:t>
      </w:r>
      <w:bookmarkEnd w:id="169"/>
      <w:bookmarkEnd w:id="170"/>
      <w:r>
        <w:t>Datový standard</w:t>
      </w:r>
      <w:bookmarkEnd w:id="171"/>
    </w:p>
    <w:p w14:paraId="5BE53FAD" w14:textId="4CF9F000" w:rsidR="009C7038" w:rsidRDefault="009C7038" w:rsidP="00ED1D01">
      <w:r>
        <w:t>Přílohou je samostatná tabulka.</w:t>
      </w:r>
    </w:p>
    <w:p w14:paraId="51446384" w14:textId="3848420B" w:rsidR="001F59C2" w:rsidRDefault="001F59C2" w:rsidP="001F59C2">
      <w:pPr>
        <w:pStyle w:val="Nadpis2"/>
        <w:numPr>
          <w:ilvl w:val="0"/>
          <w:numId w:val="0"/>
        </w:numPr>
        <w:ind w:left="576" w:hanging="576"/>
      </w:pPr>
      <w:bookmarkStart w:id="172" w:name="_Toc183065414"/>
      <w:r>
        <w:t xml:space="preserve">EIR </w:t>
      </w:r>
      <w:r w:rsidRPr="001C0F4D">
        <w:t>Příloha</w:t>
      </w:r>
      <w:r>
        <w:t xml:space="preserve"> B: Požadavky na společné datové prostředí (CDE)</w:t>
      </w:r>
      <w:bookmarkEnd w:id="172"/>
    </w:p>
    <w:p w14:paraId="1B0D9AA3" w14:textId="307EB33E" w:rsidR="001F59C2" w:rsidRPr="001F59C2" w:rsidRDefault="001F59C2" w:rsidP="001F59C2">
      <w:r>
        <w:t xml:space="preserve">Přílohou je dokument popisují minimální požadavky na CDE poskytované </w:t>
      </w:r>
      <w:r w:rsidR="004B0FF5">
        <w:t>Zhotovitel</w:t>
      </w:r>
      <w:r>
        <w:t>em.</w:t>
      </w:r>
    </w:p>
    <w:p w14:paraId="03754B28" w14:textId="77777777" w:rsidR="001F59C2" w:rsidRPr="00CC3DB2" w:rsidRDefault="001F59C2" w:rsidP="00ED1D01"/>
    <w:p w14:paraId="5918B7B6" w14:textId="77777777" w:rsidR="009C7038" w:rsidRPr="00C629A8" w:rsidRDefault="009C7038" w:rsidP="00C629A8"/>
    <w:sectPr w:rsidR="009C7038" w:rsidRPr="00C629A8" w:rsidSect="00BF1834">
      <w:headerReference w:type="default" r:id="rId16"/>
      <w:footerReference w:type="even" r:id="rId17"/>
      <w:footerReference w:type="default" r:id="rId18"/>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Vlčková Lenka" w:date="2024-11-19T14:37:00Z" w:initials="VL">
    <w:p w14:paraId="4025ACF4" w14:textId="77777777" w:rsidR="006C5533" w:rsidRDefault="006C5533" w:rsidP="006C5533">
      <w:pPr>
        <w:pStyle w:val="Textkomente"/>
        <w:ind w:left="0"/>
      </w:pPr>
      <w:r>
        <w:rPr>
          <w:rStyle w:val="Odkaznakoment"/>
        </w:rPr>
        <w:annotationRef/>
      </w:r>
      <w:r>
        <w:t>je nutné někde v dokumentech k BIM zohledňovat, že máme stavbu rozdělenou do dvou etap?</w:t>
      </w:r>
    </w:p>
  </w:comment>
  <w:comment w:id="7" w:author="Lukáš Kohout" w:date="2024-11-19T18:12:00Z" w:initials="LK">
    <w:p w14:paraId="56B4BCF2" w14:textId="77777777" w:rsidR="004B0FF5" w:rsidRDefault="004B0FF5" w:rsidP="004B0FF5">
      <w:pPr>
        <w:pStyle w:val="Textkomente"/>
        <w:ind w:left="0"/>
      </w:pPr>
      <w:r>
        <w:rPr>
          <w:rStyle w:val="Odkaznakoment"/>
        </w:rPr>
        <w:annotationRef/>
      </w:r>
      <w:r>
        <w:t>Nutné to není, ale ničemu to neuškodí. Bude nutné spíše vyřešit, zda budou modely rozdělen pro 1. a 2. etapu. Ale to lze možná vyjít z praxe z projektování.</w:t>
      </w:r>
    </w:p>
  </w:comment>
  <w:comment w:id="8" w:author="Lukáš Kohout" w:date="2024-11-20T10:42:00Z" w:initials="LK">
    <w:p w14:paraId="5B65A911" w14:textId="77777777" w:rsidR="000C6971" w:rsidRDefault="000C6971" w:rsidP="000C6971">
      <w:pPr>
        <w:pStyle w:val="Textkomente"/>
        <w:ind w:left="0"/>
      </w:pPr>
      <w:r>
        <w:rPr>
          <w:rStyle w:val="Odkaznakoment"/>
        </w:rPr>
        <w:annotationRef/>
      </w:r>
      <w:r>
        <w:t>Co etapa to model.</w:t>
      </w:r>
    </w:p>
  </w:comment>
  <w:comment w:id="48" w:author="Kurucz Jiří" w:date="2024-11-13T15:16:00Z" w:initials="KJ">
    <w:p w14:paraId="45E319ED" w14:textId="77777777" w:rsidR="003E1AEF" w:rsidRDefault="003E1AEF">
      <w:pPr>
        <w:pStyle w:val="Textkomente"/>
      </w:pPr>
      <w:r>
        <w:rPr>
          <w:rStyle w:val="Odkaznakoment"/>
        </w:rPr>
        <w:annotationRef/>
      </w:r>
      <w:bookmarkStart w:id="50" w:name="_GoBack"/>
      <w:bookmarkEnd w:id="50"/>
      <w:r>
        <w:t xml:space="preserve">Prověřit, že je v souladu s návrhem </w:t>
      </w:r>
      <w:proofErr w:type="spellStart"/>
      <w:r>
        <w:t>SoD</w:t>
      </w:r>
      <w:proofErr w:type="spellEnd"/>
      <w:r>
        <w:t xml:space="preserve"> na zhotovitele a smlouvou s BIM manažerem (ať nemáme rozporné údaje)</w:t>
      </w:r>
    </w:p>
    <w:p w14:paraId="5A87C505" w14:textId="77777777" w:rsidR="003E1AEF" w:rsidRDefault="003E1AEF">
      <w:pPr>
        <w:pStyle w:val="Textkomente"/>
      </w:pPr>
    </w:p>
    <w:p w14:paraId="5F9CF5D5" w14:textId="32E28D6F" w:rsidR="003E1AEF" w:rsidRDefault="003E1AEF">
      <w:pPr>
        <w:pStyle w:val="Textkomente"/>
      </w:pPr>
      <w:r>
        <w:t>Opět pozor na to, že vše probíhá 2x – pro každou etapu samostatné předání, model atd.</w:t>
      </w:r>
    </w:p>
  </w:comment>
  <w:comment w:id="49" w:author="Lukáš Kohout" w:date="2024-11-19T18:17:00Z" w:initials="LK">
    <w:p w14:paraId="7B1D3058" w14:textId="77777777" w:rsidR="004B0FF5" w:rsidRDefault="004B0FF5" w:rsidP="004B0FF5">
      <w:pPr>
        <w:pStyle w:val="Textkomente"/>
        <w:ind w:left="0"/>
      </w:pPr>
      <w:r>
        <w:rPr>
          <w:rStyle w:val="Odkaznakoment"/>
        </w:rPr>
        <w:annotationRef/>
      </w:r>
      <w:r>
        <w:t>Doplněno rozdělení na dvě etapy.</w:t>
      </w:r>
    </w:p>
  </w:comment>
  <w:comment w:id="149" w:author="Kurucz Jiří" w:date="2024-11-13T15:26:00Z" w:initials="KJ">
    <w:p w14:paraId="58568712" w14:textId="37299EA2" w:rsidR="0049660D" w:rsidRDefault="0049660D">
      <w:pPr>
        <w:pStyle w:val="Textkomente"/>
      </w:pPr>
      <w:r>
        <w:rPr>
          <w:rStyle w:val="Odkaznakoment"/>
        </w:rPr>
        <w:annotationRef/>
      </w:r>
      <w:r>
        <w:t xml:space="preserve">Musí být v souladu s </w:t>
      </w:r>
      <w:proofErr w:type="spellStart"/>
      <w:r>
        <w:t>SoD</w:t>
      </w:r>
      <w:proofErr w:type="spellEnd"/>
    </w:p>
  </w:comment>
  <w:comment w:id="150" w:author="Vlčková Lenka" w:date="2024-11-24T17:47:00Z" w:initials="VL">
    <w:p w14:paraId="2FFBEBAA" w14:textId="26B228FF" w:rsidR="00927EB0" w:rsidRDefault="00927EB0">
      <w:pPr>
        <w:pStyle w:val="Textkomente"/>
      </w:pPr>
      <w:r>
        <w:rPr>
          <w:rStyle w:val="Odkaznakoment"/>
        </w:rPr>
        <w:annotationRef/>
      </w:r>
      <w:r>
        <w:t>bude předáno jako požadavek na úpravu administrátorovi VZ</w:t>
      </w:r>
    </w:p>
  </w:comment>
  <w:comment w:id="151" w:author="Kurucz Jiří" w:date="2024-11-13T15:23:00Z" w:initials="KJ">
    <w:p w14:paraId="22C63D65" w14:textId="0AA33EEF" w:rsidR="003E1AEF" w:rsidRDefault="003E1AEF">
      <w:pPr>
        <w:pStyle w:val="Textkomente"/>
      </w:pPr>
      <w:r>
        <w:rPr>
          <w:rStyle w:val="Odkaznakoment"/>
        </w:rPr>
        <w:annotationRef/>
      </w:r>
      <w:r>
        <w:t xml:space="preserve">Musí být v souladu s </w:t>
      </w:r>
      <w:proofErr w:type="spellStart"/>
      <w:r>
        <w:t>SoD</w:t>
      </w:r>
      <w:proofErr w:type="spellEnd"/>
    </w:p>
  </w:comment>
  <w:comment w:id="152" w:author="Vlčková Lenka" w:date="2024-11-24T17:46:00Z" w:initials="VL">
    <w:p w14:paraId="5DC031DB" w14:textId="7F1F5AF7" w:rsidR="00927EB0" w:rsidRDefault="00927EB0">
      <w:pPr>
        <w:pStyle w:val="Textkomente"/>
      </w:pPr>
      <w:r>
        <w:rPr>
          <w:rStyle w:val="Odkaznakoment"/>
        </w:rPr>
        <w:annotationRef/>
      </w:r>
      <w:r>
        <w:t>bude předáno jako požadavek na úpravu administrátorovi VZ</w:t>
      </w:r>
    </w:p>
  </w:comment>
  <w:comment w:id="153" w:author="Kurucz Jiří" w:date="2024-11-13T15:26:00Z" w:initials="KJ">
    <w:p w14:paraId="52B7795A" w14:textId="0C775A50" w:rsidR="0049660D" w:rsidRDefault="0049660D">
      <w:pPr>
        <w:pStyle w:val="Textkomente"/>
      </w:pPr>
      <w:r>
        <w:rPr>
          <w:rStyle w:val="Odkaznakoment"/>
        </w:rPr>
        <w:annotationRef/>
      </w:r>
      <w:r>
        <w:t xml:space="preserve">Musí být v souladu s </w:t>
      </w:r>
      <w:proofErr w:type="spellStart"/>
      <w:r>
        <w:t>SoD</w:t>
      </w:r>
      <w:proofErr w:type="spellEnd"/>
    </w:p>
  </w:comment>
  <w:comment w:id="154" w:author="Vlčková Lenka" w:date="2024-11-24T17:47:00Z" w:initials="VL">
    <w:p w14:paraId="1BDB8FC9" w14:textId="01EF5B5A" w:rsidR="00927EB0" w:rsidRDefault="00927EB0">
      <w:pPr>
        <w:pStyle w:val="Textkomente"/>
      </w:pPr>
      <w:r>
        <w:rPr>
          <w:rStyle w:val="Odkaznakoment"/>
        </w:rPr>
        <w:annotationRef/>
      </w:r>
      <w:r>
        <w:t>bude předáno jako požadavek na úpravu administrátorovi VZ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25ACF4" w15:done="1"/>
  <w15:commentEx w15:paraId="56B4BCF2" w15:paraIdParent="4025ACF4" w15:done="1"/>
  <w15:commentEx w15:paraId="5B65A911" w15:paraIdParent="4025ACF4" w15:done="1"/>
  <w15:commentEx w15:paraId="5F9CF5D5" w15:done="1"/>
  <w15:commentEx w15:paraId="7B1D3058" w15:paraIdParent="5F9CF5D5" w15:done="1"/>
  <w15:commentEx w15:paraId="58568712" w15:done="1"/>
  <w15:commentEx w15:paraId="2FFBEBAA" w15:paraIdParent="58568712" w15:done="0"/>
  <w15:commentEx w15:paraId="22C63D65" w15:done="1"/>
  <w15:commentEx w15:paraId="5DC031DB" w15:paraIdParent="22C63D65" w15:done="0"/>
  <w15:commentEx w15:paraId="52B7795A" w15:done="1"/>
  <w15:commentEx w15:paraId="1BDB8FC9" w15:paraIdParent="52B779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9C2B10" w16cex:dateUtc="2024-11-19T17:11:00Z"/>
  <w16cex:commentExtensible w16cex:durableId="1499413D" w16cex:dateUtc="2024-11-19T17:12:00Z"/>
  <w16cex:commentExtensible w16cex:durableId="2830CB28" w16cex:dateUtc="2024-11-20T09:42:00Z"/>
  <w16cex:commentExtensible w16cex:durableId="28E99644" w16cex:dateUtc="2024-11-13T12:08:00Z"/>
  <w16cex:commentExtensible w16cex:durableId="20D7EE49" w16cex:dateUtc="2024-11-19T1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25ACF4" w16cid:durableId="56C42030"/>
  <w16cid:commentId w16cid:paraId="56B4BCF2" w16cid:durableId="1499413D"/>
  <w16cid:commentId w16cid:paraId="5B65A911" w16cid:durableId="2830CB28"/>
  <w16cid:commentId w16cid:paraId="5F9CF5D5" w16cid:durableId="2ADF4145"/>
  <w16cid:commentId w16cid:paraId="7B1D3058" w16cid:durableId="20D7EE49"/>
  <w16cid:commentId w16cid:paraId="58568712" w16cid:durableId="2ADF43AC"/>
  <w16cid:commentId w16cid:paraId="2FFBEBAA" w16cid:durableId="2AEDE525"/>
  <w16cid:commentId w16cid:paraId="22C63D65" w16cid:durableId="2ADF42EC"/>
  <w16cid:commentId w16cid:paraId="5DC031DB" w16cid:durableId="2AEDE50C"/>
  <w16cid:commentId w16cid:paraId="52B7795A" w16cid:durableId="2ADF43B8"/>
  <w16cid:commentId w16cid:paraId="1BDB8FC9" w16cid:durableId="2AEDE5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9F520" w14:textId="77777777" w:rsidR="00C15193" w:rsidRDefault="00C15193" w:rsidP="00E0726D">
      <w:pPr>
        <w:spacing w:before="0" w:line="240" w:lineRule="auto"/>
      </w:pPr>
      <w:r>
        <w:separator/>
      </w:r>
    </w:p>
  </w:endnote>
  <w:endnote w:type="continuationSeparator" w:id="0">
    <w:p w14:paraId="600DA5FD" w14:textId="77777777" w:rsidR="00C15193" w:rsidRDefault="00C15193" w:rsidP="00E0726D">
      <w:pPr>
        <w:spacing w:before="0" w:line="240" w:lineRule="auto"/>
      </w:pPr>
      <w:r>
        <w:continuationSeparator/>
      </w:r>
    </w:p>
  </w:endnote>
  <w:endnote w:type="continuationNotice" w:id="1">
    <w:p w14:paraId="2235CBD5" w14:textId="77777777" w:rsidR="00C15193" w:rsidRDefault="00C1519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815613034"/>
      <w:docPartObj>
        <w:docPartGallery w:val="Page Numbers (Bottom of Page)"/>
        <w:docPartUnique/>
      </w:docPartObj>
    </w:sdtPr>
    <w:sdtEndPr>
      <w:rPr>
        <w:rStyle w:val="slostrnky"/>
      </w:rPr>
    </w:sdtEndPr>
    <w:sdtContent>
      <w:p w14:paraId="7EAFE922" w14:textId="4F9B5492" w:rsidR="003E1AEF" w:rsidRDefault="003E1AEF">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3E1AEF" w:rsidRDefault="003E1AEF"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B2114" w14:textId="0A3CA759" w:rsidR="003E1AEF" w:rsidRPr="00E0726D" w:rsidRDefault="00927EB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3E1AEF" w:rsidRPr="00E0726D">
          <w:rPr>
            <w:rStyle w:val="slostrnky"/>
            <w:szCs w:val="16"/>
          </w:rPr>
          <w:fldChar w:fldCharType="begin"/>
        </w:r>
        <w:r w:rsidR="003E1AEF" w:rsidRPr="00E0726D">
          <w:rPr>
            <w:rStyle w:val="slostrnky"/>
            <w:szCs w:val="16"/>
          </w:rPr>
          <w:instrText xml:space="preserve"> PAGE </w:instrText>
        </w:r>
        <w:r w:rsidR="003E1AEF" w:rsidRPr="00E0726D">
          <w:rPr>
            <w:rStyle w:val="slostrnky"/>
            <w:szCs w:val="16"/>
          </w:rPr>
          <w:fldChar w:fldCharType="separate"/>
        </w:r>
        <w:r w:rsidR="006C5533">
          <w:rPr>
            <w:rStyle w:val="slostrnky"/>
            <w:noProof/>
            <w:szCs w:val="16"/>
          </w:rPr>
          <w:t>18</w:t>
        </w:r>
        <w:r w:rsidR="003E1AEF" w:rsidRPr="00E0726D">
          <w:rPr>
            <w:rStyle w:val="slostrnky"/>
            <w:szCs w:val="16"/>
          </w:rPr>
          <w:fldChar w:fldCharType="end"/>
        </w:r>
      </w:sdtContent>
    </w:sdt>
    <w:r w:rsidR="003E1AEF">
      <w:rPr>
        <w:rStyle w:val="slostrnky"/>
        <w:szCs w:val="16"/>
      </w:rPr>
      <w:t xml:space="preserve"> / </w:t>
    </w:r>
    <w:r w:rsidR="003E1AEF">
      <w:rPr>
        <w:rStyle w:val="slostrnky"/>
        <w:szCs w:val="16"/>
      </w:rPr>
      <w:fldChar w:fldCharType="begin"/>
    </w:r>
    <w:r w:rsidR="003E1AEF">
      <w:rPr>
        <w:rStyle w:val="slostrnky"/>
        <w:szCs w:val="16"/>
      </w:rPr>
      <w:instrText xml:space="preserve"> NUMPAGES   \* MERGEFORMAT </w:instrText>
    </w:r>
    <w:r w:rsidR="003E1AEF">
      <w:rPr>
        <w:rStyle w:val="slostrnky"/>
        <w:szCs w:val="16"/>
      </w:rPr>
      <w:fldChar w:fldCharType="separate"/>
    </w:r>
    <w:r w:rsidR="006C5533">
      <w:rPr>
        <w:rStyle w:val="slostrnky"/>
        <w:noProof/>
        <w:szCs w:val="16"/>
      </w:rPr>
      <w:t>37</w:t>
    </w:r>
    <w:r w:rsidR="003E1AEF">
      <w:rPr>
        <w:rStyle w:val="slostrnky"/>
        <w:szCs w:val="16"/>
      </w:rPr>
      <w:fldChar w:fldCharType="end"/>
    </w:r>
  </w:p>
  <w:p w14:paraId="1FA04E07" w14:textId="77777777" w:rsidR="003E1AEF" w:rsidRDefault="003E1AEF"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3CBD5" w14:textId="77777777" w:rsidR="00C15193" w:rsidRDefault="00C15193" w:rsidP="00E0726D">
      <w:pPr>
        <w:spacing w:before="0" w:line="240" w:lineRule="auto"/>
      </w:pPr>
      <w:r>
        <w:separator/>
      </w:r>
    </w:p>
  </w:footnote>
  <w:footnote w:type="continuationSeparator" w:id="0">
    <w:p w14:paraId="48347AC5" w14:textId="77777777" w:rsidR="00C15193" w:rsidRDefault="00C15193" w:rsidP="00E0726D">
      <w:pPr>
        <w:spacing w:before="0" w:line="240" w:lineRule="auto"/>
      </w:pPr>
      <w:r>
        <w:continuationSeparator/>
      </w:r>
    </w:p>
  </w:footnote>
  <w:footnote w:type="continuationNotice" w:id="1">
    <w:p w14:paraId="3BAC7440" w14:textId="77777777" w:rsidR="00C15193" w:rsidRDefault="00C15193">
      <w:pPr>
        <w:spacing w:before="0" w:line="240" w:lineRule="auto"/>
      </w:pPr>
    </w:p>
  </w:footnote>
  <w:footnote w:id="2">
    <w:p w14:paraId="02D125B2" w14:textId="77777777" w:rsidR="003E1AEF" w:rsidRDefault="003E1AEF" w:rsidP="009C7038">
      <w:pPr>
        <w:pStyle w:val="Textpoznpodarou"/>
      </w:pPr>
      <w:r>
        <w:rPr>
          <w:rStyle w:val="Znakapoznpodarou"/>
        </w:rPr>
        <w:footnoteRef/>
      </w:r>
      <w:r>
        <w:t xml:space="preserve"> Např. formát DWG nebo DGN.</w:t>
      </w:r>
    </w:p>
  </w:footnote>
  <w:footnote w:id="3">
    <w:p w14:paraId="2C9FC3F4" w14:textId="77777777" w:rsidR="003E1AEF" w:rsidRDefault="003E1AEF" w:rsidP="009C7038">
      <w:pPr>
        <w:pStyle w:val="Textpoznpodarou"/>
      </w:pPr>
      <w:r>
        <w:rPr>
          <w:rStyle w:val="Znakapoznpodarou"/>
        </w:rPr>
        <w:footnoteRef/>
      </w:r>
      <w:r>
        <w:t xml:space="preserve"> Např. formáty RVT a RFA (Autodesk Revit) nebo PLN nebo PLA (Gprahisoft Archicad).</w:t>
      </w:r>
    </w:p>
  </w:footnote>
  <w:footnote w:id="4">
    <w:p w14:paraId="082D3A84" w14:textId="77777777" w:rsidR="003E1AEF" w:rsidRDefault="003E1AEF"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353F" w14:textId="2704412C" w:rsidR="003E1AEF" w:rsidRPr="00E0726D" w:rsidRDefault="003E1AEF"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8674F9D"/>
    <w:multiLevelType w:val="hybridMultilevel"/>
    <w:tmpl w:val="5300B398"/>
    <w:lvl w:ilvl="0" w:tplc="0D0605D0">
      <w:start w:val="2"/>
      <w:numFmt w:val="bullet"/>
      <w:lvlText w:val="-"/>
      <w:lvlJc w:val="left"/>
      <w:pPr>
        <w:ind w:left="720" w:hanging="360"/>
      </w:pPr>
      <w:rPr>
        <w:rFonts w:ascii="Arial Narrow" w:eastAsiaTheme="minorEastAsia"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6"/>
  </w:num>
  <w:num w:numId="5">
    <w:abstractNumId w:val="11"/>
  </w:num>
  <w:num w:numId="6">
    <w:abstractNumId w:val="10"/>
  </w:num>
  <w:num w:numId="7">
    <w:abstractNumId w:val="4"/>
  </w:num>
  <w:num w:numId="8">
    <w:abstractNumId w:val="13"/>
  </w:num>
  <w:num w:numId="9">
    <w:abstractNumId w:val="5"/>
  </w:num>
  <w:num w:numId="10">
    <w:abstractNumId w:val="8"/>
  </w:num>
  <w:num w:numId="11">
    <w:abstractNumId w:val="7"/>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čková Lenka">
    <w15:presenceInfo w15:providerId="AD" w15:userId="S-1-5-21-1734154049-1292792158-1480540978-9974"/>
  </w15:person>
  <w15:person w15:author="Lukáš Kohout">
    <w15:presenceInfo w15:providerId="AD" w15:userId="S::lukas.kohout@bimcon.cz::8bd7c20d-92ec-4c17-85f5-dd23148f7897"/>
  </w15:person>
  <w15:person w15:author="Kurucz Jiří">
    <w15:presenceInfo w15:providerId="AD" w15:userId="S-1-5-21-1734154049-1292792158-1480540978-110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24A1"/>
    <w:rsid w:val="000127A3"/>
    <w:rsid w:val="00012E36"/>
    <w:rsid w:val="00013125"/>
    <w:rsid w:val="0001532E"/>
    <w:rsid w:val="0001585C"/>
    <w:rsid w:val="0001782E"/>
    <w:rsid w:val="00017E58"/>
    <w:rsid w:val="00020E2A"/>
    <w:rsid w:val="00021BBB"/>
    <w:rsid w:val="00023237"/>
    <w:rsid w:val="00024A05"/>
    <w:rsid w:val="00024EC7"/>
    <w:rsid w:val="000255F8"/>
    <w:rsid w:val="00025B56"/>
    <w:rsid w:val="00025B58"/>
    <w:rsid w:val="0002696B"/>
    <w:rsid w:val="00027120"/>
    <w:rsid w:val="000278BD"/>
    <w:rsid w:val="00030452"/>
    <w:rsid w:val="00030574"/>
    <w:rsid w:val="00030F2C"/>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21F"/>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8607A"/>
    <w:rsid w:val="00090EF9"/>
    <w:rsid w:val="0009125D"/>
    <w:rsid w:val="0009298A"/>
    <w:rsid w:val="00093254"/>
    <w:rsid w:val="00093454"/>
    <w:rsid w:val="0009351B"/>
    <w:rsid w:val="00093E5E"/>
    <w:rsid w:val="000958D4"/>
    <w:rsid w:val="00096BF1"/>
    <w:rsid w:val="00096DED"/>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B715C"/>
    <w:rsid w:val="000C0A54"/>
    <w:rsid w:val="000C0D78"/>
    <w:rsid w:val="000C2690"/>
    <w:rsid w:val="000C2E30"/>
    <w:rsid w:val="000C40F4"/>
    <w:rsid w:val="000C42FE"/>
    <w:rsid w:val="000C51EA"/>
    <w:rsid w:val="000C5F7B"/>
    <w:rsid w:val="000C6971"/>
    <w:rsid w:val="000D37A0"/>
    <w:rsid w:val="000D4F1B"/>
    <w:rsid w:val="000D648B"/>
    <w:rsid w:val="000D6CA9"/>
    <w:rsid w:val="000D76F7"/>
    <w:rsid w:val="000D7825"/>
    <w:rsid w:val="000E04C9"/>
    <w:rsid w:val="000E20D1"/>
    <w:rsid w:val="000E39CB"/>
    <w:rsid w:val="000E3AAC"/>
    <w:rsid w:val="000E3B7B"/>
    <w:rsid w:val="000E3F6A"/>
    <w:rsid w:val="000E4D05"/>
    <w:rsid w:val="000E5510"/>
    <w:rsid w:val="000E590E"/>
    <w:rsid w:val="000E5FE0"/>
    <w:rsid w:val="000F0C4D"/>
    <w:rsid w:val="000F0E49"/>
    <w:rsid w:val="000F2B64"/>
    <w:rsid w:val="000F329C"/>
    <w:rsid w:val="000F3D6D"/>
    <w:rsid w:val="000F3D94"/>
    <w:rsid w:val="000F5C0A"/>
    <w:rsid w:val="000F65D5"/>
    <w:rsid w:val="000F6EA3"/>
    <w:rsid w:val="001000F6"/>
    <w:rsid w:val="00101876"/>
    <w:rsid w:val="00101CF1"/>
    <w:rsid w:val="00102B89"/>
    <w:rsid w:val="0010447B"/>
    <w:rsid w:val="00104896"/>
    <w:rsid w:val="00104901"/>
    <w:rsid w:val="001054D6"/>
    <w:rsid w:val="00106605"/>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4F15"/>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37C0E"/>
    <w:rsid w:val="00141EEE"/>
    <w:rsid w:val="001432C3"/>
    <w:rsid w:val="00143423"/>
    <w:rsid w:val="00143AC9"/>
    <w:rsid w:val="00143DAB"/>
    <w:rsid w:val="0014448B"/>
    <w:rsid w:val="0014573F"/>
    <w:rsid w:val="0014648A"/>
    <w:rsid w:val="00151A6D"/>
    <w:rsid w:val="00152F58"/>
    <w:rsid w:val="001540C7"/>
    <w:rsid w:val="00154D3C"/>
    <w:rsid w:val="001566F1"/>
    <w:rsid w:val="001608C7"/>
    <w:rsid w:val="0016191B"/>
    <w:rsid w:val="00162B60"/>
    <w:rsid w:val="00163BCB"/>
    <w:rsid w:val="00165CB1"/>
    <w:rsid w:val="00166798"/>
    <w:rsid w:val="001667E6"/>
    <w:rsid w:val="00166A31"/>
    <w:rsid w:val="001672E0"/>
    <w:rsid w:val="00167715"/>
    <w:rsid w:val="00170B38"/>
    <w:rsid w:val="00171010"/>
    <w:rsid w:val="00172195"/>
    <w:rsid w:val="00173DF0"/>
    <w:rsid w:val="00173F33"/>
    <w:rsid w:val="00174671"/>
    <w:rsid w:val="00174CEB"/>
    <w:rsid w:val="00175282"/>
    <w:rsid w:val="00175A40"/>
    <w:rsid w:val="001773C5"/>
    <w:rsid w:val="0017770B"/>
    <w:rsid w:val="001778D8"/>
    <w:rsid w:val="00177DC1"/>
    <w:rsid w:val="00180E11"/>
    <w:rsid w:val="00181DFD"/>
    <w:rsid w:val="00183107"/>
    <w:rsid w:val="00183332"/>
    <w:rsid w:val="00185834"/>
    <w:rsid w:val="00185B20"/>
    <w:rsid w:val="00185DFB"/>
    <w:rsid w:val="00185F18"/>
    <w:rsid w:val="00186425"/>
    <w:rsid w:val="001864B2"/>
    <w:rsid w:val="00191918"/>
    <w:rsid w:val="0019275E"/>
    <w:rsid w:val="0019308C"/>
    <w:rsid w:val="0019421D"/>
    <w:rsid w:val="00194334"/>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2F5B"/>
    <w:rsid w:val="001B32C4"/>
    <w:rsid w:val="001B34B4"/>
    <w:rsid w:val="001B3CE2"/>
    <w:rsid w:val="001B4892"/>
    <w:rsid w:val="001B517D"/>
    <w:rsid w:val="001B588F"/>
    <w:rsid w:val="001B5E70"/>
    <w:rsid w:val="001B6AB8"/>
    <w:rsid w:val="001B7504"/>
    <w:rsid w:val="001B7C8B"/>
    <w:rsid w:val="001B7E45"/>
    <w:rsid w:val="001B7F93"/>
    <w:rsid w:val="001C0920"/>
    <w:rsid w:val="001C0F4D"/>
    <w:rsid w:val="001C178A"/>
    <w:rsid w:val="001C1CBB"/>
    <w:rsid w:val="001C1F50"/>
    <w:rsid w:val="001C2A09"/>
    <w:rsid w:val="001C4AA6"/>
    <w:rsid w:val="001C4E06"/>
    <w:rsid w:val="001C7845"/>
    <w:rsid w:val="001C7934"/>
    <w:rsid w:val="001D019E"/>
    <w:rsid w:val="001D3626"/>
    <w:rsid w:val="001D3639"/>
    <w:rsid w:val="001D4608"/>
    <w:rsid w:val="001D57F5"/>
    <w:rsid w:val="001D719B"/>
    <w:rsid w:val="001E0728"/>
    <w:rsid w:val="001E08BC"/>
    <w:rsid w:val="001E08CE"/>
    <w:rsid w:val="001E11CF"/>
    <w:rsid w:val="001E1DA9"/>
    <w:rsid w:val="001E2EF5"/>
    <w:rsid w:val="001E5397"/>
    <w:rsid w:val="001E582B"/>
    <w:rsid w:val="001E6711"/>
    <w:rsid w:val="001E70EB"/>
    <w:rsid w:val="001E71D9"/>
    <w:rsid w:val="001F0C24"/>
    <w:rsid w:val="001F1877"/>
    <w:rsid w:val="001F1FB3"/>
    <w:rsid w:val="001F29A5"/>
    <w:rsid w:val="001F4A55"/>
    <w:rsid w:val="001F51C9"/>
    <w:rsid w:val="001F59C2"/>
    <w:rsid w:val="001F5F02"/>
    <w:rsid w:val="001F680D"/>
    <w:rsid w:val="001F7C95"/>
    <w:rsid w:val="002012E3"/>
    <w:rsid w:val="00202D29"/>
    <w:rsid w:val="002036CB"/>
    <w:rsid w:val="00206CAB"/>
    <w:rsid w:val="0021002A"/>
    <w:rsid w:val="00214A5C"/>
    <w:rsid w:val="00214B0B"/>
    <w:rsid w:val="00215990"/>
    <w:rsid w:val="00215F89"/>
    <w:rsid w:val="00216F99"/>
    <w:rsid w:val="0022016C"/>
    <w:rsid w:val="00220903"/>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B10"/>
    <w:rsid w:val="0024335E"/>
    <w:rsid w:val="00245B9E"/>
    <w:rsid w:val="0024676D"/>
    <w:rsid w:val="00246C10"/>
    <w:rsid w:val="00246DDD"/>
    <w:rsid w:val="00247580"/>
    <w:rsid w:val="0025024E"/>
    <w:rsid w:val="0025028B"/>
    <w:rsid w:val="00251DCB"/>
    <w:rsid w:val="00251EB2"/>
    <w:rsid w:val="002531DE"/>
    <w:rsid w:val="00253375"/>
    <w:rsid w:val="00253B3D"/>
    <w:rsid w:val="0025512B"/>
    <w:rsid w:val="002569AD"/>
    <w:rsid w:val="00257194"/>
    <w:rsid w:val="0026045A"/>
    <w:rsid w:val="00260FC4"/>
    <w:rsid w:val="0026233D"/>
    <w:rsid w:val="00262AEE"/>
    <w:rsid w:val="00262EFD"/>
    <w:rsid w:val="00263257"/>
    <w:rsid w:val="002633B6"/>
    <w:rsid w:val="00265715"/>
    <w:rsid w:val="00265ED8"/>
    <w:rsid w:val="00266A4F"/>
    <w:rsid w:val="00267335"/>
    <w:rsid w:val="00267BFF"/>
    <w:rsid w:val="00270065"/>
    <w:rsid w:val="00270C50"/>
    <w:rsid w:val="00271BF1"/>
    <w:rsid w:val="00272364"/>
    <w:rsid w:val="00276E3D"/>
    <w:rsid w:val="00277462"/>
    <w:rsid w:val="00280335"/>
    <w:rsid w:val="00280BEC"/>
    <w:rsid w:val="00280C6B"/>
    <w:rsid w:val="00281441"/>
    <w:rsid w:val="00283310"/>
    <w:rsid w:val="0028636C"/>
    <w:rsid w:val="0028682E"/>
    <w:rsid w:val="00286891"/>
    <w:rsid w:val="00286F97"/>
    <w:rsid w:val="0028712E"/>
    <w:rsid w:val="0029070C"/>
    <w:rsid w:val="00290A5A"/>
    <w:rsid w:val="002912F8"/>
    <w:rsid w:val="0029252F"/>
    <w:rsid w:val="002930C1"/>
    <w:rsid w:val="0029470A"/>
    <w:rsid w:val="00295819"/>
    <w:rsid w:val="002A2164"/>
    <w:rsid w:val="002A2485"/>
    <w:rsid w:val="002A2E11"/>
    <w:rsid w:val="002A3081"/>
    <w:rsid w:val="002A436D"/>
    <w:rsid w:val="002A4E7A"/>
    <w:rsid w:val="002A4F37"/>
    <w:rsid w:val="002A524B"/>
    <w:rsid w:val="002A5735"/>
    <w:rsid w:val="002A5737"/>
    <w:rsid w:val="002A586D"/>
    <w:rsid w:val="002A6BEA"/>
    <w:rsid w:val="002A7457"/>
    <w:rsid w:val="002B0490"/>
    <w:rsid w:val="002B1943"/>
    <w:rsid w:val="002B1C7A"/>
    <w:rsid w:val="002B39D9"/>
    <w:rsid w:val="002B3B4F"/>
    <w:rsid w:val="002B532B"/>
    <w:rsid w:val="002B6C55"/>
    <w:rsid w:val="002C029D"/>
    <w:rsid w:val="002C0592"/>
    <w:rsid w:val="002C1479"/>
    <w:rsid w:val="002C29CD"/>
    <w:rsid w:val="002C2BD4"/>
    <w:rsid w:val="002C2D9D"/>
    <w:rsid w:val="002C2ECE"/>
    <w:rsid w:val="002C3E04"/>
    <w:rsid w:val="002C5FCA"/>
    <w:rsid w:val="002C7297"/>
    <w:rsid w:val="002D1506"/>
    <w:rsid w:val="002D1A01"/>
    <w:rsid w:val="002D1A58"/>
    <w:rsid w:val="002D1AD6"/>
    <w:rsid w:val="002D206E"/>
    <w:rsid w:val="002D2AAE"/>
    <w:rsid w:val="002D2E6E"/>
    <w:rsid w:val="002D45A3"/>
    <w:rsid w:val="002D4B9D"/>
    <w:rsid w:val="002D4FDB"/>
    <w:rsid w:val="002D59D2"/>
    <w:rsid w:val="002D7302"/>
    <w:rsid w:val="002E156D"/>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51B5"/>
    <w:rsid w:val="002F62E4"/>
    <w:rsid w:val="002F65B5"/>
    <w:rsid w:val="002F6D73"/>
    <w:rsid w:val="002F7610"/>
    <w:rsid w:val="003007B2"/>
    <w:rsid w:val="00300DA2"/>
    <w:rsid w:val="00300FDA"/>
    <w:rsid w:val="00301417"/>
    <w:rsid w:val="0030176F"/>
    <w:rsid w:val="00303EAA"/>
    <w:rsid w:val="003050BF"/>
    <w:rsid w:val="00305ABD"/>
    <w:rsid w:val="003060E2"/>
    <w:rsid w:val="00306BFB"/>
    <w:rsid w:val="00306E41"/>
    <w:rsid w:val="003074BE"/>
    <w:rsid w:val="003074D6"/>
    <w:rsid w:val="0031026F"/>
    <w:rsid w:val="00310528"/>
    <w:rsid w:val="003117D0"/>
    <w:rsid w:val="00311865"/>
    <w:rsid w:val="003122F2"/>
    <w:rsid w:val="00312DE2"/>
    <w:rsid w:val="003144ED"/>
    <w:rsid w:val="0031629A"/>
    <w:rsid w:val="0031660E"/>
    <w:rsid w:val="00316952"/>
    <w:rsid w:val="003178F9"/>
    <w:rsid w:val="003211E2"/>
    <w:rsid w:val="00321AE8"/>
    <w:rsid w:val="003238ED"/>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3ED8"/>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5FC0"/>
    <w:rsid w:val="00366352"/>
    <w:rsid w:val="00367C3A"/>
    <w:rsid w:val="0037255A"/>
    <w:rsid w:val="003739A7"/>
    <w:rsid w:val="0037462F"/>
    <w:rsid w:val="00374E61"/>
    <w:rsid w:val="00375B22"/>
    <w:rsid w:val="00376334"/>
    <w:rsid w:val="00376AD9"/>
    <w:rsid w:val="00377446"/>
    <w:rsid w:val="00377EB6"/>
    <w:rsid w:val="003801B9"/>
    <w:rsid w:val="00380AF0"/>
    <w:rsid w:val="003811CA"/>
    <w:rsid w:val="00381F6E"/>
    <w:rsid w:val="00382241"/>
    <w:rsid w:val="0038294F"/>
    <w:rsid w:val="00382D94"/>
    <w:rsid w:val="00382F75"/>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7172"/>
    <w:rsid w:val="00397655"/>
    <w:rsid w:val="003978F2"/>
    <w:rsid w:val="003A0785"/>
    <w:rsid w:val="003A1FE9"/>
    <w:rsid w:val="003A2389"/>
    <w:rsid w:val="003A267A"/>
    <w:rsid w:val="003A2B1E"/>
    <w:rsid w:val="003A3F59"/>
    <w:rsid w:val="003A41EB"/>
    <w:rsid w:val="003A4348"/>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D00D3"/>
    <w:rsid w:val="003D0323"/>
    <w:rsid w:val="003D16CD"/>
    <w:rsid w:val="003D1C52"/>
    <w:rsid w:val="003D2BAF"/>
    <w:rsid w:val="003D3C65"/>
    <w:rsid w:val="003D40EC"/>
    <w:rsid w:val="003D4FD3"/>
    <w:rsid w:val="003D6DA4"/>
    <w:rsid w:val="003D6FE6"/>
    <w:rsid w:val="003D7BB6"/>
    <w:rsid w:val="003E0A08"/>
    <w:rsid w:val="003E11FC"/>
    <w:rsid w:val="003E16F4"/>
    <w:rsid w:val="003E1AEF"/>
    <w:rsid w:val="003E1FFA"/>
    <w:rsid w:val="003E20A3"/>
    <w:rsid w:val="003E21FB"/>
    <w:rsid w:val="003E34F1"/>
    <w:rsid w:val="003E4DE9"/>
    <w:rsid w:val="003E57BF"/>
    <w:rsid w:val="003E6345"/>
    <w:rsid w:val="003E77DA"/>
    <w:rsid w:val="003F220F"/>
    <w:rsid w:val="003F33FF"/>
    <w:rsid w:val="003F3AE6"/>
    <w:rsid w:val="003F3D83"/>
    <w:rsid w:val="003F4CF4"/>
    <w:rsid w:val="003F5165"/>
    <w:rsid w:val="003F58C2"/>
    <w:rsid w:val="003F5C23"/>
    <w:rsid w:val="003F5F2F"/>
    <w:rsid w:val="003F74A3"/>
    <w:rsid w:val="003F771F"/>
    <w:rsid w:val="00401D99"/>
    <w:rsid w:val="00402D85"/>
    <w:rsid w:val="00403D3F"/>
    <w:rsid w:val="004043C0"/>
    <w:rsid w:val="0040515E"/>
    <w:rsid w:val="00407535"/>
    <w:rsid w:val="00407CE2"/>
    <w:rsid w:val="0041062A"/>
    <w:rsid w:val="00411240"/>
    <w:rsid w:val="00411933"/>
    <w:rsid w:val="00411C5D"/>
    <w:rsid w:val="0041345F"/>
    <w:rsid w:val="00413969"/>
    <w:rsid w:val="00414035"/>
    <w:rsid w:val="00414F3C"/>
    <w:rsid w:val="00416046"/>
    <w:rsid w:val="004176FB"/>
    <w:rsid w:val="004205F6"/>
    <w:rsid w:val="004230AF"/>
    <w:rsid w:val="004232F6"/>
    <w:rsid w:val="00423B29"/>
    <w:rsid w:val="004240FB"/>
    <w:rsid w:val="00424204"/>
    <w:rsid w:val="00424B71"/>
    <w:rsid w:val="00424CD4"/>
    <w:rsid w:val="00425904"/>
    <w:rsid w:val="00426495"/>
    <w:rsid w:val="004265AE"/>
    <w:rsid w:val="0042698F"/>
    <w:rsid w:val="00430ACC"/>
    <w:rsid w:val="004319DF"/>
    <w:rsid w:val="00433492"/>
    <w:rsid w:val="0043428B"/>
    <w:rsid w:val="00435452"/>
    <w:rsid w:val="00437328"/>
    <w:rsid w:val="00437FEC"/>
    <w:rsid w:val="00440344"/>
    <w:rsid w:val="00440A9F"/>
    <w:rsid w:val="00440D06"/>
    <w:rsid w:val="0044138B"/>
    <w:rsid w:val="00442D6E"/>
    <w:rsid w:val="00443842"/>
    <w:rsid w:val="00443951"/>
    <w:rsid w:val="00444175"/>
    <w:rsid w:val="004445A4"/>
    <w:rsid w:val="00444E82"/>
    <w:rsid w:val="00445241"/>
    <w:rsid w:val="0044661C"/>
    <w:rsid w:val="004473D7"/>
    <w:rsid w:val="00451A60"/>
    <w:rsid w:val="00451D1C"/>
    <w:rsid w:val="00451F0C"/>
    <w:rsid w:val="004537E0"/>
    <w:rsid w:val="00454DA5"/>
    <w:rsid w:val="004551DA"/>
    <w:rsid w:val="00455861"/>
    <w:rsid w:val="00460460"/>
    <w:rsid w:val="00460BB9"/>
    <w:rsid w:val="004627A3"/>
    <w:rsid w:val="004633EF"/>
    <w:rsid w:val="00464902"/>
    <w:rsid w:val="00465B07"/>
    <w:rsid w:val="00465FE4"/>
    <w:rsid w:val="00467FA3"/>
    <w:rsid w:val="00471083"/>
    <w:rsid w:val="00472A3E"/>
    <w:rsid w:val="00472AA2"/>
    <w:rsid w:val="0047421D"/>
    <w:rsid w:val="00474B71"/>
    <w:rsid w:val="00474C32"/>
    <w:rsid w:val="00475005"/>
    <w:rsid w:val="004755F2"/>
    <w:rsid w:val="00477579"/>
    <w:rsid w:val="004779B0"/>
    <w:rsid w:val="004810E9"/>
    <w:rsid w:val="00482FE4"/>
    <w:rsid w:val="00483F7E"/>
    <w:rsid w:val="0048471C"/>
    <w:rsid w:val="00486D20"/>
    <w:rsid w:val="004872E5"/>
    <w:rsid w:val="00491E55"/>
    <w:rsid w:val="0049237C"/>
    <w:rsid w:val="00493F6D"/>
    <w:rsid w:val="00494BCC"/>
    <w:rsid w:val="00495D7E"/>
    <w:rsid w:val="0049660D"/>
    <w:rsid w:val="00496AE2"/>
    <w:rsid w:val="004A1637"/>
    <w:rsid w:val="004A1B05"/>
    <w:rsid w:val="004A3CA5"/>
    <w:rsid w:val="004A499B"/>
    <w:rsid w:val="004A561D"/>
    <w:rsid w:val="004A5FE2"/>
    <w:rsid w:val="004B0FF5"/>
    <w:rsid w:val="004B1C5B"/>
    <w:rsid w:val="004B1EC1"/>
    <w:rsid w:val="004B30B6"/>
    <w:rsid w:val="004B3E1F"/>
    <w:rsid w:val="004C0456"/>
    <w:rsid w:val="004C056B"/>
    <w:rsid w:val="004C06F6"/>
    <w:rsid w:val="004C0B29"/>
    <w:rsid w:val="004C0F84"/>
    <w:rsid w:val="004C1348"/>
    <w:rsid w:val="004C20C2"/>
    <w:rsid w:val="004C2208"/>
    <w:rsid w:val="004C234D"/>
    <w:rsid w:val="004C344C"/>
    <w:rsid w:val="004C5ECB"/>
    <w:rsid w:val="004D07D5"/>
    <w:rsid w:val="004D11C3"/>
    <w:rsid w:val="004D177D"/>
    <w:rsid w:val="004D2BAC"/>
    <w:rsid w:val="004D39AB"/>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A44"/>
    <w:rsid w:val="00505C15"/>
    <w:rsid w:val="00506155"/>
    <w:rsid w:val="0050633C"/>
    <w:rsid w:val="00506EE5"/>
    <w:rsid w:val="005077DE"/>
    <w:rsid w:val="0050786A"/>
    <w:rsid w:val="00507DA9"/>
    <w:rsid w:val="005116A9"/>
    <w:rsid w:val="00511846"/>
    <w:rsid w:val="00511865"/>
    <w:rsid w:val="00511EFF"/>
    <w:rsid w:val="00511FE6"/>
    <w:rsid w:val="00512478"/>
    <w:rsid w:val="005130DD"/>
    <w:rsid w:val="00514545"/>
    <w:rsid w:val="00514614"/>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720"/>
    <w:rsid w:val="00544876"/>
    <w:rsid w:val="00545D1C"/>
    <w:rsid w:val="005465B2"/>
    <w:rsid w:val="00546843"/>
    <w:rsid w:val="0055054B"/>
    <w:rsid w:val="005521C4"/>
    <w:rsid w:val="005526B0"/>
    <w:rsid w:val="005529E5"/>
    <w:rsid w:val="00552EDA"/>
    <w:rsid w:val="00552F0D"/>
    <w:rsid w:val="0055384A"/>
    <w:rsid w:val="00553C37"/>
    <w:rsid w:val="00554507"/>
    <w:rsid w:val="0055572F"/>
    <w:rsid w:val="00556A73"/>
    <w:rsid w:val="00557913"/>
    <w:rsid w:val="00560265"/>
    <w:rsid w:val="005609A0"/>
    <w:rsid w:val="00563BD4"/>
    <w:rsid w:val="00563E0E"/>
    <w:rsid w:val="00563F99"/>
    <w:rsid w:val="005649EB"/>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5360"/>
    <w:rsid w:val="00597325"/>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746F"/>
    <w:rsid w:val="005B7D05"/>
    <w:rsid w:val="005C0DA9"/>
    <w:rsid w:val="005C1DD7"/>
    <w:rsid w:val="005C3E14"/>
    <w:rsid w:val="005C4245"/>
    <w:rsid w:val="005C42C5"/>
    <w:rsid w:val="005C49CE"/>
    <w:rsid w:val="005C5149"/>
    <w:rsid w:val="005C5200"/>
    <w:rsid w:val="005C6E99"/>
    <w:rsid w:val="005C74A6"/>
    <w:rsid w:val="005C7DA2"/>
    <w:rsid w:val="005D232E"/>
    <w:rsid w:val="005D27FE"/>
    <w:rsid w:val="005D2F48"/>
    <w:rsid w:val="005D302D"/>
    <w:rsid w:val="005D5496"/>
    <w:rsid w:val="005D6671"/>
    <w:rsid w:val="005D7938"/>
    <w:rsid w:val="005D7C9E"/>
    <w:rsid w:val="005E0EDE"/>
    <w:rsid w:val="005E1A5F"/>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664C"/>
    <w:rsid w:val="005F689D"/>
    <w:rsid w:val="006013B0"/>
    <w:rsid w:val="006026BE"/>
    <w:rsid w:val="006029B4"/>
    <w:rsid w:val="00604AEA"/>
    <w:rsid w:val="00604B34"/>
    <w:rsid w:val="006054F5"/>
    <w:rsid w:val="006055B7"/>
    <w:rsid w:val="00605BD9"/>
    <w:rsid w:val="00606737"/>
    <w:rsid w:val="00607992"/>
    <w:rsid w:val="006107E2"/>
    <w:rsid w:val="00611028"/>
    <w:rsid w:val="00613067"/>
    <w:rsid w:val="006146DA"/>
    <w:rsid w:val="006151ED"/>
    <w:rsid w:val="0061719A"/>
    <w:rsid w:val="006205B7"/>
    <w:rsid w:val="00621AC0"/>
    <w:rsid w:val="00621B17"/>
    <w:rsid w:val="00622597"/>
    <w:rsid w:val="00622FD4"/>
    <w:rsid w:val="00623137"/>
    <w:rsid w:val="006245BF"/>
    <w:rsid w:val="006256B6"/>
    <w:rsid w:val="00627091"/>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F1B"/>
    <w:rsid w:val="00643727"/>
    <w:rsid w:val="00643D32"/>
    <w:rsid w:val="00643FDA"/>
    <w:rsid w:val="006459C4"/>
    <w:rsid w:val="00646AE8"/>
    <w:rsid w:val="00647D63"/>
    <w:rsid w:val="00650843"/>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2DC8"/>
    <w:rsid w:val="006B6B43"/>
    <w:rsid w:val="006B7F9A"/>
    <w:rsid w:val="006C0B37"/>
    <w:rsid w:val="006C2279"/>
    <w:rsid w:val="006C2BF1"/>
    <w:rsid w:val="006C3A83"/>
    <w:rsid w:val="006C5533"/>
    <w:rsid w:val="006C5FDA"/>
    <w:rsid w:val="006D0B42"/>
    <w:rsid w:val="006D0E95"/>
    <w:rsid w:val="006D462E"/>
    <w:rsid w:val="006D50BC"/>
    <w:rsid w:val="006D52B0"/>
    <w:rsid w:val="006D54B5"/>
    <w:rsid w:val="006D588E"/>
    <w:rsid w:val="006D5E40"/>
    <w:rsid w:val="006D734B"/>
    <w:rsid w:val="006D74AA"/>
    <w:rsid w:val="006D767B"/>
    <w:rsid w:val="006E06D1"/>
    <w:rsid w:val="006E12EF"/>
    <w:rsid w:val="006E1403"/>
    <w:rsid w:val="006E1FEF"/>
    <w:rsid w:val="006E24E3"/>
    <w:rsid w:val="006E2CC9"/>
    <w:rsid w:val="006E4D37"/>
    <w:rsid w:val="006E7229"/>
    <w:rsid w:val="006E7A5F"/>
    <w:rsid w:val="006E7F8F"/>
    <w:rsid w:val="006F0188"/>
    <w:rsid w:val="006F06F3"/>
    <w:rsid w:val="006F10F3"/>
    <w:rsid w:val="006F223A"/>
    <w:rsid w:val="006F2582"/>
    <w:rsid w:val="006F2DAE"/>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2307"/>
    <w:rsid w:val="007138B4"/>
    <w:rsid w:val="00714981"/>
    <w:rsid w:val="00714F33"/>
    <w:rsid w:val="00715722"/>
    <w:rsid w:val="00715F88"/>
    <w:rsid w:val="007170E1"/>
    <w:rsid w:val="00717661"/>
    <w:rsid w:val="00717870"/>
    <w:rsid w:val="00720414"/>
    <w:rsid w:val="007205C3"/>
    <w:rsid w:val="0072105B"/>
    <w:rsid w:val="007214BD"/>
    <w:rsid w:val="0072190E"/>
    <w:rsid w:val="007246C0"/>
    <w:rsid w:val="00726385"/>
    <w:rsid w:val="00727CC9"/>
    <w:rsid w:val="00731E82"/>
    <w:rsid w:val="00732A73"/>
    <w:rsid w:val="0073341F"/>
    <w:rsid w:val="00733D3A"/>
    <w:rsid w:val="007350B1"/>
    <w:rsid w:val="007358EE"/>
    <w:rsid w:val="0073602A"/>
    <w:rsid w:val="00737889"/>
    <w:rsid w:val="00740F6C"/>
    <w:rsid w:val="00741C9C"/>
    <w:rsid w:val="0074278C"/>
    <w:rsid w:val="00743353"/>
    <w:rsid w:val="00743423"/>
    <w:rsid w:val="00743FF2"/>
    <w:rsid w:val="00744701"/>
    <w:rsid w:val="00744D9E"/>
    <w:rsid w:val="00745022"/>
    <w:rsid w:val="00745183"/>
    <w:rsid w:val="007459A6"/>
    <w:rsid w:val="00750A02"/>
    <w:rsid w:val="00752078"/>
    <w:rsid w:val="0075288F"/>
    <w:rsid w:val="00753C32"/>
    <w:rsid w:val="00753DE0"/>
    <w:rsid w:val="00754A9F"/>
    <w:rsid w:val="00755A22"/>
    <w:rsid w:val="00761892"/>
    <w:rsid w:val="00762088"/>
    <w:rsid w:val="00765533"/>
    <w:rsid w:val="007655F0"/>
    <w:rsid w:val="00765A52"/>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D2F"/>
    <w:rsid w:val="007D13A8"/>
    <w:rsid w:val="007D13D6"/>
    <w:rsid w:val="007D22A3"/>
    <w:rsid w:val="007D2533"/>
    <w:rsid w:val="007D2E33"/>
    <w:rsid w:val="007D2F04"/>
    <w:rsid w:val="007D356C"/>
    <w:rsid w:val="007D3D9B"/>
    <w:rsid w:val="007D4DAE"/>
    <w:rsid w:val="007D530D"/>
    <w:rsid w:val="007D5AD5"/>
    <w:rsid w:val="007D6989"/>
    <w:rsid w:val="007E1B52"/>
    <w:rsid w:val="007E1B6E"/>
    <w:rsid w:val="007E2896"/>
    <w:rsid w:val="007E2C08"/>
    <w:rsid w:val="007E3356"/>
    <w:rsid w:val="007E60CF"/>
    <w:rsid w:val="007E6490"/>
    <w:rsid w:val="007E66BE"/>
    <w:rsid w:val="007E68EE"/>
    <w:rsid w:val="007F118F"/>
    <w:rsid w:val="007F125E"/>
    <w:rsid w:val="007F23A4"/>
    <w:rsid w:val="007F2C52"/>
    <w:rsid w:val="007F32C4"/>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77AC"/>
    <w:rsid w:val="00820043"/>
    <w:rsid w:val="00820D58"/>
    <w:rsid w:val="008213F2"/>
    <w:rsid w:val="008225FD"/>
    <w:rsid w:val="00823227"/>
    <w:rsid w:val="00824B12"/>
    <w:rsid w:val="00825765"/>
    <w:rsid w:val="00825E0B"/>
    <w:rsid w:val="008315E3"/>
    <w:rsid w:val="00831965"/>
    <w:rsid w:val="00831E5B"/>
    <w:rsid w:val="00832800"/>
    <w:rsid w:val="00834434"/>
    <w:rsid w:val="0083447D"/>
    <w:rsid w:val="00835362"/>
    <w:rsid w:val="00835F36"/>
    <w:rsid w:val="00836345"/>
    <w:rsid w:val="00837301"/>
    <w:rsid w:val="00837984"/>
    <w:rsid w:val="00837DE9"/>
    <w:rsid w:val="0084148D"/>
    <w:rsid w:val="00841A6B"/>
    <w:rsid w:val="00842F03"/>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1993"/>
    <w:rsid w:val="0086280A"/>
    <w:rsid w:val="0086491C"/>
    <w:rsid w:val="00864ACE"/>
    <w:rsid w:val="00865315"/>
    <w:rsid w:val="00865EBF"/>
    <w:rsid w:val="00867235"/>
    <w:rsid w:val="0086779E"/>
    <w:rsid w:val="0087054E"/>
    <w:rsid w:val="0087080B"/>
    <w:rsid w:val="008711E7"/>
    <w:rsid w:val="00871DDD"/>
    <w:rsid w:val="008722E3"/>
    <w:rsid w:val="00872DA1"/>
    <w:rsid w:val="008733DD"/>
    <w:rsid w:val="00873DA8"/>
    <w:rsid w:val="00874E7D"/>
    <w:rsid w:val="00875F99"/>
    <w:rsid w:val="00876545"/>
    <w:rsid w:val="00877072"/>
    <w:rsid w:val="00880407"/>
    <w:rsid w:val="00880CC8"/>
    <w:rsid w:val="00882A68"/>
    <w:rsid w:val="00883240"/>
    <w:rsid w:val="008840D4"/>
    <w:rsid w:val="00884AF2"/>
    <w:rsid w:val="0088596F"/>
    <w:rsid w:val="00885A71"/>
    <w:rsid w:val="008860ED"/>
    <w:rsid w:val="00886840"/>
    <w:rsid w:val="0089186A"/>
    <w:rsid w:val="0089225D"/>
    <w:rsid w:val="00892749"/>
    <w:rsid w:val="00892F1D"/>
    <w:rsid w:val="008934FE"/>
    <w:rsid w:val="008935FF"/>
    <w:rsid w:val="00893ADC"/>
    <w:rsid w:val="00894C1B"/>
    <w:rsid w:val="008963D7"/>
    <w:rsid w:val="00897139"/>
    <w:rsid w:val="008A0AF1"/>
    <w:rsid w:val="008A0D0B"/>
    <w:rsid w:val="008A18DE"/>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5F8B"/>
    <w:rsid w:val="008C6707"/>
    <w:rsid w:val="008C7576"/>
    <w:rsid w:val="008D08AD"/>
    <w:rsid w:val="008D0CA8"/>
    <w:rsid w:val="008D303B"/>
    <w:rsid w:val="008D336C"/>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801"/>
    <w:rsid w:val="008F29AE"/>
    <w:rsid w:val="008F2C19"/>
    <w:rsid w:val="008F367A"/>
    <w:rsid w:val="008F57A8"/>
    <w:rsid w:val="00900779"/>
    <w:rsid w:val="00904286"/>
    <w:rsid w:val="00904BB6"/>
    <w:rsid w:val="00905D49"/>
    <w:rsid w:val="00906D71"/>
    <w:rsid w:val="00907A09"/>
    <w:rsid w:val="00910007"/>
    <w:rsid w:val="009126C9"/>
    <w:rsid w:val="00913D95"/>
    <w:rsid w:val="00915EB3"/>
    <w:rsid w:val="0091632C"/>
    <w:rsid w:val="00917148"/>
    <w:rsid w:val="00917C40"/>
    <w:rsid w:val="00917E2F"/>
    <w:rsid w:val="0092131A"/>
    <w:rsid w:val="00921935"/>
    <w:rsid w:val="00923B4A"/>
    <w:rsid w:val="00923D87"/>
    <w:rsid w:val="00923F65"/>
    <w:rsid w:val="00925949"/>
    <w:rsid w:val="00925E04"/>
    <w:rsid w:val="0092725B"/>
    <w:rsid w:val="00927C22"/>
    <w:rsid w:val="00927EB0"/>
    <w:rsid w:val="009303EB"/>
    <w:rsid w:val="009321C4"/>
    <w:rsid w:val="00932868"/>
    <w:rsid w:val="00932F64"/>
    <w:rsid w:val="0093336A"/>
    <w:rsid w:val="009345F9"/>
    <w:rsid w:val="009354C7"/>
    <w:rsid w:val="009409A7"/>
    <w:rsid w:val="00941028"/>
    <w:rsid w:val="00941493"/>
    <w:rsid w:val="00942F9F"/>
    <w:rsid w:val="009435C9"/>
    <w:rsid w:val="00943BAA"/>
    <w:rsid w:val="00943E3A"/>
    <w:rsid w:val="00944B9D"/>
    <w:rsid w:val="00945C79"/>
    <w:rsid w:val="00946D2A"/>
    <w:rsid w:val="009500EB"/>
    <w:rsid w:val="0095011B"/>
    <w:rsid w:val="00950DE6"/>
    <w:rsid w:val="00950E18"/>
    <w:rsid w:val="0095118F"/>
    <w:rsid w:val="0095227A"/>
    <w:rsid w:val="00953A8D"/>
    <w:rsid w:val="0095457A"/>
    <w:rsid w:val="00954F56"/>
    <w:rsid w:val="0095551F"/>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57E9"/>
    <w:rsid w:val="00975AE9"/>
    <w:rsid w:val="00975E27"/>
    <w:rsid w:val="0097655E"/>
    <w:rsid w:val="00976575"/>
    <w:rsid w:val="009766A8"/>
    <w:rsid w:val="00976738"/>
    <w:rsid w:val="009769A7"/>
    <w:rsid w:val="009770C3"/>
    <w:rsid w:val="0098052E"/>
    <w:rsid w:val="00980565"/>
    <w:rsid w:val="00980694"/>
    <w:rsid w:val="00980C36"/>
    <w:rsid w:val="00980EC9"/>
    <w:rsid w:val="00981466"/>
    <w:rsid w:val="009818CC"/>
    <w:rsid w:val="00982E06"/>
    <w:rsid w:val="009832B1"/>
    <w:rsid w:val="009857A9"/>
    <w:rsid w:val="00986434"/>
    <w:rsid w:val="0098704C"/>
    <w:rsid w:val="00990779"/>
    <w:rsid w:val="00990A9A"/>
    <w:rsid w:val="009917EA"/>
    <w:rsid w:val="00991B9A"/>
    <w:rsid w:val="00991BE1"/>
    <w:rsid w:val="009953CA"/>
    <w:rsid w:val="00996F78"/>
    <w:rsid w:val="00997206"/>
    <w:rsid w:val="009A0D6B"/>
    <w:rsid w:val="009A33E2"/>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40DB"/>
    <w:rsid w:val="009C447E"/>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70B"/>
    <w:rsid w:val="00A42AAF"/>
    <w:rsid w:val="00A42D8E"/>
    <w:rsid w:val="00A4337B"/>
    <w:rsid w:val="00A43CFE"/>
    <w:rsid w:val="00A46A1B"/>
    <w:rsid w:val="00A474EC"/>
    <w:rsid w:val="00A47EBE"/>
    <w:rsid w:val="00A509B9"/>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86C"/>
    <w:rsid w:val="00AA0AC3"/>
    <w:rsid w:val="00AA301F"/>
    <w:rsid w:val="00AA41CE"/>
    <w:rsid w:val="00AA44D5"/>
    <w:rsid w:val="00AA6C33"/>
    <w:rsid w:val="00AA6F9D"/>
    <w:rsid w:val="00AA6FD2"/>
    <w:rsid w:val="00AA79C2"/>
    <w:rsid w:val="00AB0887"/>
    <w:rsid w:val="00AB0CD8"/>
    <w:rsid w:val="00AB0EBB"/>
    <w:rsid w:val="00AB1890"/>
    <w:rsid w:val="00AB2AB3"/>
    <w:rsid w:val="00AB2B2A"/>
    <w:rsid w:val="00AB31E7"/>
    <w:rsid w:val="00AB363F"/>
    <w:rsid w:val="00AB3B5B"/>
    <w:rsid w:val="00AB3B61"/>
    <w:rsid w:val="00AB46DB"/>
    <w:rsid w:val="00AB553F"/>
    <w:rsid w:val="00AB5A46"/>
    <w:rsid w:val="00AB5EC7"/>
    <w:rsid w:val="00AB638D"/>
    <w:rsid w:val="00AB757A"/>
    <w:rsid w:val="00AB7809"/>
    <w:rsid w:val="00AC111E"/>
    <w:rsid w:val="00AC2833"/>
    <w:rsid w:val="00AC2DA1"/>
    <w:rsid w:val="00AC35C2"/>
    <w:rsid w:val="00AC4556"/>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62B4"/>
    <w:rsid w:val="00AD758B"/>
    <w:rsid w:val="00AD7C31"/>
    <w:rsid w:val="00AE0B0E"/>
    <w:rsid w:val="00AE41EC"/>
    <w:rsid w:val="00AE4A1F"/>
    <w:rsid w:val="00AE655F"/>
    <w:rsid w:val="00AF100C"/>
    <w:rsid w:val="00AF1BBB"/>
    <w:rsid w:val="00AF2C37"/>
    <w:rsid w:val="00AF2F5A"/>
    <w:rsid w:val="00AF3581"/>
    <w:rsid w:val="00AF4C91"/>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6C7C"/>
    <w:rsid w:val="00B17452"/>
    <w:rsid w:val="00B2011E"/>
    <w:rsid w:val="00B20CE6"/>
    <w:rsid w:val="00B20D4E"/>
    <w:rsid w:val="00B21C71"/>
    <w:rsid w:val="00B23F4C"/>
    <w:rsid w:val="00B24A01"/>
    <w:rsid w:val="00B24CB0"/>
    <w:rsid w:val="00B25509"/>
    <w:rsid w:val="00B300B7"/>
    <w:rsid w:val="00B3126B"/>
    <w:rsid w:val="00B32D81"/>
    <w:rsid w:val="00B334A7"/>
    <w:rsid w:val="00B33E81"/>
    <w:rsid w:val="00B35C39"/>
    <w:rsid w:val="00B36848"/>
    <w:rsid w:val="00B37CCD"/>
    <w:rsid w:val="00B37D68"/>
    <w:rsid w:val="00B37DAD"/>
    <w:rsid w:val="00B40649"/>
    <w:rsid w:val="00B4172D"/>
    <w:rsid w:val="00B4344A"/>
    <w:rsid w:val="00B43D04"/>
    <w:rsid w:val="00B447EA"/>
    <w:rsid w:val="00B459B9"/>
    <w:rsid w:val="00B46530"/>
    <w:rsid w:val="00B46EDD"/>
    <w:rsid w:val="00B476AB"/>
    <w:rsid w:val="00B47F3A"/>
    <w:rsid w:val="00B5221D"/>
    <w:rsid w:val="00B52E94"/>
    <w:rsid w:val="00B53D50"/>
    <w:rsid w:val="00B53DB2"/>
    <w:rsid w:val="00B53DBB"/>
    <w:rsid w:val="00B53E3F"/>
    <w:rsid w:val="00B54E15"/>
    <w:rsid w:val="00B56263"/>
    <w:rsid w:val="00B60EB4"/>
    <w:rsid w:val="00B6170A"/>
    <w:rsid w:val="00B61C71"/>
    <w:rsid w:val="00B61E5A"/>
    <w:rsid w:val="00B63ABF"/>
    <w:rsid w:val="00B649E4"/>
    <w:rsid w:val="00B65082"/>
    <w:rsid w:val="00B65777"/>
    <w:rsid w:val="00B66438"/>
    <w:rsid w:val="00B67CE5"/>
    <w:rsid w:val="00B701AE"/>
    <w:rsid w:val="00B704C5"/>
    <w:rsid w:val="00B70D1F"/>
    <w:rsid w:val="00B717DC"/>
    <w:rsid w:val="00B71900"/>
    <w:rsid w:val="00B71A96"/>
    <w:rsid w:val="00B72142"/>
    <w:rsid w:val="00B722DD"/>
    <w:rsid w:val="00B72BA2"/>
    <w:rsid w:val="00B740F6"/>
    <w:rsid w:val="00B7431F"/>
    <w:rsid w:val="00B74615"/>
    <w:rsid w:val="00B74C52"/>
    <w:rsid w:val="00B75259"/>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1C15"/>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A4"/>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4177"/>
    <w:rsid w:val="00BF437F"/>
    <w:rsid w:val="00BF5836"/>
    <w:rsid w:val="00BF665F"/>
    <w:rsid w:val="00BF6858"/>
    <w:rsid w:val="00BF7540"/>
    <w:rsid w:val="00C007D3"/>
    <w:rsid w:val="00C0298C"/>
    <w:rsid w:val="00C03EF3"/>
    <w:rsid w:val="00C05770"/>
    <w:rsid w:val="00C07B9A"/>
    <w:rsid w:val="00C10062"/>
    <w:rsid w:val="00C116A5"/>
    <w:rsid w:val="00C12137"/>
    <w:rsid w:val="00C12D17"/>
    <w:rsid w:val="00C12F30"/>
    <w:rsid w:val="00C134C5"/>
    <w:rsid w:val="00C14F74"/>
    <w:rsid w:val="00C15193"/>
    <w:rsid w:val="00C15A1B"/>
    <w:rsid w:val="00C15CDA"/>
    <w:rsid w:val="00C17238"/>
    <w:rsid w:val="00C1799B"/>
    <w:rsid w:val="00C2040C"/>
    <w:rsid w:val="00C21133"/>
    <w:rsid w:val="00C21174"/>
    <w:rsid w:val="00C212AA"/>
    <w:rsid w:val="00C21DA4"/>
    <w:rsid w:val="00C22D67"/>
    <w:rsid w:val="00C24074"/>
    <w:rsid w:val="00C245B3"/>
    <w:rsid w:val="00C31E9B"/>
    <w:rsid w:val="00C32265"/>
    <w:rsid w:val="00C322AB"/>
    <w:rsid w:val="00C331E4"/>
    <w:rsid w:val="00C342B8"/>
    <w:rsid w:val="00C34C94"/>
    <w:rsid w:val="00C34DB6"/>
    <w:rsid w:val="00C357D3"/>
    <w:rsid w:val="00C35C40"/>
    <w:rsid w:val="00C36A76"/>
    <w:rsid w:val="00C379F0"/>
    <w:rsid w:val="00C37ADD"/>
    <w:rsid w:val="00C40593"/>
    <w:rsid w:val="00C4347F"/>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2137"/>
    <w:rsid w:val="00C72630"/>
    <w:rsid w:val="00C72C22"/>
    <w:rsid w:val="00C73BB1"/>
    <w:rsid w:val="00C740E3"/>
    <w:rsid w:val="00C74242"/>
    <w:rsid w:val="00C74A97"/>
    <w:rsid w:val="00C75A5E"/>
    <w:rsid w:val="00C75D2F"/>
    <w:rsid w:val="00C773A1"/>
    <w:rsid w:val="00C77758"/>
    <w:rsid w:val="00C77BAF"/>
    <w:rsid w:val="00C80068"/>
    <w:rsid w:val="00C80A55"/>
    <w:rsid w:val="00C80C8D"/>
    <w:rsid w:val="00C82520"/>
    <w:rsid w:val="00C82FEE"/>
    <w:rsid w:val="00C8410B"/>
    <w:rsid w:val="00C85226"/>
    <w:rsid w:val="00C859F7"/>
    <w:rsid w:val="00C863A1"/>
    <w:rsid w:val="00C86B69"/>
    <w:rsid w:val="00C87F17"/>
    <w:rsid w:val="00C90BCC"/>
    <w:rsid w:val="00C90CF8"/>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980"/>
    <w:rsid w:val="00CB7D36"/>
    <w:rsid w:val="00CC01C3"/>
    <w:rsid w:val="00CC109D"/>
    <w:rsid w:val="00CC1B8F"/>
    <w:rsid w:val="00CC219F"/>
    <w:rsid w:val="00CC2917"/>
    <w:rsid w:val="00CC332E"/>
    <w:rsid w:val="00CC3DB2"/>
    <w:rsid w:val="00CC5B37"/>
    <w:rsid w:val="00CC6D27"/>
    <w:rsid w:val="00CC6FB1"/>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7312"/>
    <w:rsid w:val="00CE7708"/>
    <w:rsid w:val="00CE7BDB"/>
    <w:rsid w:val="00CF16D3"/>
    <w:rsid w:val="00CF1AF6"/>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0951"/>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3155C"/>
    <w:rsid w:val="00D317B0"/>
    <w:rsid w:val="00D31931"/>
    <w:rsid w:val="00D32EFC"/>
    <w:rsid w:val="00D3300C"/>
    <w:rsid w:val="00D33CDE"/>
    <w:rsid w:val="00D37AA4"/>
    <w:rsid w:val="00D37B21"/>
    <w:rsid w:val="00D40053"/>
    <w:rsid w:val="00D40F26"/>
    <w:rsid w:val="00D422C2"/>
    <w:rsid w:val="00D42B39"/>
    <w:rsid w:val="00D430D0"/>
    <w:rsid w:val="00D44E7F"/>
    <w:rsid w:val="00D45DA9"/>
    <w:rsid w:val="00D45EED"/>
    <w:rsid w:val="00D469EF"/>
    <w:rsid w:val="00D47100"/>
    <w:rsid w:val="00D47204"/>
    <w:rsid w:val="00D5101A"/>
    <w:rsid w:val="00D525CA"/>
    <w:rsid w:val="00D52B05"/>
    <w:rsid w:val="00D52C83"/>
    <w:rsid w:val="00D5302C"/>
    <w:rsid w:val="00D53847"/>
    <w:rsid w:val="00D550D4"/>
    <w:rsid w:val="00D55489"/>
    <w:rsid w:val="00D55D27"/>
    <w:rsid w:val="00D55F13"/>
    <w:rsid w:val="00D563C4"/>
    <w:rsid w:val="00D5684F"/>
    <w:rsid w:val="00D56A33"/>
    <w:rsid w:val="00D56D07"/>
    <w:rsid w:val="00D570E0"/>
    <w:rsid w:val="00D57397"/>
    <w:rsid w:val="00D5764A"/>
    <w:rsid w:val="00D576A3"/>
    <w:rsid w:val="00D61213"/>
    <w:rsid w:val="00D63406"/>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584"/>
    <w:rsid w:val="00D77639"/>
    <w:rsid w:val="00D77DBF"/>
    <w:rsid w:val="00D80FEA"/>
    <w:rsid w:val="00D81291"/>
    <w:rsid w:val="00D81A87"/>
    <w:rsid w:val="00D81B89"/>
    <w:rsid w:val="00D81CBB"/>
    <w:rsid w:val="00D8387B"/>
    <w:rsid w:val="00D85140"/>
    <w:rsid w:val="00D852F4"/>
    <w:rsid w:val="00D85BEC"/>
    <w:rsid w:val="00D86245"/>
    <w:rsid w:val="00D874A2"/>
    <w:rsid w:val="00D900FB"/>
    <w:rsid w:val="00D90868"/>
    <w:rsid w:val="00D90A26"/>
    <w:rsid w:val="00D918A1"/>
    <w:rsid w:val="00D9214C"/>
    <w:rsid w:val="00D930E0"/>
    <w:rsid w:val="00D9411B"/>
    <w:rsid w:val="00D9757A"/>
    <w:rsid w:val="00D97657"/>
    <w:rsid w:val="00DA08B1"/>
    <w:rsid w:val="00DA0E65"/>
    <w:rsid w:val="00DA1173"/>
    <w:rsid w:val="00DA3436"/>
    <w:rsid w:val="00DA51D1"/>
    <w:rsid w:val="00DA5726"/>
    <w:rsid w:val="00DB0965"/>
    <w:rsid w:val="00DB132D"/>
    <w:rsid w:val="00DB13B9"/>
    <w:rsid w:val="00DB2A9D"/>
    <w:rsid w:val="00DB3C6B"/>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E7074"/>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E35"/>
    <w:rsid w:val="00E07205"/>
    <w:rsid w:val="00E0726D"/>
    <w:rsid w:val="00E07549"/>
    <w:rsid w:val="00E137EE"/>
    <w:rsid w:val="00E1415D"/>
    <w:rsid w:val="00E1427A"/>
    <w:rsid w:val="00E142C5"/>
    <w:rsid w:val="00E144BA"/>
    <w:rsid w:val="00E15299"/>
    <w:rsid w:val="00E158BF"/>
    <w:rsid w:val="00E165D1"/>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546D"/>
    <w:rsid w:val="00E46415"/>
    <w:rsid w:val="00E466B3"/>
    <w:rsid w:val="00E46E1E"/>
    <w:rsid w:val="00E50844"/>
    <w:rsid w:val="00E51CC1"/>
    <w:rsid w:val="00E5358F"/>
    <w:rsid w:val="00E5502C"/>
    <w:rsid w:val="00E55FE1"/>
    <w:rsid w:val="00E56722"/>
    <w:rsid w:val="00E56D2E"/>
    <w:rsid w:val="00E6003E"/>
    <w:rsid w:val="00E62F78"/>
    <w:rsid w:val="00E63601"/>
    <w:rsid w:val="00E7102D"/>
    <w:rsid w:val="00E71B6E"/>
    <w:rsid w:val="00E72985"/>
    <w:rsid w:val="00E72B02"/>
    <w:rsid w:val="00E72C37"/>
    <w:rsid w:val="00E72ECD"/>
    <w:rsid w:val="00E73F17"/>
    <w:rsid w:val="00E74713"/>
    <w:rsid w:val="00E7627E"/>
    <w:rsid w:val="00E80BD6"/>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0FFF"/>
    <w:rsid w:val="00EA124A"/>
    <w:rsid w:val="00EA1AA9"/>
    <w:rsid w:val="00EA2568"/>
    <w:rsid w:val="00EA3507"/>
    <w:rsid w:val="00EA6333"/>
    <w:rsid w:val="00EA7007"/>
    <w:rsid w:val="00EB021D"/>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D775D"/>
    <w:rsid w:val="00EE3D11"/>
    <w:rsid w:val="00EE3E7C"/>
    <w:rsid w:val="00EE3EF1"/>
    <w:rsid w:val="00EE75AC"/>
    <w:rsid w:val="00EE7C27"/>
    <w:rsid w:val="00EF0422"/>
    <w:rsid w:val="00EF1750"/>
    <w:rsid w:val="00EF2F69"/>
    <w:rsid w:val="00EF31B5"/>
    <w:rsid w:val="00EF487C"/>
    <w:rsid w:val="00EF68E4"/>
    <w:rsid w:val="00EF6C02"/>
    <w:rsid w:val="00EF7D69"/>
    <w:rsid w:val="00F00B16"/>
    <w:rsid w:val="00F01631"/>
    <w:rsid w:val="00F01B4B"/>
    <w:rsid w:val="00F021AB"/>
    <w:rsid w:val="00F032E7"/>
    <w:rsid w:val="00F0346A"/>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A9E"/>
    <w:rsid w:val="00F150D2"/>
    <w:rsid w:val="00F1646A"/>
    <w:rsid w:val="00F17EB9"/>
    <w:rsid w:val="00F223DD"/>
    <w:rsid w:val="00F2240C"/>
    <w:rsid w:val="00F2279B"/>
    <w:rsid w:val="00F23070"/>
    <w:rsid w:val="00F23734"/>
    <w:rsid w:val="00F23E8E"/>
    <w:rsid w:val="00F24336"/>
    <w:rsid w:val="00F2661A"/>
    <w:rsid w:val="00F2734E"/>
    <w:rsid w:val="00F3054E"/>
    <w:rsid w:val="00F31310"/>
    <w:rsid w:val="00F326E8"/>
    <w:rsid w:val="00F3541C"/>
    <w:rsid w:val="00F36ED9"/>
    <w:rsid w:val="00F37511"/>
    <w:rsid w:val="00F37C5D"/>
    <w:rsid w:val="00F40B7A"/>
    <w:rsid w:val="00F41AEA"/>
    <w:rsid w:val="00F4326D"/>
    <w:rsid w:val="00F44754"/>
    <w:rsid w:val="00F4495D"/>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84"/>
    <w:rsid w:val="00F6357B"/>
    <w:rsid w:val="00F64E1C"/>
    <w:rsid w:val="00F66193"/>
    <w:rsid w:val="00F67508"/>
    <w:rsid w:val="00F72C12"/>
    <w:rsid w:val="00F72D84"/>
    <w:rsid w:val="00F735F2"/>
    <w:rsid w:val="00F76446"/>
    <w:rsid w:val="00F7743F"/>
    <w:rsid w:val="00F77501"/>
    <w:rsid w:val="00F803CE"/>
    <w:rsid w:val="00F80BF5"/>
    <w:rsid w:val="00F81329"/>
    <w:rsid w:val="00F81C48"/>
    <w:rsid w:val="00F832E6"/>
    <w:rsid w:val="00F83362"/>
    <w:rsid w:val="00F84186"/>
    <w:rsid w:val="00F849B2"/>
    <w:rsid w:val="00F86A98"/>
    <w:rsid w:val="00F872D0"/>
    <w:rsid w:val="00F87A58"/>
    <w:rsid w:val="00F87F97"/>
    <w:rsid w:val="00F90470"/>
    <w:rsid w:val="00F90FD8"/>
    <w:rsid w:val="00F92367"/>
    <w:rsid w:val="00F924AF"/>
    <w:rsid w:val="00F93A0B"/>
    <w:rsid w:val="00F94BF0"/>
    <w:rsid w:val="00F94FAC"/>
    <w:rsid w:val="00F96443"/>
    <w:rsid w:val="00F97011"/>
    <w:rsid w:val="00F971C7"/>
    <w:rsid w:val="00FA16A6"/>
    <w:rsid w:val="00FA173A"/>
    <w:rsid w:val="00FA3189"/>
    <w:rsid w:val="00FA401C"/>
    <w:rsid w:val="00FA5282"/>
    <w:rsid w:val="00FA644A"/>
    <w:rsid w:val="00FA682C"/>
    <w:rsid w:val="00FA6E9E"/>
    <w:rsid w:val="00FA77B4"/>
    <w:rsid w:val="00FB293E"/>
    <w:rsid w:val="00FB3DCE"/>
    <w:rsid w:val="00FB58C7"/>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683"/>
    <w:rsid w:val="00FE5D56"/>
    <w:rsid w:val="00FE73D5"/>
    <w:rsid w:val="00FF0657"/>
    <w:rsid w:val="00FF09A2"/>
    <w:rsid w:val="00FF0D58"/>
    <w:rsid w:val="00FF142B"/>
    <w:rsid w:val="00FF160D"/>
    <w:rsid w:val="00FF2997"/>
    <w:rsid w:val="00FF32DE"/>
    <w:rsid w:val="00FF3E8F"/>
    <w:rsid w:val="00FF48A8"/>
    <w:rsid w:val="00FF65AA"/>
    <w:rsid w:val="00FF6EF1"/>
    <w:rsid w:val="00FF744D"/>
    <w:rsid w:val="00FF75FF"/>
    <w:rsid w:val="00FF7D85"/>
    <w:rsid w:val="060D6F77"/>
    <w:rsid w:val="0ECE2453"/>
    <w:rsid w:val="19317949"/>
    <w:rsid w:val="29482FA4"/>
    <w:rsid w:val="34C32F44"/>
    <w:rsid w:val="37AC5660"/>
    <w:rsid w:val="38E79FF8"/>
    <w:rsid w:val="39143762"/>
    <w:rsid w:val="3F827CF8"/>
    <w:rsid w:val="4D7912F5"/>
    <w:rsid w:val="4DDAE067"/>
    <w:rsid w:val="6834C51E"/>
    <w:rsid w:val="68D89E1B"/>
    <w:rsid w:val="6E172960"/>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391DC55E-CC48-4226-AC2B-43180999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8"/>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37DE9"/>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37DE9"/>
    <w:pPr>
      <w:numPr>
        <w:ilvl w:val="2"/>
        <w:numId w:val="5"/>
      </w:numPr>
    </w:pPr>
  </w:style>
  <w:style w:type="paragraph" w:customStyle="1" w:styleId="lnek11">
    <w:name w:val="Článek 1.1"/>
    <w:basedOn w:val="Nadpis2"/>
    <w:qFormat/>
    <w:rsid w:val="00837DE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customStyle="1" w:styleId="Nevyeenzmnka2">
    <w:name w:val="Nevyřešená zmínka2"/>
    <w:basedOn w:val="Standardnpsmoodstavce"/>
    <w:uiPriority w:val="99"/>
    <w:semiHidden/>
    <w:unhideWhenUsed/>
    <w:rsid w:val="0083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8/08/relationships/commentsExtensible" Target="commentsExtensi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8" ma:contentTypeDescription="Create a new document." ma:contentTypeScope="" ma:versionID="dd41f0c4c22fb02b8f7feb3855b3c270">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11996b40933e7209bd2aa1e82cd1d6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purl.org/dc/elements/1.1/"/>
    <ds:schemaRef ds:uri="http://schemas.microsoft.com/office/2006/metadata/properties"/>
    <ds:schemaRef ds:uri="0f12a255-1600-4cae-9121-dd52f35d4516"/>
    <ds:schemaRef ds:uri="http://purl.org/dc/term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9459720b-3c68-457c-942c-3306925aedda"/>
    <ds:schemaRef ds:uri="http://www.w3.org/XML/1998/namespace"/>
  </ds:schemaRefs>
</ds:datastoreItem>
</file>

<file path=customXml/itemProps2.xml><?xml version="1.0" encoding="utf-8"?>
<ds:datastoreItem xmlns:ds="http://schemas.openxmlformats.org/officeDocument/2006/customXml" ds:itemID="{295BA83E-E13D-4D62-A742-52601AE9E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27BE3908-A666-4188-B428-FEC59486C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9832</Words>
  <Characters>58013</Characters>
  <Application>Microsoft Office Word</Application>
  <DocSecurity>0</DocSecurity>
  <Lines>483</Lines>
  <Paragraphs>135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Vlčková Lenka</cp:lastModifiedBy>
  <cp:revision>2</cp:revision>
  <cp:lastPrinted>2023-10-04T17:32:00Z</cp:lastPrinted>
  <dcterms:created xsi:type="dcterms:W3CDTF">2024-11-24T16:48:00Z</dcterms:created>
  <dcterms:modified xsi:type="dcterms:W3CDTF">2024-11-24T16:48:00Z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