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42E03E83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101E10" w:rsidRPr="00101E10">
      <w:rPr>
        <w:rFonts w:ascii="Book Antiqua" w:eastAsia="Arial" w:hAnsi="Book Antiqua" w:cs="Arial"/>
        <w:sz w:val="20"/>
        <w:szCs w:val="20"/>
      </w:rPr>
      <w:t>Sanace skalního svahu nad silnicí III/22127 v km 11,567 - 11,796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01E1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7748F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25F4C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15</cp:revision>
  <cp:lastPrinted>2009-06-02T09:58:00Z</cp:lastPrinted>
  <dcterms:created xsi:type="dcterms:W3CDTF">2019-02-06T09:18:00Z</dcterms:created>
  <dcterms:modified xsi:type="dcterms:W3CDTF">2024-07-15T07:24:00Z</dcterms:modified>
</cp:coreProperties>
</file>