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CB" w:rsidRPr="00AC2574" w:rsidRDefault="009E5ACB" w:rsidP="009E5ACB">
      <w:pPr>
        <w:pStyle w:val="Zkladntext"/>
        <w:suppressAutoHyphens/>
        <w:autoSpaceDN w:val="0"/>
        <w:snapToGrid w:val="0"/>
        <w:textAlignment w:val="baseline"/>
        <w:rPr>
          <w:b/>
          <w:szCs w:val="24"/>
        </w:rPr>
      </w:pPr>
      <w:r w:rsidRPr="00AC2574">
        <w:rPr>
          <w:b/>
          <w:szCs w:val="24"/>
        </w:rPr>
        <w:t>Identifikační údaje stavby a investora</w:t>
      </w:r>
    </w:p>
    <w:p w:rsidR="009E5ACB" w:rsidRPr="00AC2574" w:rsidRDefault="009E5ACB" w:rsidP="009E5ACB">
      <w:pPr>
        <w:ind w:firstLine="540"/>
        <w:jc w:val="both"/>
      </w:pPr>
    </w:p>
    <w:p w:rsidR="009E5ACB" w:rsidRPr="0003501C" w:rsidRDefault="009E5ACB" w:rsidP="009E5ACB">
      <w:pPr>
        <w:ind w:firstLine="540"/>
        <w:jc w:val="both"/>
      </w:pPr>
      <w:r w:rsidRPr="00AC2574">
        <w:t>Stavba</w:t>
      </w:r>
      <w:r w:rsidRPr="00AC2574">
        <w:tab/>
      </w:r>
      <w:r>
        <w:tab/>
      </w:r>
      <w:r>
        <w:tab/>
      </w:r>
      <w:r w:rsidR="005D4B35">
        <w:t>Zateplení budovy dětského domova Plesná</w:t>
      </w:r>
    </w:p>
    <w:p w:rsidR="009E5ACB" w:rsidRDefault="009E5ACB" w:rsidP="009E5ACB">
      <w:pPr>
        <w:ind w:left="2832" w:hanging="2292"/>
        <w:jc w:val="both"/>
      </w:pPr>
    </w:p>
    <w:p w:rsidR="009E5ACB" w:rsidRPr="00AC2574" w:rsidRDefault="009E5ACB" w:rsidP="009E5ACB">
      <w:pPr>
        <w:ind w:firstLine="540"/>
        <w:jc w:val="both"/>
      </w:pPr>
      <w:r w:rsidRPr="00AC2574">
        <w:t>Objednatel</w:t>
      </w:r>
      <w:r w:rsidRPr="00AC2574">
        <w:tab/>
      </w:r>
      <w:r w:rsidRPr="00AC2574">
        <w:tab/>
      </w:r>
      <w:r w:rsidR="005D4B35">
        <w:t xml:space="preserve">Dětský domov Karlovy Vary a Ostrov, </w:t>
      </w:r>
      <w:proofErr w:type="spellStart"/>
      <w:proofErr w:type="gramStart"/>
      <w:r w:rsidR="005D4B35">
        <w:t>p.o</w:t>
      </w:r>
      <w:proofErr w:type="spellEnd"/>
      <w:r w:rsidR="005D4B35">
        <w:t>.</w:t>
      </w:r>
      <w:proofErr w:type="gramEnd"/>
    </w:p>
    <w:p w:rsidR="009E5ACB" w:rsidRPr="00AC2574" w:rsidRDefault="009E5ACB" w:rsidP="009E5ACB">
      <w:pPr>
        <w:ind w:firstLine="540"/>
        <w:jc w:val="both"/>
      </w:pPr>
    </w:p>
    <w:p w:rsidR="009E5ACB" w:rsidRPr="00AC2574" w:rsidRDefault="009E5ACB" w:rsidP="009E5ACB">
      <w:pPr>
        <w:ind w:firstLine="540"/>
        <w:jc w:val="both"/>
      </w:pPr>
      <w:r w:rsidRPr="00AC2574">
        <w:t>Zpracovatel projektu</w:t>
      </w:r>
      <w:r w:rsidRPr="00AC2574">
        <w:tab/>
      </w:r>
      <w:r>
        <w:t>D</w:t>
      </w:r>
      <w:r w:rsidRPr="00AC2574">
        <w:t>P</w:t>
      </w:r>
      <w:r>
        <w:t>TO</w:t>
      </w:r>
      <w:r w:rsidRPr="00AC2574">
        <w:t xml:space="preserve"> s.r.o. </w:t>
      </w:r>
    </w:p>
    <w:p w:rsidR="009E5ACB" w:rsidRPr="00AC2574" w:rsidRDefault="009E5ACB" w:rsidP="009E5ACB">
      <w:pPr>
        <w:ind w:firstLine="540"/>
        <w:jc w:val="both"/>
      </w:pPr>
      <w:r w:rsidRPr="00AC2574">
        <w:tab/>
      </w:r>
      <w:r w:rsidRPr="00AC2574">
        <w:tab/>
      </w:r>
      <w:r w:rsidRPr="00AC2574">
        <w:tab/>
      </w:r>
      <w:r w:rsidRPr="00AC2574">
        <w:tab/>
      </w:r>
      <w:r>
        <w:t>Klínovecká 1407</w:t>
      </w:r>
    </w:p>
    <w:p w:rsidR="009E5ACB" w:rsidRPr="00AC2574" w:rsidRDefault="009E5ACB" w:rsidP="009E5ACB">
      <w:pPr>
        <w:ind w:firstLine="540"/>
        <w:jc w:val="both"/>
      </w:pPr>
      <w:r w:rsidRPr="00AC2574">
        <w:tab/>
      </w:r>
      <w:r w:rsidRPr="00AC2574">
        <w:tab/>
      </w:r>
      <w:r w:rsidRPr="00AC2574">
        <w:tab/>
      </w:r>
      <w:r w:rsidRPr="00AC2574">
        <w:tab/>
      </w:r>
      <w:proofErr w:type="gramStart"/>
      <w:r w:rsidRPr="00AC2574">
        <w:t xml:space="preserve">363 </w:t>
      </w:r>
      <w:r>
        <w:t>01</w:t>
      </w:r>
      <w:r w:rsidRPr="00AC2574">
        <w:t xml:space="preserve">   Ostrov</w:t>
      </w:r>
      <w:proofErr w:type="gramEnd"/>
    </w:p>
    <w:p w:rsidR="009E5ACB" w:rsidRPr="00AC2574" w:rsidRDefault="009E5ACB" w:rsidP="009E5ACB">
      <w:pPr>
        <w:ind w:firstLine="540"/>
        <w:jc w:val="both"/>
      </w:pPr>
    </w:p>
    <w:p w:rsidR="009E5ACB" w:rsidRPr="00AC2574" w:rsidRDefault="009E5ACB" w:rsidP="009E5ACB">
      <w:pPr>
        <w:ind w:firstLine="540"/>
        <w:jc w:val="both"/>
      </w:pPr>
      <w:r w:rsidRPr="00AC2574">
        <w:t xml:space="preserve">Datum zpracování  </w:t>
      </w:r>
      <w:r w:rsidRPr="00AC2574">
        <w:tab/>
      </w:r>
      <w:r w:rsidR="005D4B35">
        <w:t>12</w:t>
      </w:r>
      <w:r w:rsidRPr="00AC2574">
        <w:t xml:space="preserve"> / 20</w:t>
      </w:r>
      <w:r>
        <w:t>22</w:t>
      </w:r>
    </w:p>
    <w:p w:rsidR="009E5ACB" w:rsidRPr="00AC2574" w:rsidRDefault="009E5ACB" w:rsidP="009E5ACB">
      <w:pPr>
        <w:ind w:firstLine="540"/>
        <w:jc w:val="both"/>
      </w:pPr>
    </w:p>
    <w:p w:rsidR="009E5ACB" w:rsidRDefault="009E5ACB" w:rsidP="009E5ACB">
      <w:pPr>
        <w:ind w:left="2832" w:hanging="2292"/>
      </w:pPr>
      <w:r w:rsidRPr="00AC2574">
        <w:t xml:space="preserve">Projekt. </w:t>
      </w:r>
      <w:proofErr w:type="gramStart"/>
      <w:r w:rsidRPr="00AC2574">
        <w:t>dokumentace</w:t>
      </w:r>
      <w:proofErr w:type="gramEnd"/>
      <w:r w:rsidRPr="00AC2574">
        <w:tab/>
      </w:r>
      <w:proofErr w:type="spellStart"/>
      <w:r w:rsidRPr="00AC2574">
        <w:t>dokumentace</w:t>
      </w:r>
      <w:proofErr w:type="spellEnd"/>
      <w:r>
        <w:t xml:space="preserve"> </w:t>
      </w:r>
      <w:r w:rsidRPr="00AC2574">
        <w:t xml:space="preserve"> </w:t>
      </w:r>
      <w:r>
        <w:t>ke</w:t>
      </w:r>
      <w:r w:rsidRPr="00AC2574">
        <w:t xml:space="preserve"> </w:t>
      </w:r>
      <w:r>
        <w:t>stavebnímu řízení</w:t>
      </w:r>
      <w:r w:rsidR="002D3313">
        <w:t xml:space="preserve"> v podrobnosti realizační </w:t>
      </w:r>
      <w:r w:rsidR="00A850EF">
        <w:t xml:space="preserve">projektové </w:t>
      </w:r>
      <w:r w:rsidR="002D3313">
        <w:t>dokumentace</w:t>
      </w:r>
      <w:r w:rsidRPr="00AC2574">
        <w:t xml:space="preserve">  </w:t>
      </w:r>
    </w:p>
    <w:p w:rsidR="009E5ACB" w:rsidRPr="00AC2574" w:rsidRDefault="009E5ACB" w:rsidP="009E5ACB">
      <w:pPr>
        <w:ind w:left="2832" w:hanging="2292"/>
      </w:pPr>
    </w:p>
    <w:p w:rsidR="009E5ACB" w:rsidRPr="00AC2574" w:rsidRDefault="009E5ACB" w:rsidP="009E5ACB">
      <w:pPr>
        <w:ind w:left="2832" w:hanging="2292"/>
        <w:jc w:val="both"/>
      </w:pPr>
      <w:r w:rsidRPr="00AC2574">
        <w:t xml:space="preserve"> </w:t>
      </w:r>
    </w:p>
    <w:p w:rsidR="009E5ACB" w:rsidRPr="00AC2574" w:rsidRDefault="009E5ACB" w:rsidP="009E5ACB">
      <w:pPr>
        <w:ind w:firstLine="708"/>
        <w:jc w:val="both"/>
      </w:pPr>
    </w:p>
    <w:p w:rsidR="009E5ACB" w:rsidRPr="00AC2574" w:rsidRDefault="009E5ACB" w:rsidP="009E5ACB">
      <w:pPr>
        <w:ind w:firstLine="708"/>
        <w:jc w:val="both"/>
      </w:pPr>
    </w:p>
    <w:p w:rsidR="009E5ACB" w:rsidRDefault="009E5ACB" w:rsidP="009E5ACB">
      <w:pPr>
        <w:jc w:val="both"/>
        <w:rPr>
          <w:u w:val="single"/>
        </w:rPr>
      </w:pPr>
      <w:r w:rsidRPr="00AC2574">
        <w:rPr>
          <w:u w:val="single"/>
        </w:rPr>
        <w:t>Po</w:t>
      </w:r>
      <w:r>
        <w:rPr>
          <w:u w:val="single"/>
        </w:rPr>
        <w:t>dmínky použití projektové dokumentace</w:t>
      </w:r>
      <w:r w:rsidRPr="00AC2574">
        <w:rPr>
          <w:u w:val="single"/>
        </w:rPr>
        <w:t xml:space="preserve"> </w:t>
      </w:r>
    </w:p>
    <w:p w:rsidR="009E5ACB" w:rsidRPr="00AC2574" w:rsidRDefault="009E5ACB" w:rsidP="009E5ACB">
      <w:pPr>
        <w:jc w:val="both"/>
        <w:rPr>
          <w:u w:val="single"/>
        </w:rPr>
      </w:pPr>
    </w:p>
    <w:p w:rsidR="002D3313" w:rsidRPr="00141975" w:rsidRDefault="002D3313" w:rsidP="002D3313">
      <w:pPr>
        <w:ind w:firstLine="540"/>
        <w:jc w:val="both"/>
      </w:pPr>
      <w:r w:rsidRPr="00141975">
        <w:t xml:space="preserve">Tato projektová dokumentace je svým obsahem a rozsahem určena pro realizaci stavby. Neobsahuje výrobní dokumentaci zhotovitele stavby. Zhotovitel stavby bude při vlastní realizaci respektovat platnou legislativu ČR, platné ČSN </w:t>
      </w:r>
      <w:proofErr w:type="spellStart"/>
      <w:r w:rsidRPr="00141975">
        <w:t>eventuelně</w:t>
      </w:r>
      <w:proofErr w:type="spellEnd"/>
      <w:r w:rsidRPr="00141975">
        <w:t xml:space="preserve"> EN, obecně platné technické a řemeslné </w:t>
      </w:r>
      <w:proofErr w:type="gramStart"/>
      <w:r w:rsidRPr="00141975">
        <w:t>zásady  a dále</w:t>
      </w:r>
      <w:proofErr w:type="gramEnd"/>
      <w:r w:rsidRPr="00141975">
        <w:t xml:space="preserve"> podmínky použití a postupy, které vyžadují jednotliví výrobci materiálů a zařízení. Při zjištění rozporů konzultuje se zpracovatelem projektové dokumentace další postup prací. </w:t>
      </w:r>
    </w:p>
    <w:p w:rsidR="002D3313" w:rsidRPr="00141975" w:rsidRDefault="002D3313" w:rsidP="002D3313">
      <w:pPr>
        <w:ind w:firstLine="540"/>
        <w:jc w:val="both"/>
      </w:pPr>
      <w:r w:rsidRPr="00141975">
        <w:t xml:space="preserve">Zhotovitel stavby použije pro stavbu pouze takové materiály a zařízení, které </w:t>
      </w:r>
      <w:proofErr w:type="gramStart"/>
      <w:r w:rsidRPr="00141975">
        <w:t>prokazatelně  splňují</w:t>
      </w:r>
      <w:proofErr w:type="gramEnd"/>
      <w:r w:rsidRPr="00141975">
        <w:t xml:space="preserve">  požadavky stanovené projektem a obecně platnou legislativou (ve smyslu zákona č. 22/97 </w:t>
      </w:r>
      <w:proofErr w:type="spellStart"/>
      <w:r w:rsidRPr="00141975">
        <w:t>Sb</w:t>
      </w:r>
      <w:proofErr w:type="spellEnd"/>
      <w:r w:rsidRPr="00141975">
        <w:t xml:space="preserve"> v platném znění včetně vyhlášek souvisejících). U výrobků, které jsou v projektu uvedeny pod konkrétními výrobními nebo prodejními názvy, ověří zhotovitel stavby při nákupu těchto zařízení a materiálů, že jejich vlastnosti jsou v souladu s vlastnostmi stanovenými projektem, a to i v případě, že je v projektu doložena konkrétní nabídka výrobce či prodejce.</w:t>
      </w:r>
    </w:p>
    <w:p w:rsidR="002D3313" w:rsidRDefault="002D3313" w:rsidP="009E5ACB">
      <w:pPr>
        <w:ind w:firstLine="540"/>
        <w:jc w:val="both"/>
      </w:pPr>
    </w:p>
    <w:p w:rsidR="009E5ACB" w:rsidRDefault="009E5ACB" w:rsidP="009E5ACB">
      <w:pPr>
        <w:pStyle w:val="Zkladntext"/>
        <w:ind w:firstLine="567"/>
      </w:pPr>
      <w:r w:rsidRPr="00915CC0">
        <w:rPr>
          <w:szCs w:val="24"/>
        </w:rPr>
        <w:t>Stávající podzemní sítě jsou v  situaci zakresleny orientačně.</w:t>
      </w:r>
      <w:r w:rsidRPr="00915CC0">
        <w:t xml:space="preserve"> </w:t>
      </w:r>
      <w:r w:rsidRPr="006E2722">
        <w:t>Před zahájením výkopových prací bude investorem zajištěno vytýčení přesné polohy stávajících podzemních sítí a zařízení a zápis o nich proveden do stavebního deníku.</w:t>
      </w:r>
    </w:p>
    <w:p w:rsidR="009E5ACB" w:rsidRPr="00AC2574" w:rsidRDefault="009E5ACB" w:rsidP="009E5ACB">
      <w:pPr>
        <w:ind w:firstLine="540"/>
        <w:jc w:val="both"/>
      </w:pPr>
    </w:p>
    <w:p w:rsidR="009E5ACB" w:rsidRDefault="009E5ACB" w:rsidP="009E5ACB">
      <w:pPr>
        <w:ind w:firstLine="708"/>
        <w:jc w:val="both"/>
      </w:pPr>
    </w:p>
    <w:p w:rsidR="005D4B35" w:rsidRDefault="005D4B35" w:rsidP="009E5ACB">
      <w:pPr>
        <w:ind w:firstLine="708"/>
        <w:jc w:val="both"/>
      </w:pPr>
    </w:p>
    <w:p w:rsidR="005D4B35" w:rsidRPr="009E5ACB" w:rsidRDefault="005D4B35" w:rsidP="009E5ACB">
      <w:pPr>
        <w:ind w:firstLine="708"/>
        <w:jc w:val="both"/>
      </w:pPr>
    </w:p>
    <w:p w:rsidR="005D4B35" w:rsidRDefault="005D4B35" w:rsidP="005D4B35">
      <w:pPr>
        <w:jc w:val="both"/>
        <w:rPr>
          <w:u w:val="single"/>
        </w:rPr>
      </w:pPr>
      <w:r w:rsidRPr="005D4B35">
        <w:rPr>
          <w:u w:val="single"/>
        </w:rPr>
        <w:t>Podklady:</w:t>
      </w:r>
    </w:p>
    <w:p w:rsidR="005D4B35" w:rsidRPr="003F2C64" w:rsidRDefault="005D4B35" w:rsidP="005D4B35">
      <w:pPr>
        <w:numPr>
          <w:ilvl w:val="0"/>
          <w:numId w:val="1"/>
        </w:numPr>
        <w:jc w:val="both"/>
      </w:pPr>
      <w:r w:rsidRPr="003F2C64">
        <w:t>Zaměření skutečného stavu z r. 2018, zpracoval v elektronické podobě ing. Jan David</w:t>
      </w:r>
    </w:p>
    <w:p w:rsidR="005D4B35" w:rsidRPr="003F2C64" w:rsidRDefault="005D4B35" w:rsidP="005D4B35">
      <w:pPr>
        <w:numPr>
          <w:ilvl w:val="0"/>
          <w:numId w:val="1"/>
        </w:numPr>
        <w:jc w:val="both"/>
      </w:pPr>
      <w:r w:rsidRPr="003F2C64">
        <w:t xml:space="preserve">Geodetické zaměření </w:t>
      </w:r>
    </w:p>
    <w:p w:rsidR="005D4B35" w:rsidRPr="003F2C64" w:rsidRDefault="005D4B35" w:rsidP="005D4B35">
      <w:pPr>
        <w:numPr>
          <w:ilvl w:val="0"/>
          <w:numId w:val="1"/>
        </w:numPr>
        <w:jc w:val="both"/>
      </w:pPr>
      <w:r w:rsidRPr="003F2C64">
        <w:t>Údaje o inženýrských sítích, požadavky správců, ochranná pásma</w:t>
      </w:r>
    </w:p>
    <w:p w:rsidR="005D4B35" w:rsidRPr="003F2C64" w:rsidRDefault="005D4B35" w:rsidP="005D4B35">
      <w:pPr>
        <w:numPr>
          <w:ilvl w:val="0"/>
          <w:numId w:val="1"/>
        </w:numPr>
        <w:jc w:val="both"/>
      </w:pPr>
      <w:r w:rsidRPr="003F2C64">
        <w:t>Vlastní prohlídka a fotodokumentace</w:t>
      </w:r>
    </w:p>
    <w:p w:rsidR="005D4B35" w:rsidRPr="003F2C64" w:rsidRDefault="005D4B35" w:rsidP="005D4B35">
      <w:pPr>
        <w:jc w:val="both"/>
        <w:rPr>
          <w:u w:val="single"/>
        </w:rPr>
      </w:pPr>
    </w:p>
    <w:p w:rsidR="005D4B35" w:rsidRDefault="005D4B35" w:rsidP="005D4B35">
      <w:pPr>
        <w:jc w:val="both"/>
        <w:rPr>
          <w:u w:val="single"/>
        </w:rPr>
      </w:pPr>
    </w:p>
    <w:p w:rsidR="005D4B35" w:rsidRDefault="005D4B35" w:rsidP="005D4B35">
      <w:pPr>
        <w:jc w:val="both"/>
        <w:rPr>
          <w:u w:val="single"/>
        </w:rPr>
      </w:pPr>
    </w:p>
    <w:p w:rsidR="005D4B35" w:rsidRDefault="005D4B35" w:rsidP="005D4B35">
      <w:pPr>
        <w:jc w:val="both"/>
        <w:rPr>
          <w:u w:val="single"/>
        </w:rPr>
      </w:pPr>
    </w:p>
    <w:p w:rsidR="005D4B35" w:rsidRPr="00915CC0" w:rsidRDefault="005D4B35" w:rsidP="005D4B35">
      <w:pPr>
        <w:pStyle w:val="Zkladntext"/>
        <w:ind w:firstLine="708"/>
        <w:rPr>
          <w:u w:val="single"/>
        </w:rPr>
      </w:pPr>
      <w:r w:rsidRPr="00915CC0">
        <w:rPr>
          <w:u w:val="single"/>
        </w:rPr>
        <w:lastRenderedPageBreak/>
        <w:t>Při výstavbě je nutno respektovat následující normy</w:t>
      </w:r>
      <w:r>
        <w:rPr>
          <w:u w:val="single"/>
        </w:rPr>
        <w:t xml:space="preserve"> a vyhlášky</w:t>
      </w:r>
      <w:r w:rsidRPr="00915CC0">
        <w:rPr>
          <w:u w:val="single"/>
        </w:rPr>
        <w:t>:</w:t>
      </w:r>
    </w:p>
    <w:p w:rsidR="005D4B35" w:rsidRDefault="005D4B35" w:rsidP="005D4B35">
      <w:pPr>
        <w:ind w:firstLine="540"/>
        <w:jc w:val="both"/>
      </w:pPr>
    </w:p>
    <w:p w:rsidR="005D4B35" w:rsidRPr="003B228C" w:rsidRDefault="005D4B35" w:rsidP="005D4B35">
      <w:pPr>
        <w:pStyle w:val="Zkladntext21"/>
        <w:spacing w:line="240" w:lineRule="auto"/>
        <w:ind w:left="2832" w:hanging="2265"/>
        <w:rPr>
          <w:szCs w:val="24"/>
        </w:rPr>
      </w:pPr>
      <w:r w:rsidRPr="003B228C">
        <w:rPr>
          <w:szCs w:val="24"/>
        </w:rPr>
        <w:t xml:space="preserve">ČSN 01 3463    </w:t>
      </w:r>
      <w:r w:rsidRPr="003B228C">
        <w:rPr>
          <w:szCs w:val="24"/>
        </w:rPr>
        <w:tab/>
        <w:t>Výkresy kanalizace</w:t>
      </w:r>
    </w:p>
    <w:p w:rsidR="005D4B35" w:rsidRDefault="005D4B35" w:rsidP="005D4B35">
      <w:pPr>
        <w:pStyle w:val="Zkladntext21"/>
        <w:spacing w:line="240" w:lineRule="auto"/>
        <w:ind w:left="2832" w:hanging="2265"/>
        <w:rPr>
          <w:szCs w:val="24"/>
        </w:rPr>
      </w:pPr>
      <w:r w:rsidRPr="006E2722">
        <w:rPr>
          <w:szCs w:val="24"/>
        </w:rPr>
        <w:t>ČSN 73 6005</w:t>
      </w:r>
      <w:r w:rsidRPr="006E2722">
        <w:rPr>
          <w:szCs w:val="24"/>
        </w:rPr>
        <w:tab/>
        <w:t>Prostorové uspořádání sítí technického vybavení</w:t>
      </w:r>
    </w:p>
    <w:p w:rsidR="005D4B35" w:rsidRPr="00F0170D" w:rsidRDefault="005D4B35" w:rsidP="005D4B35">
      <w:pPr>
        <w:pStyle w:val="Zkladntext21"/>
        <w:spacing w:line="240" w:lineRule="auto"/>
        <w:ind w:left="2832" w:hanging="2265"/>
        <w:rPr>
          <w:szCs w:val="24"/>
        </w:rPr>
      </w:pPr>
      <w:r w:rsidRPr="00F0170D">
        <w:rPr>
          <w:szCs w:val="24"/>
        </w:rPr>
        <w:t>ČSN 73 600</w:t>
      </w:r>
      <w:r>
        <w:rPr>
          <w:szCs w:val="24"/>
        </w:rPr>
        <w:t>6</w:t>
      </w:r>
      <w:r w:rsidRPr="00F0170D">
        <w:rPr>
          <w:szCs w:val="24"/>
        </w:rPr>
        <w:tab/>
      </w:r>
      <w:r>
        <w:rPr>
          <w:szCs w:val="24"/>
        </w:rPr>
        <w:t>Výstražné fólie k identifikaci podzemních vedení technického vybavení</w:t>
      </w:r>
    </w:p>
    <w:p w:rsidR="005D4B35" w:rsidRDefault="005D4B35" w:rsidP="005D4B35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 xml:space="preserve">ČN 73 7505      </w:t>
      </w:r>
      <w:r>
        <w:rPr>
          <w:szCs w:val="24"/>
        </w:rPr>
        <w:tab/>
      </w:r>
      <w:r w:rsidRPr="00320E3D">
        <w:rPr>
          <w:szCs w:val="24"/>
        </w:rPr>
        <w:t>Sdružené trasy městských vedení technického vybavení</w:t>
      </w:r>
    </w:p>
    <w:p w:rsidR="005D4B35" w:rsidRPr="006E2722" w:rsidRDefault="005D4B35" w:rsidP="005D4B35">
      <w:pPr>
        <w:pStyle w:val="Zkladntext21"/>
        <w:spacing w:line="240" w:lineRule="auto"/>
        <w:ind w:left="2832" w:hanging="2265"/>
        <w:rPr>
          <w:szCs w:val="24"/>
        </w:rPr>
      </w:pPr>
      <w:r w:rsidRPr="006E2722">
        <w:rPr>
          <w:szCs w:val="24"/>
        </w:rPr>
        <w:t xml:space="preserve">ČSN 75 6909    </w:t>
      </w:r>
      <w:r w:rsidRPr="006E2722">
        <w:rPr>
          <w:szCs w:val="24"/>
        </w:rPr>
        <w:tab/>
        <w:t xml:space="preserve">Zkoušky vodotěsnosti stok a kanalizačních přípojek </w:t>
      </w:r>
    </w:p>
    <w:p w:rsidR="005D4B35" w:rsidRPr="006E2722" w:rsidRDefault="005D4B35" w:rsidP="005D4B35">
      <w:pPr>
        <w:pStyle w:val="Zkladntext21"/>
        <w:spacing w:line="240" w:lineRule="auto"/>
        <w:ind w:left="2832" w:hanging="2265"/>
        <w:rPr>
          <w:szCs w:val="24"/>
        </w:rPr>
      </w:pPr>
      <w:r w:rsidRPr="006E2722">
        <w:rPr>
          <w:szCs w:val="24"/>
        </w:rPr>
        <w:t xml:space="preserve">ČSN EN 1610  </w:t>
      </w:r>
      <w:r w:rsidRPr="006E2722">
        <w:rPr>
          <w:szCs w:val="24"/>
        </w:rPr>
        <w:tab/>
        <w:t>Provádění stok a kanalizačních přípojek a jejich zkoušení</w:t>
      </w:r>
    </w:p>
    <w:p w:rsidR="005D4B35" w:rsidRPr="00320E3D" w:rsidRDefault="005D4B35" w:rsidP="005D4B35">
      <w:pPr>
        <w:pStyle w:val="Zkladntext21"/>
        <w:spacing w:line="240" w:lineRule="auto"/>
        <w:ind w:left="2832" w:hanging="2265"/>
        <w:rPr>
          <w:szCs w:val="24"/>
        </w:rPr>
      </w:pPr>
      <w:r w:rsidRPr="00320E3D">
        <w:rPr>
          <w:szCs w:val="24"/>
        </w:rPr>
        <w:t xml:space="preserve">ČSN 75 6101    </w:t>
      </w:r>
      <w:r w:rsidRPr="00320E3D">
        <w:rPr>
          <w:szCs w:val="24"/>
        </w:rPr>
        <w:tab/>
        <w:t>Stokové sítě a kanalizační přípojky</w:t>
      </w:r>
    </w:p>
    <w:p w:rsidR="005D4B35" w:rsidRDefault="005D4B35" w:rsidP="005D4B35">
      <w:pPr>
        <w:jc w:val="both"/>
        <w:rPr>
          <w:lang w:eastAsia="cs-CZ"/>
        </w:rPr>
      </w:pPr>
    </w:p>
    <w:p w:rsidR="005D4B35" w:rsidRDefault="005D4B35" w:rsidP="005D4B35">
      <w:pPr>
        <w:pStyle w:val="Zkladntext"/>
        <w:ind w:firstLine="567"/>
      </w:pPr>
      <w:r w:rsidRPr="006E2722">
        <w:t xml:space="preserve">Veškeré práce budou prováděny dle platných ČSN, </w:t>
      </w:r>
      <w:proofErr w:type="gramStart"/>
      <w:r w:rsidRPr="006E2722">
        <w:t>EN  a v průběhu</w:t>
      </w:r>
      <w:proofErr w:type="gramEnd"/>
      <w:r w:rsidRPr="006E2722">
        <w:t xml:space="preserve"> výstavby musí být zajištěno respektování vyhlášek k zajištění bezpečnosti práce</w:t>
      </w:r>
      <w:r>
        <w:t xml:space="preserve"> </w:t>
      </w:r>
      <w:r w:rsidRPr="00DD0175">
        <w:t xml:space="preserve">– </w:t>
      </w:r>
      <w:proofErr w:type="spellStart"/>
      <w:r w:rsidRPr="00DD0175">
        <w:t>vyhl</w:t>
      </w:r>
      <w:proofErr w:type="spellEnd"/>
      <w:r w:rsidRPr="00DD0175">
        <w:t>. č. 591/2006 Sb. v platném znění a zákon č. 309/2006 Sb. v platném znění.</w:t>
      </w:r>
    </w:p>
    <w:p w:rsidR="009E5ACB" w:rsidRDefault="009E5ACB" w:rsidP="009E5ACB">
      <w:pPr>
        <w:ind w:firstLine="708"/>
        <w:jc w:val="both"/>
        <w:rPr>
          <w:rFonts w:ascii="Calibri" w:hAnsi="Calibri"/>
        </w:rPr>
      </w:pPr>
    </w:p>
    <w:p w:rsidR="009E5ACB" w:rsidRDefault="009E5ACB" w:rsidP="009E5ACB">
      <w:pPr>
        <w:ind w:firstLine="708"/>
        <w:jc w:val="both"/>
        <w:rPr>
          <w:rFonts w:ascii="Calibri" w:hAnsi="Calibri"/>
        </w:rPr>
      </w:pPr>
    </w:p>
    <w:p w:rsidR="009E5ACB" w:rsidRDefault="009E5ACB" w:rsidP="009E5ACB">
      <w:pPr>
        <w:ind w:firstLine="708"/>
        <w:jc w:val="both"/>
        <w:rPr>
          <w:rFonts w:ascii="Calibri" w:hAnsi="Calibri"/>
        </w:rPr>
      </w:pPr>
    </w:p>
    <w:p w:rsidR="005D4B35" w:rsidRPr="009A77EB" w:rsidRDefault="005D4B35" w:rsidP="005D4B35">
      <w:pPr>
        <w:rPr>
          <w:b/>
          <w:lang w:eastAsia="cs-CZ"/>
        </w:rPr>
      </w:pPr>
      <w:r w:rsidRPr="009A77EB">
        <w:rPr>
          <w:b/>
          <w:lang w:eastAsia="cs-CZ"/>
        </w:rPr>
        <w:t>Účel objektu</w:t>
      </w:r>
    </w:p>
    <w:p w:rsidR="009E5ACB" w:rsidRPr="005D4B35" w:rsidRDefault="009E5ACB" w:rsidP="005D4B35">
      <w:pPr>
        <w:ind w:firstLine="540"/>
        <w:jc w:val="both"/>
      </w:pPr>
      <w:r w:rsidRPr="005D4B35">
        <w:t>Objektem je „Dětský domov Karlovy Vary a Ostrov“ V Nádražní ulici č. 338 a č. 357 v obci Plesná u Chebu. Projektová dokumentace se zabývá návrhem zateplení obvodového pláště a souvisejících úprav na fasádě objektu.</w:t>
      </w:r>
    </w:p>
    <w:p w:rsidR="009E5ACB" w:rsidRPr="005D4B35" w:rsidRDefault="009E5ACB" w:rsidP="005D4B35">
      <w:pPr>
        <w:ind w:firstLine="540"/>
        <w:jc w:val="both"/>
      </w:pPr>
      <w:proofErr w:type="gramStart"/>
      <w:r w:rsidRPr="005D4B35">
        <w:t>V 1.PP</w:t>
      </w:r>
      <w:proofErr w:type="gramEnd"/>
      <w:r w:rsidR="00063BF3">
        <w:t xml:space="preserve"> objektu</w:t>
      </w:r>
      <w:r w:rsidRPr="005D4B35">
        <w:t xml:space="preserve"> v prostoru stávajícího anglického dvorku po obvodu objektu ze strany ulice Nádražní dochází vlivem srážkových vod k průsaku dešťové vody do obvodového zdiva, a následně do vnitřního prostoru místností. Dešťová voda je zde svedena svody ze střechy do prostoru anglického dvorku, kde samospádem teče do jediného místa vtoku o průměru cca 15 cm (otevřeného </w:t>
      </w:r>
      <w:proofErr w:type="spellStart"/>
      <w:r w:rsidRPr="005D4B35">
        <w:t>gajgru</w:t>
      </w:r>
      <w:proofErr w:type="spellEnd"/>
      <w:r w:rsidR="00063BF3">
        <w:t xml:space="preserve"> umístěného</w:t>
      </w:r>
      <w:r w:rsidRPr="005D4B35">
        <w:t xml:space="preserve"> o cca 3 cm výš</w:t>
      </w:r>
      <w:r w:rsidR="00F43D45">
        <w:t>e</w:t>
      </w:r>
      <w:r w:rsidRPr="005D4B35">
        <w:t xml:space="preserve"> nežli dno dvorku), který vodu odvádí do oddělené městské dešťové kanalizace. Jelikož je toto odvodnění nedostatečné, v době deště se zde kumuluje </w:t>
      </w:r>
      <w:r w:rsidR="00F43D45" w:rsidRPr="005D4B35">
        <w:t xml:space="preserve">voda </w:t>
      </w:r>
      <w:r w:rsidRPr="005D4B35">
        <w:t>a prosakuje nad stávající nedostatečnou izolací cca 20 cm nad dnem anglického dvorku do zdiva.</w:t>
      </w:r>
    </w:p>
    <w:p w:rsidR="009E5ACB" w:rsidRDefault="009E5ACB">
      <w:pPr>
        <w:rPr>
          <w:rFonts w:ascii="Calibri" w:hAnsi="Calibri"/>
          <w:noProof/>
        </w:rPr>
      </w:pPr>
    </w:p>
    <w:p w:rsidR="009E5ACB" w:rsidRPr="00F43D45" w:rsidRDefault="009E5ACB" w:rsidP="00F43D45">
      <w:pPr>
        <w:rPr>
          <w:b/>
          <w:lang w:eastAsia="cs-CZ"/>
        </w:rPr>
      </w:pPr>
      <w:r w:rsidRPr="00F43D45">
        <w:rPr>
          <w:b/>
          <w:lang w:eastAsia="cs-CZ"/>
        </w:rPr>
        <w:t>Navrhované řešení</w:t>
      </w:r>
      <w:r w:rsidRPr="00F43D45">
        <w:rPr>
          <w:b/>
          <w:lang w:eastAsia="cs-CZ"/>
        </w:rPr>
        <w:tab/>
      </w:r>
    </w:p>
    <w:p w:rsidR="009E5ACB" w:rsidRDefault="00F43D45" w:rsidP="00F43D45">
      <w:pPr>
        <w:ind w:firstLine="540"/>
        <w:jc w:val="both"/>
      </w:pPr>
      <w:r>
        <w:t>Jako o</w:t>
      </w:r>
      <w:r w:rsidR="009E5ACB" w:rsidRPr="00F43D45">
        <w:t xml:space="preserve">patření k vyřešení zvýšené vlhkosti soklového zdiva z vnější strany objektu v místě anglických dvorků </w:t>
      </w:r>
      <w:r>
        <w:t>se navrhuje</w:t>
      </w:r>
      <w:r w:rsidR="009E5ACB" w:rsidRPr="00F43D45">
        <w:t xml:space="preserve"> prov</w:t>
      </w:r>
      <w:r>
        <w:t>ést</w:t>
      </w:r>
      <w:r w:rsidR="009E5ACB" w:rsidRPr="00F43D45">
        <w:t xml:space="preserve"> </w:t>
      </w:r>
      <w:r>
        <w:t xml:space="preserve">novou dešťovou kanalizaci od stávajících dešťových </w:t>
      </w:r>
      <w:proofErr w:type="gramStart"/>
      <w:r>
        <w:t>svodů,</w:t>
      </w:r>
      <w:r w:rsidR="009E5ACB" w:rsidRPr="00F43D45">
        <w:t xml:space="preserve"> , hydroizolac</w:t>
      </w:r>
      <w:r>
        <w:t>i</w:t>
      </w:r>
      <w:proofErr w:type="gramEnd"/>
      <w:r w:rsidR="009E5ACB" w:rsidRPr="00F43D45">
        <w:t xml:space="preserve"> a zateplení</w:t>
      </w:r>
      <w:r>
        <w:t>.</w:t>
      </w:r>
    </w:p>
    <w:p w:rsidR="00F43D45" w:rsidRDefault="00F064BC" w:rsidP="00F43D45">
      <w:pPr>
        <w:ind w:firstLine="540"/>
        <w:jc w:val="both"/>
      </w:pPr>
      <w:r>
        <w:t>Č</w:t>
      </w:r>
      <w:r w:rsidR="00F43D45">
        <w:t xml:space="preserve">ást projektové dokumentace </w:t>
      </w:r>
      <w:r w:rsidRPr="00F064BC">
        <w:rPr>
          <w:b/>
        </w:rPr>
        <w:t>Přípojka dešťové kanalizace</w:t>
      </w:r>
      <w:r>
        <w:t xml:space="preserve"> </w:t>
      </w:r>
      <w:r w:rsidR="00F43D45">
        <w:t xml:space="preserve">řeší </w:t>
      </w:r>
      <w:r>
        <w:t xml:space="preserve">novou </w:t>
      </w:r>
      <w:r w:rsidR="00F43D45">
        <w:t>dešťovou kanalizaci. Ostatní opatření řeší stavební úpravy objektu.</w:t>
      </w:r>
    </w:p>
    <w:p w:rsidR="00F43D45" w:rsidRDefault="00F43D45" w:rsidP="00F43D45">
      <w:pPr>
        <w:ind w:firstLine="540"/>
        <w:jc w:val="both"/>
      </w:pPr>
    </w:p>
    <w:p w:rsidR="00F43D45" w:rsidRPr="009A77EB" w:rsidRDefault="00F43D45" w:rsidP="00F43D45">
      <w:pPr>
        <w:jc w:val="both"/>
        <w:rPr>
          <w:b/>
          <w:lang w:eastAsia="cs-CZ"/>
        </w:rPr>
      </w:pPr>
      <w:r w:rsidRPr="009A77EB">
        <w:rPr>
          <w:b/>
          <w:lang w:eastAsia="cs-CZ"/>
        </w:rPr>
        <w:t>Technické řešení</w:t>
      </w:r>
    </w:p>
    <w:p w:rsidR="008066D4" w:rsidRDefault="00B57FE3" w:rsidP="008066D4">
      <w:pPr>
        <w:ind w:firstLine="540"/>
        <w:jc w:val="both"/>
      </w:pPr>
      <w:r>
        <w:t>Pro odvádění dešťových vod ze střechy objektu na SV straně je navržena nová d</w:t>
      </w:r>
      <w:r w:rsidR="008066D4">
        <w:t>e</w:t>
      </w:r>
      <w:r>
        <w:t xml:space="preserve">šťová kanalizace </w:t>
      </w:r>
      <w:r w:rsidR="008066D4">
        <w:t>DN 150 v délce cca 26 m. Min. spád dešťové kanalizace je 1%.</w:t>
      </w:r>
    </w:p>
    <w:p w:rsidR="00F43D45" w:rsidRDefault="008066D4" w:rsidP="00F43D45">
      <w:pPr>
        <w:ind w:firstLine="540"/>
        <w:jc w:val="both"/>
      </w:pPr>
      <w:r>
        <w:t>Kanalizace bude vedena souběžně s objektem ve vzdálenosti cca 0,5 – 1,5 m od stávajícího anglického dvorku. Na obou koncích kanalizace jsou navrženy</w:t>
      </w:r>
      <w:r w:rsidRPr="008066D4">
        <w:t xml:space="preserve"> </w:t>
      </w:r>
      <w:r>
        <w:t xml:space="preserve">plastové </w:t>
      </w:r>
      <w:r w:rsidR="00063BF3">
        <w:t xml:space="preserve">revizní </w:t>
      </w:r>
      <w:r>
        <w:t>šachty DN 425</w:t>
      </w:r>
      <w:r w:rsidR="00063BF3">
        <w:t>.</w:t>
      </w:r>
      <w:r>
        <w:t xml:space="preserve"> </w:t>
      </w:r>
      <w:r w:rsidR="00063BF3">
        <w:t>Počáteční šachta je situována v prostoru anglického dvorku na předpokládané stávající kanalizaci. Polohu a hloubku stávající kanalizace bude nutné před začátkem provádění kanalizace ověřit sondou a případně přizpůsobit polohu a hloubku nové šachty.</w:t>
      </w:r>
      <w:r w:rsidR="00063BF3" w:rsidRPr="00063BF3">
        <w:t xml:space="preserve"> </w:t>
      </w:r>
      <w:r w:rsidR="00063BF3">
        <w:t>D</w:t>
      </w:r>
      <w:r>
        <w:t xml:space="preserve">o </w:t>
      </w:r>
      <w:r w:rsidR="00063BF3">
        <w:t>šachet</w:t>
      </w:r>
      <w:r>
        <w:t xml:space="preserve"> se napojí stávající dešťové svody novým svodným potrubím. </w:t>
      </w:r>
      <w:r w:rsidR="00063BF3">
        <w:t>Dešťové svody budou opatřeny lapači splavenin, které se osadí v úrovni upraveného terénu.</w:t>
      </w:r>
    </w:p>
    <w:p w:rsidR="00B57FE3" w:rsidRDefault="00B57FE3" w:rsidP="00F43D45">
      <w:pPr>
        <w:ind w:firstLine="540"/>
        <w:jc w:val="both"/>
      </w:pPr>
    </w:p>
    <w:p w:rsidR="002D3313" w:rsidRDefault="002D3313" w:rsidP="00F43D45">
      <w:pPr>
        <w:ind w:firstLine="540"/>
        <w:jc w:val="both"/>
      </w:pPr>
    </w:p>
    <w:p w:rsidR="00785378" w:rsidRDefault="00785378" w:rsidP="00F43D45">
      <w:pPr>
        <w:ind w:firstLine="540"/>
        <w:jc w:val="both"/>
      </w:pPr>
      <w:bookmarkStart w:id="0" w:name="_GoBack"/>
      <w:bookmarkEnd w:id="0"/>
    </w:p>
    <w:p w:rsidR="002D3313" w:rsidRPr="00DE77AE" w:rsidRDefault="002D3313" w:rsidP="002D3313">
      <w:pPr>
        <w:jc w:val="both"/>
      </w:pPr>
      <w:r w:rsidRPr="00647DDA">
        <w:rPr>
          <w:b/>
        </w:rPr>
        <w:lastRenderedPageBreak/>
        <w:t>Vytyčení stavby</w:t>
      </w:r>
      <w:r w:rsidRPr="00DE77AE">
        <w:t xml:space="preserve"> je dáno vytyčením </w:t>
      </w:r>
      <w:r>
        <w:t xml:space="preserve">šachet </w:t>
      </w:r>
      <w:r w:rsidRPr="00DE77AE">
        <w:t>v souřadnicích JTSK:</w:t>
      </w:r>
    </w:p>
    <w:p w:rsidR="002D3313" w:rsidRPr="00DE77AE" w:rsidRDefault="002D3313" w:rsidP="002D3313">
      <w:pPr>
        <w:jc w:val="both"/>
      </w:pPr>
    </w:p>
    <w:p w:rsidR="002D3313" w:rsidRPr="00EE4224" w:rsidRDefault="002D3313" w:rsidP="002D3313">
      <w:pPr>
        <w:rPr>
          <w:b/>
        </w:rPr>
      </w:pPr>
      <w:r>
        <w:rPr>
          <w:b/>
        </w:rPr>
        <w:t>Dešťová kanalizace</w:t>
      </w:r>
      <w:r>
        <w:rPr>
          <w:b/>
        </w:rPr>
        <w:tab/>
      </w:r>
      <w:r w:rsidRPr="00DE77AE">
        <w:tab/>
      </w:r>
      <w:r w:rsidRPr="00EE4224">
        <w:rPr>
          <w:b/>
        </w:rPr>
        <w:tab/>
        <w:t>Y</w:t>
      </w:r>
      <w:r w:rsidRPr="00EE4224">
        <w:rPr>
          <w:b/>
        </w:rPr>
        <w:tab/>
      </w:r>
      <w:r w:rsidRPr="00EE4224">
        <w:rPr>
          <w:b/>
        </w:rPr>
        <w:tab/>
        <w:t>X</w:t>
      </w:r>
    </w:p>
    <w:p w:rsidR="002D3313" w:rsidRPr="00EE4224" w:rsidRDefault="002D3313" w:rsidP="002D3313">
      <w:pPr>
        <w:pStyle w:val="Zkladntext2"/>
        <w:spacing w:after="0" w:line="240" w:lineRule="auto"/>
      </w:pPr>
      <w:r w:rsidRPr="00EE4224">
        <w:rPr>
          <w:b/>
        </w:rPr>
        <w:t>Š1</w:t>
      </w:r>
      <w:r w:rsidRPr="00EE4224">
        <w:rPr>
          <w:b/>
        </w:rPr>
        <w:tab/>
      </w:r>
      <w:r w:rsidRPr="00EE4224">
        <w:rPr>
          <w:b/>
        </w:rPr>
        <w:tab/>
      </w:r>
      <w:r w:rsidRPr="00EE4224">
        <w:rPr>
          <w:b/>
        </w:rPr>
        <w:tab/>
      </w:r>
      <w:r w:rsidRPr="00EE4224">
        <w:rPr>
          <w:b/>
        </w:rPr>
        <w:tab/>
      </w:r>
      <w:r w:rsidRPr="00EE4224">
        <w:t>-8</w:t>
      </w:r>
      <w:r>
        <w:t>86</w:t>
      </w:r>
      <w:r w:rsidRPr="00EE4224">
        <w:t> </w:t>
      </w:r>
      <w:r>
        <w:t>985</w:t>
      </w:r>
      <w:r w:rsidRPr="00EE4224">
        <w:t>,</w:t>
      </w:r>
      <w:r>
        <w:t>10</w:t>
      </w:r>
      <w:r w:rsidRPr="00EE4224">
        <w:tab/>
        <w:t>-1 00</w:t>
      </w:r>
      <w:r>
        <w:t>6</w:t>
      </w:r>
      <w:r w:rsidRPr="00EE4224">
        <w:t> </w:t>
      </w:r>
      <w:r>
        <w:t>682</w:t>
      </w:r>
      <w:r w:rsidRPr="00EE4224">
        <w:t>,</w:t>
      </w:r>
      <w:r>
        <w:t>69</w:t>
      </w:r>
    </w:p>
    <w:p w:rsidR="002D3313" w:rsidRPr="00DE77AE" w:rsidRDefault="002D3313" w:rsidP="002D3313">
      <w:pPr>
        <w:pStyle w:val="Zkladntext2"/>
        <w:spacing w:after="0" w:line="240" w:lineRule="auto"/>
      </w:pPr>
      <w:r>
        <w:rPr>
          <w:b/>
        </w:rPr>
        <w:t>Š2</w:t>
      </w:r>
      <w:r w:rsidRPr="00DE77AE">
        <w:tab/>
      </w:r>
      <w:r>
        <w:tab/>
      </w:r>
      <w:r>
        <w:tab/>
      </w:r>
      <w:r>
        <w:tab/>
      </w:r>
      <w:r w:rsidRPr="00DE77AE">
        <w:t>-8</w:t>
      </w:r>
      <w:r>
        <w:t>87</w:t>
      </w:r>
      <w:r w:rsidRPr="00DE77AE">
        <w:t> </w:t>
      </w:r>
      <w:r>
        <w:t>008</w:t>
      </w:r>
      <w:r w:rsidRPr="00DE77AE">
        <w:t>,</w:t>
      </w:r>
      <w:r>
        <w:t>18</w:t>
      </w:r>
      <w:r w:rsidRPr="00DE77AE">
        <w:tab/>
        <w:t>-1 00</w:t>
      </w:r>
      <w:r>
        <w:t>6</w:t>
      </w:r>
      <w:r w:rsidRPr="00DE77AE">
        <w:t> </w:t>
      </w:r>
      <w:r>
        <w:t>694</w:t>
      </w:r>
      <w:r w:rsidRPr="00DE77AE">
        <w:t>,</w:t>
      </w:r>
      <w:r>
        <w:t>32</w:t>
      </w:r>
    </w:p>
    <w:p w:rsidR="003F2C64" w:rsidRDefault="003F2C64" w:rsidP="00F43D45">
      <w:pPr>
        <w:ind w:firstLine="540"/>
        <w:jc w:val="both"/>
      </w:pPr>
    </w:p>
    <w:p w:rsidR="002D3313" w:rsidRDefault="002D3313" w:rsidP="00F43D45">
      <w:pPr>
        <w:ind w:firstLine="540"/>
        <w:jc w:val="both"/>
      </w:pPr>
    </w:p>
    <w:p w:rsidR="00F43D45" w:rsidRPr="001162D1" w:rsidRDefault="00F43D45" w:rsidP="00F43D45">
      <w:pPr>
        <w:pStyle w:val="Zkladntext"/>
        <w:rPr>
          <w:u w:val="single"/>
        </w:rPr>
      </w:pPr>
      <w:r w:rsidRPr="001162D1">
        <w:rPr>
          <w:u w:val="single"/>
        </w:rPr>
        <w:t>Materiál, profil, uložení</w:t>
      </w:r>
    </w:p>
    <w:p w:rsidR="00F43D45" w:rsidRDefault="00F43D45" w:rsidP="00F43D45">
      <w:pPr>
        <w:pStyle w:val="Zkladntext"/>
        <w:ind w:firstLine="708"/>
      </w:pPr>
      <w:r>
        <w:t>Nová dešťová kanalizace je navržena z trub PVC-KG</w:t>
      </w:r>
      <w:r w:rsidRPr="00712CD3">
        <w:t xml:space="preserve"> </w:t>
      </w:r>
      <w:r w:rsidRPr="00AB6FA4">
        <w:t xml:space="preserve">DN </w:t>
      </w:r>
      <w:r>
        <w:t>125 a 150</w:t>
      </w:r>
      <w:r w:rsidRPr="00AB6FA4">
        <w:t xml:space="preserve"> mm, které se uloží do pískového lože </w:t>
      </w:r>
      <w:proofErr w:type="spellStart"/>
      <w:r w:rsidRPr="00AB6FA4">
        <w:t>tl</w:t>
      </w:r>
      <w:proofErr w:type="spellEnd"/>
      <w:r w:rsidRPr="00AB6FA4">
        <w:t>. 1</w:t>
      </w:r>
      <w:r>
        <w:t>0</w:t>
      </w:r>
      <w:r w:rsidRPr="00AB6FA4">
        <w:t xml:space="preserve">0 mm a </w:t>
      </w:r>
      <w:smartTag w:uri="urn:schemas-microsoft-com:office:smarttags" w:element="metricconverter">
        <w:smartTagPr>
          <w:attr w:name="ProductID" w:val="300 mm"/>
        </w:smartTagPr>
        <w:r w:rsidRPr="00AB6FA4">
          <w:t>300 mm</w:t>
        </w:r>
      </w:smartTag>
      <w:r w:rsidRPr="00AB6FA4">
        <w:t xml:space="preserve"> nad vrchol trub se obsypou pískem nebo štěrkopískem</w:t>
      </w:r>
      <w:r>
        <w:t>. Zbytek výkopu se zasype inertním materiálem a zhutní se.</w:t>
      </w:r>
    </w:p>
    <w:p w:rsidR="00F43D45" w:rsidRPr="00712CD3" w:rsidRDefault="00F43D45" w:rsidP="00F43D45">
      <w:pPr>
        <w:pStyle w:val="Zkladntext"/>
        <w:ind w:firstLine="708"/>
      </w:pPr>
      <w:r w:rsidRPr="00712CD3">
        <w:t>Potrubí bude montováno dle montážních pokynů výrobce.</w:t>
      </w:r>
    </w:p>
    <w:p w:rsidR="00F43D45" w:rsidRDefault="00F43D45" w:rsidP="00F43D45">
      <w:pPr>
        <w:pStyle w:val="Zkladntext"/>
        <w:ind w:firstLine="567"/>
      </w:pPr>
    </w:p>
    <w:p w:rsidR="00F43D45" w:rsidRPr="00971BDE" w:rsidRDefault="00F43D45" w:rsidP="00F43D45">
      <w:pPr>
        <w:pStyle w:val="Zkladntext"/>
        <w:rPr>
          <w:u w:val="single"/>
        </w:rPr>
      </w:pPr>
      <w:r w:rsidRPr="00971BDE">
        <w:rPr>
          <w:u w:val="single"/>
        </w:rPr>
        <w:t>Zkoušk</w:t>
      </w:r>
      <w:r>
        <w:rPr>
          <w:u w:val="single"/>
        </w:rPr>
        <w:t>a</w:t>
      </w:r>
      <w:r w:rsidRPr="00971BDE">
        <w:rPr>
          <w:u w:val="single"/>
        </w:rPr>
        <w:t xml:space="preserve"> těsnosti</w:t>
      </w:r>
    </w:p>
    <w:p w:rsidR="00F43D45" w:rsidRDefault="00F43D45" w:rsidP="00F43D45">
      <w:pPr>
        <w:pStyle w:val="Zkladntext"/>
        <w:ind w:firstLine="708"/>
      </w:pPr>
      <w:r w:rsidRPr="00971BDE">
        <w:t>Zkouška těsnosti</w:t>
      </w:r>
      <w:r>
        <w:t xml:space="preserve"> a</w:t>
      </w:r>
      <w:r w:rsidRPr="00971BDE">
        <w:t xml:space="preserve"> kamerová zkouška před zásypem </w:t>
      </w:r>
      <w:r w:rsidRPr="008A430A">
        <w:t>kanalizačního potrubí</w:t>
      </w:r>
      <w:r w:rsidRPr="00971BDE">
        <w:t xml:space="preserve"> bude provedena dle příslušné ČSN 75 6909 zkouška těsnosti a prohlídka potrubí kamerou. </w:t>
      </w:r>
    </w:p>
    <w:p w:rsidR="00F43D45" w:rsidRDefault="00F43D45" w:rsidP="00F43D45">
      <w:pPr>
        <w:pStyle w:val="Zkladntext"/>
        <w:ind w:firstLine="708"/>
      </w:pPr>
    </w:p>
    <w:p w:rsidR="00F43D45" w:rsidRDefault="005C2A5B" w:rsidP="00F43D45">
      <w:pPr>
        <w:pStyle w:val="Zkladntext"/>
        <w:rPr>
          <w:u w:val="single"/>
        </w:rPr>
      </w:pPr>
      <w:r>
        <w:rPr>
          <w:u w:val="single"/>
        </w:rPr>
        <w:t>Revizní š</w:t>
      </w:r>
      <w:r w:rsidR="00F43D45" w:rsidRPr="00033766">
        <w:rPr>
          <w:u w:val="single"/>
        </w:rPr>
        <w:t>achta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Tegra</w:t>
      </w:r>
      <w:proofErr w:type="spellEnd"/>
      <w:r>
        <w:rPr>
          <w:u w:val="single"/>
        </w:rPr>
        <w:t xml:space="preserve"> 425</w:t>
      </w:r>
    </w:p>
    <w:p w:rsidR="005C2A5B" w:rsidRPr="005C2A5B" w:rsidRDefault="005C2A5B" w:rsidP="003F2C64">
      <w:pPr>
        <w:pStyle w:val="Zkladntext"/>
        <w:ind w:firstLine="708"/>
      </w:pPr>
      <w:r>
        <w:t xml:space="preserve">Šachta je tvořena šachtovým dnem s výkyvnými hrdly pro napojení </w:t>
      </w:r>
      <w:r w:rsidR="003F2C64">
        <w:t xml:space="preserve">kanalizačního </w:t>
      </w:r>
      <w:r>
        <w:t xml:space="preserve">potrubí, PP šachtovou </w:t>
      </w:r>
      <w:proofErr w:type="spellStart"/>
      <w:r w:rsidR="003F2C64">
        <w:t>korugovanou</w:t>
      </w:r>
      <w:proofErr w:type="spellEnd"/>
      <w:r w:rsidR="003F2C64">
        <w:t xml:space="preserve"> </w:t>
      </w:r>
      <w:r>
        <w:t>rourou s vnitřním ø 425 mm</w:t>
      </w:r>
      <w:r w:rsidR="003F2C64">
        <w:t>, teleskopickou rourou ø 425 mm a litinovým poklopem. Napojení kanalizačního potrubí do vlnité roury se provede pomocí vložky in-</w:t>
      </w:r>
      <w:proofErr w:type="spellStart"/>
      <w:r w:rsidR="003F2C64">
        <w:t>situ</w:t>
      </w:r>
      <w:proofErr w:type="spellEnd"/>
      <w:r w:rsidR="003F2C64">
        <w:t xml:space="preserve"> odpovídajícího průměru.</w:t>
      </w:r>
    </w:p>
    <w:p w:rsidR="00F43D45" w:rsidRDefault="00F43D45" w:rsidP="003F2C64">
      <w:pPr>
        <w:pStyle w:val="Zkladntext"/>
        <w:ind w:firstLine="708"/>
      </w:pPr>
    </w:p>
    <w:p w:rsidR="00B57FE3" w:rsidRDefault="00B57FE3" w:rsidP="00F43D45">
      <w:pPr>
        <w:ind w:firstLine="540"/>
        <w:jc w:val="both"/>
      </w:pPr>
    </w:p>
    <w:p w:rsidR="00B57FE3" w:rsidRDefault="00B57FE3" w:rsidP="00F43D45">
      <w:pPr>
        <w:ind w:firstLine="540"/>
        <w:jc w:val="both"/>
      </w:pPr>
    </w:p>
    <w:p w:rsidR="00B57FE3" w:rsidRPr="006E2722" w:rsidRDefault="00B57FE3" w:rsidP="00B57FE3">
      <w:pPr>
        <w:jc w:val="both"/>
        <w:rPr>
          <w:b/>
        </w:rPr>
      </w:pPr>
      <w:r w:rsidRPr="006E2722">
        <w:rPr>
          <w:b/>
        </w:rPr>
        <w:t>Zemní práce</w:t>
      </w:r>
    </w:p>
    <w:p w:rsidR="00B57FE3" w:rsidRDefault="00B57FE3" w:rsidP="00B57FE3">
      <w:pPr>
        <w:pStyle w:val="Zkladntext"/>
        <w:ind w:firstLine="567"/>
      </w:pPr>
      <w:r w:rsidRPr="006E2722">
        <w:t>Před zahájením výkopových prací bude investorem zajištěno vytýčení přesné polohy stávajících podzemních sítí a zařízení a zápis o nich proveden do stavebního deníku. Stávající podzemní sítě jsou v  situaci zakresleny orientačně.</w:t>
      </w:r>
      <w:r>
        <w:t xml:space="preserve"> Také výškové situování </w:t>
      </w:r>
      <w:r w:rsidRPr="006E2722">
        <w:t>stávajících podzemních sítí</w:t>
      </w:r>
      <w:r>
        <w:t xml:space="preserve"> se při návrhu podélných profilů uvažuje orientačně.</w:t>
      </w:r>
    </w:p>
    <w:p w:rsidR="00B57FE3" w:rsidRPr="006E2722" w:rsidRDefault="00B57FE3" w:rsidP="00B57FE3">
      <w:pPr>
        <w:pStyle w:val="Zkladntext"/>
        <w:ind w:firstLine="567"/>
      </w:pPr>
      <w:r w:rsidRPr="00DD0175">
        <w:t>Zemní práce budou prováděny strojně a v místech křížení a ochranných pásmech podzemních sítí ručně</w:t>
      </w:r>
      <w:r>
        <w:t>.</w:t>
      </w:r>
      <w:r w:rsidRPr="00DD0175">
        <w:t xml:space="preserve"> </w:t>
      </w:r>
      <w:r w:rsidRPr="006E2722">
        <w:t>Výkopy hlubší než 1</w:t>
      </w:r>
      <w:r>
        <w:t>,5</w:t>
      </w:r>
      <w:r w:rsidRPr="006E2722">
        <w:t xml:space="preserve"> m se musí pažit. Zemní rýhy se musí </w:t>
      </w:r>
      <w:r>
        <w:t xml:space="preserve">zabezpečit a </w:t>
      </w:r>
      <w:r w:rsidRPr="006E2722">
        <w:t xml:space="preserve">v noci osvětlit. </w:t>
      </w:r>
    </w:p>
    <w:p w:rsidR="00B57FE3" w:rsidRDefault="00B57FE3" w:rsidP="00B57FE3">
      <w:pPr>
        <w:pStyle w:val="Zkladntext"/>
        <w:ind w:firstLine="567"/>
      </w:pPr>
      <w:r w:rsidRPr="006E2722">
        <w:t>Při pokládce</w:t>
      </w:r>
      <w:r>
        <w:t>,</w:t>
      </w:r>
      <w:r w:rsidRPr="006E2722">
        <w:t xml:space="preserve"> montáži</w:t>
      </w:r>
      <w:r w:rsidRPr="008A430A">
        <w:t xml:space="preserve"> </w:t>
      </w:r>
      <w:r>
        <w:t xml:space="preserve">a </w:t>
      </w:r>
      <w:r w:rsidRPr="006E2722">
        <w:t xml:space="preserve">spojování kanalizačního potrubí se musí dodržet pokyny výrobce potrubí. Rovněž podkladní a </w:t>
      </w:r>
      <w:proofErr w:type="spellStart"/>
      <w:r w:rsidRPr="006E2722">
        <w:t>obsypové</w:t>
      </w:r>
      <w:proofErr w:type="spellEnd"/>
      <w:r w:rsidRPr="006E2722">
        <w:t xml:space="preserve"> vrstvy potrubí budou prováděny dle technologických postupů stanovených výrobcem.</w:t>
      </w:r>
      <w:r>
        <w:t xml:space="preserve"> </w:t>
      </w:r>
      <w:r w:rsidRPr="00DD0175">
        <w:t xml:space="preserve"> </w:t>
      </w:r>
      <w:r>
        <w:t>O</w:t>
      </w:r>
      <w:r w:rsidRPr="00DD0175">
        <w:t xml:space="preserve">bsypy a zásypy spojů </w:t>
      </w:r>
      <w:r>
        <w:t xml:space="preserve">kanalizačního potrubí </w:t>
      </w:r>
      <w:r w:rsidRPr="00DD0175">
        <w:t xml:space="preserve">budou provedeny až po tlakové zkoušce dle ČSN 75 6909 a ČSN EN 75 6114. </w:t>
      </w:r>
      <w:r w:rsidRPr="006E2722">
        <w:t>Hutnění podsypů a obsypu se bude provádět po vrstvách max. mocnosti 0,2</w:t>
      </w:r>
      <w:r>
        <w:t xml:space="preserve"> – 0,3</w:t>
      </w:r>
      <w:r w:rsidRPr="006E2722">
        <w:t xml:space="preserve"> m s mírou zhutnění na 95 % PCS. </w:t>
      </w:r>
      <w:r w:rsidRPr="00C953FE">
        <w:rPr>
          <w:szCs w:val="24"/>
        </w:rPr>
        <w:t xml:space="preserve">Zbytek rýhy bude vyplněn </w:t>
      </w:r>
      <w:r>
        <w:rPr>
          <w:szCs w:val="24"/>
        </w:rPr>
        <w:t xml:space="preserve">vhodnou </w:t>
      </w:r>
      <w:r w:rsidRPr="00C953FE">
        <w:rPr>
          <w:szCs w:val="24"/>
        </w:rPr>
        <w:t>zeminou do úrovně upraveného terénu</w:t>
      </w:r>
      <w:r>
        <w:rPr>
          <w:szCs w:val="24"/>
        </w:rPr>
        <w:t>.</w:t>
      </w:r>
    </w:p>
    <w:p w:rsidR="00B57FE3" w:rsidRPr="006E71F9" w:rsidRDefault="00B57FE3" w:rsidP="00B57FE3">
      <w:pPr>
        <w:pStyle w:val="Zkladntext"/>
        <w:ind w:firstLine="567"/>
      </w:pPr>
      <w:r w:rsidRPr="006E71F9">
        <w:t>Přebytečný výkopek se uloží dle dispozic zástupců stavebníka. Znečištěná výkopová zemina bude odvezena a uložena na skládku.</w:t>
      </w:r>
    </w:p>
    <w:p w:rsidR="00B57FE3" w:rsidRPr="006E2722" w:rsidRDefault="00B57FE3" w:rsidP="00B57FE3">
      <w:pPr>
        <w:pStyle w:val="Zkladntext"/>
        <w:ind w:firstLine="567"/>
      </w:pPr>
      <w:r w:rsidRPr="006E2722">
        <w:t>Po dokončení zásypu potrubí se provede obnovení původních povrchů nebo nově navržená úprava.</w:t>
      </w:r>
    </w:p>
    <w:p w:rsidR="00B57FE3" w:rsidRPr="00F43D45" w:rsidRDefault="00B57FE3" w:rsidP="00F43D45">
      <w:pPr>
        <w:ind w:firstLine="540"/>
        <w:jc w:val="both"/>
      </w:pPr>
    </w:p>
    <w:p w:rsidR="009E5ACB" w:rsidRDefault="009E5ACB" w:rsidP="00F43D45">
      <w:pPr>
        <w:ind w:firstLine="540"/>
        <w:jc w:val="both"/>
      </w:pPr>
    </w:p>
    <w:sectPr w:rsidR="009E5ACB" w:rsidSect="0083106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615" w:rsidRDefault="00186615" w:rsidP="00831066">
      <w:r>
        <w:separator/>
      </w:r>
    </w:p>
  </w:endnote>
  <w:endnote w:type="continuationSeparator" w:id="0">
    <w:p w:rsidR="00186615" w:rsidRDefault="00186615" w:rsidP="00831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066" w:rsidRDefault="00831066">
    <w:pPr>
      <w:pStyle w:val="Zpat"/>
      <w:jc w:val="right"/>
    </w:pPr>
  </w:p>
  <w:p w:rsidR="00831066" w:rsidRDefault="008310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615" w:rsidRDefault="00186615" w:rsidP="00831066">
      <w:r>
        <w:separator/>
      </w:r>
    </w:p>
  </w:footnote>
  <w:footnote w:type="continuationSeparator" w:id="0">
    <w:p w:rsidR="00186615" w:rsidRDefault="00186615" w:rsidP="00831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522887"/>
      <w:docPartObj>
        <w:docPartGallery w:val="Page Numbers (Top of Page)"/>
        <w:docPartUnique/>
      </w:docPartObj>
    </w:sdtPr>
    <w:sdtEndPr>
      <w:rPr>
        <w:b/>
      </w:rPr>
    </w:sdtEndPr>
    <w:sdtContent>
      <w:p w:rsidR="00831066" w:rsidRPr="00831066" w:rsidRDefault="00831066">
        <w:pPr>
          <w:pStyle w:val="Zhlav"/>
          <w:jc w:val="right"/>
          <w:rPr>
            <w:b/>
          </w:rPr>
        </w:pPr>
        <w:r w:rsidRPr="00831066">
          <w:rPr>
            <w:b/>
          </w:rPr>
          <w:fldChar w:fldCharType="begin"/>
        </w:r>
        <w:r w:rsidRPr="00831066">
          <w:rPr>
            <w:b/>
          </w:rPr>
          <w:instrText>PAGE   \* MERGEFORMAT</w:instrText>
        </w:r>
        <w:r w:rsidRPr="00831066">
          <w:rPr>
            <w:b/>
          </w:rPr>
          <w:fldChar w:fldCharType="separate"/>
        </w:r>
        <w:r w:rsidR="00785378">
          <w:rPr>
            <w:b/>
            <w:noProof/>
          </w:rPr>
          <w:t>4</w:t>
        </w:r>
        <w:r w:rsidRPr="00831066">
          <w:rPr>
            <w:b/>
          </w:rPr>
          <w:fldChar w:fldCharType="end"/>
        </w:r>
      </w:p>
    </w:sdtContent>
  </w:sdt>
  <w:p w:rsidR="00831066" w:rsidRDefault="0083106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CC92479"/>
    <w:multiLevelType w:val="hybridMultilevel"/>
    <w:tmpl w:val="8E58726C"/>
    <w:lvl w:ilvl="0" w:tplc="4394F1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0CF"/>
    <w:rsid w:val="00063BF3"/>
    <w:rsid w:val="00186615"/>
    <w:rsid w:val="002B40CF"/>
    <w:rsid w:val="002D3313"/>
    <w:rsid w:val="003F2C64"/>
    <w:rsid w:val="005C2A5B"/>
    <w:rsid w:val="005D4B35"/>
    <w:rsid w:val="006021AD"/>
    <w:rsid w:val="00700442"/>
    <w:rsid w:val="00785378"/>
    <w:rsid w:val="008066D4"/>
    <w:rsid w:val="00831066"/>
    <w:rsid w:val="009E5ACB"/>
    <w:rsid w:val="00A57ABF"/>
    <w:rsid w:val="00A850EF"/>
    <w:rsid w:val="00B57FE3"/>
    <w:rsid w:val="00C91DB9"/>
    <w:rsid w:val="00DB7C2B"/>
    <w:rsid w:val="00F064BC"/>
    <w:rsid w:val="00F4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5A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5A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4B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2TimesNewRoman12bnenTunKurzva">
    <w:name w:val="Styl Nadpis 2 + Times New Roman 12 b. není Tučné Kurzíva"/>
    <w:basedOn w:val="Nadpis2"/>
    <w:rsid w:val="009E5ACB"/>
    <w:pPr>
      <w:keepLines w:val="0"/>
      <w:spacing w:before="240" w:after="120"/>
      <w:jc w:val="both"/>
    </w:pPr>
    <w:rPr>
      <w:rFonts w:ascii="Times New Roman" w:eastAsia="Times New Roman" w:hAnsi="Times New Roman" w:cs="Times New Roman"/>
      <w:bCs w:val="0"/>
      <w:iCs/>
      <w:color w:val="auto"/>
      <w:kern w:val="1"/>
      <w:sz w:val="24"/>
      <w:szCs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5A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Zkladntext">
    <w:name w:val="Body Text"/>
    <w:basedOn w:val="Normln"/>
    <w:link w:val="ZkladntextChar"/>
    <w:rsid w:val="009E5ACB"/>
    <w:pPr>
      <w:suppressAutoHyphens w:val="0"/>
      <w:jc w:val="both"/>
    </w:pPr>
    <w:rPr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9E5AC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5D4B35"/>
    <w:pPr>
      <w:spacing w:line="216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8310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1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310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1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D331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D331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5AC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E5A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4B3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Nadpis2TimesNewRoman12bnenTunKurzva">
    <w:name w:val="Styl Nadpis 2 + Times New Roman 12 b. není Tučné Kurzíva"/>
    <w:basedOn w:val="Nadpis2"/>
    <w:rsid w:val="009E5ACB"/>
    <w:pPr>
      <w:keepLines w:val="0"/>
      <w:spacing w:before="240" w:after="120"/>
      <w:jc w:val="both"/>
    </w:pPr>
    <w:rPr>
      <w:rFonts w:ascii="Times New Roman" w:eastAsia="Times New Roman" w:hAnsi="Times New Roman" w:cs="Times New Roman"/>
      <w:bCs w:val="0"/>
      <w:iCs/>
      <w:color w:val="auto"/>
      <w:kern w:val="1"/>
      <w:sz w:val="24"/>
      <w:szCs w:val="20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E5A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Zkladntext">
    <w:name w:val="Body Text"/>
    <w:basedOn w:val="Normln"/>
    <w:link w:val="ZkladntextChar"/>
    <w:rsid w:val="009E5ACB"/>
    <w:pPr>
      <w:suppressAutoHyphens w:val="0"/>
      <w:jc w:val="both"/>
    </w:pPr>
    <w:rPr>
      <w:szCs w:val="20"/>
      <w:lang w:eastAsia="zh-CN"/>
    </w:rPr>
  </w:style>
  <w:style w:type="character" w:customStyle="1" w:styleId="ZkladntextChar">
    <w:name w:val="Základní text Char"/>
    <w:basedOn w:val="Standardnpsmoodstavce"/>
    <w:link w:val="Zkladntext"/>
    <w:rsid w:val="009E5ACB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4B3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5D4B35"/>
    <w:pPr>
      <w:spacing w:line="216" w:lineRule="auto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83106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1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3106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106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D331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D331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990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Dvořáková Zdeňka</dc:creator>
  <cp:lastModifiedBy>Dušek Jan</cp:lastModifiedBy>
  <cp:revision>8</cp:revision>
  <cp:lastPrinted>2022-12-12T11:03:00Z</cp:lastPrinted>
  <dcterms:created xsi:type="dcterms:W3CDTF">2022-12-12T07:30:00Z</dcterms:created>
  <dcterms:modified xsi:type="dcterms:W3CDTF">2024-03-05T14:12:00Z</dcterms:modified>
</cp:coreProperties>
</file>