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409FF" w:rsidRDefault="00EF275F" w:rsidP="008C5712">
      <w:pPr>
        <w:jc w:val="center"/>
        <w:rPr>
          <w:rStyle w:val="Siln"/>
          <w:rFonts w:ascii="Arial" w:hAnsi="Arial" w:cs="Arial"/>
          <w:sz w:val="40"/>
          <w:szCs w:val="40"/>
        </w:rPr>
      </w:pPr>
      <w:r w:rsidRPr="00F409FF">
        <w:rPr>
          <w:rStyle w:val="Siln"/>
          <w:rFonts w:ascii="Arial" w:hAnsi="Arial" w:cs="Arial"/>
          <w:sz w:val="40"/>
          <w:szCs w:val="40"/>
        </w:rPr>
        <w:t>Smlouva</w:t>
      </w:r>
    </w:p>
    <w:p w14:paraId="6334293B" w14:textId="6CE2FCF4" w:rsidR="00145684" w:rsidRPr="00F409FF" w:rsidRDefault="00EF275F" w:rsidP="00F7100E">
      <w:pPr>
        <w:jc w:val="center"/>
        <w:rPr>
          <w:rStyle w:val="Siln"/>
          <w:rFonts w:ascii="Arial" w:hAnsi="Arial" w:cs="Arial"/>
          <w:sz w:val="32"/>
          <w:szCs w:val="32"/>
        </w:rPr>
      </w:pPr>
      <w:r w:rsidRPr="00F409FF">
        <w:rPr>
          <w:rStyle w:val="Siln"/>
          <w:rFonts w:ascii="Arial" w:hAnsi="Arial" w:cs="Arial"/>
          <w:sz w:val="32"/>
          <w:szCs w:val="32"/>
        </w:rPr>
        <w:t>o</w:t>
      </w:r>
      <w:r w:rsidR="008C5712" w:rsidRPr="00F409FF">
        <w:rPr>
          <w:rStyle w:val="Siln"/>
          <w:rFonts w:ascii="Arial" w:hAnsi="Arial" w:cs="Arial"/>
          <w:sz w:val="32"/>
          <w:szCs w:val="32"/>
        </w:rPr>
        <w:t xml:space="preserve"> </w:t>
      </w:r>
      <w:r w:rsidRPr="00F409FF">
        <w:rPr>
          <w:rStyle w:val="Siln"/>
          <w:rFonts w:ascii="Arial" w:hAnsi="Arial" w:cs="Arial"/>
          <w:sz w:val="32"/>
          <w:szCs w:val="32"/>
        </w:rPr>
        <w:t xml:space="preserve">zajištění </w:t>
      </w:r>
      <w:r w:rsidR="00D07610" w:rsidRPr="00F409FF">
        <w:rPr>
          <w:rStyle w:val="Siln"/>
          <w:rFonts w:ascii="Arial" w:hAnsi="Arial" w:cs="Arial"/>
          <w:sz w:val="32"/>
          <w:szCs w:val="32"/>
        </w:rPr>
        <w:t>servisní podpory K</w:t>
      </w:r>
      <w:r w:rsidR="007A06A2" w:rsidRPr="00F409FF">
        <w:rPr>
          <w:rStyle w:val="Siln"/>
          <w:rFonts w:ascii="Arial" w:hAnsi="Arial" w:cs="Arial"/>
          <w:sz w:val="32"/>
          <w:szCs w:val="32"/>
        </w:rPr>
        <w:t>omunikační infrastruktury Karlovarského kraje</w:t>
      </w:r>
      <w:r w:rsidR="00B85FE0" w:rsidRPr="00F409FF">
        <w:rPr>
          <w:rStyle w:val="Siln"/>
          <w:rFonts w:ascii="Arial" w:hAnsi="Arial" w:cs="Arial"/>
          <w:sz w:val="32"/>
          <w:szCs w:val="32"/>
        </w:rPr>
        <w:t xml:space="preserve"> (KIKK)</w:t>
      </w:r>
    </w:p>
    <w:p w14:paraId="631EB9F0" w14:textId="77777777" w:rsidR="00CF5204" w:rsidRPr="00F409FF" w:rsidRDefault="00CF5204" w:rsidP="00CF5204">
      <w:pPr>
        <w:rPr>
          <w:rFonts w:ascii="Arial" w:hAnsi="Arial" w:cs="Arial"/>
          <w:b/>
          <w:sz w:val="24"/>
          <w:szCs w:val="24"/>
        </w:rPr>
      </w:pPr>
      <w:r w:rsidRPr="00F409FF">
        <w:rPr>
          <w:rFonts w:ascii="Arial" w:hAnsi="Arial" w:cs="Arial"/>
          <w:b/>
          <w:sz w:val="24"/>
          <w:szCs w:val="24"/>
        </w:rPr>
        <w:tab/>
      </w:r>
      <w:r w:rsidRPr="00F409FF">
        <w:rPr>
          <w:rFonts w:ascii="Arial" w:hAnsi="Arial" w:cs="Arial"/>
          <w:b/>
          <w:sz w:val="24"/>
          <w:szCs w:val="24"/>
        </w:rPr>
        <w:tab/>
      </w:r>
    </w:p>
    <w:p w14:paraId="2CD00F8B" w14:textId="77777777" w:rsidR="00162DC3" w:rsidRPr="00F409FF" w:rsidRDefault="00315BA8" w:rsidP="00315BA8">
      <w:pPr>
        <w:pStyle w:val="Odstavecseseznamem"/>
        <w:ind w:left="0"/>
        <w:rPr>
          <w:rFonts w:ascii="Arial" w:hAnsi="Arial" w:cs="Arial"/>
          <w:sz w:val="20"/>
          <w:szCs w:val="20"/>
        </w:rPr>
      </w:pPr>
      <w:r w:rsidRPr="00F409FF">
        <w:rPr>
          <w:rFonts w:ascii="Arial" w:hAnsi="Arial" w:cs="Arial"/>
          <w:sz w:val="20"/>
          <w:szCs w:val="20"/>
        </w:rPr>
        <w:t>Dnešního dne měsíce a roku:</w:t>
      </w:r>
    </w:p>
    <w:p w14:paraId="6A9DEAFC" w14:textId="77777777" w:rsidR="007A06A2" w:rsidRPr="00F409FF" w:rsidRDefault="007A06A2" w:rsidP="007A06A2">
      <w:pPr>
        <w:rPr>
          <w:rFonts w:ascii="Arial" w:hAnsi="Arial" w:cs="Arial"/>
          <w:b/>
          <w:sz w:val="20"/>
        </w:rPr>
      </w:pPr>
      <w:r w:rsidRPr="00F409FF">
        <w:rPr>
          <w:rFonts w:ascii="Arial" w:hAnsi="Arial" w:cs="Arial"/>
          <w:b/>
          <w:sz w:val="20"/>
        </w:rPr>
        <w:t xml:space="preserve">Karlovarský kraj </w:t>
      </w:r>
    </w:p>
    <w:p w14:paraId="474CAAED" w14:textId="77777777" w:rsidR="007A06A2" w:rsidRPr="00F409FF" w:rsidRDefault="007A06A2" w:rsidP="007A06A2">
      <w:pPr>
        <w:pStyle w:val="Odstavecseseznamem"/>
        <w:ind w:left="0"/>
        <w:rPr>
          <w:rFonts w:ascii="Arial" w:hAnsi="Arial" w:cs="Arial"/>
          <w:sz w:val="20"/>
          <w:szCs w:val="20"/>
        </w:rPr>
      </w:pPr>
      <w:r w:rsidRPr="00F409FF">
        <w:rPr>
          <w:rFonts w:ascii="Arial" w:hAnsi="Arial" w:cs="Arial"/>
          <w:sz w:val="20"/>
          <w:szCs w:val="20"/>
        </w:rPr>
        <w:t xml:space="preserve">Se sídlem: </w:t>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t>Karlovy Vary, Závodní 353/88, PSČ 360 06</w:t>
      </w:r>
    </w:p>
    <w:p w14:paraId="634616B8" w14:textId="77777777" w:rsidR="007A06A2" w:rsidRPr="00F409FF" w:rsidRDefault="007A06A2" w:rsidP="007A06A2">
      <w:pPr>
        <w:pStyle w:val="Odstavecseseznamem"/>
        <w:ind w:left="0"/>
        <w:rPr>
          <w:rFonts w:ascii="Arial" w:hAnsi="Arial" w:cs="Arial"/>
          <w:sz w:val="20"/>
          <w:szCs w:val="20"/>
        </w:rPr>
      </w:pPr>
      <w:r w:rsidRPr="00F409FF">
        <w:rPr>
          <w:rFonts w:ascii="Arial" w:hAnsi="Arial" w:cs="Arial"/>
          <w:sz w:val="20"/>
          <w:szCs w:val="20"/>
        </w:rPr>
        <w:t xml:space="preserve">IČO: </w:t>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t>70891168</w:t>
      </w:r>
    </w:p>
    <w:p w14:paraId="12E27BC5" w14:textId="77777777" w:rsidR="007A06A2" w:rsidRPr="00F409FF" w:rsidRDefault="007A06A2" w:rsidP="007A06A2">
      <w:pPr>
        <w:pStyle w:val="Odstavecseseznamem"/>
        <w:ind w:left="0"/>
        <w:rPr>
          <w:rFonts w:ascii="Arial" w:hAnsi="Arial" w:cs="Arial"/>
          <w:sz w:val="20"/>
          <w:szCs w:val="20"/>
        </w:rPr>
      </w:pPr>
      <w:r w:rsidRPr="00F409FF">
        <w:rPr>
          <w:rFonts w:ascii="Arial" w:hAnsi="Arial" w:cs="Arial"/>
          <w:sz w:val="20"/>
          <w:szCs w:val="20"/>
        </w:rPr>
        <w:t xml:space="preserve">DIČ: </w:t>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t>CZ70891168</w:t>
      </w:r>
      <w:r w:rsidRPr="00F409FF">
        <w:rPr>
          <w:rFonts w:ascii="Arial" w:hAnsi="Arial" w:cs="Arial"/>
          <w:sz w:val="20"/>
          <w:szCs w:val="20"/>
        </w:rPr>
        <w:tab/>
      </w:r>
      <w:r w:rsidRPr="00F409FF">
        <w:rPr>
          <w:rFonts w:ascii="Arial" w:hAnsi="Arial" w:cs="Arial"/>
          <w:sz w:val="20"/>
          <w:szCs w:val="20"/>
        </w:rPr>
        <w:br/>
        <w:t xml:space="preserve">Bankovní spojení: </w:t>
      </w:r>
      <w:r w:rsidRPr="00F409FF">
        <w:rPr>
          <w:rFonts w:ascii="Arial" w:hAnsi="Arial" w:cs="Arial"/>
          <w:sz w:val="20"/>
          <w:szCs w:val="20"/>
        </w:rPr>
        <w:tab/>
      </w:r>
      <w:r w:rsidRPr="00F409FF">
        <w:rPr>
          <w:rFonts w:ascii="Arial" w:hAnsi="Arial" w:cs="Arial"/>
          <w:sz w:val="20"/>
          <w:szCs w:val="20"/>
        </w:rPr>
        <w:tab/>
        <w:t>Komerční banka</w:t>
      </w:r>
      <w:r w:rsidRPr="00F409FF">
        <w:rPr>
          <w:rFonts w:ascii="Arial" w:hAnsi="Arial" w:cs="Arial"/>
          <w:sz w:val="20"/>
          <w:szCs w:val="20"/>
        </w:rPr>
        <w:tab/>
        <w:t>27-5622800267/0100</w:t>
      </w:r>
      <w:r w:rsidRPr="00F409FF">
        <w:rPr>
          <w:rFonts w:ascii="Arial" w:hAnsi="Arial" w:cs="Arial"/>
          <w:sz w:val="20"/>
          <w:szCs w:val="20"/>
        </w:rPr>
        <w:br/>
        <w:t xml:space="preserve">                                                   ČSOB</w:t>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t xml:space="preserve">        197889578/0300</w:t>
      </w:r>
      <w:r w:rsidRPr="00F409FF">
        <w:rPr>
          <w:rFonts w:ascii="Arial" w:hAnsi="Arial" w:cs="Arial"/>
          <w:sz w:val="20"/>
          <w:szCs w:val="20"/>
        </w:rPr>
        <w:br/>
        <w:t xml:space="preserve">                                                   Česká spořitelna</w:t>
      </w:r>
      <w:r w:rsidRPr="00F409FF">
        <w:rPr>
          <w:rFonts w:ascii="Arial" w:hAnsi="Arial" w:cs="Arial"/>
          <w:sz w:val="20"/>
          <w:szCs w:val="20"/>
        </w:rPr>
        <w:tab/>
        <w:t xml:space="preserve">            7613272/0800</w:t>
      </w:r>
      <w:r w:rsidRPr="00F409FF">
        <w:rPr>
          <w:rFonts w:ascii="Arial" w:hAnsi="Arial" w:cs="Arial"/>
          <w:sz w:val="20"/>
          <w:szCs w:val="20"/>
        </w:rPr>
        <w:br/>
        <w:t xml:space="preserve">                                                   PPF Banka</w:t>
      </w:r>
      <w:r w:rsidRPr="00F409FF">
        <w:rPr>
          <w:rFonts w:ascii="Arial" w:hAnsi="Arial" w:cs="Arial"/>
          <w:sz w:val="20"/>
          <w:szCs w:val="20"/>
        </w:rPr>
        <w:tab/>
      </w:r>
      <w:r w:rsidRPr="00F409FF">
        <w:rPr>
          <w:rFonts w:ascii="Arial" w:hAnsi="Arial" w:cs="Arial"/>
          <w:sz w:val="20"/>
          <w:szCs w:val="20"/>
        </w:rPr>
        <w:tab/>
        <w:t xml:space="preserve">      2022990024/6000</w:t>
      </w:r>
      <w:r w:rsidRPr="00F409FF">
        <w:rPr>
          <w:rFonts w:ascii="Arial" w:hAnsi="Arial" w:cs="Arial"/>
          <w:sz w:val="20"/>
          <w:szCs w:val="20"/>
        </w:rPr>
        <w:br/>
        <w:t xml:space="preserve">Zastoupený: </w:t>
      </w:r>
      <w:r w:rsidRPr="00F409FF">
        <w:rPr>
          <w:rFonts w:ascii="Arial" w:hAnsi="Arial" w:cs="Arial"/>
          <w:sz w:val="20"/>
          <w:szCs w:val="20"/>
        </w:rPr>
        <w:tab/>
      </w:r>
      <w:r w:rsidRPr="00F409FF">
        <w:rPr>
          <w:rFonts w:ascii="Arial" w:hAnsi="Arial" w:cs="Arial"/>
          <w:sz w:val="20"/>
          <w:szCs w:val="20"/>
        </w:rPr>
        <w:tab/>
      </w:r>
      <w:r w:rsidRPr="00F409FF">
        <w:rPr>
          <w:rFonts w:ascii="Arial" w:hAnsi="Arial" w:cs="Arial"/>
          <w:sz w:val="20"/>
          <w:szCs w:val="20"/>
        </w:rPr>
        <w:tab/>
        <w:t>Ing. Jiřím Heliksem, vedoucím odboru informatiky</w:t>
      </w:r>
    </w:p>
    <w:p w14:paraId="15B2EFC3" w14:textId="77777777" w:rsidR="007A06A2" w:rsidRPr="00F409FF" w:rsidRDefault="007A06A2" w:rsidP="007A06A2">
      <w:pPr>
        <w:rPr>
          <w:rFonts w:ascii="Arial" w:hAnsi="Arial" w:cs="Arial"/>
          <w:i/>
          <w:sz w:val="20"/>
        </w:rPr>
      </w:pPr>
    </w:p>
    <w:p w14:paraId="0CA4D25A" w14:textId="77777777" w:rsidR="007A06A2" w:rsidRPr="00F409FF" w:rsidRDefault="007A06A2" w:rsidP="007A06A2">
      <w:pPr>
        <w:rPr>
          <w:rFonts w:ascii="Arial" w:hAnsi="Arial" w:cs="Arial"/>
          <w:i/>
          <w:sz w:val="20"/>
        </w:rPr>
      </w:pPr>
      <w:r w:rsidRPr="00F409FF">
        <w:rPr>
          <w:rFonts w:ascii="Arial" w:hAnsi="Arial" w:cs="Arial"/>
          <w:i/>
          <w:sz w:val="20"/>
        </w:rPr>
        <w:t>na straně jedné jako objednatel (dále jen „</w:t>
      </w:r>
      <w:r w:rsidRPr="00F409FF">
        <w:rPr>
          <w:rFonts w:ascii="Arial" w:hAnsi="Arial" w:cs="Arial"/>
          <w:b/>
          <w:i/>
          <w:sz w:val="20"/>
        </w:rPr>
        <w:t>objednatel</w:t>
      </w:r>
      <w:r w:rsidRPr="00F409FF">
        <w:rPr>
          <w:rFonts w:ascii="Arial" w:hAnsi="Arial" w:cs="Arial"/>
          <w:i/>
          <w:sz w:val="20"/>
        </w:rPr>
        <w:t>“)</w:t>
      </w:r>
    </w:p>
    <w:p w14:paraId="2A267740" w14:textId="77777777" w:rsidR="007A06A2" w:rsidRPr="00F409FF" w:rsidRDefault="007A06A2" w:rsidP="007A06A2">
      <w:pPr>
        <w:rPr>
          <w:rFonts w:ascii="Arial" w:hAnsi="Arial" w:cs="Arial"/>
          <w:sz w:val="20"/>
        </w:rPr>
      </w:pPr>
    </w:p>
    <w:p w14:paraId="20B9A0B4" w14:textId="77777777" w:rsidR="007A06A2" w:rsidRPr="00F409FF" w:rsidRDefault="007A06A2" w:rsidP="007A06A2">
      <w:pPr>
        <w:rPr>
          <w:rFonts w:ascii="Arial" w:hAnsi="Arial" w:cs="Arial"/>
          <w:sz w:val="20"/>
        </w:rPr>
      </w:pPr>
      <w:r w:rsidRPr="00F409FF">
        <w:rPr>
          <w:rFonts w:ascii="Arial" w:hAnsi="Arial" w:cs="Arial"/>
          <w:sz w:val="20"/>
        </w:rPr>
        <w:t>a</w:t>
      </w:r>
    </w:p>
    <w:p w14:paraId="0C56D3B0" w14:textId="77777777" w:rsidR="007A06A2" w:rsidRPr="00F409FF" w:rsidRDefault="007A06A2" w:rsidP="007A06A2">
      <w:pPr>
        <w:rPr>
          <w:rFonts w:ascii="Arial" w:hAnsi="Arial" w:cs="Arial"/>
          <w:b/>
          <w:sz w:val="20"/>
        </w:rPr>
      </w:pPr>
    </w:p>
    <w:p w14:paraId="7A03C68C" w14:textId="77777777" w:rsidR="007A06A2" w:rsidRPr="00F409FF" w:rsidRDefault="007A06A2" w:rsidP="007A06A2">
      <w:pPr>
        <w:rPr>
          <w:rFonts w:ascii="Arial" w:hAnsi="Arial" w:cs="Arial"/>
          <w:b/>
          <w:bCs/>
          <w:sz w:val="20"/>
        </w:rPr>
      </w:pPr>
      <w:r w:rsidRPr="00F409FF">
        <w:rPr>
          <w:rFonts w:ascii="Arial" w:hAnsi="Arial" w:cs="Arial"/>
          <w:b/>
          <w:bCs/>
          <w:sz w:val="20"/>
          <w:highlight w:val="yellow"/>
        </w:rPr>
        <w:t>……………………….</w:t>
      </w:r>
      <w:r w:rsidRPr="00F409FF">
        <w:rPr>
          <w:rFonts w:ascii="Arial" w:hAnsi="Arial" w:cs="Arial"/>
          <w:b/>
          <w:bCs/>
          <w:sz w:val="20"/>
        </w:rPr>
        <w:tab/>
      </w:r>
    </w:p>
    <w:p w14:paraId="7DE4F13A" w14:textId="77777777" w:rsidR="007A06A2" w:rsidRPr="00F409FF" w:rsidRDefault="007A06A2" w:rsidP="007A06A2">
      <w:pPr>
        <w:tabs>
          <w:tab w:val="left" w:pos="2126"/>
        </w:tabs>
        <w:rPr>
          <w:rFonts w:ascii="Arial" w:hAnsi="Arial" w:cs="Arial"/>
          <w:sz w:val="20"/>
        </w:rPr>
      </w:pPr>
      <w:r w:rsidRPr="00F409FF">
        <w:rPr>
          <w:rFonts w:ascii="Arial" w:hAnsi="Arial" w:cs="Arial"/>
          <w:sz w:val="20"/>
        </w:rPr>
        <w:t xml:space="preserve">se sídlem: </w:t>
      </w:r>
      <w:r w:rsidRPr="00F409FF">
        <w:rPr>
          <w:rFonts w:ascii="Arial" w:hAnsi="Arial" w:cs="Arial"/>
          <w:sz w:val="20"/>
        </w:rPr>
        <w:tab/>
      </w:r>
      <w:r w:rsidRPr="00F409FF">
        <w:rPr>
          <w:rFonts w:ascii="Arial" w:hAnsi="Arial" w:cs="Arial"/>
          <w:bCs/>
          <w:sz w:val="20"/>
          <w:highlight w:val="yellow"/>
        </w:rPr>
        <w:t>……………………….</w:t>
      </w:r>
    </w:p>
    <w:p w14:paraId="53072E63" w14:textId="77777777" w:rsidR="007A06A2" w:rsidRPr="00F409FF" w:rsidRDefault="007A06A2" w:rsidP="007A06A2">
      <w:pPr>
        <w:tabs>
          <w:tab w:val="left" w:pos="2126"/>
        </w:tabs>
        <w:rPr>
          <w:rFonts w:ascii="Arial" w:hAnsi="Arial" w:cs="Arial"/>
          <w:sz w:val="20"/>
        </w:rPr>
      </w:pPr>
      <w:r w:rsidRPr="00F409FF">
        <w:rPr>
          <w:rFonts w:ascii="Arial" w:hAnsi="Arial" w:cs="Arial"/>
          <w:sz w:val="20"/>
        </w:rPr>
        <w:t>zastoupený:</w:t>
      </w:r>
      <w:r w:rsidRPr="00F409FF">
        <w:rPr>
          <w:rFonts w:ascii="Arial" w:hAnsi="Arial" w:cs="Arial"/>
          <w:sz w:val="20"/>
        </w:rPr>
        <w:tab/>
      </w:r>
      <w:r w:rsidRPr="00F409FF">
        <w:rPr>
          <w:rFonts w:ascii="Arial" w:hAnsi="Arial" w:cs="Arial"/>
          <w:bCs/>
          <w:sz w:val="20"/>
          <w:highlight w:val="yellow"/>
        </w:rPr>
        <w:t>……………………….</w:t>
      </w:r>
    </w:p>
    <w:p w14:paraId="558B7098" w14:textId="77777777" w:rsidR="007A06A2" w:rsidRPr="00F409FF" w:rsidRDefault="007A06A2" w:rsidP="007A06A2">
      <w:pPr>
        <w:tabs>
          <w:tab w:val="left" w:pos="2126"/>
        </w:tabs>
        <w:rPr>
          <w:rFonts w:ascii="Arial" w:hAnsi="Arial" w:cs="Arial"/>
          <w:sz w:val="20"/>
        </w:rPr>
      </w:pPr>
      <w:r w:rsidRPr="00F409FF">
        <w:rPr>
          <w:rFonts w:ascii="Arial" w:hAnsi="Arial" w:cs="Arial"/>
          <w:sz w:val="20"/>
        </w:rPr>
        <w:t>IČO:</w:t>
      </w:r>
      <w:r w:rsidRPr="00F409FF">
        <w:rPr>
          <w:rFonts w:ascii="Arial" w:hAnsi="Arial" w:cs="Arial"/>
          <w:sz w:val="20"/>
        </w:rPr>
        <w:tab/>
      </w:r>
      <w:r w:rsidRPr="00F409FF">
        <w:rPr>
          <w:rFonts w:ascii="Arial" w:hAnsi="Arial" w:cs="Arial"/>
          <w:bCs/>
          <w:sz w:val="20"/>
          <w:highlight w:val="yellow"/>
        </w:rPr>
        <w:t>……………………….</w:t>
      </w:r>
    </w:p>
    <w:p w14:paraId="616B4EE2" w14:textId="77777777" w:rsidR="007A06A2" w:rsidRPr="00F409FF" w:rsidRDefault="007A06A2" w:rsidP="007A06A2">
      <w:pPr>
        <w:tabs>
          <w:tab w:val="left" w:pos="2126"/>
        </w:tabs>
        <w:rPr>
          <w:rFonts w:ascii="Arial" w:hAnsi="Arial" w:cs="Arial"/>
          <w:sz w:val="20"/>
        </w:rPr>
      </w:pPr>
      <w:r w:rsidRPr="00F409FF">
        <w:rPr>
          <w:rFonts w:ascii="Arial" w:hAnsi="Arial" w:cs="Arial"/>
          <w:sz w:val="20"/>
        </w:rPr>
        <w:t xml:space="preserve">DIČ: </w:t>
      </w:r>
      <w:r w:rsidRPr="00F409FF">
        <w:rPr>
          <w:rFonts w:ascii="Arial" w:hAnsi="Arial" w:cs="Arial"/>
          <w:sz w:val="20"/>
        </w:rPr>
        <w:tab/>
      </w:r>
      <w:r w:rsidRPr="00F409FF">
        <w:rPr>
          <w:rFonts w:ascii="Arial" w:hAnsi="Arial" w:cs="Arial"/>
          <w:bCs/>
          <w:sz w:val="20"/>
          <w:highlight w:val="yellow"/>
        </w:rPr>
        <w:t>……………………….</w:t>
      </w:r>
      <w:r w:rsidRPr="00F409FF">
        <w:rPr>
          <w:rFonts w:ascii="Arial" w:hAnsi="Arial" w:cs="Arial"/>
          <w:sz w:val="20"/>
        </w:rPr>
        <w:tab/>
        <w:t xml:space="preserve"> </w:t>
      </w:r>
    </w:p>
    <w:p w14:paraId="6CBE21DE" w14:textId="77777777" w:rsidR="007A06A2" w:rsidRPr="00F409FF" w:rsidRDefault="007A06A2" w:rsidP="007A06A2">
      <w:pPr>
        <w:tabs>
          <w:tab w:val="left" w:pos="2126"/>
        </w:tabs>
        <w:rPr>
          <w:rFonts w:ascii="Arial" w:hAnsi="Arial" w:cs="Arial"/>
          <w:sz w:val="20"/>
        </w:rPr>
      </w:pPr>
      <w:r w:rsidRPr="00F409FF">
        <w:rPr>
          <w:rFonts w:ascii="Arial" w:hAnsi="Arial" w:cs="Arial"/>
          <w:sz w:val="20"/>
        </w:rPr>
        <w:t>bankovní spojení:</w:t>
      </w:r>
      <w:r w:rsidRPr="00F409FF">
        <w:rPr>
          <w:rFonts w:ascii="Arial" w:hAnsi="Arial" w:cs="Arial"/>
          <w:sz w:val="20"/>
        </w:rPr>
        <w:tab/>
      </w:r>
      <w:r w:rsidRPr="00F409FF">
        <w:rPr>
          <w:rFonts w:ascii="Arial" w:hAnsi="Arial" w:cs="Arial"/>
          <w:bCs/>
          <w:sz w:val="20"/>
          <w:highlight w:val="yellow"/>
        </w:rPr>
        <w:t>……………………….</w:t>
      </w:r>
    </w:p>
    <w:p w14:paraId="552645D2" w14:textId="77777777" w:rsidR="007A06A2" w:rsidRPr="00F409FF" w:rsidRDefault="007A06A2" w:rsidP="007A06A2">
      <w:pPr>
        <w:tabs>
          <w:tab w:val="left" w:pos="2126"/>
        </w:tabs>
        <w:rPr>
          <w:rFonts w:ascii="Arial" w:hAnsi="Arial" w:cs="Arial"/>
          <w:sz w:val="20"/>
        </w:rPr>
      </w:pPr>
      <w:r w:rsidRPr="00F409FF">
        <w:rPr>
          <w:rFonts w:ascii="Arial" w:hAnsi="Arial" w:cs="Arial"/>
          <w:sz w:val="20"/>
        </w:rPr>
        <w:t>číslo účtu:</w:t>
      </w:r>
      <w:r w:rsidRPr="00F409FF">
        <w:rPr>
          <w:rFonts w:ascii="Arial" w:hAnsi="Arial" w:cs="Arial"/>
          <w:sz w:val="20"/>
        </w:rPr>
        <w:tab/>
      </w:r>
      <w:r w:rsidRPr="00F409FF">
        <w:rPr>
          <w:rFonts w:ascii="Arial" w:hAnsi="Arial" w:cs="Arial"/>
          <w:bCs/>
          <w:sz w:val="20"/>
          <w:highlight w:val="yellow"/>
        </w:rPr>
        <w:t>……………………….</w:t>
      </w:r>
    </w:p>
    <w:p w14:paraId="38517304" w14:textId="77777777" w:rsidR="007A06A2" w:rsidRPr="00F409FF" w:rsidRDefault="007A06A2" w:rsidP="007A06A2">
      <w:pPr>
        <w:tabs>
          <w:tab w:val="left" w:pos="2126"/>
        </w:tabs>
        <w:rPr>
          <w:rFonts w:ascii="Arial" w:hAnsi="Arial" w:cs="Arial"/>
          <w:sz w:val="20"/>
        </w:rPr>
      </w:pPr>
      <w:r w:rsidRPr="00F409FF">
        <w:rPr>
          <w:rFonts w:ascii="Arial" w:hAnsi="Arial" w:cs="Arial"/>
          <w:sz w:val="20"/>
        </w:rPr>
        <w:t>telefon:</w:t>
      </w:r>
      <w:r w:rsidRPr="00F409FF">
        <w:rPr>
          <w:rFonts w:ascii="Arial" w:hAnsi="Arial" w:cs="Arial"/>
          <w:sz w:val="20"/>
        </w:rPr>
        <w:tab/>
      </w:r>
      <w:r w:rsidRPr="00F409FF">
        <w:rPr>
          <w:rFonts w:ascii="Arial" w:hAnsi="Arial" w:cs="Arial"/>
          <w:bCs/>
          <w:sz w:val="20"/>
          <w:highlight w:val="yellow"/>
        </w:rPr>
        <w:t>……………………….</w:t>
      </w:r>
    </w:p>
    <w:p w14:paraId="27B61F3F" w14:textId="77777777" w:rsidR="007A06A2" w:rsidRPr="00F409FF" w:rsidRDefault="007A06A2" w:rsidP="007A06A2">
      <w:pPr>
        <w:tabs>
          <w:tab w:val="left" w:pos="2126"/>
        </w:tabs>
        <w:rPr>
          <w:rFonts w:ascii="Arial" w:hAnsi="Arial" w:cs="Arial"/>
          <w:sz w:val="20"/>
        </w:rPr>
      </w:pPr>
      <w:r w:rsidRPr="00F409FF">
        <w:rPr>
          <w:rFonts w:ascii="Arial" w:hAnsi="Arial" w:cs="Arial"/>
          <w:sz w:val="20"/>
        </w:rPr>
        <w:t xml:space="preserve">zapsaný v obchodním rejstříku vedeném </w:t>
      </w:r>
      <w:r w:rsidRPr="00F409FF">
        <w:rPr>
          <w:rFonts w:ascii="Arial" w:hAnsi="Arial" w:cs="Arial"/>
          <w:sz w:val="20"/>
          <w:highlight w:val="yellow"/>
        </w:rPr>
        <w:t>…………</w:t>
      </w:r>
      <w:r w:rsidRPr="00F409FF">
        <w:rPr>
          <w:rFonts w:ascii="Arial" w:hAnsi="Arial" w:cs="Arial"/>
          <w:sz w:val="20"/>
        </w:rPr>
        <w:t>soudem v </w:t>
      </w:r>
      <w:r w:rsidRPr="00F409FF">
        <w:rPr>
          <w:rFonts w:ascii="Arial" w:hAnsi="Arial" w:cs="Arial"/>
          <w:sz w:val="20"/>
          <w:highlight w:val="yellow"/>
        </w:rPr>
        <w:t>…………</w:t>
      </w:r>
      <w:r w:rsidRPr="00F409FF">
        <w:rPr>
          <w:rFonts w:ascii="Arial" w:hAnsi="Arial" w:cs="Arial"/>
          <w:sz w:val="20"/>
        </w:rPr>
        <w:t xml:space="preserve">oddíl </w:t>
      </w:r>
      <w:r w:rsidRPr="00F409FF">
        <w:rPr>
          <w:rFonts w:ascii="Arial" w:hAnsi="Arial" w:cs="Arial"/>
          <w:sz w:val="20"/>
          <w:highlight w:val="yellow"/>
        </w:rPr>
        <w:t>….</w:t>
      </w:r>
      <w:r w:rsidRPr="00F409FF">
        <w:rPr>
          <w:rFonts w:ascii="Arial" w:hAnsi="Arial" w:cs="Arial"/>
          <w:sz w:val="20"/>
        </w:rPr>
        <w:t xml:space="preserve"> vložka </w:t>
      </w:r>
      <w:r w:rsidRPr="00F409FF">
        <w:rPr>
          <w:rFonts w:ascii="Arial" w:hAnsi="Arial" w:cs="Arial"/>
          <w:sz w:val="20"/>
          <w:highlight w:val="yellow"/>
        </w:rPr>
        <w:t>……..</w:t>
      </w:r>
      <w:r w:rsidRPr="00F409FF">
        <w:rPr>
          <w:rFonts w:ascii="Arial" w:hAnsi="Arial" w:cs="Arial"/>
          <w:sz w:val="20"/>
        </w:rPr>
        <w:tab/>
      </w:r>
    </w:p>
    <w:p w14:paraId="292E8F48" w14:textId="77777777" w:rsidR="007A06A2" w:rsidRPr="00F409FF" w:rsidRDefault="007A06A2" w:rsidP="008C5712">
      <w:pPr>
        <w:spacing w:after="0" w:line="276" w:lineRule="auto"/>
        <w:rPr>
          <w:rFonts w:ascii="Arial" w:hAnsi="Arial" w:cs="Arial"/>
          <w:color w:val="000000"/>
          <w:sz w:val="20"/>
          <w:szCs w:val="20"/>
        </w:rPr>
      </w:pPr>
    </w:p>
    <w:p w14:paraId="06FD08E4" w14:textId="51E71572" w:rsidR="00EF275F" w:rsidRPr="00F409FF" w:rsidRDefault="00EF275F" w:rsidP="008C5712">
      <w:pPr>
        <w:spacing w:after="0" w:line="276" w:lineRule="auto"/>
        <w:rPr>
          <w:rFonts w:ascii="Arial" w:hAnsi="Arial" w:cs="Arial"/>
          <w:color w:val="000000"/>
          <w:sz w:val="20"/>
          <w:szCs w:val="20"/>
        </w:rPr>
      </w:pPr>
      <w:r w:rsidRPr="00F409FF">
        <w:rPr>
          <w:rFonts w:ascii="Arial" w:hAnsi="Arial" w:cs="Arial"/>
          <w:color w:val="000000"/>
          <w:sz w:val="20"/>
          <w:szCs w:val="20"/>
        </w:rPr>
        <w:t>(dále jen „</w:t>
      </w:r>
      <w:r w:rsidRPr="00F409FF">
        <w:rPr>
          <w:rFonts w:ascii="Arial" w:hAnsi="Arial" w:cs="Arial"/>
          <w:b/>
          <w:color w:val="000000"/>
          <w:sz w:val="20"/>
          <w:szCs w:val="20"/>
        </w:rPr>
        <w:t>poskytovatel</w:t>
      </w:r>
      <w:r w:rsidRPr="00F409FF">
        <w:rPr>
          <w:rFonts w:ascii="Arial" w:hAnsi="Arial" w:cs="Arial"/>
          <w:color w:val="000000"/>
          <w:sz w:val="20"/>
          <w:szCs w:val="20"/>
        </w:rPr>
        <w:t xml:space="preserve">“)   </w:t>
      </w:r>
    </w:p>
    <w:p w14:paraId="344AD4C4" w14:textId="77777777" w:rsidR="00EF275F" w:rsidRPr="00F409FF" w:rsidRDefault="00EF275F" w:rsidP="008C5712">
      <w:pPr>
        <w:spacing w:after="0" w:line="276" w:lineRule="auto"/>
        <w:rPr>
          <w:rFonts w:ascii="Arial" w:hAnsi="Arial" w:cs="Arial"/>
          <w:color w:val="000000"/>
          <w:sz w:val="20"/>
          <w:szCs w:val="20"/>
        </w:rPr>
      </w:pPr>
      <w:r w:rsidRPr="00F409FF">
        <w:rPr>
          <w:rFonts w:ascii="Arial" w:hAnsi="Arial" w:cs="Arial"/>
          <w:color w:val="000000"/>
          <w:sz w:val="20"/>
          <w:szCs w:val="20"/>
        </w:rPr>
        <w:t xml:space="preserve">   </w:t>
      </w:r>
    </w:p>
    <w:p w14:paraId="35D1370D" w14:textId="3FDC4032" w:rsidR="00EF275F" w:rsidRPr="00F409FF" w:rsidRDefault="00EF275F" w:rsidP="008C5712">
      <w:pPr>
        <w:spacing w:after="0" w:line="276" w:lineRule="auto"/>
        <w:rPr>
          <w:rFonts w:ascii="Arial" w:hAnsi="Arial" w:cs="Arial"/>
          <w:color w:val="000000"/>
          <w:sz w:val="20"/>
          <w:szCs w:val="20"/>
        </w:rPr>
      </w:pPr>
      <w:r w:rsidRPr="00F409FF">
        <w:rPr>
          <w:rFonts w:ascii="Arial" w:hAnsi="Arial" w:cs="Arial"/>
          <w:color w:val="000000"/>
          <w:sz w:val="20"/>
          <w:szCs w:val="20"/>
        </w:rPr>
        <w:t xml:space="preserve">(spolu dále také </w:t>
      </w:r>
      <w:r w:rsidR="007C1A74">
        <w:rPr>
          <w:rFonts w:ascii="Arial" w:hAnsi="Arial" w:cs="Arial"/>
          <w:color w:val="000000"/>
          <w:sz w:val="20"/>
          <w:szCs w:val="20"/>
        </w:rPr>
        <w:t>jako „</w:t>
      </w:r>
      <w:r w:rsidRPr="00F409FF">
        <w:rPr>
          <w:rFonts w:ascii="Arial" w:hAnsi="Arial" w:cs="Arial"/>
          <w:b/>
          <w:color w:val="000000"/>
          <w:sz w:val="20"/>
          <w:szCs w:val="20"/>
        </w:rPr>
        <w:t>smluvní strany</w:t>
      </w:r>
      <w:r w:rsidR="007C1A74">
        <w:rPr>
          <w:rFonts w:ascii="Arial" w:hAnsi="Arial" w:cs="Arial"/>
          <w:b/>
          <w:color w:val="000000"/>
          <w:sz w:val="20"/>
          <w:szCs w:val="20"/>
        </w:rPr>
        <w:t>“</w:t>
      </w:r>
      <w:r w:rsidRPr="00F409FF">
        <w:rPr>
          <w:rFonts w:ascii="Arial" w:hAnsi="Arial" w:cs="Arial"/>
          <w:color w:val="000000"/>
          <w:sz w:val="20"/>
          <w:szCs w:val="20"/>
        </w:rPr>
        <w:t xml:space="preserve">)      </w:t>
      </w:r>
    </w:p>
    <w:p w14:paraId="3639AB04" w14:textId="77777777" w:rsidR="00EF275F" w:rsidRPr="00F409FF" w:rsidRDefault="00EF275F" w:rsidP="008C5712">
      <w:pPr>
        <w:rPr>
          <w:rStyle w:val="Siln"/>
          <w:rFonts w:ascii="Arial" w:hAnsi="Arial" w:cs="Arial"/>
          <w:sz w:val="20"/>
          <w:szCs w:val="20"/>
        </w:rPr>
      </w:pPr>
    </w:p>
    <w:p w14:paraId="5D628242" w14:textId="77777777" w:rsidR="00315BA8" w:rsidRPr="00F409FF" w:rsidRDefault="00315BA8" w:rsidP="00315BA8">
      <w:pPr>
        <w:spacing w:after="120" w:line="276" w:lineRule="auto"/>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PREAMBULE</w:t>
      </w:r>
    </w:p>
    <w:p w14:paraId="272BF498" w14:textId="77777777" w:rsidR="00315BA8" w:rsidRPr="00F409FF" w:rsidRDefault="00315BA8" w:rsidP="00315BA8">
      <w:pPr>
        <w:spacing w:after="120" w:line="276" w:lineRule="auto"/>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Vzhledem k tomu, že:</w:t>
      </w:r>
    </w:p>
    <w:p w14:paraId="5C534428" w14:textId="122CD6A9" w:rsidR="00A14ED3" w:rsidRPr="00F409FF" w:rsidRDefault="00A14ED3" w:rsidP="003C05AF">
      <w:pPr>
        <w:numPr>
          <w:ilvl w:val="0"/>
          <w:numId w:val="4"/>
        </w:numPr>
        <w:spacing w:after="120" w:line="276" w:lineRule="auto"/>
        <w:jc w:val="both"/>
        <w:rPr>
          <w:rFonts w:ascii="Arial" w:hAnsi="Arial" w:cs="Arial"/>
          <w:sz w:val="20"/>
          <w:szCs w:val="20"/>
        </w:rPr>
      </w:pPr>
      <w:r w:rsidRPr="00F409FF">
        <w:rPr>
          <w:rFonts w:ascii="Arial" w:eastAsia="Times New Roman" w:hAnsi="Arial" w:cs="Arial"/>
          <w:sz w:val="20"/>
          <w:szCs w:val="20"/>
          <w:lang w:eastAsia="cs-CZ"/>
        </w:rPr>
        <w:t>p</w:t>
      </w:r>
      <w:r w:rsidR="00315BA8" w:rsidRPr="00F409FF">
        <w:rPr>
          <w:rFonts w:ascii="Arial" w:eastAsia="Times New Roman" w:hAnsi="Arial" w:cs="Arial"/>
          <w:sz w:val="20"/>
          <w:szCs w:val="20"/>
          <w:lang w:eastAsia="cs-CZ"/>
        </w:rPr>
        <w:t xml:space="preserve">oskytovatel je vybraným </w:t>
      </w:r>
      <w:r w:rsidR="00F7100E" w:rsidRPr="00F409FF">
        <w:rPr>
          <w:rFonts w:ascii="Arial" w:eastAsia="Times New Roman" w:hAnsi="Arial" w:cs="Arial"/>
          <w:sz w:val="20"/>
          <w:szCs w:val="20"/>
          <w:lang w:eastAsia="cs-CZ"/>
        </w:rPr>
        <w:t>dodavatelem</w:t>
      </w:r>
      <w:r w:rsidR="00315BA8" w:rsidRPr="00F409FF">
        <w:rPr>
          <w:rFonts w:ascii="Arial" w:eastAsia="Times New Roman" w:hAnsi="Arial" w:cs="Arial"/>
          <w:sz w:val="20"/>
          <w:szCs w:val="20"/>
          <w:lang w:eastAsia="cs-CZ"/>
        </w:rPr>
        <w:t xml:space="preserve"> veřejné zakázky </w:t>
      </w:r>
      <w:r w:rsidR="00315BA8" w:rsidRPr="00F409FF">
        <w:rPr>
          <w:rFonts w:ascii="Arial" w:eastAsia="Times New Roman" w:hAnsi="Arial" w:cs="Arial"/>
          <w:b/>
          <w:sz w:val="20"/>
          <w:szCs w:val="20"/>
          <w:lang w:eastAsia="cs-CZ"/>
        </w:rPr>
        <w:t>„</w:t>
      </w:r>
      <w:r w:rsidR="00B85FE0" w:rsidRPr="00F409FF">
        <w:rPr>
          <w:rFonts w:ascii="Arial" w:eastAsia="Times New Roman" w:hAnsi="Arial" w:cs="Arial"/>
          <w:b/>
          <w:bCs/>
          <w:sz w:val="20"/>
          <w:szCs w:val="20"/>
          <w:lang w:eastAsia="cs-CZ"/>
        </w:rPr>
        <w:t xml:space="preserve">Zajištění servisní podpory Komunikační infrastruktury </w:t>
      </w:r>
      <w:r w:rsidR="00D07610" w:rsidRPr="00F409FF">
        <w:rPr>
          <w:rFonts w:ascii="Arial" w:eastAsia="Times New Roman" w:hAnsi="Arial" w:cs="Arial"/>
          <w:b/>
          <w:bCs/>
          <w:sz w:val="20"/>
          <w:szCs w:val="20"/>
          <w:lang w:eastAsia="cs-CZ"/>
        </w:rPr>
        <w:t>K</w:t>
      </w:r>
      <w:r w:rsidR="00B85FE0" w:rsidRPr="00F409FF">
        <w:rPr>
          <w:rFonts w:ascii="Arial" w:eastAsia="Times New Roman" w:hAnsi="Arial" w:cs="Arial"/>
          <w:b/>
          <w:bCs/>
          <w:sz w:val="20"/>
          <w:szCs w:val="20"/>
          <w:lang w:eastAsia="cs-CZ"/>
        </w:rPr>
        <w:t>arlovarského kraje (KIKK)</w:t>
      </w:r>
      <w:r w:rsidR="00315BA8" w:rsidRPr="00F409FF">
        <w:rPr>
          <w:rFonts w:ascii="Arial" w:eastAsia="Times New Roman" w:hAnsi="Arial" w:cs="Arial"/>
          <w:b/>
          <w:bCs/>
          <w:sz w:val="20"/>
          <w:szCs w:val="20"/>
          <w:lang w:eastAsia="cs-CZ"/>
        </w:rPr>
        <w:t>“</w:t>
      </w:r>
      <w:r w:rsidR="00315BA8" w:rsidRPr="00F409FF">
        <w:rPr>
          <w:rFonts w:ascii="Arial" w:eastAsia="Times New Roman" w:hAnsi="Arial" w:cs="Arial"/>
          <w:b/>
          <w:sz w:val="20"/>
          <w:szCs w:val="20"/>
          <w:lang w:eastAsia="cs-CZ"/>
        </w:rPr>
        <w:t xml:space="preserve"> </w:t>
      </w:r>
      <w:r w:rsidR="00315BA8" w:rsidRPr="00F409FF">
        <w:rPr>
          <w:rFonts w:ascii="Arial" w:eastAsia="Times New Roman" w:hAnsi="Arial" w:cs="Arial"/>
          <w:sz w:val="20"/>
          <w:szCs w:val="20"/>
          <w:lang w:eastAsia="cs-CZ"/>
        </w:rPr>
        <w:t>vyhlášené dne ………………. objednatelem jako zadavatelem veřejné zakázky</w:t>
      </w:r>
      <w:r w:rsidR="00F7100E" w:rsidRPr="00F409FF">
        <w:rPr>
          <w:rFonts w:ascii="Arial" w:eastAsia="Times New Roman" w:hAnsi="Arial" w:cs="Arial"/>
          <w:sz w:val="20"/>
          <w:szCs w:val="20"/>
          <w:lang w:eastAsia="cs-CZ"/>
        </w:rPr>
        <w:t xml:space="preserve"> </w:t>
      </w:r>
      <w:r w:rsidR="003C05AF" w:rsidRPr="003C05AF">
        <w:rPr>
          <w:rFonts w:ascii="Arial" w:hAnsi="Arial" w:cs="Arial"/>
          <w:sz w:val="20"/>
          <w:szCs w:val="20"/>
        </w:rPr>
        <w:t>formou zjednodušeného podlimitního řízení  a výběr zhotovitele a uzavření této smlouvy schválila Rada Karlovarského kraje dne ……….. 2022 usnesením č. …………. ;</w:t>
      </w:r>
      <w:r w:rsidRPr="00F409FF">
        <w:rPr>
          <w:rFonts w:ascii="Arial" w:hAnsi="Arial" w:cs="Arial"/>
          <w:sz w:val="20"/>
          <w:szCs w:val="20"/>
        </w:rPr>
        <w:t xml:space="preserve"> a</w:t>
      </w:r>
    </w:p>
    <w:p w14:paraId="7315E1F6" w14:textId="233CDE02" w:rsidR="00315BA8" w:rsidRPr="00F409FF" w:rsidRDefault="00315BA8" w:rsidP="004110B2">
      <w:pPr>
        <w:numPr>
          <w:ilvl w:val="0"/>
          <w:numId w:val="4"/>
        </w:numPr>
        <w:spacing w:after="120" w:line="276" w:lineRule="auto"/>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 xml:space="preserve">objednatel má zájem na </w:t>
      </w:r>
      <w:r w:rsidR="00551E8B" w:rsidRPr="00F409FF">
        <w:rPr>
          <w:rFonts w:ascii="Arial" w:eastAsia="Times New Roman" w:hAnsi="Arial" w:cs="Arial"/>
          <w:sz w:val="20"/>
          <w:szCs w:val="20"/>
          <w:lang w:eastAsia="cs-CZ"/>
        </w:rPr>
        <w:t>nepřetržitém chodu</w:t>
      </w:r>
      <w:r w:rsidR="00F7100E" w:rsidRPr="00F409FF">
        <w:rPr>
          <w:rFonts w:ascii="Arial" w:eastAsia="Times New Roman" w:hAnsi="Arial" w:cs="Arial"/>
          <w:sz w:val="20"/>
          <w:szCs w:val="20"/>
          <w:lang w:eastAsia="cs-CZ"/>
        </w:rPr>
        <w:t xml:space="preserve"> </w:t>
      </w:r>
      <w:r w:rsidR="00092E61" w:rsidRPr="00F409FF">
        <w:rPr>
          <w:rFonts w:ascii="Arial" w:eastAsia="Times New Roman" w:hAnsi="Arial" w:cs="Arial"/>
          <w:sz w:val="20"/>
          <w:szCs w:val="20"/>
          <w:lang w:eastAsia="cs-CZ"/>
        </w:rPr>
        <w:t>rozlehlé metropolitní sítě - Komunikační infrastruktury Karlovarského kraje, která propojuje obce s rozšířenou působností na území Karlovarského kraje a další vybrané lokality</w:t>
      </w:r>
      <w:r w:rsidR="00F7100E" w:rsidRPr="00F409FF">
        <w:rPr>
          <w:rFonts w:ascii="Arial" w:eastAsia="Times New Roman" w:hAnsi="Arial" w:cs="Arial"/>
          <w:sz w:val="20"/>
          <w:szCs w:val="20"/>
          <w:lang w:eastAsia="cs-CZ"/>
        </w:rPr>
        <w:t xml:space="preserve"> (dále jen „</w:t>
      </w:r>
      <w:r w:rsidR="00092E61" w:rsidRPr="00F409FF">
        <w:rPr>
          <w:rFonts w:ascii="Arial" w:eastAsia="Times New Roman" w:hAnsi="Arial" w:cs="Arial"/>
          <w:sz w:val="20"/>
          <w:szCs w:val="20"/>
          <w:lang w:eastAsia="cs-CZ"/>
        </w:rPr>
        <w:t xml:space="preserve">KI </w:t>
      </w:r>
      <w:r w:rsidR="00F7100E" w:rsidRPr="00F409FF">
        <w:rPr>
          <w:rFonts w:ascii="Arial" w:eastAsia="Times New Roman" w:hAnsi="Arial" w:cs="Arial"/>
          <w:sz w:val="20"/>
          <w:szCs w:val="20"/>
          <w:lang w:eastAsia="cs-CZ"/>
        </w:rPr>
        <w:t>KK“)</w:t>
      </w:r>
      <w:r w:rsidR="00B46D8F" w:rsidRPr="00F409FF">
        <w:rPr>
          <w:rFonts w:ascii="Arial" w:hAnsi="Arial" w:cs="Arial"/>
          <w:bCs/>
          <w:sz w:val="20"/>
          <w:szCs w:val="20"/>
        </w:rPr>
        <w:t xml:space="preserve">, a to za předpokladu aktivní a cílevědomé součinnosti obou smluvních stran v intencích pravidel této smlouvy, i vlastní snahy </w:t>
      </w:r>
      <w:r w:rsidR="00B46D8F" w:rsidRPr="00F409FF">
        <w:rPr>
          <w:rFonts w:ascii="Arial" w:hAnsi="Arial" w:cs="Arial"/>
          <w:bCs/>
          <w:sz w:val="20"/>
          <w:szCs w:val="20"/>
        </w:rPr>
        <w:lastRenderedPageBreak/>
        <w:t xml:space="preserve">každé ze smluvních stran samostatně minimalizovat případné poruchy, závady a chyby </w:t>
      </w:r>
      <w:r w:rsidR="00092E61" w:rsidRPr="00F409FF">
        <w:rPr>
          <w:rFonts w:ascii="Arial" w:hAnsi="Arial" w:cs="Arial"/>
          <w:bCs/>
          <w:sz w:val="20"/>
          <w:szCs w:val="20"/>
        </w:rPr>
        <w:t xml:space="preserve">KI </w:t>
      </w:r>
      <w:r w:rsidR="00551E8B" w:rsidRPr="00F409FF">
        <w:rPr>
          <w:rFonts w:ascii="Arial" w:hAnsi="Arial" w:cs="Arial"/>
          <w:bCs/>
          <w:sz w:val="20"/>
          <w:szCs w:val="20"/>
        </w:rPr>
        <w:t>KK</w:t>
      </w:r>
      <w:r w:rsidRPr="00F409FF">
        <w:rPr>
          <w:rFonts w:ascii="Arial" w:eastAsia="Times New Roman" w:hAnsi="Arial" w:cs="Arial"/>
          <w:sz w:val="20"/>
          <w:szCs w:val="20"/>
          <w:lang w:eastAsia="cs-CZ"/>
        </w:rPr>
        <w:t>; a</w:t>
      </w:r>
    </w:p>
    <w:p w14:paraId="298A8A76" w14:textId="77777777" w:rsidR="00315BA8" w:rsidRPr="00F409FF" w:rsidRDefault="00315BA8" w:rsidP="004110B2">
      <w:pPr>
        <w:numPr>
          <w:ilvl w:val="0"/>
          <w:numId w:val="4"/>
        </w:numPr>
        <w:spacing w:after="120" w:line="276" w:lineRule="auto"/>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 xml:space="preserve">poskytovatel prohlašuje, že je držitelem potřebného živnostenského oprávnění a </w:t>
      </w:r>
      <w:r w:rsidRPr="00F409FF">
        <w:rPr>
          <w:rFonts w:ascii="Arial" w:eastAsia="Times New Roman" w:hAnsi="Arial" w:cs="Arial"/>
          <w:color w:val="000000"/>
          <w:sz w:val="20"/>
          <w:szCs w:val="20"/>
          <w:lang w:eastAsia="cs-CZ"/>
        </w:rPr>
        <w:t xml:space="preserve">má řádné </w:t>
      </w:r>
      <w:r w:rsidR="00A14ED3" w:rsidRPr="00F409FF">
        <w:rPr>
          <w:rFonts w:ascii="Arial" w:eastAsia="Times New Roman" w:hAnsi="Arial" w:cs="Arial"/>
          <w:color w:val="000000"/>
          <w:sz w:val="20"/>
          <w:szCs w:val="20"/>
          <w:lang w:eastAsia="cs-CZ"/>
        </w:rPr>
        <w:t xml:space="preserve">personální i technické </w:t>
      </w:r>
      <w:r w:rsidRPr="00F409FF">
        <w:rPr>
          <w:rFonts w:ascii="Arial" w:eastAsia="Times New Roman" w:hAnsi="Arial" w:cs="Arial"/>
          <w:color w:val="000000"/>
          <w:sz w:val="20"/>
          <w:szCs w:val="20"/>
          <w:lang w:eastAsia="cs-CZ"/>
        </w:rPr>
        <w:t xml:space="preserve">vybavení, zkušenosti a schopnosti, aby </w:t>
      </w:r>
      <w:r w:rsidRPr="00F409FF">
        <w:rPr>
          <w:rFonts w:ascii="Arial" w:eastAsia="Times New Roman" w:hAnsi="Arial" w:cs="Arial"/>
          <w:sz w:val="20"/>
          <w:szCs w:val="20"/>
          <w:lang w:eastAsia="cs-CZ"/>
        </w:rPr>
        <w:t xml:space="preserve">předmět smlouvy splnil ve stanovené době a ve sjednané kvalitě,  </w:t>
      </w:r>
    </w:p>
    <w:p w14:paraId="3C835F42" w14:textId="77777777" w:rsidR="00092E61" w:rsidRPr="00F409FF" w:rsidRDefault="00092E61" w:rsidP="009045B0">
      <w:pPr>
        <w:spacing w:after="120" w:line="276" w:lineRule="auto"/>
        <w:ind w:firstLine="709"/>
        <w:jc w:val="both"/>
        <w:rPr>
          <w:rFonts w:ascii="Arial" w:eastAsia="Times New Roman" w:hAnsi="Arial" w:cs="Arial"/>
          <w:sz w:val="20"/>
          <w:szCs w:val="20"/>
          <w:lang w:eastAsia="cs-CZ"/>
        </w:rPr>
      </w:pPr>
    </w:p>
    <w:p w14:paraId="594B7119" w14:textId="3BEADF40" w:rsidR="00315BA8" w:rsidRPr="00F409FF" w:rsidRDefault="00315BA8" w:rsidP="009045B0">
      <w:pPr>
        <w:spacing w:after="120" w:line="276" w:lineRule="auto"/>
        <w:ind w:firstLine="709"/>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dohodly se smluvní strany na uzavření této</w:t>
      </w:r>
    </w:p>
    <w:p w14:paraId="04C09CCA" w14:textId="77777777" w:rsidR="00A14ED3" w:rsidRPr="00F409FF" w:rsidRDefault="00A14ED3" w:rsidP="00A14ED3">
      <w:pPr>
        <w:jc w:val="center"/>
        <w:rPr>
          <w:rStyle w:val="Siln"/>
          <w:rFonts w:ascii="Arial" w:hAnsi="Arial" w:cs="Arial"/>
          <w:sz w:val="40"/>
          <w:szCs w:val="40"/>
        </w:rPr>
      </w:pPr>
      <w:r w:rsidRPr="00F409FF">
        <w:rPr>
          <w:rStyle w:val="Siln"/>
          <w:rFonts w:ascii="Arial" w:hAnsi="Arial" w:cs="Arial"/>
          <w:sz w:val="40"/>
          <w:szCs w:val="40"/>
        </w:rPr>
        <w:t>Smlouvy</w:t>
      </w:r>
    </w:p>
    <w:p w14:paraId="57A343BE" w14:textId="6EAD0007" w:rsidR="00B85FE0" w:rsidRPr="00F409FF" w:rsidRDefault="00A14ED3" w:rsidP="00B85FE0">
      <w:pPr>
        <w:jc w:val="center"/>
        <w:rPr>
          <w:rFonts w:ascii="Arial" w:hAnsi="Arial" w:cs="Arial"/>
          <w:b/>
          <w:bCs/>
          <w:sz w:val="32"/>
          <w:szCs w:val="32"/>
        </w:rPr>
      </w:pPr>
      <w:r w:rsidRPr="00F409FF">
        <w:rPr>
          <w:rStyle w:val="Siln"/>
          <w:rFonts w:ascii="Arial" w:hAnsi="Arial" w:cs="Arial"/>
          <w:sz w:val="32"/>
          <w:szCs w:val="32"/>
        </w:rPr>
        <w:t xml:space="preserve">o </w:t>
      </w:r>
      <w:r w:rsidR="00B85FE0" w:rsidRPr="00F409FF">
        <w:rPr>
          <w:rStyle w:val="Siln"/>
          <w:rFonts w:ascii="Arial" w:hAnsi="Arial" w:cs="Arial"/>
          <w:sz w:val="32"/>
          <w:szCs w:val="32"/>
        </w:rPr>
        <w:t>z</w:t>
      </w:r>
      <w:r w:rsidR="00B85FE0" w:rsidRPr="00F409FF">
        <w:rPr>
          <w:rFonts w:ascii="Arial" w:hAnsi="Arial" w:cs="Arial"/>
          <w:b/>
          <w:bCs/>
          <w:sz w:val="32"/>
          <w:szCs w:val="32"/>
        </w:rPr>
        <w:t>ajištění servisní podpory Komunikační infrastruktury Karlovarského kraje (KIKK)</w:t>
      </w:r>
    </w:p>
    <w:p w14:paraId="335346B4" w14:textId="59561CFF" w:rsidR="0064054F" w:rsidRPr="00F409FF" w:rsidRDefault="0064054F" w:rsidP="009045B0">
      <w:pPr>
        <w:pStyle w:val="Default"/>
        <w:spacing w:after="120" w:line="276" w:lineRule="auto"/>
        <w:jc w:val="center"/>
        <w:rPr>
          <w:rFonts w:ascii="Arial" w:hAnsi="Arial" w:cs="Arial"/>
          <w:sz w:val="20"/>
          <w:szCs w:val="20"/>
        </w:rPr>
      </w:pPr>
      <w:r w:rsidRPr="00F409FF">
        <w:rPr>
          <w:rFonts w:ascii="Arial" w:hAnsi="Arial" w:cs="Arial"/>
          <w:sz w:val="20"/>
          <w:szCs w:val="20"/>
        </w:rPr>
        <w:t>(dále jen „smlouva“)</w:t>
      </w:r>
    </w:p>
    <w:p w14:paraId="1CCC31DF" w14:textId="41AA6F97" w:rsidR="0064054F" w:rsidRPr="00F409FF" w:rsidRDefault="0064054F" w:rsidP="009045B0">
      <w:pPr>
        <w:pStyle w:val="BodyText21"/>
        <w:widowControl/>
        <w:spacing w:after="120" w:line="276" w:lineRule="auto"/>
        <w:jc w:val="center"/>
        <w:rPr>
          <w:rFonts w:ascii="Arial" w:hAnsi="Arial" w:cs="Arial"/>
          <w:sz w:val="20"/>
        </w:rPr>
      </w:pPr>
      <w:r w:rsidRPr="00F409FF">
        <w:rPr>
          <w:rFonts w:ascii="Arial" w:hAnsi="Arial" w:cs="Arial"/>
          <w:sz w:val="20"/>
        </w:rPr>
        <w:t>dle zákona č. 89/2012 Sb., občanský zákoník</w:t>
      </w:r>
      <w:r w:rsidR="00551E8B" w:rsidRPr="00F409FF">
        <w:rPr>
          <w:rFonts w:ascii="Arial" w:hAnsi="Arial" w:cs="Arial"/>
          <w:sz w:val="20"/>
        </w:rPr>
        <w:t>, ve znění pozdějších předpisů</w:t>
      </w:r>
    </w:p>
    <w:p w14:paraId="4287D5DD" w14:textId="77777777" w:rsidR="00985F9A" w:rsidRPr="00F409FF" w:rsidRDefault="00985F9A" w:rsidP="009045B0">
      <w:pPr>
        <w:pStyle w:val="BodyText21"/>
        <w:widowControl/>
        <w:spacing w:after="120" w:line="276" w:lineRule="auto"/>
        <w:jc w:val="center"/>
        <w:rPr>
          <w:rFonts w:ascii="Arial" w:hAnsi="Arial" w:cs="Arial"/>
          <w:sz w:val="20"/>
        </w:rPr>
      </w:pPr>
    </w:p>
    <w:p w14:paraId="0730CB88" w14:textId="77777777" w:rsidR="00551E8B" w:rsidRPr="00F409FF" w:rsidRDefault="00551E8B" w:rsidP="00551E8B">
      <w:pPr>
        <w:pStyle w:val="Odstavecseseznamem"/>
        <w:ind w:left="0"/>
        <w:rPr>
          <w:rFonts w:ascii="Arial" w:hAnsi="Arial" w:cs="Arial"/>
          <w:b/>
          <w:bCs/>
          <w:sz w:val="20"/>
          <w:szCs w:val="20"/>
        </w:rPr>
      </w:pPr>
    </w:p>
    <w:p w14:paraId="41FE879D" w14:textId="7BC72ABA" w:rsidR="00CF5204" w:rsidRPr="00F409FF" w:rsidRDefault="00B46D8F" w:rsidP="001A6565">
      <w:pPr>
        <w:pStyle w:val="Odstavecseseznamem"/>
        <w:numPr>
          <w:ilvl w:val="0"/>
          <w:numId w:val="1"/>
        </w:numPr>
        <w:ind w:left="284" w:hanging="284"/>
        <w:jc w:val="center"/>
        <w:rPr>
          <w:rFonts w:ascii="Arial" w:hAnsi="Arial" w:cs="Arial"/>
          <w:b/>
          <w:bCs/>
          <w:sz w:val="20"/>
          <w:szCs w:val="20"/>
        </w:rPr>
      </w:pPr>
      <w:r w:rsidRPr="00F409FF">
        <w:rPr>
          <w:rFonts w:ascii="Arial" w:hAnsi="Arial" w:cs="Arial"/>
          <w:b/>
          <w:bCs/>
          <w:sz w:val="20"/>
          <w:szCs w:val="20"/>
        </w:rPr>
        <w:t>Předmět</w:t>
      </w:r>
      <w:r w:rsidR="00CF5204" w:rsidRPr="00F409FF">
        <w:rPr>
          <w:rFonts w:ascii="Arial" w:hAnsi="Arial" w:cs="Arial"/>
          <w:b/>
          <w:bCs/>
          <w:sz w:val="20"/>
          <w:szCs w:val="20"/>
        </w:rPr>
        <w:t xml:space="preserve"> smlouvy</w:t>
      </w:r>
    </w:p>
    <w:p w14:paraId="5CA5602F" w14:textId="3E63DD8D" w:rsidR="009A204B" w:rsidRPr="00F409FF" w:rsidRDefault="009A204B" w:rsidP="004110B2">
      <w:pPr>
        <w:pStyle w:val="Odstavecseseznamem"/>
        <w:numPr>
          <w:ilvl w:val="0"/>
          <w:numId w:val="8"/>
        </w:numPr>
        <w:spacing w:before="120" w:after="120"/>
        <w:ind w:left="284" w:hanging="284"/>
        <w:jc w:val="both"/>
        <w:rPr>
          <w:rFonts w:ascii="Arial" w:hAnsi="Arial" w:cs="Arial"/>
          <w:bCs/>
          <w:sz w:val="20"/>
          <w:szCs w:val="20"/>
        </w:rPr>
      </w:pPr>
      <w:r w:rsidRPr="00F409FF">
        <w:rPr>
          <w:rFonts w:ascii="Arial" w:hAnsi="Arial" w:cs="Arial"/>
          <w:bCs/>
          <w:sz w:val="20"/>
          <w:szCs w:val="20"/>
        </w:rPr>
        <w:t>Poskytovatel</w:t>
      </w:r>
      <w:r w:rsidR="00B46D8F" w:rsidRPr="00F409FF">
        <w:rPr>
          <w:rFonts w:ascii="Arial" w:hAnsi="Arial" w:cs="Arial"/>
          <w:bCs/>
          <w:sz w:val="20"/>
          <w:szCs w:val="20"/>
        </w:rPr>
        <w:t xml:space="preserve"> se zavazuje </w:t>
      </w:r>
      <w:r w:rsidR="001E273A" w:rsidRPr="00F409FF">
        <w:rPr>
          <w:rFonts w:ascii="Arial" w:hAnsi="Arial" w:cs="Arial"/>
          <w:bCs/>
          <w:sz w:val="20"/>
          <w:szCs w:val="20"/>
        </w:rPr>
        <w:t xml:space="preserve">zajišťovat </w:t>
      </w:r>
      <w:r w:rsidR="00092E61" w:rsidRPr="00F409FF">
        <w:rPr>
          <w:rFonts w:ascii="Arial" w:hAnsi="Arial" w:cs="Arial"/>
          <w:bCs/>
          <w:sz w:val="20"/>
          <w:szCs w:val="20"/>
        </w:rPr>
        <w:t>správu a provoz rozlehlé metropolitní sítě - Komunikační infrastruktury Karlovarského kraje</w:t>
      </w:r>
      <w:r w:rsidR="001E273A" w:rsidRPr="00F409FF">
        <w:rPr>
          <w:rFonts w:ascii="Arial" w:hAnsi="Arial" w:cs="Arial"/>
          <w:bCs/>
          <w:sz w:val="20"/>
          <w:szCs w:val="20"/>
        </w:rPr>
        <w:t xml:space="preserve"> v rozsahu a způsobem vymezeným v zadávací dokumentaci veřejné zakázky </w:t>
      </w:r>
      <w:r w:rsidR="00B46D8F" w:rsidRPr="00F409FF">
        <w:rPr>
          <w:rFonts w:ascii="Arial" w:hAnsi="Arial" w:cs="Arial"/>
          <w:bCs/>
          <w:sz w:val="20"/>
          <w:szCs w:val="20"/>
        </w:rPr>
        <w:t>„</w:t>
      </w:r>
      <w:r w:rsidR="00B85FE0" w:rsidRPr="00F409FF">
        <w:rPr>
          <w:rFonts w:ascii="Arial" w:eastAsia="Times New Roman" w:hAnsi="Arial" w:cs="Arial"/>
          <w:b/>
          <w:sz w:val="20"/>
          <w:szCs w:val="20"/>
          <w:lang w:eastAsia="cs-CZ"/>
        </w:rPr>
        <w:t>„</w:t>
      </w:r>
      <w:r w:rsidR="00B85FE0" w:rsidRPr="00F409FF">
        <w:rPr>
          <w:rFonts w:ascii="Arial" w:eastAsia="Times New Roman" w:hAnsi="Arial" w:cs="Arial"/>
          <w:b/>
          <w:bCs/>
          <w:sz w:val="20"/>
          <w:szCs w:val="20"/>
          <w:lang w:eastAsia="cs-CZ"/>
        </w:rPr>
        <w:t>Zajištění servisní podpory Komunikační infrastruktury Karlovarského kraje (KIKK)“</w:t>
      </w:r>
      <w:r w:rsidR="00B46D8F" w:rsidRPr="00F409FF">
        <w:rPr>
          <w:rFonts w:ascii="Arial" w:hAnsi="Arial" w:cs="Arial"/>
          <w:bCs/>
          <w:sz w:val="20"/>
          <w:szCs w:val="20"/>
        </w:rPr>
        <w:t>“</w:t>
      </w:r>
      <w:r w:rsidR="00506DB0" w:rsidRPr="00F409FF">
        <w:rPr>
          <w:rFonts w:ascii="Arial" w:hAnsi="Arial" w:cs="Arial"/>
          <w:bCs/>
          <w:sz w:val="20"/>
          <w:szCs w:val="20"/>
        </w:rPr>
        <w:t xml:space="preserve"> a</w:t>
      </w:r>
      <w:r w:rsidR="001E273A" w:rsidRPr="00F409FF">
        <w:rPr>
          <w:rFonts w:ascii="Arial" w:hAnsi="Arial" w:cs="Arial"/>
          <w:bCs/>
          <w:sz w:val="20"/>
          <w:szCs w:val="20"/>
        </w:rPr>
        <w:t xml:space="preserve"> ve smlouvě </w:t>
      </w:r>
      <w:r w:rsidR="00C8367E" w:rsidRPr="00F409FF">
        <w:rPr>
          <w:rFonts w:ascii="Arial" w:hAnsi="Arial" w:cs="Arial"/>
          <w:bCs/>
          <w:sz w:val="20"/>
          <w:szCs w:val="20"/>
        </w:rPr>
        <w:t>(dále jen „</w:t>
      </w:r>
      <w:r w:rsidR="00952B1B">
        <w:rPr>
          <w:rFonts w:ascii="Arial" w:hAnsi="Arial" w:cs="Arial"/>
          <w:bCs/>
          <w:sz w:val="20"/>
          <w:szCs w:val="20"/>
        </w:rPr>
        <w:t>s</w:t>
      </w:r>
      <w:r w:rsidR="00C8367E" w:rsidRPr="00F409FF">
        <w:rPr>
          <w:rFonts w:ascii="Arial" w:hAnsi="Arial" w:cs="Arial"/>
          <w:bCs/>
          <w:sz w:val="20"/>
          <w:szCs w:val="20"/>
        </w:rPr>
        <w:t xml:space="preserve">lužba“) </w:t>
      </w:r>
      <w:r w:rsidR="001E273A" w:rsidRPr="00F409FF">
        <w:rPr>
          <w:rFonts w:ascii="Arial" w:hAnsi="Arial" w:cs="Arial"/>
          <w:bCs/>
          <w:sz w:val="20"/>
          <w:szCs w:val="20"/>
        </w:rPr>
        <w:t>a objednatel se zavazuje zaplatit poskytovateli dohodnutou odměnu, to vše za podmínek dohodnutých ve smlouvě.</w:t>
      </w:r>
      <w:r w:rsidR="00B46D8F" w:rsidRPr="00F409FF">
        <w:rPr>
          <w:rFonts w:ascii="Arial" w:hAnsi="Arial" w:cs="Arial"/>
          <w:bCs/>
          <w:sz w:val="20"/>
          <w:szCs w:val="20"/>
        </w:rPr>
        <w:t xml:space="preserve"> </w:t>
      </w:r>
    </w:p>
    <w:p w14:paraId="08C86854" w14:textId="3FF4EF55" w:rsidR="00896959" w:rsidRPr="00F409FF" w:rsidRDefault="00896959" w:rsidP="00506DB0">
      <w:pPr>
        <w:pStyle w:val="Odstavecseseznamem"/>
        <w:spacing w:before="120" w:after="120"/>
        <w:ind w:left="567"/>
        <w:jc w:val="both"/>
        <w:rPr>
          <w:rFonts w:ascii="Arial" w:hAnsi="Arial" w:cs="Arial"/>
          <w:bCs/>
          <w:sz w:val="20"/>
          <w:szCs w:val="20"/>
        </w:rPr>
      </w:pPr>
      <w:r w:rsidRPr="00F409FF">
        <w:rPr>
          <w:rFonts w:ascii="Arial" w:hAnsi="Arial" w:cs="Arial"/>
          <w:bCs/>
          <w:sz w:val="20"/>
          <w:szCs w:val="20"/>
        </w:rPr>
        <w:t xml:space="preserve"> </w:t>
      </w:r>
      <w:r w:rsidR="00A367FD" w:rsidRPr="00F409FF">
        <w:rPr>
          <w:rFonts w:ascii="Arial" w:hAnsi="Arial" w:cs="Arial"/>
          <w:bCs/>
          <w:sz w:val="20"/>
          <w:szCs w:val="20"/>
        </w:rPr>
        <w:t xml:space="preserve"> </w:t>
      </w:r>
      <w:r w:rsidRPr="00F409FF">
        <w:rPr>
          <w:rFonts w:ascii="Arial" w:hAnsi="Arial" w:cs="Arial"/>
          <w:bCs/>
          <w:sz w:val="20"/>
          <w:szCs w:val="20"/>
        </w:rPr>
        <w:t xml:space="preserve"> </w:t>
      </w:r>
    </w:p>
    <w:p w14:paraId="343D1ECF" w14:textId="2E02437A" w:rsidR="00225079" w:rsidRPr="00F409FF" w:rsidRDefault="00225079" w:rsidP="00225079">
      <w:pPr>
        <w:pStyle w:val="Odstavecseseznamem"/>
        <w:spacing w:before="120" w:after="120"/>
        <w:ind w:left="567"/>
        <w:jc w:val="both"/>
        <w:rPr>
          <w:rFonts w:ascii="Arial" w:hAnsi="Arial" w:cs="Arial"/>
          <w:bCs/>
          <w:sz w:val="20"/>
          <w:szCs w:val="20"/>
        </w:rPr>
      </w:pPr>
    </w:p>
    <w:p w14:paraId="432B8DF1" w14:textId="3C98239F" w:rsidR="0030621B" w:rsidRPr="00F409FF" w:rsidRDefault="0030621B" w:rsidP="005413C4">
      <w:pPr>
        <w:pStyle w:val="Odstavecseseznamem"/>
        <w:numPr>
          <w:ilvl w:val="0"/>
          <w:numId w:val="1"/>
        </w:numPr>
        <w:ind w:left="284" w:hanging="284"/>
        <w:jc w:val="center"/>
        <w:rPr>
          <w:rFonts w:ascii="Arial" w:hAnsi="Arial" w:cs="Arial"/>
          <w:b/>
          <w:bCs/>
          <w:sz w:val="20"/>
          <w:szCs w:val="20"/>
        </w:rPr>
      </w:pPr>
      <w:r w:rsidRPr="00F409FF">
        <w:rPr>
          <w:rFonts w:ascii="Arial" w:hAnsi="Arial" w:cs="Arial"/>
          <w:b/>
          <w:bCs/>
          <w:sz w:val="20"/>
          <w:szCs w:val="20"/>
        </w:rPr>
        <w:t xml:space="preserve">Specifikace </w:t>
      </w:r>
      <w:r w:rsidR="00952B1B">
        <w:rPr>
          <w:rFonts w:ascii="Arial" w:hAnsi="Arial" w:cs="Arial"/>
          <w:b/>
          <w:bCs/>
          <w:sz w:val="20"/>
          <w:szCs w:val="20"/>
        </w:rPr>
        <w:t>s</w:t>
      </w:r>
      <w:r w:rsidRPr="00F409FF">
        <w:rPr>
          <w:rFonts w:ascii="Arial" w:hAnsi="Arial" w:cs="Arial"/>
          <w:b/>
          <w:bCs/>
          <w:sz w:val="20"/>
          <w:szCs w:val="20"/>
        </w:rPr>
        <w:t>lužby</w:t>
      </w:r>
    </w:p>
    <w:p w14:paraId="4FC0D428" w14:textId="0DD853FA" w:rsidR="0030621B" w:rsidRPr="00F409FF" w:rsidRDefault="00092E61" w:rsidP="004110B2">
      <w:pPr>
        <w:pStyle w:val="Odstavecseseznamem"/>
        <w:numPr>
          <w:ilvl w:val="0"/>
          <w:numId w:val="14"/>
        </w:numPr>
        <w:spacing w:before="120" w:after="120"/>
        <w:ind w:left="284" w:hanging="284"/>
        <w:jc w:val="both"/>
        <w:rPr>
          <w:rFonts w:ascii="Arial" w:hAnsi="Arial" w:cs="Arial"/>
          <w:bCs/>
          <w:sz w:val="20"/>
          <w:szCs w:val="20"/>
        </w:rPr>
      </w:pPr>
      <w:r w:rsidRPr="00F409FF">
        <w:rPr>
          <w:rFonts w:ascii="Arial" w:hAnsi="Arial" w:cs="Arial"/>
          <w:bCs/>
          <w:sz w:val="20"/>
          <w:szCs w:val="20"/>
        </w:rPr>
        <w:t xml:space="preserve">Poskytovatel se zavazuje zajistit v rámci </w:t>
      </w:r>
      <w:r w:rsidR="00952B1B">
        <w:rPr>
          <w:rFonts w:ascii="Arial" w:hAnsi="Arial" w:cs="Arial"/>
          <w:bCs/>
          <w:sz w:val="20"/>
          <w:szCs w:val="20"/>
        </w:rPr>
        <w:t>s</w:t>
      </w:r>
      <w:r w:rsidRPr="00F409FF">
        <w:rPr>
          <w:rFonts w:ascii="Arial" w:hAnsi="Arial" w:cs="Arial"/>
          <w:bCs/>
          <w:sz w:val="20"/>
          <w:szCs w:val="20"/>
        </w:rPr>
        <w:t>lužby následující činnosti:</w:t>
      </w:r>
    </w:p>
    <w:p w14:paraId="1A052E62" w14:textId="13C47017" w:rsidR="00D91DB8" w:rsidRPr="00F409FF" w:rsidRDefault="00D91DB8" w:rsidP="004110B2">
      <w:pPr>
        <w:pStyle w:val="Odstavecseseznamem"/>
        <w:numPr>
          <w:ilvl w:val="0"/>
          <w:numId w:val="20"/>
        </w:numPr>
        <w:spacing w:before="120" w:after="120"/>
        <w:jc w:val="both"/>
        <w:rPr>
          <w:rFonts w:ascii="Arial" w:hAnsi="Arial" w:cs="Arial"/>
          <w:b/>
          <w:bCs/>
          <w:sz w:val="20"/>
          <w:szCs w:val="20"/>
        </w:rPr>
      </w:pPr>
      <w:r w:rsidRPr="00F409FF">
        <w:rPr>
          <w:rFonts w:ascii="Arial" w:hAnsi="Arial" w:cs="Arial"/>
          <w:b/>
          <w:bCs/>
          <w:sz w:val="20"/>
          <w:szCs w:val="20"/>
        </w:rPr>
        <w:t>Servis komunikační infrastruktury</w:t>
      </w:r>
    </w:p>
    <w:p w14:paraId="63300E07" w14:textId="77777777"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Proaktivní monitoring v režimu 24x7 včetně systémů UPS (stav sítě z pohledu aktivní i pasivní infrastruktury, bezpečnosti, analýza logů, proaktivní návrhy na upgrade řešení).</w:t>
      </w:r>
    </w:p>
    <w:p w14:paraId="459704C6" w14:textId="77777777"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 xml:space="preserve">Nad aktivními prvky budou po dobu 36 měsíců poskytovány služby konfigurace, monitoringu a reportingu včetně garance v následujících parametrech SLA. </w:t>
      </w:r>
    </w:p>
    <w:p w14:paraId="4D9EFECA" w14:textId="77777777"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Služba „konfigurace“ bude poskytnuta v rozsahu max. 30 změnových požadavků měsíčně, zahrnuje aktivní prvky, síťové služby, bezpečnost, VPN, IP Sec tunely, QoS, včetně zřizování nových služeb a změn parametrů již existujících.</w:t>
      </w:r>
    </w:p>
    <w:p w14:paraId="67A16392" w14:textId="77777777"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Měsíční reporting provozu (analýza logů a poruch, zjištění celkové i konkrétní dostupnosti sítě).</w:t>
      </w:r>
    </w:p>
    <w:p w14:paraId="3575D03A" w14:textId="77777777"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Servis aktivních prvků infrastruktury (fyzické opravy, výměna vadného HW).</w:t>
      </w:r>
    </w:p>
    <w:p w14:paraId="03C2020A" w14:textId="198E756A"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 xml:space="preserve">Kontaktní místo pro Objednatele v režimu </w:t>
      </w:r>
      <w:r w:rsidR="00DA3884">
        <w:rPr>
          <w:rFonts w:ascii="Arial" w:hAnsi="Arial" w:cs="Arial"/>
          <w:sz w:val="20"/>
          <w:szCs w:val="20"/>
        </w:rPr>
        <w:t xml:space="preserve">24/7 </w:t>
      </w:r>
      <w:r w:rsidRPr="00F409FF">
        <w:rPr>
          <w:rFonts w:ascii="Arial" w:hAnsi="Arial" w:cs="Arial"/>
          <w:sz w:val="20"/>
          <w:szCs w:val="20"/>
        </w:rPr>
        <w:t>po dobu 36 měsíců od podpisu smlouvy.</w:t>
      </w:r>
    </w:p>
    <w:p w14:paraId="44D4D941" w14:textId="77777777" w:rsidR="00F165E5" w:rsidRPr="00F409FF"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Součástí správy sítě budou služby přiděleného servisního manažera zodpovědného za provozní záležitosti (reporting, konfigurace, servis) v rozsahu 4 hodin měsíčně po dobu 36 měsíců od předání projektu.</w:t>
      </w:r>
    </w:p>
    <w:p w14:paraId="349F5F1E" w14:textId="19181392" w:rsidR="00F165E5" w:rsidRDefault="00F165E5" w:rsidP="004110B2">
      <w:pPr>
        <w:pStyle w:val="Odstavecseseznamem"/>
        <w:numPr>
          <w:ilvl w:val="1"/>
          <w:numId w:val="20"/>
        </w:numPr>
        <w:spacing w:after="160" w:line="259" w:lineRule="auto"/>
        <w:jc w:val="both"/>
        <w:rPr>
          <w:rFonts w:ascii="Arial" w:hAnsi="Arial" w:cs="Arial"/>
          <w:sz w:val="20"/>
          <w:szCs w:val="20"/>
        </w:rPr>
      </w:pPr>
      <w:r w:rsidRPr="00F409FF">
        <w:rPr>
          <w:rFonts w:ascii="Arial" w:hAnsi="Arial" w:cs="Arial"/>
          <w:sz w:val="20"/>
          <w:szCs w:val="20"/>
        </w:rPr>
        <w:t xml:space="preserve">Provoz a správa existujícího </w:t>
      </w:r>
      <w:r w:rsidR="00DA3884">
        <w:rPr>
          <w:rFonts w:ascii="Arial" w:hAnsi="Arial" w:cs="Arial"/>
          <w:sz w:val="20"/>
          <w:szCs w:val="20"/>
        </w:rPr>
        <w:t>rádioreléového spoje (RR)</w:t>
      </w:r>
      <w:r w:rsidRPr="00F409FF">
        <w:rPr>
          <w:rFonts w:ascii="Arial" w:hAnsi="Arial" w:cs="Arial"/>
          <w:sz w:val="20"/>
          <w:szCs w:val="20"/>
        </w:rPr>
        <w:t xml:space="preserve"> na lokalitu SÚS Sokolov.</w:t>
      </w:r>
    </w:p>
    <w:p w14:paraId="1EE0983F" w14:textId="77777777" w:rsidR="00952B1B" w:rsidRPr="00F409FF" w:rsidRDefault="00952B1B" w:rsidP="00952B1B">
      <w:pPr>
        <w:pStyle w:val="Odstavecseseznamem"/>
        <w:spacing w:after="160" w:line="259" w:lineRule="auto"/>
        <w:ind w:left="1364"/>
        <w:jc w:val="both"/>
        <w:rPr>
          <w:rFonts w:ascii="Arial" w:hAnsi="Arial" w:cs="Arial"/>
          <w:sz w:val="20"/>
          <w:szCs w:val="20"/>
        </w:rPr>
      </w:pPr>
    </w:p>
    <w:p w14:paraId="22164460" w14:textId="5C78CB23" w:rsidR="00D91DB8" w:rsidRPr="00F409FF" w:rsidRDefault="00D91DB8" w:rsidP="004110B2">
      <w:pPr>
        <w:pStyle w:val="Odstavecseseznamem"/>
        <w:numPr>
          <w:ilvl w:val="0"/>
          <w:numId w:val="20"/>
        </w:numPr>
        <w:spacing w:before="120" w:after="120"/>
        <w:jc w:val="both"/>
        <w:rPr>
          <w:rFonts w:ascii="Arial" w:hAnsi="Arial" w:cs="Arial"/>
          <w:b/>
          <w:bCs/>
          <w:sz w:val="20"/>
          <w:szCs w:val="20"/>
        </w:rPr>
      </w:pPr>
      <w:r w:rsidRPr="00F409FF">
        <w:rPr>
          <w:rFonts w:ascii="Arial" w:hAnsi="Arial" w:cs="Arial"/>
          <w:b/>
          <w:bCs/>
          <w:sz w:val="20"/>
          <w:szCs w:val="20"/>
        </w:rPr>
        <w:t>Údržba a servis UPS</w:t>
      </w:r>
    </w:p>
    <w:p w14:paraId="32A38D08" w14:textId="77777777" w:rsidR="001C2C5A" w:rsidRPr="00F409FF" w:rsidRDefault="001C2C5A" w:rsidP="001C2C5A">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Zhotovitel zajistí do 31.12.2022 prohlídku všech 13 záložních zdrojů UPS Eaton 5130 včetně battery boxů v koncových lokalitách. Součástí prohlídky je výměna všech baterií včetně battery boxů, celková vizuální a mechanická kontrola UPS, vyčištění zařízení, kontrola dotažení svorek, kontrola nastavení parametrů, upgrade firmware na nejnovější verzi, test bypass a test chodu z baterií.</w:t>
      </w:r>
    </w:p>
    <w:p w14:paraId="2E392AD1" w14:textId="08A4BAEB" w:rsidR="00D91DB8" w:rsidRPr="00F409FF" w:rsidRDefault="001C2C5A" w:rsidP="001C2C5A">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Dále zajistí technickou podporu existujících záložních zdrojů napájení, určených k zajištění nepřerušovaného provozu, v následujícím rozsahu</w:t>
      </w:r>
      <w:r w:rsidR="00D91DB8" w:rsidRPr="00F409FF">
        <w:rPr>
          <w:rFonts w:ascii="Arial" w:hAnsi="Arial" w:cs="Arial"/>
          <w:bCs/>
          <w:sz w:val="20"/>
          <w:szCs w:val="20"/>
        </w:rPr>
        <w:t>:</w:t>
      </w:r>
    </w:p>
    <w:p w14:paraId="622C58A2" w14:textId="77777777" w:rsidR="00D91DB8" w:rsidRPr="00F409FF" w:rsidRDefault="00D91DB8" w:rsidP="00D91DB8">
      <w:pPr>
        <w:pStyle w:val="Style6"/>
        <w:widowControl/>
        <w:spacing w:before="12" w:line="259" w:lineRule="exact"/>
        <w:ind w:left="1134" w:hanging="425"/>
        <w:rPr>
          <w:rStyle w:val="FontStyle31"/>
          <w:rFonts w:ascii="Arial" w:hAnsi="Arial" w:cs="Arial"/>
          <w:b w:val="0"/>
          <w:sz w:val="20"/>
          <w:szCs w:val="20"/>
        </w:rPr>
      </w:pPr>
      <w:r w:rsidRPr="00F409FF">
        <w:rPr>
          <w:rStyle w:val="FontStyle31"/>
          <w:rFonts w:ascii="Arial" w:hAnsi="Arial" w:cs="Arial"/>
          <w:b w:val="0"/>
          <w:sz w:val="20"/>
          <w:szCs w:val="20"/>
        </w:rPr>
        <w:lastRenderedPageBreak/>
        <w:t>Primární centrum sítě (Závodní 353/88)</w:t>
      </w:r>
    </w:p>
    <w:p w14:paraId="7E06ADA8" w14:textId="62A09FBD" w:rsidR="00F165E5" w:rsidRPr="00F409FF" w:rsidRDefault="00F165E5" w:rsidP="004110B2">
      <w:pPr>
        <w:pStyle w:val="Odstavecseseznamem"/>
        <w:numPr>
          <w:ilvl w:val="0"/>
          <w:numId w:val="22"/>
        </w:numPr>
        <w:spacing w:after="160" w:line="259" w:lineRule="auto"/>
        <w:rPr>
          <w:rFonts w:ascii="Arial" w:hAnsi="Arial" w:cs="Arial"/>
          <w:sz w:val="20"/>
          <w:szCs w:val="20"/>
        </w:rPr>
      </w:pPr>
      <w:r w:rsidRPr="00F409FF">
        <w:rPr>
          <w:rFonts w:ascii="Arial" w:hAnsi="Arial" w:cs="Arial"/>
          <w:sz w:val="20"/>
          <w:szCs w:val="20"/>
        </w:rPr>
        <w:t>havarijní služba Po – Pá s dojezdem na místo do 4hodin, garance opravy do 48 hod, popř. zapůjčení jiné UPS; Hot-Line a asistenční služby 24</w:t>
      </w:r>
      <w:r w:rsidR="007C1A74">
        <w:rPr>
          <w:rFonts w:ascii="Arial" w:hAnsi="Arial" w:cs="Arial"/>
          <w:sz w:val="20"/>
          <w:szCs w:val="20"/>
        </w:rPr>
        <w:t xml:space="preserve"> </w:t>
      </w:r>
      <w:r w:rsidRPr="00F409FF">
        <w:rPr>
          <w:rFonts w:ascii="Arial" w:hAnsi="Arial" w:cs="Arial"/>
          <w:sz w:val="20"/>
          <w:szCs w:val="20"/>
        </w:rPr>
        <w:t>hod denně; veškeré náklady zhotovitele jsou zahrnuty v paušální ceně služby</w:t>
      </w:r>
    </w:p>
    <w:p w14:paraId="776BCA98" w14:textId="77777777" w:rsidR="00D91DB8" w:rsidRPr="00F409FF" w:rsidRDefault="00D91DB8" w:rsidP="00D91DB8">
      <w:pPr>
        <w:pStyle w:val="Style6"/>
        <w:widowControl/>
        <w:spacing w:before="180"/>
        <w:ind w:left="1134" w:hanging="425"/>
        <w:rPr>
          <w:rStyle w:val="FontStyle31"/>
          <w:rFonts w:ascii="Arial" w:hAnsi="Arial" w:cs="Arial"/>
          <w:b w:val="0"/>
          <w:sz w:val="20"/>
          <w:szCs w:val="20"/>
        </w:rPr>
      </w:pPr>
      <w:r w:rsidRPr="00F409FF">
        <w:rPr>
          <w:rStyle w:val="FontStyle31"/>
          <w:rFonts w:ascii="Arial" w:hAnsi="Arial" w:cs="Arial"/>
          <w:b w:val="0"/>
          <w:sz w:val="20"/>
          <w:szCs w:val="20"/>
        </w:rPr>
        <w:t>Záložní centrum sítě (Bezručova 19)</w:t>
      </w:r>
    </w:p>
    <w:p w14:paraId="46CA89A6" w14:textId="3BB8E790" w:rsidR="00F165E5" w:rsidRDefault="00F165E5" w:rsidP="004110B2">
      <w:pPr>
        <w:pStyle w:val="Odstavecseseznamem"/>
        <w:numPr>
          <w:ilvl w:val="0"/>
          <w:numId w:val="22"/>
        </w:numPr>
        <w:spacing w:after="160" w:line="259" w:lineRule="auto"/>
        <w:rPr>
          <w:rFonts w:ascii="Arial" w:hAnsi="Arial" w:cs="Arial"/>
          <w:sz w:val="20"/>
          <w:szCs w:val="20"/>
        </w:rPr>
      </w:pPr>
      <w:r w:rsidRPr="00F409FF">
        <w:rPr>
          <w:rFonts w:ascii="Arial" w:hAnsi="Arial" w:cs="Arial"/>
          <w:sz w:val="20"/>
          <w:szCs w:val="20"/>
        </w:rPr>
        <w:t>havarijní služba Po – Pá s dojezdem na místo do 4hodin, garance opravy do 48 hod, popř. zapůjčení jiné UPS; Hot-Line a asistenční služby 24</w:t>
      </w:r>
      <w:r w:rsidR="007C1A74">
        <w:rPr>
          <w:rFonts w:ascii="Arial" w:hAnsi="Arial" w:cs="Arial"/>
          <w:sz w:val="20"/>
          <w:szCs w:val="20"/>
        </w:rPr>
        <w:t xml:space="preserve"> </w:t>
      </w:r>
      <w:r w:rsidRPr="00F409FF">
        <w:rPr>
          <w:rFonts w:ascii="Arial" w:hAnsi="Arial" w:cs="Arial"/>
          <w:sz w:val="20"/>
          <w:szCs w:val="20"/>
        </w:rPr>
        <w:t>hod denně; veškeré náklady zhotovitele jsou zahrnuty v paušální ceně služby</w:t>
      </w:r>
    </w:p>
    <w:p w14:paraId="047CDA86" w14:textId="77777777" w:rsidR="00952B1B" w:rsidRPr="00F409FF" w:rsidRDefault="00952B1B" w:rsidP="00952B1B">
      <w:pPr>
        <w:pStyle w:val="Odstavecseseznamem"/>
        <w:spacing w:after="160" w:line="259" w:lineRule="auto"/>
        <w:ind w:left="1364"/>
        <w:rPr>
          <w:rFonts w:ascii="Arial" w:hAnsi="Arial" w:cs="Arial"/>
          <w:sz w:val="20"/>
          <w:szCs w:val="20"/>
        </w:rPr>
      </w:pPr>
    </w:p>
    <w:p w14:paraId="2115F1A2" w14:textId="4F74BEC7" w:rsidR="00D91DB8" w:rsidRPr="00F409FF" w:rsidRDefault="00D91DB8" w:rsidP="004110B2">
      <w:pPr>
        <w:pStyle w:val="Odstavecseseznamem"/>
        <w:numPr>
          <w:ilvl w:val="0"/>
          <w:numId w:val="20"/>
        </w:numPr>
        <w:spacing w:before="120" w:after="120"/>
        <w:jc w:val="both"/>
        <w:rPr>
          <w:rFonts w:ascii="Arial" w:hAnsi="Arial" w:cs="Arial"/>
          <w:b/>
          <w:bCs/>
          <w:sz w:val="20"/>
          <w:szCs w:val="20"/>
        </w:rPr>
      </w:pPr>
      <w:r w:rsidRPr="00F409FF">
        <w:rPr>
          <w:rFonts w:ascii="Arial" w:hAnsi="Arial" w:cs="Arial"/>
          <w:b/>
          <w:bCs/>
          <w:sz w:val="20"/>
          <w:szCs w:val="20"/>
        </w:rPr>
        <w:t>Služby dohledu a provozu nástrojů pro sběr a vyhodnocení kybernetických bezpečnostních událostí</w:t>
      </w:r>
    </w:p>
    <w:p w14:paraId="1F40C635" w14:textId="63367D1A" w:rsidR="00D91DB8" w:rsidRPr="00F409FF" w:rsidRDefault="00D91DB8" w:rsidP="00D91DB8">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Poskytovatel dále zajistí dohled a provoz nástrojů pro vyhodnocování kybernetických bezpečnostních událostí v </w:t>
      </w:r>
      <w:r w:rsidR="000A1016" w:rsidRPr="00F409FF">
        <w:rPr>
          <w:rFonts w:ascii="Arial" w:hAnsi="Arial" w:cs="Arial"/>
          <w:bCs/>
          <w:sz w:val="20"/>
          <w:szCs w:val="20"/>
        </w:rPr>
        <w:t>Krajské komunikační infrastruktuře Karlovarského kraje</w:t>
      </w:r>
      <w:r w:rsidRPr="00F409FF">
        <w:rPr>
          <w:rFonts w:ascii="Arial" w:hAnsi="Arial" w:cs="Arial"/>
          <w:bCs/>
          <w:sz w:val="20"/>
          <w:szCs w:val="20"/>
        </w:rPr>
        <w:t xml:space="preserve">, kterou </w:t>
      </w:r>
      <w:r w:rsidR="000A1016" w:rsidRPr="00F409FF">
        <w:rPr>
          <w:rFonts w:ascii="Arial" w:hAnsi="Arial" w:cs="Arial"/>
          <w:bCs/>
          <w:sz w:val="20"/>
          <w:szCs w:val="20"/>
        </w:rPr>
        <w:t>zadavatel</w:t>
      </w:r>
      <w:r w:rsidRPr="00F409FF">
        <w:rPr>
          <w:rFonts w:ascii="Arial" w:hAnsi="Arial" w:cs="Arial"/>
          <w:bCs/>
          <w:sz w:val="20"/>
          <w:szCs w:val="20"/>
        </w:rPr>
        <w:t xml:space="preserve"> využívá a provozuje, spadající pod požadavky zákona </w:t>
      </w:r>
      <w:r w:rsidR="007C1A74">
        <w:rPr>
          <w:rFonts w:ascii="Arial" w:hAnsi="Arial" w:cs="Arial"/>
          <w:bCs/>
          <w:sz w:val="20"/>
          <w:szCs w:val="20"/>
        </w:rPr>
        <w:t xml:space="preserve">č. </w:t>
      </w:r>
      <w:r w:rsidRPr="00F409FF">
        <w:rPr>
          <w:rFonts w:ascii="Arial" w:hAnsi="Arial" w:cs="Arial"/>
          <w:bCs/>
          <w:sz w:val="20"/>
          <w:szCs w:val="20"/>
        </w:rPr>
        <w:t>181/2014Sb.</w:t>
      </w:r>
      <w:r w:rsidR="007C1A74">
        <w:rPr>
          <w:rFonts w:ascii="Arial" w:hAnsi="Arial" w:cs="Arial"/>
          <w:bCs/>
          <w:sz w:val="20"/>
          <w:szCs w:val="20"/>
        </w:rPr>
        <w:t>,</w:t>
      </w:r>
      <w:r w:rsidRPr="00F409FF">
        <w:rPr>
          <w:rFonts w:ascii="Arial" w:hAnsi="Arial" w:cs="Arial"/>
          <w:bCs/>
          <w:sz w:val="20"/>
          <w:szCs w:val="20"/>
        </w:rPr>
        <w:t xml:space="preserve"> o kybernetické bezpečnosti, ve znění pozdějších předpisů (dále jen „ZoKB“), ve všech technologických úrovních.</w:t>
      </w:r>
    </w:p>
    <w:p w14:paraId="13009AE6" w14:textId="77777777" w:rsidR="00D91DB8" w:rsidRPr="00F409FF" w:rsidRDefault="00D91DB8" w:rsidP="00D91DB8">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Jedná se o následující nástroje dle ZoKB:</w:t>
      </w:r>
    </w:p>
    <w:p w14:paraId="19433383" w14:textId="34ED569E" w:rsidR="00D91DB8" w:rsidRPr="00F409FF" w:rsidRDefault="00F165E5" w:rsidP="00DF10FF">
      <w:pPr>
        <w:pStyle w:val="Odstavecseseznamem"/>
        <w:numPr>
          <w:ilvl w:val="0"/>
          <w:numId w:val="22"/>
        </w:numPr>
        <w:spacing w:after="160" w:line="259" w:lineRule="auto"/>
        <w:jc w:val="both"/>
        <w:rPr>
          <w:rFonts w:ascii="Arial" w:hAnsi="Arial" w:cs="Arial"/>
          <w:sz w:val="20"/>
          <w:szCs w:val="20"/>
        </w:rPr>
      </w:pPr>
      <w:r w:rsidRPr="00F409FF">
        <w:rPr>
          <w:rFonts w:ascii="Arial" w:hAnsi="Arial" w:cs="Arial"/>
          <w:sz w:val="20"/>
          <w:szCs w:val="20"/>
        </w:rPr>
        <w:t>Nástroje pro zaznamenávání činností kritické informační infrastruktury a významných informačních systémů, jejich uži</w:t>
      </w:r>
      <w:r w:rsidR="00DC6981">
        <w:rPr>
          <w:rFonts w:ascii="Arial" w:hAnsi="Arial" w:cs="Arial"/>
          <w:sz w:val="20"/>
          <w:szCs w:val="20"/>
        </w:rPr>
        <w:t>vatelů a administrátorů dle</w:t>
      </w:r>
      <w:r w:rsidRPr="00F409FF">
        <w:rPr>
          <w:rFonts w:ascii="Arial" w:hAnsi="Arial" w:cs="Arial"/>
          <w:sz w:val="20"/>
          <w:szCs w:val="20"/>
        </w:rPr>
        <w:t xml:space="preserve"> vyhlášky </w:t>
      </w:r>
      <w:r w:rsidR="00DC6981">
        <w:rPr>
          <w:rFonts w:ascii="Arial" w:hAnsi="Arial" w:cs="Arial"/>
          <w:sz w:val="20"/>
          <w:szCs w:val="20"/>
        </w:rPr>
        <w:t>82/2018</w:t>
      </w:r>
      <w:r w:rsidRPr="00F409FF">
        <w:rPr>
          <w:rFonts w:ascii="Arial" w:hAnsi="Arial" w:cs="Arial"/>
          <w:sz w:val="20"/>
          <w:szCs w:val="20"/>
        </w:rPr>
        <w:t xml:space="preserve"> Sb.</w:t>
      </w:r>
      <w:r w:rsidR="002D6C5C" w:rsidRPr="00F409FF">
        <w:rPr>
          <w:rFonts w:ascii="Arial" w:hAnsi="Arial" w:cs="Arial"/>
          <w:bCs/>
          <w:sz w:val="20"/>
          <w:szCs w:val="20"/>
        </w:rPr>
        <w:t>,</w:t>
      </w:r>
      <w:r w:rsidR="002D6C5C" w:rsidRPr="00F409FF">
        <w:rPr>
          <w:rFonts w:ascii="Arial" w:hAnsi="Arial" w:cs="Arial"/>
          <w:sz w:val="20"/>
          <w:szCs w:val="20"/>
        </w:rPr>
        <w:t xml:space="preserve"> </w:t>
      </w:r>
      <w:r w:rsidR="002D6C5C" w:rsidRPr="00F409FF">
        <w:rPr>
          <w:rFonts w:ascii="Arial" w:hAnsi="Arial" w:cs="Arial"/>
          <w:bCs/>
          <w:sz w:val="20"/>
          <w:szCs w:val="20"/>
        </w:rPr>
        <w:t>o bezpečnostních opatřeních, kybernetických bezpečnostních incidentech, reaktivních opatřeních, náležitostech podání v oblasti kybernetické bezpečnosti a likvidaci dat (vyhláška o kybernetické bezpečnosti)</w:t>
      </w:r>
    </w:p>
    <w:p w14:paraId="421BE6C8" w14:textId="4AEE779B" w:rsidR="00D91DB8" w:rsidRPr="00F409FF" w:rsidRDefault="00F165E5" w:rsidP="00DF10FF">
      <w:pPr>
        <w:pStyle w:val="Odstavecseseznamem"/>
        <w:numPr>
          <w:ilvl w:val="0"/>
          <w:numId w:val="22"/>
        </w:numPr>
        <w:spacing w:after="160" w:line="259" w:lineRule="auto"/>
        <w:jc w:val="both"/>
        <w:rPr>
          <w:rFonts w:ascii="Arial" w:hAnsi="Arial" w:cs="Arial"/>
          <w:sz w:val="20"/>
          <w:szCs w:val="20"/>
        </w:rPr>
      </w:pPr>
      <w:r w:rsidRPr="00F409FF">
        <w:rPr>
          <w:rFonts w:ascii="Arial" w:hAnsi="Arial" w:cs="Arial"/>
          <w:sz w:val="20"/>
          <w:szCs w:val="20"/>
        </w:rPr>
        <w:t>Nástroje pro sběr a vyhodnocení kybernetick</w:t>
      </w:r>
      <w:r w:rsidR="00DC6981">
        <w:rPr>
          <w:rFonts w:ascii="Arial" w:hAnsi="Arial" w:cs="Arial"/>
          <w:sz w:val="20"/>
          <w:szCs w:val="20"/>
        </w:rPr>
        <w:t>ých bezpečnostních událostí dle</w:t>
      </w:r>
      <w:r w:rsidRPr="00F409FF">
        <w:rPr>
          <w:rFonts w:ascii="Arial" w:hAnsi="Arial" w:cs="Arial"/>
          <w:sz w:val="20"/>
          <w:szCs w:val="20"/>
        </w:rPr>
        <w:t xml:space="preserve"> vyhlášky </w:t>
      </w:r>
      <w:r w:rsidR="00E43B85">
        <w:rPr>
          <w:rFonts w:ascii="Arial" w:hAnsi="Arial" w:cs="Arial"/>
          <w:sz w:val="20"/>
          <w:szCs w:val="20"/>
        </w:rPr>
        <w:t xml:space="preserve">č. </w:t>
      </w:r>
      <w:r w:rsidR="00DC6981">
        <w:rPr>
          <w:rFonts w:ascii="Arial" w:hAnsi="Arial" w:cs="Arial"/>
          <w:sz w:val="20"/>
          <w:szCs w:val="20"/>
        </w:rPr>
        <w:t>82/2018</w:t>
      </w:r>
      <w:r w:rsidRPr="00F409FF">
        <w:rPr>
          <w:rFonts w:ascii="Arial" w:hAnsi="Arial" w:cs="Arial"/>
          <w:sz w:val="20"/>
          <w:szCs w:val="20"/>
        </w:rPr>
        <w:t xml:space="preserve"> Sb</w:t>
      </w:r>
      <w:r w:rsidR="003700F7" w:rsidRPr="00F409FF">
        <w:rPr>
          <w:rFonts w:ascii="Arial" w:hAnsi="Arial" w:cs="Arial"/>
          <w:bCs/>
          <w:sz w:val="20"/>
          <w:szCs w:val="20"/>
        </w:rPr>
        <w:t>.,</w:t>
      </w:r>
      <w:r w:rsidR="003700F7" w:rsidRPr="00F409FF">
        <w:rPr>
          <w:rFonts w:ascii="Arial" w:hAnsi="Arial" w:cs="Arial"/>
          <w:sz w:val="20"/>
          <w:szCs w:val="20"/>
        </w:rPr>
        <w:t xml:space="preserve"> </w:t>
      </w:r>
      <w:r w:rsidR="003700F7" w:rsidRPr="00F409FF">
        <w:rPr>
          <w:rFonts w:ascii="Arial" w:hAnsi="Arial" w:cs="Arial"/>
          <w:bCs/>
          <w:sz w:val="20"/>
          <w:szCs w:val="20"/>
        </w:rPr>
        <w:t>o bezpečnostních opatřeních, kybernetických bezpečnostních incidentech, reaktivních opatřeních, náležitostech podání v oblasti kybernetické bezpečnosti a likvidaci dat (vyhláška o kybernetické bezpečnosti)</w:t>
      </w:r>
    </w:p>
    <w:p w14:paraId="634379CE" w14:textId="77777777" w:rsidR="000A1016" w:rsidRPr="00F409FF" w:rsidRDefault="000A1016" w:rsidP="00577A96">
      <w:pPr>
        <w:pStyle w:val="Odstavecseseznamem"/>
        <w:spacing w:before="120" w:after="120"/>
        <w:ind w:left="709"/>
        <w:jc w:val="both"/>
        <w:rPr>
          <w:rFonts w:ascii="Arial" w:hAnsi="Arial" w:cs="Arial"/>
          <w:bCs/>
          <w:sz w:val="20"/>
          <w:szCs w:val="20"/>
        </w:rPr>
      </w:pPr>
    </w:p>
    <w:p w14:paraId="4371575B" w14:textId="7CC947D2" w:rsidR="00D91DB8" w:rsidRPr="00F409FF" w:rsidRDefault="00D91DB8" w:rsidP="00577A96">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 xml:space="preserve">Požadavky na </w:t>
      </w:r>
      <w:r w:rsidR="00F24FC3">
        <w:rPr>
          <w:rFonts w:ascii="Arial" w:hAnsi="Arial" w:cs="Arial"/>
          <w:bCs/>
          <w:sz w:val="20"/>
          <w:szCs w:val="20"/>
        </w:rPr>
        <w:t>s</w:t>
      </w:r>
      <w:r w:rsidRPr="00F409FF">
        <w:rPr>
          <w:rFonts w:ascii="Arial" w:hAnsi="Arial" w:cs="Arial"/>
          <w:bCs/>
          <w:sz w:val="20"/>
          <w:szCs w:val="20"/>
        </w:rPr>
        <w:t>lužbu:</w:t>
      </w:r>
    </w:p>
    <w:p w14:paraId="6E310995" w14:textId="77777777" w:rsidR="00D91DB8" w:rsidRPr="00F409FF" w:rsidRDefault="00D91DB8" w:rsidP="00577A96">
      <w:pPr>
        <w:pStyle w:val="Odstavecseseznamem"/>
        <w:spacing w:before="120" w:after="120"/>
        <w:ind w:left="709"/>
        <w:jc w:val="both"/>
        <w:rPr>
          <w:rFonts w:ascii="Arial" w:hAnsi="Arial" w:cs="Arial"/>
          <w:bCs/>
          <w:sz w:val="20"/>
          <w:szCs w:val="20"/>
          <w:highlight w:val="lightGray"/>
        </w:rPr>
      </w:pPr>
      <w:r w:rsidRPr="00F409FF">
        <w:rPr>
          <w:rFonts w:ascii="Arial" w:hAnsi="Arial" w:cs="Arial"/>
          <w:bCs/>
          <w:sz w:val="20"/>
          <w:szCs w:val="20"/>
        </w:rPr>
        <w:t>Poskytovatel zajišťuje provoz vlastního bezpečnostního dohledového centra v režimu minimálně 8x5 a provozuje nástroje pro sběr a vyhodnocování kybernetických událostí. Poskytovatel je povinen provozovat oddělený tiketovací systém:</w:t>
      </w:r>
    </w:p>
    <w:p w14:paraId="6A499CED" w14:textId="77777777" w:rsidR="00D91DB8" w:rsidRPr="00F409FF" w:rsidRDefault="00D91DB8" w:rsidP="004110B2">
      <w:pPr>
        <w:pStyle w:val="Odstavecseseznamem"/>
        <w:numPr>
          <w:ilvl w:val="0"/>
          <w:numId w:val="18"/>
        </w:numPr>
        <w:spacing w:before="120" w:after="120"/>
        <w:ind w:left="1276"/>
        <w:jc w:val="both"/>
        <w:rPr>
          <w:rFonts w:ascii="Arial" w:hAnsi="Arial" w:cs="Arial"/>
          <w:bCs/>
          <w:sz w:val="20"/>
          <w:szCs w:val="20"/>
        </w:rPr>
      </w:pPr>
      <w:r w:rsidRPr="00F409FF">
        <w:rPr>
          <w:rFonts w:ascii="Arial" w:hAnsi="Arial" w:cs="Arial"/>
          <w:bCs/>
          <w:sz w:val="20"/>
          <w:szCs w:val="20"/>
        </w:rPr>
        <w:t>vyhrazený pro řešení bezpečnostních incidentů</w:t>
      </w:r>
    </w:p>
    <w:p w14:paraId="25161D6C" w14:textId="77777777" w:rsidR="00D91DB8" w:rsidRPr="00F409FF" w:rsidRDefault="00D91DB8" w:rsidP="004110B2">
      <w:pPr>
        <w:pStyle w:val="Odstavecseseznamem"/>
        <w:numPr>
          <w:ilvl w:val="0"/>
          <w:numId w:val="18"/>
        </w:numPr>
        <w:spacing w:before="120" w:after="120"/>
        <w:ind w:left="1276"/>
        <w:jc w:val="both"/>
        <w:rPr>
          <w:rFonts w:ascii="Arial" w:hAnsi="Arial" w:cs="Arial"/>
          <w:bCs/>
          <w:sz w:val="20"/>
          <w:szCs w:val="20"/>
        </w:rPr>
      </w:pPr>
      <w:r w:rsidRPr="00F409FF">
        <w:rPr>
          <w:rFonts w:ascii="Arial" w:hAnsi="Arial" w:cs="Arial"/>
          <w:bCs/>
          <w:sz w:val="20"/>
          <w:szCs w:val="20"/>
        </w:rPr>
        <w:t>dostupnost 24x7</w:t>
      </w:r>
    </w:p>
    <w:p w14:paraId="5C736C3C" w14:textId="77777777" w:rsidR="00D91DB8" w:rsidRPr="00F409FF" w:rsidRDefault="00D91DB8" w:rsidP="004110B2">
      <w:pPr>
        <w:pStyle w:val="Odstavecseseznamem"/>
        <w:numPr>
          <w:ilvl w:val="0"/>
          <w:numId w:val="18"/>
        </w:numPr>
        <w:spacing w:before="120" w:after="120"/>
        <w:ind w:left="1276"/>
        <w:jc w:val="both"/>
        <w:rPr>
          <w:rFonts w:ascii="Arial" w:hAnsi="Arial" w:cs="Arial"/>
          <w:bCs/>
          <w:sz w:val="20"/>
          <w:szCs w:val="20"/>
        </w:rPr>
      </w:pPr>
      <w:r w:rsidRPr="00F409FF">
        <w:rPr>
          <w:rFonts w:ascii="Arial" w:hAnsi="Arial" w:cs="Arial"/>
          <w:bCs/>
          <w:sz w:val="20"/>
          <w:szCs w:val="20"/>
        </w:rPr>
        <w:t>vzdálený přístup zadavatele přes web GUI rozhraní</w:t>
      </w:r>
    </w:p>
    <w:p w14:paraId="530C15E2" w14:textId="77777777" w:rsidR="00D91DB8" w:rsidRPr="00F409FF" w:rsidRDefault="00D91DB8" w:rsidP="00577A96">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 xml:space="preserve">Bezpečnostní dohledové centrum poskytovatele podporuje integraci s nástroji objednatele. </w:t>
      </w:r>
    </w:p>
    <w:p w14:paraId="11B06203" w14:textId="3D23851B" w:rsidR="00D91DB8" w:rsidRPr="00F409FF" w:rsidRDefault="00D91DB8" w:rsidP="00577A96">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Poskytovatel poskytuje v rámci služby dostupnost vždy minimálně jednoho operátora bezpečnosti v režimu minimálně 8x5, a dále analytika a experta bezpečnosti</w:t>
      </w:r>
      <w:r w:rsidR="001677FA" w:rsidRPr="00F409FF">
        <w:rPr>
          <w:rFonts w:ascii="Arial" w:hAnsi="Arial" w:cs="Arial"/>
          <w:bCs/>
          <w:sz w:val="20"/>
          <w:szCs w:val="20"/>
        </w:rPr>
        <w:t>.</w:t>
      </w:r>
    </w:p>
    <w:p w14:paraId="619E2B27" w14:textId="234ADDE9" w:rsidR="00A40D62" w:rsidRPr="00F409FF" w:rsidRDefault="00A40D62" w:rsidP="00A40D62">
      <w:pPr>
        <w:pStyle w:val="Odstavecseseznamem"/>
        <w:spacing w:before="120" w:after="120"/>
        <w:ind w:left="709"/>
        <w:contextualSpacing w:val="0"/>
        <w:jc w:val="both"/>
        <w:rPr>
          <w:rFonts w:ascii="Arial" w:hAnsi="Arial" w:cs="Arial"/>
          <w:bCs/>
          <w:sz w:val="20"/>
          <w:szCs w:val="20"/>
        </w:rPr>
      </w:pPr>
      <w:r w:rsidRPr="00F409FF">
        <w:rPr>
          <w:rFonts w:ascii="Arial" w:hAnsi="Arial" w:cs="Arial"/>
          <w:bCs/>
          <w:sz w:val="20"/>
          <w:szCs w:val="20"/>
        </w:rPr>
        <w:t>Poskytovatel zajistí pravidelné měsíční reporty z nástrojů objednatele dle předmětu smlouvy. Poskytovatel umožní objednateli návštěvu vlastního bezpečnostního dohledového centra.</w:t>
      </w:r>
    </w:p>
    <w:p w14:paraId="2A1EE386" w14:textId="77777777" w:rsidR="000A1016" w:rsidRPr="00F409FF" w:rsidRDefault="000A1016" w:rsidP="000A1016">
      <w:pPr>
        <w:pStyle w:val="Odstavecseseznamem"/>
        <w:spacing w:before="120" w:after="120"/>
        <w:ind w:left="644"/>
        <w:jc w:val="both"/>
        <w:rPr>
          <w:rFonts w:ascii="Arial" w:hAnsi="Arial" w:cs="Arial"/>
          <w:bCs/>
          <w:sz w:val="20"/>
          <w:szCs w:val="20"/>
        </w:rPr>
      </w:pPr>
    </w:p>
    <w:p w14:paraId="39071E84" w14:textId="42E11A83" w:rsidR="002C63AE" w:rsidRPr="00F409FF" w:rsidRDefault="002C63AE" w:rsidP="000A1016">
      <w:pPr>
        <w:pStyle w:val="Odstavecseseznamem"/>
        <w:spacing w:before="120" w:after="120"/>
        <w:ind w:left="644"/>
        <w:jc w:val="both"/>
        <w:rPr>
          <w:rFonts w:ascii="Arial" w:hAnsi="Arial" w:cs="Arial"/>
          <w:bCs/>
          <w:sz w:val="20"/>
          <w:szCs w:val="20"/>
          <w:highlight w:val="lightGray"/>
        </w:rPr>
      </w:pPr>
      <w:r w:rsidRPr="00F409FF">
        <w:rPr>
          <w:rFonts w:ascii="Arial" w:hAnsi="Arial" w:cs="Arial"/>
          <w:bCs/>
          <w:sz w:val="20"/>
          <w:szCs w:val="20"/>
        </w:rPr>
        <w:t xml:space="preserve">Poskytovatel zajistí poskytování </w:t>
      </w:r>
      <w:r w:rsidR="00F24FC3">
        <w:rPr>
          <w:rFonts w:ascii="Arial" w:hAnsi="Arial" w:cs="Arial"/>
          <w:bCs/>
          <w:sz w:val="20"/>
          <w:szCs w:val="20"/>
        </w:rPr>
        <w:t>s</w:t>
      </w:r>
      <w:r w:rsidRPr="00F409FF">
        <w:rPr>
          <w:rFonts w:ascii="Arial" w:hAnsi="Arial" w:cs="Arial"/>
          <w:bCs/>
          <w:sz w:val="20"/>
          <w:szCs w:val="20"/>
        </w:rPr>
        <w:t>lužby minimálně v následujícím rozsahu:</w:t>
      </w:r>
    </w:p>
    <w:p w14:paraId="65427341" w14:textId="77777777" w:rsidR="001677FA" w:rsidRPr="00F409FF"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vytvoření CMDB v rozměru alespoň identifikace pomocí IP adres</w:t>
      </w:r>
    </w:p>
    <w:p w14:paraId="414C6F64" w14:textId="77777777" w:rsidR="001677FA" w:rsidRPr="00F409FF"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sběr a uložení logů v RAW formátu</w:t>
      </w:r>
    </w:p>
    <w:p w14:paraId="2C5A1397" w14:textId="77777777" w:rsidR="001677FA" w:rsidRPr="00F409FF"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rate alerting na úrovni správy záznamů, jejich počtu a času vzniku</w:t>
      </w:r>
    </w:p>
    <w:p w14:paraId="16AE4D8B" w14:textId="77777777" w:rsidR="001677FA" w:rsidRPr="00F409FF"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customizovaný reporting s možností online přístupu zadavatele k reportingu z bezpečnostního monitoringu SIEM</w:t>
      </w:r>
    </w:p>
    <w:p w14:paraId="37E17E20" w14:textId="77777777" w:rsidR="001677FA" w:rsidRPr="00F409FF"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ticketovací systém jako hlavní komunikační nástroj</w:t>
      </w:r>
    </w:p>
    <w:p w14:paraId="60B0670B" w14:textId="77777777" w:rsidR="001677FA" w:rsidRPr="00F409FF"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bezpečnostní dohled v režimu 8x5</w:t>
      </w:r>
    </w:p>
    <w:p w14:paraId="6A6DED88" w14:textId="00CC966D" w:rsidR="001677FA" w:rsidRDefault="001677FA" w:rsidP="004110B2">
      <w:pPr>
        <w:pStyle w:val="Odstavecseseznamem"/>
        <w:numPr>
          <w:ilvl w:val="0"/>
          <w:numId w:val="23"/>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auditní záznam prostředí/nástrojů zadavatele využitého pro plnění zakázky</w:t>
      </w:r>
    </w:p>
    <w:p w14:paraId="43B37E88" w14:textId="77777777" w:rsidR="00F24FC3" w:rsidRPr="00F409FF" w:rsidRDefault="00F24FC3" w:rsidP="00F24FC3">
      <w:pPr>
        <w:pStyle w:val="Odstavecseseznamem"/>
        <w:spacing w:after="0" w:line="240" w:lineRule="auto"/>
        <w:ind w:left="1004"/>
        <w:contextualSpacing w:val="0"/>
        <w:jc w:val="both"/>
        <w:rPr>
          <w:rFonts w:ascii="Arial" w:hAnsi="Arial" w:cs="Arial"/>
          <w:bCs/>
          <w:sz w:val="20"/>
          <w:szCs w:val="20"/>
        </w:rPr>
      </w:pPr>
    </w:p>
    <w:p w14:paraId="163E60C3" w14:textId="4EE0CA4C" w:rsidR="001677FA" w:rsidRPr="00F24FC3" w:rsidRDefault="00F24FC3" w:rsidP="00F24FC3">
      <w:pPr>
        <w:ind w:firstLine="644"/>
        <w:jc w:val="both"/>
        <w:rPr>
          <w:rFonts w:ascii="Arial" w:hAnsi="Arial" w:cs="Arial"/>
          <w:bCs/>
          <w:sz w:val="20"/>
          <w:szCs w:val="20"/>
        </w:rPr>
      </w:pPr>
      <w:r>
        <w:rPr>
          <w:rFonts w:ascii="Arial" w:hAnsi="Arial" w:cs="Arial"/>
          <w:bCs/>
          <w:sz w:val="20"/>
          <w:szCs w:val="20"/>
        </w:rPr>
        <w:t>V rámci služby</w:t>
      </w:r>
      <w:r w:rsidR="001677FA" w:rsidRPr="00F24FC3">
        <w:rPr>
          <w:rFonts w:ascii="Arial" w:hAnsi="Arial" w:cs="Arial"/>
          <w:bCs/>
          <w:sz w:val="20"/>
          <w:szCs w:val="20"/>
        </w:rPr>
        <w:t xml:space="preserve"> </w:t>
      </w:r>
      <w:r>
        <w:rPr>
          <w:rFonts w:ascii="Arial" w:hAnsi="Arial" w:cs="Arial"/>
          <w:bCs/>
          <w:sz w:val="20"/>
          <w:szCs w:val="20"/>
        </w:rPr>
        <w:t>poskytovatel</w:t>
      </w:r>
      <w:r w:rsidR="001677FA" w:rsidRPr="00F24FC3">
        <w:rPr>
          <w:rFonts w:ascii="Arial" w:hAnsi="Arial" w:cs="Arial"/>
          <w:bCs/>
          <w:sz w:val="20"/>
          <w:szCs w:val="20"/>
        </w:rPr>
        <w:t xml:space="preserve"> zajišťuje: </w:t>
      </w:r>
    </w:p>
    <w:p w14:paraId="7212D0F5" w14:textId="77777777" w:rsidR="001677FA" w:rsidRPr="00F409FF" w:rsidRDefault="001677FA" w:rsidP="004110B2">
      <w:pPr>
        <w:pStyle w:val="Odstavecseseznamem"/>
        <w:numPr>
          <w:ilvl w:val="0"/>
          <w:numId w:val="24"/>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dostupnost a funkčnost nástrojů</w:t>
      </w:r>
    </w:p>
    <w:p w14:paraId="56E74914" w14:textId="1B35DD93" w:rsidR="001677FA" w:rsidRPr="00F409FF" w:rsidRDefault="001677FA" w:rsidP="004110B2">
      <w:pPr>
        <w:pStyle w:val="Odstavecseseznamem"/>
        <w:numPr>
          <w:ilvl w:val="0"/>
          <w:numId w:val="24"/>
        </w:numPr>
        <w:spacing w:after="0" w:line="240" w:lineRule="auto"/>
        <w:ind w:left="1004"/>
        <w:contextualSpacing w:val="0"/>
        <w:jc w:val="both"/>
        <w:rPr>
          <w:rFonts w:ascii="Arial" w:hAnsi="Arial" w:cs="Arial"/>
          <w:bCs/>
          <w:sz w:val="20"/>
          <w:szCs w:val="20"/>
        </w:rPr>
      </w:pPr>
      <w:r w:rsidRPr="00F409FF">
        <w:rPr>
          <w:rFonts w:ascii="Arial" w:hAnsi="Arial" w:cs="Arial"/>
          <w:bCs/>
          <w:sz w:val="20"/>
          <w:szCs w:val="20"/>
        </w:rPr>
        <w:t>vytíženost nástrojů</w:t>
      </w:r>
    </w:p>
    <w:p w14:paraId="7C8213C2" w14:textId="77777777" w:rsidR="001677FA" w:rsidRPr="00F409FF" w:rsidRDefault="001677FA" w:rsidP="001677FA">
      <w:pPr>
        <w:pStyle w:val="Odstavecseseznamem"/>
        <w:spacing w:after="0" w:line="240" w:lineRule="auto"/>
        <w:ind w:left="1070"/>
        <w:contextualSpacing w:val="0"/>
        <w:jc w:val="both"/>
        <w:rPr>
          <w:rFonts w:ascii="Arial" w:hAnsi="Arial" w:cs="Arial"/>
          <w:bCs/>
        </w:rPr>
      </w:pPr>
    </w:p>
    <w:p w14:paraId="7D9E79C5" w14:textId="38811D03" w:rsidR="002C63AE" w:rsidRPr="00F409FF" w:rsidRDefault="002C63AE" w:rsidP="000A1016">
      <w:pPr>
        <w:pStyle w:val="Odstavecseseznamem"/>
        <w:spacing w:before="120" w:after="120"/>
        <w:ind w:left="644"/>
        <w:jc w:val="both"/>
        <w:rPr>
          <w:rFonts w:ascii="Arial" w:hAnsi="Arial" w:cs="Arial"/>
          <w:bCs/>
          <w:sz w:val="20"/>
          <w:szCs w:val="20"/>
        </w:rPr>
      </w:pPr>
      <w:r w:rsidRPr="00F409FF">
        <w:rPr>
          <w:rFonts w:ascii="Arial" w:hAnsi="Arial" w:cs="Arial"/>
          <w:bCs/>
          <w:sz w:val="20"/>
          <w:szCs w:val="20"/>
        </w:rPr>
        <w:t xml:space="preserve">V rámci </w:t>
      </w:r>
      <w:r w:rsidR="00F24FC3">
        <w:rPr>
          <w:rFonts w:ascii="Arial" w:hAnsi="Arial" w:cs="Arial"/>
          <w:bCs/>
          <w:sz w:val="20"/>
          <w:szCs w:val="20"/>
        </w:rPr>
        <w:t>s</w:t>
      </w:r>
      <w:r w:rsidRPr="00F409FF">
        <w:rPr>
          <w:rFonts w:ascii="Arial" w:hAnsi="Arial" w:cs="Arial"/>
          <w:bCs/>
          <w:sz w:val="20"/>
          <w:szCs w:val="20"/>
        </w:rPr>
        <w:t xml:space="preserve">lužby </w:t>
      </w:r>
      <w:r w:rsidR="00455355" w:rsidRPr="00F409FF">
        <w:rPr>
          <w:rFonts w:ascii="Arial" w:hAnsi="Arial" w:cs="Arial"/>
          <w:bCs/>
          <w:sz w:val="20"/>
          <w:szCs w:val="20"/>
        </w:rPr>
        <w:t>poskytovatel</w:t>
      </w:r>
      <w:r w:rsidRPr="00F409FF">
        <w:rPr>
          <w:rFonts w:ascii="Arial" w:hAnsi="Arial" w:cs="Arial"/>
          <w:bCs/>
          <w:sz w:val="20"/>
          <w:szCs w:val="20"/>
        </w:rPr>
        <w:t xml:space="preserve"> zajišťuje nastavování nástrojů </w:t>
      </w:r>
      <w:r w:rsidR="00455355" w:rsidRPr="00F409FF">
        <w:rPr>
          <w:rFonts w:ascii="Arial" w:hAnsi="Arial" w:cs="Arial"/>
          <w:bCs/>
          <w:sz w:val="20"/>
          <w:szCs w:val="20"/>
        </w:rPr>
        <w:t>objednatele</w:t>
      </w:r>
      <w:r w:rsidRPr="00F409FF">
        <w:rPr>
          <w:rFonts w:ascii="Arial" w:hAnsi="Arial" w:cs="Arial"/>
          <w:bCs/>
          <w:sz w:val="20"/>
          <w:szCs w:val="20"/>
        </w:rPr>
        <w:t xml:space="preserve"> dle předmětu zakázky v rozsahu:</w:t>
      </w:r>
    </w:p>
    <w:p w14:paraId="4359C0A2" w14:textId="77777777" w:rsidR="001677FA" w:rsidRPr="00F409FF" w:rsidRDefault="001677FA" w:rsidP="004110B2">
      <w:pPr>
        <w:pStyle w:val="Odstavecseseznamem"/>
        <w:numPr>
          <w:ilvl w:val="0"/>
          <w:numId w:val="25"/>
        </w:numPr>
        <w:spacing w:after="0" w:line="240" w:lineRule="auto"/>
        <w:contextualSpacing w:val="0"/>
        <w:jc w:val="both"/>
        <w:rPr>
          <w:rFonts w:ascii="Arial" w:hAnsi="Arial" w:cs="Arial"/>
          <w:bCs/>
          <w:sz w:val="20"/>
          <w:szCs w:val="20"/>
        </w:rPr>
      </w:pPr>
      <w:r w:rsidRPr="00F409FF">
        <w:rPr>
          <w:rFonts w:ascii="Arial" w:hAnsi="Arial" w:cs="Arial"/>
          <w:bCs/>
          <w:sz w:val="20"/>
          <w:szCs w:val="20"/>
        </w:rPr>
        <w:t>úprava a optimalizace korelačních pravidel</w:t>
      </w:r>
    </w:p>
    <w:p w14:paraId="653FCCE8" w14:textId="77777777" w:rsidR="001677FA" w:rsidRPr="00F409FF" w:rsidRDefault="001677FA" w:rsidP="004110B2">
      <w:pPr>
        <w:pStyle w:val="Odstavecseseznamem"/>
        <w:numPr>
          <w:ilvl w:val="0"/>
          <w:numId w:val="25"/>
        </w:numPr>
        <w:spacing w:after="0" w:line="240" w:lineRule="auto"/>
        <w:contextualSpacing w:val="0"/>
        <w:jc w:val="both"/>
        <w:rPr>
          <w:rFonts w:ascii="Arial" w:hAnsi="Arial" w:cs="Arial"/>
          <w:bCs/>
          <w:sz w:val="20"/>
          <w:szCs w:val="20"/>
        </w:rPr>
      </w:pPr>
      <w:r w:rsidRPr="00F409FF">
        <w:rPr>
          <w:rFonts w:ascii="Arial" w:hAnsi="Arial" w:cs="Arial"/>
          <w:bCs/>
          <w:sz w:val="20"/>
          <w:szCs w:val="20"/>
        </w:rPr>
        <w:t>přidávání nových zařízení</w:t>
      </w:r>
    </w:p>
    <w:p w14:paraId="5BA4DA1D" w14:textId="77777777" w:rsidR="001677FA" w:rsidRPr="00F409FF" w:rsidRDefault="001677FA" w:rsidP="004110B2">
      <w:pPr>
        <w:pStyle w:val="Odstavecseseznamem"/>
        <w:numPr>
          <w:ilvl w:val="0"/>
          <w:numId w:val="25"/>
        </w:numPr>
        <w:spacing w:after="0" w:line="240" w:lineRule="auto"/>
        <w:contextualSpacing w:val="0"/>
        <w:jc w:val="both"/>
        <w:rPr>
          <w:rFonts w:ascii="Arial" w:hAnsi="Arial" w:cs="Arial"/>
          <w:bCs/>
          <w:sz w:val="20"/>
          <w:szCs w:val="20"/>
        </w:rPr>
      </w:pPr>
      <w:r w:rsidRPr="00F409FF">
        <w:rPr>
          <w:rFonts w:ascii="Arial" w:hAnsi="Arial" w:cs="Arial"/>
          <w:bCs/>
          <w:sz w:val="20"/>
          <w:szCs w:val="20"/>
        </w:rPr>
        <w:t>vytváření nových scénářů pro detekci KBU</w:t>
      </w:r>
    </w:p>
    <w:p w14:paraId="5E5071B6" w14:textId="18518CF0" w:rsidR="001677FA" w:rsidRDefault="001677FA" w:rsidP="004110B2">
      <w:pPr>
        <w:pStyle w:val="Odstavecseseznamem"/>
        <w:numPr>
          <w:ilvl w:val="0"/>
          <w:numId w:val="25"/>
        </w:numPr>
        <w:spacing w:after="0" w:line="240" w:lineRule="auto"/>
        <w:contextualSpacing w:val="0"/>
        <w:jc w:val="both"/>
        <w:rPr>
          <w:rFonts w:ascii="Arial" w:hAnsi="Arial" w:cs="Arial"/>
          <w:bCs/>
          <w:sz w:val="20"/>
          <w:szCs w:val="20"/>
        </w:rPr>
      </w:pPr>
      <w:r w:rsidRPr="00F409FF">
        <w:rPr>
          <w:rFonts w:ascii="Arial" w:hAnsi="Arial" w:cs="Arial"/>
          <w:bCs/>
          <w:sz w:val="20"/>
          <w:szCs w:val="20"/>
        </w:rPr>
        <w:t>úprava nastavení nástrojů dle požadavku NBÚ</w:t>
      </w:r>
    </w:p>
    <w:p w14:paraId="0B98A4CA" w14:textId="77777777" w:rsidR="00952B1B" w:rsidRPr="00F409FF" w:rsidRDefault="00952B1B" w:rsidP="00952B1B">
      <w:pPr>
        <w:pStyle w:val="Odstavecseseznamem"/>
        <w:spacing w:after="0" w:line="240" w:lineRule="auto"/>
        <w:ind w:left="1004"/>
        <w:contextualSpacing w:val="0"/>
        <w:jc w:val="both"/>
        <w:rPr>
          <w:rFonts w:ascii="Arial" w:hAnsi="Arial" w:cs="Arial"/>
          <w:bCs/>
          <w:sz w:val="20"/>
          <w:szCs w:val="20"/>
        </w:rPr>
      </w:pPr>
    </w:p>
    <w:p w14:paraId="2EBF0777" w14:textId="77777777" w:rsidR="003700F7" w:rsidRPr="00F409FF" w:rsidRDefault="003700F7" w:rsidP="004110B2">
      <w:pPr>
        <w:pStyle w:val="Odstavecseseznamem"/>
        <w:numPr>
          <w:ilvl w:val="0"/>
          <w:numId w:val="20"/>
        </w:numPr>
        <w:spacing w:before="120" w:after="120"/>
        <w:jc w:val="both"/>
        <w:rPr>
          <w:rFonts w:ascii="Arial" w:hAnsi="Arial" w:cs="Arial"/>
          <w:b/>
          <w:bCs/>
          <w:sz w:val="20"/>
          <w:szCs w:val="20"/>
        </w:rPr>
      </w:pPr>
      <w:r w:rsidRPr="00F409FF">
        <w:rPr>
          <w:rFonts w:ascii="Arial" w:hAnsi="Arial" w:cs="Arial"/>
          <w:b/>
          <w:bCs/>
          <w:sz w:val="20"/>
          <w:szCs w:val="20"/>
        </w:rPr>
        <w:t>Upgrade stávajícího řešení</w:t>
      </w:r>
    </w:p>
    <w:p w14:paraId="57AABC6C" w14:textId="43A94E33" w:rsidR="00A40D62" w:rsidRDefault="00F24FC3" w:rsidP="00F24FC3">
      <w:pPr>
        <w:pStyle w:val="Odstavecseseznamem"/>
        <w:spacing w:before="120" w:after="120"/>
        <w:ind w:left="709"/>
        <w:jc w:val="both"/>
        <w:rPr>
          <w:rFonts w:ascii="Arial" w:hAnsi="Arial" w:cs="Arial"/>
          <w:bCs/>
          <w:sz w:val="20"/>
          <w:szCs w:val="20"/>
        </w:rPr>
      </w:pPr>
      <w:r>
        <w:rPr>
          <w:rFonts w:ascii="Arial" w:hAnsi="Arial" w:cs="Arial"/>
          <w:bCs/>
          <w:sz w:val="20"/>
          <w:szCs w:val="20"/>
        </w:rPr>
        <w:t>Poskytovatel zajistí upgrade stávajícího řešení způsobem a v termínech dle příloh</w:t>
      </w:r>
      <w:r w:rsidR="00952B1B">
        <w:rPr>
          <w:rFonts w:ascii="Arial" w:hAnsi="Arial" w:cs="Arial"/>
          <w:bCs/>
          <w:sz w:val="20"/>
          <w:szCs w:val="20"/>
        </w:rPr>
        <w:t>y</w:t>
      </w:r>
      <w:r>
        <w:rPr>
          <w:rFonts w:ascii="Arial" w:hAnsi="Arial" w:cs="Arial"/>
          <w:bCs/>
          <w:sz w:val="20"/>
          <w:szCs w:val="20"/>
        </w:rPr>
        <w:t xml:space="preserve"> č. 1 smlouvy.</w:t>
      </w:r>
    </w:p>
    <w:p w14:paraId="5129CFCC" w14:textId="4877B703" w:rsidR="00147714" w:rsidRDefault="00147714" w:rsidP="00F24FC3">
      <w:pPr>
        <w:pStyle w:val="Odstavecseseznamem"/>
        <w:spacing w:before="120" w:after="120"/>
        <w:ind w:left="709"/>
        <w:jc w:val="both"/>
        <w:rPr>
          <w:rFonts w:ascii="Arial" w:hAnsi="Arial" w:cs="Arial"/>
          <w:bCs/>
          <w:sz w:val="20"/>
          <w:szCs w:val="20"/>
        </w:rPr>
      </w:pPr>
    </w:p>
    <w:p w14:paraId="33B4B93E" w14:textId="0915BBF5" w:rsidR="00147714" w:rsidRPr="00F409FF" w:rsidRDefault="00147714" w:rsidP="00147714">
      <w:pPr>
        <w:pStyle w:val="Odstavecseseznamem"/>
        <w:numPr>
          <w:ilvl w:val="0"/>
          <w:numId w:val="14"/>
        </w:numPr>
        <w:spacing w:before="120" w:after="120"/>
        <w:ind w:left="284" w:hanging="284"/>
        <w:jc w:val="both"/>
        <w:rPr>
          <w:rFonts w:ascii="Arial" w:hAnsi="Arial" w:cs="Arial"/>
          <w:bCs/>
          <w:sz w:val="20"/>
          <w:szCs w:val="20"/>
        </w:rPr>
      </w:pPr>
      <w:r>
        <w:rPr>
          <w:rFonts w:ascii="Arial" w:hAnsi="Arial" w:cs="Arial"/>
          <w:bCs/>
          <w:sz w:val="20"/>
          <w:szCs w:val="20"/>
        </w:rPr>
        <w:t>Poskytovatel</w:t>
      </w:r>
      <w:r w:rsidRPr="00147714">
        <w:rPr>
          <w:rFonts w:ascii="Arial" w:hAnsi="Arial" w:cs="Arial"/>
          <w:bCs/>
          <w:sz w:val="20"/>
          <w:szCs w:val="20"/>
        </w:rPr>
        <w:t xml:space="preserve"> je povinen zajistit, aby se na </w:t>
      </w:r>
      <w:r>
        <w:rPr>
          <w:rFonts w:ascii="Arial" w:hAnsi="Arial" w:cs="Arial"/>
          <w:bCs/>
          <w:sz w:val="20"/>
          <w:szCs w:val="20"/>
        </w:rPr>
        <w:t>poskytování služby</w:t>
      </w:r>
      <w:r w:rsidRPr="00147714">
        <w:rPr>
          <w:rFonts w:ascii="Arial" w:hAnsi="Arial" w:cs="Arial"/>
          <w:bCs/>
          <w:sz w:val="20"/>
          <w:szCs w:val="20"/>
        </w:rPr>
        <w:t xml:space="preserve"> podílel alespoň 1 student </w:t>
      </w:r>
      <w:r>
        <w:rPr>
          <w:rFonts w:ascii="Arial" w:hAnsi="Arial" w:cs="Arial"/>
          <w:bCs/>
          <w:sz w:val="20"/>
          <w:szCs w:val="20"/>
        </w:rPr>
        <w:t>IT</w:t>
      </w:r>
      <w:r w:rsidRPr="00147714">
        <w:rPr>
          <w:rFonts w:ascii="Arial" w:hAnsi="Arial" w:cs="Arial"/>
          <w:bCs/>
          <w:sz w:val="20"/>
          <w:szCs w:val="20"/>
        </w:rPr>
        <w:t xml:space="preserve"> oboru</w:t>
      </w:r>
      <w:r>
        <w:rPr>
          <w:rFonts w:ascii="Arial" w:hAnsi="Arial" w:cs="Arial"/>
          <w:bCs/>
          <w:sz w:val="20"/>
          <w:szCs w:val="20"/>
        </w:rPr>
        <w:t xml:space="preserve"> nebo oboru zaměřeného na kybernetickou bezpečnost či bezpečnostní manag</w:t>
      </w:r>
      <w:r w:rsidR="004A78A8">
        <w:rPr>
          <w:rFonts w:ascii="Arial" w:hAnsi="Arial" w:cs="Arial"/>
          <w:bCs/>
          <w:sz w:val="20"/>
          <w:szCs w:val="20"/>
        </w:rPr>
        <w:t>e</w:t>
      </w:r>
      <w:r>
        <w:rPr>
          <w:rFonts w:ascii="Arial" w:hAnsi="Arial" w:cs="Arial"/>
          <w:bCs/>
          <w:sz w:val="20"/>
          <w:szCs w:val="20"/>
        </w:rPr>
        <w:t>ment</w:t>
      </w:r>
      <w:r w:rsidRPr="00147714">
        <w:rPr>
          <w:rFonts w:ascii="Arial" w:hAnsi="Arial" w:cs="Arial"/>
          <w:bCs/>
          <w:sz w:val="20"/>
          <w:szCs w:val="20"/>
        </w:rPr>
        <w:t xml:space="preserve"> střední, vyšší odborné nebo vysoké školy, a to po dobu nejméně 1 měsíce při plném úvazku, tj. 40 hod./týden</w:t>
      </w:r>
      <w:r>
        <w:rPr>
          <w:rFonts w:ascii="Arial" w:hAnsi="Arial" w:cs="Arial"/>
          <w:bCs/>
          <w:sz w:val="20"/>
          <w:szCs w:val="20"/>
        </w:rPr>
        <w:t>, a to v každém roce trvání smlouvy</w:t>
      </w:r>
      <w:r w:rsidRPr="00147714">
        <w:rPr>
          <w:rFonts w:ascii="Arial" w:hAnsi="Arial" w:cs="Arial"/>
          <w:bCs/>
          <w:sz w:val="20"/>
          <w:szCs w:val="20"/>
        </w:rPr>
        <w:t xml:space="preserve">. Při kratším týdenním úvazku bude povinnost považována za splněnou po odpracování alespoň 160 hodin studentem. Splnění této povinnosti prokáže </w:t>
      </w:r>
      <w:r>
        <w:rPr>
          <w:rFonts w:ascii="Arial" w:hAnsi="Arial" w:cs="Arial"/>
          <w:bCs/>
          <w:sz w:val="20"/>
          <w:szCs w:val="20"/>
        </w:rPr>
        <w:t xml:space="preserve">poskytovatel vždy nejpozději 5 pracovních dní před uplynutím každého roku (12 měsíců) trvání smlouvy </w:t>
      </w:r>
      <w:r w:rsidRPr="00147714">
        <w:rPr>
          <w:rFonts w:ascii="Arial" w:hAnsi="Arial" w:cs="Arial"/>
          <w:bCs/>
          <w:sz w:val="20"/>
          <w:szCs w:val="20"/>
        </w:rPr>
        <w:t>předložením čestného prohlášení s uvedením jména a příjmení studenta vykonávajícího odbornou studijní praxi, identifikačních údajů školy a názv</w:t>
      </w:r>
      <w:r>
        <w:rPr>
          <w:rFonts w:ascii="Arial" w:hAnsi="Arial" w:cs="Arial"/>
          <w:bCs/>
          <w:sz w:val="20"/>
          <w:szCs w:val="20"/>
        </w:rPr>
        <w:t>u</w:t>
      </w:r>
      <w:r w:rsidRPr="00147714">
        <w:rPr>
          <w:rFonts w:ascii="Arial" w:hAnsi="Arial" w:cs="Arial"/>
          <w:bCs/>
          <w:sz w:val="20"/>
          <w:szCs w:val="20"/>
        </w:rPr>
        <w:t xml:space="preserve">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3DC7359C" w14:textId="77777777" w:rsidR="00A40D62" w:rsidRPr="00F409FF" w:rsidRDefault="00A40D62" w:rsidP="00985F9A">
      <w:pPr>
        <w:pStyle w:val="Odstavecseseznamem"/>
        <w:spacing w:before="120" w:after="120"/>
        <w:ind w:left="993"/>
        <w:jc w:val="both"/>
        <w:rPr>
          <w:rFonts w:ascii="Arial" w:hAnsi="Arial" w:cs="Arial"/>
          <w:bCs/>
          <w:sz w:val="20"/>
          <w:szCs w:val="20"/>
        </w:rPr>
      </w:pPr>
    </w:p>
    <w:p w14:paraId="19A39B12" w14:textId="77777777" w:rsidR="00985F9A" w:rsidRPr="00F409FF" w:rsidRDefault="007740B3" w:rsidP="005413C4">
      <w:pPr>
        <w:pStyle w:val="Odstavecseseznamem"/>
        <w:numPr>
          <w:ilvl w:val="0"/>
          <w:numId w:val="1"/>
        </w:numPr>
        <w:ind w:left="284" w:hanging="284"/>
        <w:jc w:val="center"/>
        <w:rPr>
          <w:rFonts w:ascii="Arial" w:hAnsi="Arial" w:cs="Arial"/>
          <w:b/>
          <w:bCs/>
          <w:sz w:val="20"/>
          <w:szCs w:val="20"/>
        </w:rPr>
      </w:pPr>
      <w:r w:rsidRPr="00F409FF">
        <w:rPr>
          <w:rFonts w:ascii="Arial" w:hAnsi="Arial" w:cs="Arial"/>
          <w:b/>
          <w:bCs/>
          <w:sz w:val="20"/>
          <w:szCs w:val="20"/>
        </w:rPr>
        <w:t>Termín</w:t>
      </w:r>
      <w:r w:rsidR="00C8367E" w:rsidRPr="00F409FF">
        <w:rPr>
          <w:rFonts w:ascii="Arial" w:hAnsi="Arial" w:cs="Arial"/>
          <w:b/>
          <w:bCs/>
          <w:sz w:val="20"/>
          <w:szCs w:val="20"/>
        </w:rPr>
        <w:t xml:space="preserve"> a místo</w:t>
      </w:r>
      <w:r w:rsidR="00273EA8" w:rsidRPr="00F409FF">
        <w:rPr>
          <w:rFonts w:ascii="Arial" w:hAnsi="Arial" w:cs="Arial"/>
          <w:b/>
          <w:bCs/>
          <w:sz w:val="20"/>
          <w:szCs w:val="20"/>
        </w:rPr>
        <w:t xml:space="preserve"> plnění</w:t>
      </w:r>
      <w:r w:rsidRPr="00F409FF">
        <w:rPr>
          <w:rFonts w:ascii="Arial" w:hAnsi="Arial" w:cs="Arial"/>
          <w:b/>
          <w:bCs/>
          <w:sz w:val="20"/>
          <w:szCs w:val="20"/>
        </w:rPr>
        <w:t xml:space="preserve"> </w:t>
      </w:r>
    </w:p>
    <w:p w14:paraId="167F7376" w14:textId="311717AF" w:rsidR="00985F9A" w:rsidRPr="00F409FF" w:rsidRDefault="00637B5D" w:rsidP="004110B2">
      <w:pPr>
        <w:pStyle w:val="Odstavecseseznamem"/>
        <w:numPr>
          <w:ilvl w:val="0"/>
          <w:numId w:val="15"/>
        </w:numPr>
        <w:spacing w:before="120" w:after="120"/>
        <w:ind w:left="284" w:hanging="284"/>
        <w:jc w:val="both"/>
        <w:rPr>
          <w:rFonts w:ascii="Arial" w:hAnsi="Arial" w:cs="Arial"/>
          <w:bCs/>
          <w:sz w:val="20"/>
          <w:szCs w:val="20"/>
        </w:rPr>
      </w:pPr>
      <w:r w:rsidRPr="00F409FF">
        <w:rPr>
          <w:rFonts w:ascii="Arial" w:hAnsi="Arial" w:cs="Arial"/>
          <w:bCs/>
          <w:sz w:val="20"/>
          <w:szCs w:val="20"/>
        </w:rPr>
        <w:t xml:space="preserve">Poskytovatel se zavazuje poskytovat </w:t>
      </w:r>
      <w:r w:rsidR="00952B1B">
        <w:rPr>
          <w:rFonts w:ascii="Arial" w:hAnsi="Arial" w:cs="Arial"/>
          <w:bCs/>
          <w:sz w:val="20"/>
          <w:szCs w:val="20"/>
        </w:rPr>
        <w:t>s</w:t>
      </w:r>
      <w:r w:rsidRPr="00F409FF">
        <w:rPr>
          <w:rFonts w:ascii="Arial" w:hAnsi="Arial" w:cs="Arial"/>
          <w:bCs/>
          <w:sz w:val="20"/>
          <w:szCs w:val="20"/>
        </w:rPr>
        <w:t>lužb</w:t>
      </w:r>
      <w:r w:rsidR="00C8367E" w:rsidRPr="00F409FF">
        <w:rPr>
          <w:rFonts w:ascii="Arial" w:hAnsi="Arial" w:cs="Arial"/>
          <w:bCs/>
          <w:sz w:val="20"/>
          <w:szCs w:val="20"/>
        </w:rPr>
        <w:t>u</w:t>
      </w:r>
      <w:r w:rsidRPr="00F409FF">
        <w:rPr>
          <w:rFonts w:ascii="Arial" w:hAnsi="Arial" w:cs="Arial"/>
          <w:bCs/>
          <w:sz w:val="20"/>
          <w:szCs w:val="20"/>
        </w:rPr>
        <w:t xml:space="preserve"> po celou dobu trvání této smlouvy, v termínech a způsobem uvedeným v této smlouvě.</w:t>
      </w:r>
    </w:p>
    <w:p w14:paraId="3B63F34A" w14:textId="575C933E" w:rsidR="00985F9A" w:rsidRDefault="00637B5D" w:rsidP="004110B2">
      <w:pPr>
        <w:pStyle w:val="Odstavecseseznamem"/>
        <w:numPr>
          <w:ilvl w:val="0"/>
          <w:numId w:val="15"/>
        </w:numPr>
        <w:spacing w:before="120" w:after="120"/>
        <w:ind w:left="284" w:hanging="284"/>
        <w:jc w:val="both"/>
        <w:rPr>
          <w:rFonts w:ascii="Arial" w:hAnsi="Arial" w:cs="Arial"/>
          <w:bCs/>
          <w:sz w:val="20"/>
          <w:szCs w:val="20"/>
        </w:rPr>
      </w:pPr>
      <w:r w:rsidRPr="00F409FF">
        <w:rPr>
          <w:rFonts w:ascii="Arial" w:hAnsi="Arial" w:cs="Arial"/>
          <w:bCs/>
          <w:sz w:val="20"/>
          <w:szCs w:val="20"/>
        </w:rPr>
        <w:t xml:space="preserve">Poskytovatel zahájí poskytování </w:t>
      </w:r>
      <w:r w:rsidR="00952B1B">
        <w:rPr>
          <w:rFonts w:ascii="Arial" w:hAnsi="Arial" w:cs="Arial"/>
          <w:bCs/>
          <w:sz w:val="20"/>
          <w:szCs w:val="20"/>
        </w:rPr>
        <w:t>s</w:t>
      </w:r>
      <w:r w:rsidRPr="00F409FF">
        <w:rPr>
          <w:rFonts w:ascii="Arial" w:hAnsi="Arial" w:cs="Arial"/>
          <w:bCs/>
          <w:sz w:val="20"/>
          <w:szCs w:val="20"/>
        </w:rPr>
        <w:t>lužb</w:t>
      </w:r>
      <w:r w:rsidR="00C8367E" w:rsidRPr="00F409FF">
        <w:rPr>
          <w:rFonts w:ascii="Arial" w:hAnsi="Arial" w:cs="Arial"/>
          <w:bCs/>
          <w:sz w:val="20"/>
          <w:szCs w:val="20"/>
        </w:rPr>
        <w:t>y</w:t>
      </w:r>
      <w:r w:rsidRPr="00F409FF">
        <w:rPr>
          <w:rFonts w:ascii="Arial" w:hAnsi="Arial" w:cs="Arial"/>
          <w:bCs/>
          <w:sz w:val="20"/>
          <w:szCs w:val="20"/>
        </w:rPr>
        <w:t xml:space="preserve"> </w:t>
      </w:r>
      <w:r w:rsidR="00273EA8" w:rsidRPr="00F409FF">
        <w:rPr>
          <w:rFonts w:ascii="Arial" w:hAnsi="Arial" w:cs="Arial"/>
          <w:bCs/>
          <w:sz w:val="20"/>
          <w:szCs w:val="20"/>
        </w:rPr>
        <w:t>bezprostředně po účinnosti smlouvy.</w:t>
      </w:r>
    </w:p>
    <w:p w14:paraId="375111F4" w14:textId="77777777" w:rsidR="001A6565" w:rsidRPr="00F409FF" w:rsidRDefault="001A6565" w:rsidP="004110B2">
      <w:pPr>
        <w:pStyle w:val="Odstavecseseznamem"/>
        <w:numPr>
          <w:ilvl w:val="0"/>
          <w:numId w:val="15"/>
        </w:numPr>
        <w:spacing w:before="120" w:after="120"/>
        <w:ind w:left="284" w:hanging="284"/>
        <w:jc w:val="both"/>
        <w:rPr>
          <w:rFonts w:ascii="Arial" w:hAnsi="Arial" w:cs="Arial"/>
          <w:bCs/>
          <w:sz w:val="20"/>
          <w:szCs w:val="20"/>
        </w:rPr>
      </w:pPr>
      <w:r w:rsidRPr="00F409FF">
        <w:rPr>
          <w:rFonts w:ascii="Arial" w:hAnsi="Arial" w:cs="Arial"/>
          <w:bCs/>
          <w:sz w:val="20"/>
          <w:szCs w:val="20"/>
        </w:rPr>
        <w:t>Místem plnění jsou následující lokality, ve kterých jsou umístěny technické prvky celého řešení:</w:t>
      </w:r>
    </w:p>
    <w:p w14:paraId="4A858835"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Krajský úřad Karlovarského Kraje, Závodní 353/88, Karlovy Vary</w:t>
      </w:r>
    </w:p>
    <w:p w14:paraId="7FC7393C"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Karlovarská krajská nemocnice – Karlovy vary, Bezručova 19, Karlovy Vary</w:t>
      </w:r>
    </w:p>
    <w:p w14:paraId="18EBA6CA"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Cheb, nám. Krále Jiřího z Poděbrad 1/14, Cheb</w:t>
      </w:r>
    </w:p>
    <w:p w14:paraId="236A4DC1"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Sokolov, Rokycanova 1926, Sokolov</w:t>
      </w:r>
    </w:p>
    <w:p w14:paraId="4035ABB2"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Chodov, Komenského 1077, Chodov</w:t>
      </w:r>
    </w:p>
    <w:p w14:paraId="6608A98C"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Aš, Kamenná 473/52, Aš</w:t>
      </w:r>
    </w:p>
    <w:p w14:paraId="755D508C"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Mariánské lázně, Ruská 155/3, Mariánské lázně (přeloženo na Ruská 74/14)</w:t>
      </w:r>
    </w:p>
    <w:p w14:paraId="17E81242"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Karlovarská krajská nemocnice – Cheb, K nemocnici 17, Cheb</w:t>
      </w:r>
    </w:p>
    <w:p w14:paraId="3D112A25"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Nemocnice Sokolov, Slovenská 545, Sokolov – linka se nevyužívá</w:t>
      </w:r>
    </w:p>
    <w:p w14:paraId="568AA1CF"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SÚS Sokolov, Dolní Rychnov – RR spoj 345 Mbps</w:t>
      </w:r>
    </w:p>
    <w:p w14:paraId="1F6E7045"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Kraslice, nám 28. října 1437/6</w:t>
      </w:r>
    </w:p>
    <w:p w14:paraId="6AD5DA62"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Žlutice, Velké náměstí 144</w:t>
      </w:r>
    </w:p>
    <w:p w14:paraId="2927E135"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Magistrát města Karlovy Vary, Moskevská 1281/21, Karlovy vary</w:t>
      </w:r>
    </w:p>
    <w:p w14:paraId="79F76E9D"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Městský úřad Ostrov, Jáchymovská 1, Ostrov</w:t>
      </w:r>
    </w:p>
    <w:p w14:paraId="245B7E5D" w14:textId="77777777" w:rsidR="00201E1D" w:rsidRPr="00F409FF" w:rsidRDefault="00201E1D" w:rsidP="004110B2">
      <w:pPr>
        <w:pStyle w:val="Odstavecseseznamem"/>
        <w:numPr>
          <w:ilvl w:val="0"/>
          <w:numId w:val="21"/>
        </w:numPr>
        <w:rPr>
          <w:rFonts w:ascii="Arial" w:hAnsi="Arial" w:cs="Arial"/>
          <w:bCs/>
          <w:sz w:val="20"/>
          <w:szCs w:val="20"/>
        </w:rPr>
      </w:pPr>
      <w:r w:rsidRPr="00F409FF">
        <w:rPr>
          <w:rFonts w:ascii="Arial" w:hAnsi="Arial" w:cs="Arial"/>
          <w:bCs/>
          <w:sz w:val="20"/>
          <w:szCs w:val="20"/>
        </w:rPr>
        <w:t>Obecní úřad Toužim, Sídliště 428, Toužim</w:t>
      </w:r>
    </w:p>
    <w:p w14:paraId="1F47A349" w14:textId="3EF9F892" w:rsidR="00C8367E" w:rsidRPr="00F409FF" w:rsidRDefault="00C8367E" w:rsidP="001A6565">
      <w:pPr>
        <w:pStyle w:val="Odstavecseseznamem"/>
        <w:rPr>
          <w:rFonts w:ascii="Arial" w:hAnsi="Arial" w:cs="Arial"/>
          <w:bCs/>
          <w:sz w:val="20"/>
          <w:szCs w:val="20"/>
        </w:rPr>
      </w:pPr>
    </w:p>
    <w:p w14:paraId="16C1D488" w14:textId="77777777" w:rsidR="002F4603" w:rsidRPr="00F409FF" w:rsidRDefault="002F4603" w:rsidP="001A6565">
      <w:pPr>
        <w:pStyle w:val="Odstavecseseznamem"/>
        <w:rPr>
          <w:rFonts w:ascii="Arial" w:hAnsi="Arial" w:cs="Arial"/>
          <w:bCs/>
          <w:sz w:val="20"/>
          <w:szCs w:val="20"/>
        </w:rPr>
      </w:pPr>
    </w:p>
    <w:p w14:paraId="2B97ECC1" w14:textId="77777777" w:rsidR="00F42737" w:rsidRPr="00F409FF" w:rsidRDefault="00547DB3" w:rsidP="00F35968">
      <w:pPr>
        <w:pStyle w:val="Odstavecseseznamem"/>
        <w:numPr>
          <w:ilvl w:val="0"/>
          <w:numId w:val="1"/>
        </w:numPr>
        <w:ind w:left="284" w:hanging="284"/>
        <w:jc w:val="center"/>
        <w:rPr>
          <w:rFonts w:ascii="Arial" w:hAnsi="Arial" w:cs="Arial"/>
          <w:b/>
          <w:bCs/>
          <w:sz w:val="20"/>
          <w:szCs w:val="20"/>
        </w:rPr>
      </w:pPr>
      <w:r w:rsidRPr="00F409FF">
        <w:rPr>
          <w:rFonts w:ascii="Arial" w:hAnsi="Arial" w:cs="Arial"/>
          <w:b/>
          <w:bCs/>
          <w:sz w:val="20"/>
          <w:szCs w:val="20"/>
        </w:rPr>
        <w:t>Cena a platební podmínky</w:t>
      </w:r>
    </w:p>
    <w:p w14:paraId="40FCE1F9" w14:textId="22F41930" w:rsidR="00A87712" w:rsidRPr="00F409FF" w:rsidRDefault="005E3640" w:rsidP="004110B2">
      <w:pPr>
        <w:pStyle w:val="Odstavecseseznamem"/>
        <w:numPr>
          <w:ilvl w:val="0"/>
          <w:numId w:val="2"/>
        </w:numPr>
        <w:spacing w:before="240" w:after="120"/>
        <w:jc w:val="both"/>
        <w:rPr>
          <w:rFonts w:ascii="Arial" w:hAnsi="Arial" w:cs="Arial"/>
          <w:bCs/>
          <w:sz w:val="20"/>
          <w:szCs w:val="20"/>
        </w:rPr>
      </w:pPr>
      <w:r w:rsidRPr="00F409FF">
        <w:rPr>
          <w:rFonts w:ascii="Arial" w:hAnsi="Arial" w:cs="Arial"/>
          <w:bCs/>
          <w:sz w:val="20"/>
          <w:szCs w:val="20"/>
        </w:rPr>
        <w:t xml:space="preserve">Celková cena za poskytování </w:t>
      </w:r>
      <w:r w:rsidR="00952B1B">
        <w:rPr>
          <w:rFonts w:ascii="Arial" w:hAnsi="Arial" w:cs="Arial"/>
          <w:bCs/>
          <w:sz w:val="20"/>
          <w:szCs w:val="20"/>
        </w:rPr>
        <w:t>s</w:t>
      </w:r>
      <w:r w:rsidRPr="00F409FF">
        <w:rPr>
          <w:rFonts w:ascii="Arial" w:hAnsi="Arial" w:cs="Arial"/>
          <w:bCs/>
          <w:sz w:val="20"/>
          <w:szCs w:val="20"/>
        </w:rPr>
        <w:t>lužby za celou dobu trvání smlouvy</w:t>
      </w:r>
      <w:r w:rsidR="00A87712" w:rsidRPr="00F409FF">
        <w:rPr>
          <w:rFonts w:ascii="Arial" w:hAnsi="Arial" w:cs="Arial"/>
          <w:bCs/>
          <w:sz w:val="20"/>
          <w:szCs w:val="20"/>
        </w:rPr>
        <w:t xml:space="preserve"> činí:</w:t>
      </w:r>
    </w:p>
    <w:p w14:paraId="4075DB28" w14:textId="4F2072E0" w:rsidR="00A87712" w:rsidRPr="00F409FF" w:rsidRDefault="004B291E" w:rsidP="004B291E">
      <w:pPr>
        <w:spacing w:after="120" w:line="276" w:lineRule="auto"/>
        <w:ind w:left="1134"/>
        <w:jc w:val="both"/>
        <w:rPr>
          <w:rFonts w:ascii="Arial" w:hAnsi="Arial" w:cs="Arial"/>
          <w:sz w:val="20"/>
          <w:szCs w:val="20"/>
        </w:rPr>
      </w:pPr>
      <w:r w:rsidRPr="00F409FF">
        <w:rPr>
          <w:rFonts w:ascii="Arial" w:hAnsi="Arial" w:cs="Arial"/>
          <w:sz w:val="20"/>
          <w:szCs w:val="20"/>
        </w:rPr>
        <w:t xml:space="preserve">     Cena bez DPH </w:t>
      </w:r>
      <w:r w:rsidR="00A87712" w:rsidRPr="00F409FF">
        <w:rPr>
          <w:rFonts w:ascii="Arial" w:hAnsi="Arial" w:cs="Arial"/>
          <w:sz w:val="20"/>
          <w:szCs w:val="20"/>
          <w:highlight w:val="yellow"/>
        </w:rPr>
        <w:t>……………………………………….</w:t>
      </w:r>
      <w:r w:rsidR="00A87712" w:rsidRPr="00F409FF">
        <w:rPr>
          <w:rFonts w:ascii="Arial" w:hAnsi="Arial" w:cs="Arial"/>
          <w:sz w:val="20"/>
          <w:szCs w:val="20"/>
        </w:rPr>
        <w:t xml:space="preserve"> Kč</w:t>
      </w:r>
    </w:p>
    <w:p w14:paraId="0465753C" w14:textId="77777777" w:rsidR="00A87712" w:rsidRPr="00F409FF" w:rsidRDefault="00A87712" w:rsidP="004B291E">
      <w:pPr>
        <w:spacing w:after="120" w:line="276" w:lineRule="auto"/>
        <w:ind w:left="1842" w:firstLine="282"/>
        <w:jc w:val="both"/>
        <w:rPr>
          <w:rFonts w:ascii="Arial" w:hAnsi="Arial" w:cs="Arial"/>
          <w:sz w:val="20"/>
          <w:szCs w:val="20"/>
        </w:rPr>
      </w:pPr>
      <w:r w:rsidRPr="00F409FF">
        <w:rPr>
          <w:rFonts w:ascii="Arial" w:hAnsi="Arial" w:cs="Arial"/>
          <w:sz w:val="20"/>
          <w:szCs w:val="20"/>
        </w:rPr>
        <w:t xml:space="preserve"> (slovy: </w:t>
      </w:r>
      <w:r w:rsidRPr="00F409FF">
        <w:rPr>
          <w:rFonts w:ascii="Arial" w:hAnsi="Arial" w:cs="Arial"/>
          <w:sz w:val="20"/>
          <w:szCs w:val="20"/>
          <w:highlight w:val="yellow"/>
        </w:rPr>
        <w:t>……………………………………….</w:t>
      </w:r>
      <w:r w:rsidRPr="00F409FF">
        <w:rPr>
          <w:rFonts w:ascii="Arial" w:hAnsi="Arial" w:cs="Arial"/>
          <w:sz w:val="20"/>
          <w:szCs w:val="20"/>
        </w:rPr>
        <w:t>)</w:t>
      </w:r>
    </w:p>
    <w:p w14:paraId="434F4142" w14:textId="2E383AAF" w:rsidR="00A87712" w:rsidRPr="00F409FF" w:rsidRDefault="00A87712" w:rsidP="004B291E">
      <w:pPr>
        <w:spacing w:after="120" w:line="276" w:lineRule="auto"/>
        <w:ind w:left="2268"/>
        <w:jc w:val="both"/>
        <w:rPr>
          <w:rFonts w:ascii="Arial" w:hAnsi="Arial" w:cs="Arial"/>
          <w:sz w:val="20"/>
          <w:szCs w:val="20"/>
        </w:rPr>
      </w:pPr>
      <w:r w:rsidRPr="00F409FF">
        <w:rPr>
          <w:rFonts w:ascii="Arial" w:hAnsi="Arial" w:cs="Arial"/>
          <w:sz w:val="20"/>
          <w:szCs w:val="20"/>
        </w:rPr>
        <w:t xml:space="preserve"> DPH </w:t>
      </w:r>
      <w:r w:rsidRPr="00F409FF">
        <w:rPr>
          <w:rFonts w:ascii="Arial" w:hAnsi="Arial" w:cs="Arial"/>
          <w:sz w:val="20"/>
          <w:szCs w:val="20"/>
          <w:highlight w:val="yellow"/>
        </w:rPr>
        <w:t>………………….……………………</w:t>
      </w:r>
      <w:r w:rsidRPr="00F409FF">
        <w:rPr>
          <w:rFonts w:ascii="Arial" w:hAnsi="Arial" w:cs="Arial"/>
          <w:sz w:val="20"/>
          <w:szCs w:val="20"/>
        </w:rPr>
        <w:t xml:space="preserve"> Kč</w:t>
      </w:r>
    </w:p>
    <w:p w14:paraId="52875F3C" w14:textId="77777777" w:rsidR="00A87712" w:rsidRPr="00F409FF" w:rsidRDefault="00A87712" w:rsidP="004B291E">
      <w:pPr>
        <w:spacing w:after="120" w:line="276" w:lineRule="auto"/>
        <w:ind w:left="1842" w:firstLine="282"/>
        <w:jc w:val="both"/>
        <w:rPr>
          <w:rFonts w:ascii="Arial" w:hAnsi="Arial" w:cs="Arial"/>
          <w:sz w:val="20"/>
          <w:szCs w:val="20"/>
        </w:rPr>
      </w:pPr>
      <w:r w:rsidRPr="00F409FF">
        <w:rPr>
          <w:rFonts w:ascii="Arial" w:hAnsi="Arial" w:cs="Arial"/>
          <w:sz w:val="20"/>
          <w:szCs w:val="20"/>
        </w:rPr>
        <w:lastRenderedPageBreak/>
        <w:t xml:space="preserve"> (slovy: </w:t>
      </w:r>
      <w:r w:rsidRPr="00F409FF">
        <w:rPr>
          <w:rFonts w:ascii="Arial" w:hAnsi="Arial" w:cs="Arial"/>
          <w:sz w:val="20"/>
          <w:szCs w:val="20"/>
          <w:highlight w:val="yellow"/>
        </w:rPr>
        <w:t>……………………………………….</w:t>
      </w:r>
      <w:r w:rsidRPr="00F409FF">
        <w:rPr>
          <w:rFonts w:ascii="Arial" w:hAnsi="Arial" w:cs="Arial"/>
          <w:sz w:val="20"/>
          <w:szCs w:val="20"/>
        </w:rPr>
        <w:t>)</w:t>
      </w:r>
    </w:p>
    <w:p w14:paraId="2E5D6DF8" w14:textId="77777777" w:rsidR="00A87712" w:rsidRPr="00F409FF" w:rsidRDefault="00A87712" w:rsidP="004B291E">
      <w:pPr>
        <w:spacing w:after="120" w:line="276" w:lineRule="auto"/>
        <w:ind w:left="1134"/>
        <w:jc w:val="both"/>
        <w:rPr>
          <w:rFonts w:ascii="Arial" w:hAnsi="Arial" w:cs="Arial"/>
          <w:sz w:val="20"/>
          <w:szCs w:val="20"/>
        </w:rPr>
      </w:pPr>
      <w:r w:rsidRPr="00F409FF">
        <w:rPr>
          <w:rFonts w:ascii="Arial" w:hAnsi="Arial" w:cs="Arial"/>
          <w:sz w:val="20"/>
          <w:szCs w:val="20"/>
        </w:rPr>
        <w:t>------------------------------------------------------------------------------------------------</w:t>
      </w:r>
    </w:p>
    <w:p w14:paraId="51508F85" w14:textId="27ECB935" w:rsidR="00A87712" w:rsidRPr="00F409FF" w:rsidRDefault="00A87712" w:rsidP="004B291E">
      <w:pPr>
        <w:spacing w:after="120" w:line="276" w:lineRule="auto"/>
        <w:ind w:left="1134"/>
        <w:jc w:val="both"/>
        <w:rPr>
          <w:rFonts w:ascii="Arial" w:hAnsi="Arial" w:cs="Arial"/>
          <w:sz w:val="20"/>
          <w:szCs w:val="20"/>
        </w:rPr>
      </w:pPr>
      <w:r w:rsidRPr="00F409FF">
        <w:rPr>
          <w:rFonts w:ascii="Arial" w:hAnsi="Arial" w:cs="Arial"/>
          <w:sz w:val="20"/>
          <w:szCs w:val="20"/>
        </w:rPr>
        <w:t xml:space="preserve">Cena včetně DPH </w:t>
      </w:r>
      <w:r w:rsidRPr="00F409FF">
        <w:rPr>
          <w:rFonts w:ascii="Arial" w:hAnsi="Arial" w:cs="Arial"/>
          <w:sz w:val="20"/>
          <w:szCs w:val="20"/>
          <w:highlight w:val="yellow"/>
        </w:rPr>
        <w:t>……….…………………..</w:t>
      </w:r>
      <w:r w:rsidRPr="00F409FF">
        <w:rPr>
          <w:rFonts w:ascii="Arial" w:hAnsi="Arial" w:cs="Arial"/>
          <w:sz w:val="20"/>
          <w:szCs w:val="20"/>
        </w:rPr>
        <w:t xml:space="preserve"> Kč</w:t>
      </w:r>
      <w:bookmarkStart w:id="0" w:name="_GoBack"/>
      <w:bookmarkEnd w:id="0"/>
    </w:p>
    <w:p w14:paraId="1A9EC5A6" w14:textId="58D1CBA1" w:rsidR="00A87712" w:rsidRPr="00F409FF" w:rsidRDefault="00A87712" w:rsidP="004B291E">
      <w:pPr>
        <w:pStyle w:val="slovn2rove"/>
        <w:numPr>
          <w:ilvl w:val="0"/>
          <w:numId w:val="0"/>
        </w:numPr>
        <w:spacing w:line="276" w:lineRule="auto"/>
        <w:ind w:left="720"/>
        <w:rPr>
          <w:rFonts w:cs="Arial"/>
          <w:sz w:val="20"/>
          <w:szCs w:val="20"/>
        </w:rPr>
      </w:pPr>
      <w:r w:rsidRPr="00F409FF">
        <w:rPr>
          <w:rFonts w:cs="Arial"/>
          <w:sz w:val="20"/>
          <w:szCs w:val="20"/>
        </w:rPr>
        <w:tab/>
      </w:r>
      <w:r w:rsidRPr="00F409FF">
        <w:rPr>
          <w:rFonts w:cs="Arial"/>
          <w:sz w:val="20"/>
          <w:szCs w:val="20"/>
        </w:rPr>
        <w:tab/>
        <w:t xml:space="preserve"> (slovy: </w:t>
      </w:r>
      <w:r w:rsidRPr="00F409FF">
        <w:rPr>
          <w:rFonts w:cs="Arial"/>
          <w:sz w:val="20"/>
          <w:szCs w:val="20"/>
          <w:highlight w:val="yellow"/>
        </w:rPr>
        <w:t>………………………………………….</w:t>
      </w:r>
      <w:r w:rsidRPr="00F409FF">
        <w:rPr>
          <w:rFonts w:cs="Arial"/>
          <w:sz w:val="20"/>
          <w:szCs w:val="20"/>
        </w:rPr>
        <w:t>)</w:t>
      </w:r>
    </w:p>
    <w:p w14:paraId="6737D814" w14:textId="5B82C554" w:rsidR="00DB0291" w:rsidRDefault="00DB0291" w:rsidP="004110B2">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 xml:space="preserve">V ceně služby jsou zahrnuty veškeré náklady poskytovatele </w:t>
      </w:r>
      <w:r w:rsidR="00952B1B">
        <w:rPr>
          <w:rFonts w:ascii="Arial" w:hAnsi="Arial" w:cs="Arial"/>
          <w:bCs/>
          <w:sz w:val="20"/>
          <w:szCs w:val="20"/>
        </w:rPr>
        <w:t>spojené s poskytnutím</w:t>
      </w:r>
      <w:r>
        <w:rPr>
          <w:rFonts w:ascii="Arial" w:hAnsi="Arial" w:cs="Arial"/>
          <w:bCs/>
          <w:sz w:val="20"/>
          <w:szCs w:val="20"/>
        </w:rPr>
        <w:t xml:space="preserve"> služby, zejména pak:</w:t>
      </w:r>
    </w:p>
    <w:p w14:paraId="4D213CE8" w14:textId="79CEFF0A" w:rsidR="00E16EF5" w:rsidRDefault="00E16EF5" w:rsidP="00DB0291">
      <w:pPr>
        <w:pStyle w:val="Odstavecseseznamem"/>
        <w:numPr>
          <w:ilvl w:val="0"/>
          <w:numId w:val="27"/>
        </w:numPr>
        <w:spacing w:before="120" w:after="120"/>
        <w:jc w:val="both"/>
        <w:rPr>
          <w:rFonts w:ascii="Arial" w:hAnsi="Arial" w:cs="Arial"/>
          <w:bCs/>
          <w:sz w:val="20"/>
          <w:szCs w:val="20"/>
        </w:rPr>
      </w:pPr>
      <w:r>
        <w:rPr>
          <w:rFonts w:ascii="Arial" w:hAnsi="Arial" w:cs="Arial"/>
          <w:bCs/>
          <w:sz w:val="20"/>
          <w:szCs w:val="20"/>
        </w:rPr>
        <w:t xml:space="preserve">poplatky za </w:t>
      </w:r>
      <w:r w:rsidR="00DA3884">
        <w:rPr>
          <w:rFonts w:ascii="Arial" w:hAnsi="Arial" w:cs="Arial"/>
          <w:bCs/>
          <w:sz w:val="20"/>
          <w:szCs w:val="20"/>
        </w:rPr>
        <w:t>podporu a záruky stávajícího řešení na dalších 36 měsíců</w:t>
      </w:r>
    </w:p>
    <w:p w14:paraId="3BC5B873" w14:textId="5AE2E2BC"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vzdálený dohled v režimu 24 hodin x 7 dní</w:t>
      </w:r>
    </w:p>
    <w:p w14:paraId="2B41E6A6" w14:textId="1BCAD9BE"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pohotovost zaměstnanců poskytovatele k provedení servisního zásahu</w:t>
      </w:r>
    </w:p>
    <w:p w14:paraId="48534C19" w14:textId="10A2BDAD"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bezplatn</w:t>
      </w:r>
      <w:r>
        <w:rPr>
          <w:rFonts w:ascii="Arial" w:hAnsi="Arial" w:cs="Arial"/>
          <w:bCs/>
          <w:sz w:val="20"/>
          <w:szCs w:val="20"/>
        </w:rPr>
        <w:t>á</w:t>
      </w:r>
      <w:r w:rsidRPr="00DB0291">
        <w:rPr>
          <w:rFonts w:ascii="Arial" w:hAnsi="Arial" w:cs="Arial"/>
          <w:bCs/>
          <w:sz w:val="20"/>
          <w:szCs w:val="20"/>
        </w:rPr>
        <w:t xml:space="preserve"> telefonick</w:t>
      </w:r>
      <w:r>
        <w:rPr>
          <w:rFonts w:ascii="Arial" w:hAnsi="Arial" w:cs="Arial"/>
          <w:bCs/>
          <w:sz w:val="20"/>
          <w:szCs w:val="20"/>
        </w:rPr>
        <w:t>á</w:t>
      </w:r>
      <w:r w:rsidRPr="00DB0291">
        <w:rPr>
          <w:rFonts w:ascii="Arial" w:hAnsi="Arial" w:cs="Arial"/>
          <w:bCs/>
          <w:sz w:val="20"/>
          <w:szCs w:val="20"/>
        </w:rPr>
        <w:t xml:space="preserve"> konzultační a poradensk</w:t>
      </w:r>
      <w:r>
        <w:rPr>
          <w:rFonts w:ascii="Arial" w:hAnsi="Arial" w:cs="Arial"/>
          <w:bCs/>
          <w:sz w:val="20"/>
          <w:szCs w:val="20"/>
        </w:rPr>
        <w:t>á</w:t>
      </w:r>
      <w:r w:rsidRPr="00DB0291">
        <w:rPr>
          <w:rFonts w:ascii="Arial" w:hAnsi="Arial" w:cs="Arial"/>
          <w:bCs/>
          <w:sz w:val="20"/>
          <w:szCs w:val="20"/>
        </w:rPr>
        <w:t xml:space="preserve"> služb</w:t>
      </w:r>
      <w:r>
        <w:rPr>
          <w:rFonts w:ascii="Arial" w:hAnsi="Arial" w:cs="Arial"/>
          <w:bCs/>
          <w:sz w:val="20"/>
          <w:szCs w:val="20"/>
        </w:rPr>
        <w:t xml:space="preserve">a v běžných záležitostech </w:t>
      </w:r>
      <w:r w:rsidRPr="00DB0291">
        <w:rPr>
          <w:rFonts w:ascii="Arial" w:hAnsi="Arial" w:cs="Arial"/>
          <w:bCs/>
          <w:sz w:val="20"/>
          <w:szCs w:val="20"/>
        </w:rPr>
        <w:t>týkajících se provozu KI KK</w:t>
      </w:r>
    </w:p>
    <w:p w14:paraId="2622A9FB" w14:textId="1121CF76"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náklady na skladové zásoby náhradních dílů a materiálu v dostatečném množství</w:t>
      </w:r>
      <w:r>
        <w:rPr>
          <w:rFonts w:ascii="Arial" w:hAnsi="Arial" w:cs="Arial"/>
          <w:bCs/>
          <w:sz w:val="20"/>
          <w:szCs w:val="20"/>
        </w:rPr>
        <w:t xml:space="preserve"> </w:t>
      </w:r>
      <w:r w:rsidRPr="00DB0291">
        <w:rPr>
          <w:rFonts w:ascii="Arial" w:hAnsi="Arial" w:cs="Arial"/>
          <w:bCs/>
          <w:sz w:val="20"/>
          <w:szCs w:val="20"/>
        </w:rPr>
        <w:t>pro případné opravy poruchy zařízení za předpokladu, že zařízení jsou výrobcem</w:t>
      </w:r>
      <w:r>
        <w:rPr>
          <w:rFonts w:ascii="Arial" w:hAnsi="Arial" w:cs="Arial"/>
          <w:bCs/>
          <w:sz w:val="20"/>
          <w:szCs w:val="20"/>
        </w:rPr>
        <w:t xml:space="preserve"> </w:t>
      </w:r>
      <w:r w:rsidRPr="00DB0291">
        <w:rPr>
          <w:rFonts w:ascii="Arial" w:hAnsi="Arial" w:cs="Arial"/>
          <w:bCs/>
          <w:sz w:val="20"/>
          <w:szCs w:val="20"/>
        </w:rPr>
        <w:t>podporována</w:t>
      </w:r>
    </w:p>
    <w:p w14:paraId="1ADFCE50" w14:textId="216402AB"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náklady na zapůjčení náhradního zařízení</w:t>
      </w:r>
    </w:p>
    <w:p w14:paraId="16FA9B85" w14:textId="1D28AA08"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cestovní náklady vzniklé v souvislosti s lokalizací a odstraňováním poruchy</w:t>
      </w:r>
    </w:p>
    <w:p w14:paraId="05D5E29D" w14:textId="0DF0B32D" w:rsidR="00DB0291" w:rsidRPr="00DB0291" w:rsidRDefault="00DB0291" w:rsidP="00DB0291">
      <w:pPr>
        <w:pStyle w:val="Odstavecseseznamem"/>
        <w:numPr>
          <w:ilvl w:val="0"/>
          <w:numId w:val="27"/>
        </w:numPr>
        <w:spacing w:before="120" w:after="120"/>
        <w:jc w:val="both"/>
        <w:rPr>
          <w:rFonts w:ascii="Arial" w:hAnsi="Arial" w:cs="Arial"/>
          <w:bCs/>
          <w:sz w:val="20"/>
          <w:szCs w:val="20"/>
        </w:rPr>
      </w:pPr>
      <w:r w:rsidRPr="00DB0291">
        <w:rPr>
          <w:rFonts w:ascii="Arial" w:hAnsi="Arial" w:cs="Arial"/>
          <w:bCs/>
          <w:sz w:val="20"/>
          <w:szCs w:val="20"/>
        </w:rPr>
        <w:t>náklady na práci servisního technika vzniklé v souvislosti s lokalizací a</w:t>
      </w:r>
      <w:r>
        <w:rPr>
          <w:rFonts w:ascii="Arial" w:hAnsi="Arial" w:cs="Arial"/>
          <w:bCs/>
          <w:sz w:val="20"/>
          <w:szCs w:val="20"/>
        </w:rPr>
        <w:t xml:space="preserve"> </w:t>
      </w:r>
      <w:r w:rsidRPr="00DB0291">
        <w:rPr>
          <w:rFonts w:ascii="Arial" w:hAnsi="Arial" w:cs="Arial"/>
          <w:bCs/>
          <w:sz w:val="20"/>
          <w:szCs w:val="20"/>
        </w:rPr>
        <w:t>odstraňováním poruchy</w:t>
      </w:r>
    </w:p>
    <w:p w14:paraId="2E396B46" w14:textId="44FF5D7C" w:rsidR="00DB0291" w:rsidRDefault="00DB0291" w:rsidP="00DB0291">
      <w:pPr>
        <w:pStyle w:val="Odstavecseseznamem"/>
        <w:numPr>
          <w:ilvl w:val="0"/>
          <w:numId w:val="27"/>
        </w:numPr>
        <w:spacing w:before="120" w:after="120"/>
        <w:contextualSpacing w:val="0"/>
        <w:jc w:val="both"/>
        <w:rPr>
          <w:rFonts w:ascii="Arial" w:hAnsi="Arial" w:cs="Arial"/>
          <w:bCs/>
          <w:sz w:val="20"/>
          <w:szCs w:val="20"/>
        </w:rPr>
      </w:pPr>
      <w:r w:rsidRPr="00DB0291">
        <w:rPr>
          <w:rFonts w:ascii="Arial" w:hAnsi="Arial" w:cs="Arial"/>
          <w:bCs/>
          <w:sz w:val="20"/>
          <w:szCs w:val="20"/>
        </w:rPr>
        <w:t>náklady na materiál a náhradní díly vzniklé v souvislosti s odstraňováním poruchy</w:t>
      </w:r>
      <w:r>
        <w:rPr>
          <w:rFonts w:ascii="Arial" w:hAnsi="Arial" w:cs="Arial"/>
          <w:bCs/>
          <w:sz w:val="20"/>
          <w:szCs w:val="20"/>
        </w:rPr>
        <w:t>.</w:t>
      </w:r>
    </w:p>
    <w:p w14:paraId="6E8A384D" w14:textId="3EB004CD" w:rsidR="004E12DC" w:rsidRPr="00F409FF" w:rsidRDefault="00821A14" w:rsidP="004110B2">
      <w:pPr>
        <w:pStyle w:val="Odstavecseseznamem"/>
        <w:numPr>
          <w:ilvl w:val="0"/>
          <w:numId w:val="2"/>
        </w:numPr>
        <w:spacing w:before="120" w:after="120"/>
        <w:contextualSpacing w:val="0"/>
        <w:jc w:val="both"/>
        <w:rPr>
          <w:rFonts w:ascii="Arial" w:hAnsi="Arial" w:cs="Arial"/>
          <w:bCs/>
          <w:sz w:val="20"/>
          <w:szCs w:val="20"/>
        </w:rPr>
      </w:pPr>
      <w:r w:rsidRPr="00F409FF">
        <w:rPr>
          <w:rFonts w:ascii="Arial" w:hAnsi="Arial" w:cs="Arial"/>
          <w:bCs/>
          <w:sz w:val="20"/>
          <w:szCs w:val="20"/>
        </w:rPr>
        <w:t>Smluvní strany se dohodly</w:t>
      </w:r>
      <w:r w:rsidR="00840106" w:rsidRPr="00F409FF">
        <w:rPr>
          <w:rFonts w:ascii="Arial" w:hAnsi="Arial" w:cs="Arial"/>
          <w:bCs/>
          <w:sz w:val="20"/>
          <w:szCs w:val="20"/>
        </w:rPr>
        <w:t xml:space="preserve">, že cena poskytnuté </w:t>
      </w:r>
      <w:r w:rsidR="00952B1B">
        <w:rPr>
          <w:rFonts w:ascii="Arial" w:hAnsi="Arial" w:cs="Arial"/>
          <w:bCs/>
          <w:sz w:val="20"/>
          <w:szCs w:val="20"/>
        </w:rPr>
        <w:t>s</w:t>
      </w:r>
      <w:r w:rsidR="00840106" w:rsidRPr="00F409FF">
        <w:rPr>
          <w:rFonts w:ascii="Arial" w:hAnsi="Arial" w:cs="Arial"/>
          <w:bCs/>
          <w:sz w:val="20"/>
          <w:szCs w:val="20"/>
        </w:rPr>
        <w:t>lužby bude fakturovaná měsíčně</w:t>
      </w:r>
      <w:r w:rsidR="001A6565" w:rsidRPr="00F409FF">
        <w:rPr>
          <w:rFonts w:ascii="Arial" w:hAnsi="Arial" w:cs="Arial"/>
          <w:bCs/>
          <w:sz w:val="20"/>
          <w:szCs w:val="20"/>
        </w:rPr>
        <w:t xml:space="preserve"> zpětně</w:t>
      </w:r>
      <w:r w:rsidR="00840106" w:rsidRPr="00F409FF">
        <w:rPr>
          <w:rFonts w:ascii="Arial" w:hAnsi="Arial" w:cs="Arial"/>
          <w:bCs/>
          <w:sz w:val="20"/>
          <w:szCs w:val="20"/>
        </w:rPr>
        <w:t xml:space="preserve">, přičemž fakturace bude </w:t>
      </w:r>
      <w:r w:rsidR="001A6565" w:rsidRPr="00F409FF">
        <w:rPr>
          <w:rFonts w:ascii="Arial" w:hAnsi="Arial" w:cs="Arial"/>
          <w:bCs/>
          <w:sz w:val="20"/>
          <w:szCs w:val="20"/>
        </w:rPr>
        <w:t>vždy ve výši 1/36 celkové ceny dle čl. IV. odst. 1) smlouvy.</w:t>
      </w:r>
    </w:p>
    <w:p w14:paraId="479EC15B" w14:textId="79A64327" w:rsidR="0051140E" w:rsidRPr="00F409FF" w:rsidRDefault="0051140E" w:rsidP="004110B2">
      <w:pPr>
        <w:pStyle w:val="Odstavecseseznamem"/>
        <w:numPr>
          <w:ilvl w:val="0"/>
          <w:numId w:val="2"/>
        </w:numPr>
        <w:spacing w:before="120" w:after="120"/>
        <w:contextualSpacing w:val="0"/>
        <w:jc w:val="both"/>
        <w:rPr>
          <w:rFonts w:ascii="Arial" w:hAnsi="Arial" w:cs="Arial"/>
          <w:bCs/>
          <w:sz w:val="20"/>
          <w:szCs w:val="20"/>
        </w:rPr>
      </w:pPr>
      <w:r w:rsidRPr="00F409FF">
        <w:rPr>
          <w:rFonts w:ascii="Arial" w:hAnsi="Arial" w:cs="Arial"/>
          <w:bCs/>
          <w:sz w:val="20"/>
          <w:szCs w:val="20"/>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409FF" w:rsidRDefault="0051140E" w:rsidP="004110B2">
      <w:pPr>
        <w:pStyle w:val="Odstavecseseznamem"/>
        <w:numPr>
          <w:ilvl w:val="0"/>
          <w:numId w:val="2"/>
        </w:numPr>
        <w:spacing w:before="120" w:after="120"/>
        <w:contextualSpacing w:val="0"/>
        <w:jc w:val="both"/>
        <w:rPr>
          <w:rFonts w:ascii="Arial" w:hAnsi="Arial" w:cs="Arial"/>
          <w:bCs/>
          <w:sz w:val="20"/>
          <w:szCs w:val="20"/>
        </w:rPr>
      </w:pPr>
      <w:r w:rsidRPr="00F409FF">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7A6B1BBC" w:rsidR="0051140E" w:rsidRPr="00F409FF" w:rsidRDefault="0051140E" w:rsidP="004110B2">
      <w:pPr>
        <w:pStyle w:val="Odstavecseseznamem"/>
        <w:numPr>
          <w:ilvl w:val="0"/>
          <w:numId w:val="2"/>
        </w:numPr>
        <w:spacing w:before="120" w:after="120"/>
        <w:contextualSpacing w:val="0"/>
        <w:jc w:val="both"/>
        <w:rPr>
          <w:rFonts w:ascii="Arial" w:hAnsi="Arial" w:cs="Arial"/>
          <w:bCs/>
          <w:sz w:val="20"/>
          <w:szCs w:val="20"/>
        </w:rPr>
      </w:pPr>
      <w:r w:rsidRPr="00F409FF">
        <w:rPr>
          <w:rFonts w:ascii="Arial" w:hAnsi="Arial" w:cs="Arial"/>
          <w:bCs/>
          <w:sz w:val="20"/>
          <w:szCs w:val="20"/>
        </w:rPr>
        <w:t xml:space="preserve">Poskytovatel prohlašuje, že ke dni podpisu smlouvy není nespolehlivým plátcem DPH dle § 106a zákona č. 235/2004 Sb., o dani z přidané hodnoty, v platném znění a není veden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w:t>
      </w:r>
      <w:r w:rsidR="00DB0291">
        <w:rPr>
          <w:rFonts w:ascii="Arial" w:hAnsi="Arial" w:cs="Arial"/>
          <w:bCs/>
          <w:sz w:val="20"/>
          <w:szCs w:val="20"/>
        </w:rPr>
        <w:t>ve znění pozdějších předpisů</w:t>
      </w:r>
      <w:r w:rsidRPr="00F409FF">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1A8802C1" w14:textId="77777777" w:rsidR="002E2A76" w:rsidRPr="00F409FF" w:rsidRDefault="002E2A76" w:rsidP="002E2A76">
      <w:pPr>
        <w:pStyle w:val="Odstavecseseznamem"/>
        <w:spacing w:before="120" w:after="120"/>
        <w:contextualSpacing w:val="0"/>
        <w:jc w:val="both"/>
        <w:rPr>
          <w:rFonts w:ascii="Arial" w:hAnsi="Arial" w:cs="Arial"/>
          <w:bCs/>
          <w:sz w:val="20"/>
          <w:szCs w:val="20"/>
        </w:rPr>
      </w:pPr>
    </w:p>
    <w:p w14:paraId="7C710325" w14:textId="539DD51F" w:rsidR="002E2A76" w:rsidRPr="00F409FF" w:rsidRDefault="002E2A76" w:rsidP="005413C4">
      <w:pPr>
        <w:pStyle w:val="Odstavecseseznamem"/>
        <w:numPr>
          <w:ilvl w:val="0"/>
          <w:numId w:val="1"/>
        </w:numPr>
        <w:spacing w:before="120" w:after="120"/>
        <w:ind w:left="0" w:firstLine="0"/>
        <w:jc w:val="center"/>
        <w:rPr>
          <w:rFonts w:ascii="Arial" w:hAnsi="Arial" w:cs="Arial"/>
          <w:b/>
          <w:bCs/>
          <w:sz w:val="20"/>
          <w:szCs w:val="20"/>
        </w:rPr>
      </w:pPr>
      <w:r w:rsidRPr="00F409FF">
        <w:rPr>
          <w:rFonts w:ascii="Arial" w:hAnsi="Arial" w:cs="Arial"/>
          <w:b/>
          <w:bCs/>
          <w:sz w:val="20"/>
          <w:szCs w:val="20"/>
        </w:rPr>
        <w:t>Řešení incidentů</w:t>
      </w:r>
    </w:p>
    <w:p w14:paraId="7B216D5E" w14:textId="756793A0" w:rsidR="00F264B3" w:rsidRPr="00F409FF" w:rsidRDefault="00F264B3" w:rsidP="004110B2">
      <w:pPr>
        <w:pStyle w:val="Odstavecseseznamem"/>
        <w:numPr>
          <w:ilvl w:val="0"/>
          <w:numId w:val="6"/>
        </w:numPr>
        <w:spacing w:before="120" w:after="120"/>
        <w:jc w:val="both"/>
        <w:rPr>
          <w:rFonts w:ascii="Arial" w:hAnsi="Arial" w:cs="Arial"/>
          <w:bCs/>
          <w:sz w:val="20"/>
          <w:szCs w:val="20"/>
        </w:rPr>
      </w:pPr>
      <w:r w:rsidRPr="00F409FF">
        <w:rPr>
          <w:rFonts w:ascii="Arial" w:hAnsi="Arial" w:cs="Arial"/>
          <w:bCs/>
          <w:sz w:val="20"/>
          <w:szCs w:val="20"/>
        </w:rPr>
        <w:t>Vzniklé servisní incidenty</w:t>
      </w:r>
      <w:r w:rsidR="00A40D62" w:rsidRPr="00F409FF">
        <w:rPr>
          <w:rFonts w:ascii="Arial" w:hAnsi="Arial" w:cs="Arial"/>
          <w:bCs/>
          <w:sz w:val="20"/>
          <w:szCs w:val="20"/>
        </w:rPr>
        <w:t xml:space="preserve"> u </w:t>
      </w:r>
      <w:r w:rsidR="00952B1B">
        <w:rPr>
          <w:rFonts w:ascii="Arial" w:hAnsi="Arial" w:cs="Arial"/>
          <w:bCs/>
          <w:sz w:val="20"/>
          <w:szCs w:val="20"/>
        </w:rPr>
        <w:t>s</w:t>
      </w:r>
      <w:r w:rsidR="00A40D62" w:rsidRPr="00F409FF">
        <w:rPr>
          <w:rFonts w:ascii="Arial" w:hAnsi="Arial" w:cs="Arial"/>
          <w:bCs/>
          <w:sz w:val="20"/>
          <w:szCs w:val="20"/>
        </w:rPr>
        <w:t>lužby dle čl. II. odst. 1) bod A. a bod B.</w:t>
      </w:r>
      <w:r w:rsidR="00577A96" w:rsidRPr="00F409FF">
        <w:rPr>
          <w:rFonts w:ascii="Arial" w:hAnsi="Arial" w:cs="Arial"/>
          <w:bCs/>
          <w:sz w:val="20"/>
          <w:szCs w:val="20"/>
        </w:rPr>
        <w:t xml:space="preserve"> </w:t>
      </w:r>
      <w:r w:rsidRPr="00F409FF">
        <w:rPr>
          <w:rFonts w:ascii="Arial" w:hAnsi="Arial" w:cs="Arial"/>
          <w:bCs/>
          <w:sz w:val="20"/>
          <w:szCs w:val="20"/>
        </w:rPr>
        <w:t>budou členěny do skupin pod</w:t>
      </w:r>
      <w:r w:rsidR="00981AEA" w:rsidRPr="00F409FF">
        <w:rPr>
          <w:rFonts w:ascii="Arial" w:hAnsi="Arial" w:cs="Arial"/>
          <w:bCs/>
          <w:sz w:val="20"/>
          <w:szCs w:val="20"/>
        </w:rPr>
        <w:t>le závažnosti:</w:t>
      </w:r>
    </w:p>
    <w:p w14:paraId="4C6DACE1" w14:textId="45082D59" w:rsidR="00F264B3" w:rsidRPr="00F409FF" w:rsidRDefault="00F264B3" w:rsidP="004110B2">
      <w:pPr>
        <w:pStyle w:val="Odstavecseseznamem"/>
        <w:numPr>
          <w:ilvl w:val="0"/>
          <w:numId w:val="16"/>
        </w:numPr>
        <w:spacing w:before="120" w:after="120"/>
        <w:jc w:val="both"/>
        <w:rPr>
          <w:rFonts w:ascii="Arial" w:hAnsi="Arial" w:cs="Arial"/>
          <w:bCs/>
          <w:sz w:val="20"/>
          <w:szCs w:val="20"/>
        </w:rPr>
      </w:pPr>
      <w:r w:rsidRPr="00F409FF">
        <w:rPr>
          <w:rFonts w:ascii="Arial" w:hAnsi="Arial" w:cs="Arial"/>
          <w:bCs/>
          <w:sz w:val="20"/>
          <w:szCs w:val="20"/>
        </w:rPr>
        <w:lastRenderedPageBreak/>
        <w:t xml:space="preserve"> Incident/vada kategorie A</w:t>
      </w:r>
    </w:p>
    <w:p w14:paraId="268E05C9" w14:textId="77777777" w:rsidR="00F264B3" w:rsidRPr="00F409FF" w:rsidRDefault="00F264B3" w:rsidP="001C2C5A">
      <w:pPr>
        <w:pStyle w:val="Odstavecseseznamem"/>
        <w:spacing w:before="120" w:after="120"/>
        <w:ind w:left="1080"/>
        <w:jc w:val="both"/>
        <w:rPr>
          <w:rFonts w:ascii="Arial" w:hAnsi="Arial" w:cs="Arial"/>
          <w:bCs/>
          <w:sz w:val="20"/>
          <w:szCs w:val="20"/>
        </w:rPr>
      </w:pPr>
      <w:r w:rsidRPr="00F409FF">
        <w:rPr>
          <w:rFonts w:ascii="Arial" w:hAnsi="Arial" w:cs="Arial"/>
          <w:bCs/>
          <w:sz w:val="20"/>
          <w:szCs w:val="20"/>
        </w:rPr>
        <w:t>Služba není použitelná ve svých základních funkcích nebo se vyskytuje funkční závada znemožňující používání služby. Tento stav může ohrozit běžný provoz, případně může způsobit větší finanční nebo jiné škody.</w:t>
      </w:r>
    </w:p>
    <w:p w14:paraId="34347573" w14:textId="1CEF7F2E" w:rsidR="00F264B3" w:rsidRPr="00F409FF" w:rsidRDefault="00F264B3" w:rsidP="004110B2">
      <w:pPr>
        <w:pStyle w:val="Odstavecseseznamem"/>
        <w:numPr>
          <w:ilvl w:val="0"/>
          <w:numId w:val="16"/>
        </w:numPr>
        <w:spacing w:before="120" w:after="120"/>
        <w:jc w:val="both"/>
        <w:rPr>
          <w:rFonts w:ascii="Arial" w:hAnsi="Arial" w:cs="Arial"/>
          <w:bCs/>
          <w:sz w:val="20"/>
          <w:szCs w:val="20"/>
        </w:rPr>
      </w:pPr>
      <w:r w:rsidRPr="00F409FF">
        <w:rPr>
          <w:rFonts w:ascii="Arial" w:hAnsi="Arial" w:cs="Arial"/>
          <w:bCs/>
          <w:sz w:val="20"/>
          <w:szCs w:val="20"/>
        </w:rPr>
        <w:t>Incident/vada kategorie B</w:t>
      </w:r>
    </w:p>
    <w:p w14:paraId="5B8A8A67" w14:textId="77777777" w:rsidR="00F264B3" w:rsidRPr="00F409FF" w:rsidRDefault="00F264B3" w:rsidP="001C2C5A">
      <w:pPr>
        <w:pStyle w:val="Odstavecseseznamem"/>
        <w:spacing w:before="120" w:after="120"/>
        <w:ind w:left="1080"/>
        <w:jc w:val="both"/>
        <w:rPr>
          <w:rFonts w:ascii="Arial" w:hAnsi="Arial" w:cs="Arial"/>
          <w:bCs/>
          <w:sz w:val="20"/>
          <w:szCs w:val="20"/>
        </w:rPr>
      </w:pPr>
      <w:r w:rsidRPr="00F409FF">
        <w:rPr>
          <w:rFonts w:ascii="Arial" w:hAnsi="Arial" w:cs="Arial"/>
          <w:bCs/>
          <w:sz w:val="20"/>
          <w:szCs w:val="20"/>
        </w:rPr>
        <w:t>Služba je ve svých funkcích degradována tak, že tento stav omezuje běžný provoz.</w:t>
      </w:r>
    </w:p>
    <w:p w14:paraId="45E408C0" w14:textId="35AF2B40" w:rsidR="00F264B3" w:rsidRPr="00F409FF" w:rsidRDefault="00F264B3" w:rsidP="004110B2">
      <w:pPr>
        <w:pStyle w:val="Odstavecseseznamem"/>
        <w:numPr>
          <w:ilvl w:val="0"/>
          <w:numId w:val="16"/>
        </w:numPr>
        <w:spacing w:before="120" w:after="120"/>
        <w:jc w:val="both"/>
        <w:rPr>
          <w:rFonts w:ascii="Arial" w:hAnsi="Arial" w:cs="Arial"/>
          <w:bCs/>
          <w:sz w:val="20"/>
          <w:szCs w:val="20"/>
        </w:rPr>
      </w:pPr>
      <w:r w:rsidRPr="00F409FF">
        <w:rPr>
          <w:rFonts w:ascii="Arial" w:hAnsi="Arial" w:cs="Arial"/>
          <w:bCs/>
          <w:sz w:val="20"/>
          <w:szCs w:val="20"/>
        </w:rPr>
        <w:t>Incident/vada kategorie C</w:t>
      </w:r>
    </w:p>
    <w:p w14:paraId="58308BC9" w14:textId="7A140323" w:rsidR="00F264B3" w:rsidRPr="00F409FF" w:rsidRDefault="00F264B3" w:rsidP="001C2C5A">
      <w:pPr>
        <w:pStyle w:val="Odstavecseseznamem"/>
        <w:spacing w:before="120" w:after="120"/>
        <w:ind w:left="1080"/>
        <w:jc w:val="both"/>
        <w:rPr>
          <w:rFonts w:ascii="Arial" w:hAnsi="Arial" w:cs="Arial"/>
          <w:bCs/>
          <w:sz w:val="20"/>
          <w:szCs w:val="20"/>
        </w:rPr>
      </w:pPr>
      <w:r w:rsidRPr="00F409FF">
        <w:rPr>
          <w:rFonts w:ascii="Arial" w:hAnsi="Arial" w:cs="Arial"/>
          <w:bCs/>
          <w:sz w:val="20"/>
          <w:szCs w:val="20"/>
        </w:rPr>
        <w:t>Ostatní - drobné incidenty/vady, které nespadají do kategorií A nebo B.</w:t>
      </w:r>
    </w:p>
    <w:p w14:paraId="596F7649" w14:textId="664596ED" w:rsidR="00F264B3" w:rsidRPr="00F409FF" w:rsidRDefault="006A0AB8" w:rsidP="004110B2">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Poskytovatel se zavazuje řešit incidenty dle jejich závažnosti takto:</w:t>
      </w:r>
    </w:p>
    <w:tbl>
      <w:tblPr>
        <w:tblW w:w="8788" w:type="dxa"/>
        <w:tblInd w:w="418" w:type="dxa"/>
        <w:tblLayout w:type="fixed"/>
        <w:tblCellMar>
          <w:left w:w="40" w:type="dxa"/>
          <w:right w:w="40" w:type="dxa"/>
        </w:tblCellMar>
        <w:tblLook w:val="0000" w:firstRow="0" w:lastRow="0" w:firstColumn="0" w:lastColumn="0" w:noHBand="0" w:noVBand="0"/>
      </w:tblPr>
      <w:tblGrid>
        <w:gridCol w:w="601"/>
        <w:gridCol w:w="2772"/>
        <w:gridCol w:w="2772"/>
        <w:gridCol w:w="2643"/>
      </w:tblGrid>
      <w:tr w:rsidR="00F264B3" w:rsidRPr="00F409FF" w14:paraId="7334A672" w14:textId="77777777" w:rsidTr="007F024C">
        <w:tc>
          <w:tcPr>
            <w:tcW w:w="601" w:type="dxa"/>
            <w:tcBorders>
              <w:top w:val="single" w:sz="6" w:space="0" w:color="auto"/>
              <w:left w:val="single" w:sz="6" w:space="0" w:color="auto"/>
              <w:bottom w:val="single" w:sz="6" w:space="0" w:color="auto"/>
              <w:right w:val="single" w:sz="6" w:space="0" w:color="auto"/>
            </w:tcBorders>
          </w:tcPr>
          <w:p w14:paraId="01A57BB1" w14:textId="77777777" w:rsidR="00F264B3" w:rsidRPr="00F409FF" w:rsidRDefault="00F264B3" w:rsidP="000C0814">
            <w:pPr>
              <w:pStyle w:val="Style14"/>
              <w:widowControl/>
              <w:rPr>
                <w:rFonts w:ascii="Arial" w:hAnsi="Arial" w:cs="Arial"/>
                <w:highlight w:val="lightGray"/>
              </w:rPr>
            </w:pPr>
          </w:p>
        </w:tc>
        <w:tc>
          <w:tcPr>
            <w:tcW w:w="2772" w:type="dxa"/>
            <w:tcBorders>
              <w:top w:val="single" w:sz="6" w:space="0" w:color="auto"/>
              <w:left w:val="single" w:sz="6" w:space="0" w:color="auto"/>
              <w:bottom w:val="single" w:sz="6" w:space="0" w:color="auto"/>
              <w:right w:val="single" w:sz="6" w:space="0" w:color="auto"/>
            </w:tcBorders>
          </w:tcPr>
          <w:p w14:paraId="4486ECBF" w14:textId="77777777" w:rsidR="00F264B3" w:rsidRPr="00F409FF" w:rsidRDefault="00F264B3" w:rsidP="000C0814">
            <w:pPr>
              <w:pStyle w:val="Style15"/>
              <w:widowControl/>
              <w:spacing w:line="252" w:lineRule="exact"/>
              <w:ind w:left="7" w:hanging="7"/>
              <w:rPr>
                <w:rStyle w:val="FontStyle31"/>
                <w:rFonts w:ascii="Arial" w:hAnsi="Arial" w:cs="Arial"/>
              </w:rPr>
            </w:pPr>
            <w:r w:rsidRPr="00F409FF">
              <w:rPr>
                <w:rStyle w:val="FontStyle31"/>
                <w:rFonts w:ascii="Arial" w:hAnsi="Arial" w:cs="Arial"/>
              </w:rPr>
              <w:t>Garantovaná doba přijetí a akceptace hlášeného incidentu</w:t>
            </w:r>
          </w:p>
        </w:tc>
        <w:tc>
          <w:tcPr>
            <w:tcW w:w="2772" w:type="dxa"/>
            <w:tcBorders>
              <w:top w:val="single" w:sz="6" w:space="0" w:color="auto"/>
              <w:left w:val="single" w:sz="6" w:space="0" w:color="auto"/>
              <w:bottom w:val="single" w:sz="6" w:space="0" w:color="auto"/>
              <w:right w:val="single" w:sz="6" w:space="0" w:color="auto"/>
            </w:tcBorders>
          </w:tcPr>
          <w:p w14:paraId="0735451E" w14:textId="77777777" w:rsidR="00F264B3" w:rsidRPr="00F409FF" w:rsidRDefault="00F264B3" w:rsidP="000C0814">
            <w:pPr>
              <w:pStyle w:val="Style15"/>
              <w:widowControl/>
              <w:spacing w:line="252" w:lineRule="exact"/>
              <w:ind w:firstLine="7"/>
              <w:rPr>
                <w:rStyle w:val="FontStyle31"/>
                <w:rFonts w:ascii="Arial" w:hAnsi="Arial" w:cs="Arial"/>
              </w:rPr>
            </w:pPr>
            <w:r w:rsidRPr="00F409FF">
              <w:rPr>
                <w:rStyle w:val="FontStyle31"/>
                <w:rFonts w:ascii="Arial" w:hAnsi="Arial" w:cs="Arial"/>
              </w:rPr>
              <w:t>Garantovaná doba zahájení prací na řešení incidentu po řádném nahlášení</w:t>
            </w:r>
          </w:p>
        </w:tc>
        <w:tc>
          <w:tcPr>
            <w:tcW w:w="2643" w:type="dxa"/>
            <w:tcBorders>
              <w:top w:val="single" w:sz="6" w:space="0" w:color="auto"/>
              <w:left w:val="single" w:sz="6" w:space="0" w:color="auto"/>
              <w:bottom w:val="single" w:sz="6" w:space="0" w:color="auto"/>
              <w:right w:val="single" w:sz="6" w:space="0" w:color="auto"/>
            </w:tcBorders>
          </w:tcPr>
          <w:p w14:paraId="21A933CB" w14:textId="77777777" w:rsidR="00F264B3" w:rsidRPr="00F409FF" w:rsidRDefault="00F264B3" w:rsidP="000C0814">
            <w:pPr>
              <w:pStyle w:val="Style15"/>
              <w:widowControl/>
              <w:spacing w:line="252" w:lineRule="exact"/>
              <w:ind w:firstLine="7"/>
              <w:rPr>
                <w:rStyle w:val="FontStyle31"/>
                <w:rFonts w:ascii="Arial" w:hAnsi="Arial" w:cs="Arial"/>
              </w:rPr>
            </w:pPr>
            <w:r w:rsidRPr="00F409FF">
              <w:rPr>
                <w:rStyle w:val="FontStyle31"/>
                <w:rFonts w:ascii="Arial" w:hAnsi="Arial" w:cs="Arial"/>
              </w:rPr>
              <w:t>Garantovaná doba ukončení incidentu</w:t>
            </w:r>
          </w:p>
        </w:tc>
      </w:tr>
      <w:tr w:rsidR="00F264B3" w:rsidRPr="00F409FF" w14:paraId="7F68CCC5" w14:textId="77777777" w:rsidTr="007F024C">
        <w:tc>
          <w:tcPr>
            <w:tcW w:w="601" w:type="dxa"/>
            <w:tcBorders>
              <w:top w:val="single" w:sz="6" w:space="0" w:color="auto"/>
              <w:left w:val="single" w:sz="6" w:space="0" w:color="auto"/>
              <w:bottom w:val="single" w:sz="6" w:space="0" w:color="auto"/>
              <w:right w:val="single" w:sz="6" w:space="0" w:color="auto"/>
            </w:tcBorders>
          </w:tcPr>
          <w:p w14:paraId="45E249FE"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A</w:t>
            </w:r>
          </w:p>
        </w:tc>
        <w:tc>
          <w:tcPr>
            <w:tcW w:w="2772" w:type="dxa"/>
            <w:tcBorders>
              <w:top w:val="single" w:sz="6" w:space="0" w:color="auto"/>
              <w:left w:val="single" w:sz="6" w:space="0" w:color="auto"/>
              <w:bottom w:val="single" w:sz="6" w:space="0" w:color="auto"/>
              <w:right w:val="single" w:sz="6" w:space="0" w:color="auto"/>
            </w:tcBorders>
          </w:tcPr>
          <w:p w14:paraId="153D6261"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10 min</w:t>
            </w:r>
          </w:p>
        </w:tc>
        <w:tc>
          <w:tcPr>
            <w:tcW w:w="2772" w:type="dxa"/>
            <w:tcBorders>
              <w:top w:val="single" w:sz="6" w:space="0" w:color="auto"/>
              <w:left w:val="single" w:sz="6" w:space="0" w:color="auto"/>
              <w:bottom w:val="single" w:sz="6" w:space="0" w:color="auto"/>
              <w:right w:val="single" w:sz="6" w:space="0" w:color="auto"/>
            </w:tcBorders>
          </w:tcPr>
          <w:p w14:paraId="6EF3D331"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1 hod</w:t>
            </w:r>
          </w:p>
        </w:tc>
        <w:tc>
          <w:tcPr>
            <w:tcW w:w="2643" w:type="dxa"/>
            <w:tcBorders>
              <w:top w:val="single" w:sz="6" w:space="0" w:color="auto"/>
              <w:left w:val="single" w:sz="6" w:space="0" w:color="auto"/>
              <w:bottom w:val="single" w:sz="6" w:space="0" w:color="auto"/>
              <w:right w:val="single" w:sz="6" w:space="0" w:color="auto"/>
            </w:tcBorders>
          </w:tcPr>
          <w:p w14:paraId="1AF9E23C" w14:textId="17A901B7" w:rsidR="00F264B3" w:rsidRPr="00F409FF" w:rsidRDefault="00F264B3" w:rsidP="002D6C5C">
            <w:pPr>
              <w:pStyle w:val="Style9"/>
              <w:widowControl/>
              <w:rPr>
                <w:rStyle w:val="FontStyle30"/>
                <w:rFonts w:ascii="Arial" w:hAnsi="Arial" w:cs="Arial"/>
              </w:rPr>
            </w:pPr>
            <w:r w:rsidRPr="00F409FF">
              <w:rPr>
                <w:rStyle w:val="FontStyle30"/>
                <w:rFonts w:ascii="Arial" w:hAnsi="Arial" w:cs="Arial"/>
              </w:rPr>
              <w:t xml:space="preserve">do </w:t>
            </w:r>
            <w:r w:rsidR="00782CD0" w:rsidRPr="00F409FF">
              <w:rPr>
                <w:rStyle w:val="FontStyle30"/>
                <w:rFonts w:ascii="Arial" w:hAnsi="Arial" w:cs="Arial"/>
              </w:rPr>
              <w:t>2</w:t>
            </w:r>
            <w:r w:rsidR="001C2C5A" w:rsidRPr="00F409FF">
              <w:rPr>
                <w:rStyle w:val="FontStyle30"/>
                <w:rFonts w:ascii="Arial" w:hAnsi="Arial" w:cs="Arial"/>
              </w:rPr>
              <w:t>4</w:t>
            </w:r>
            <w:r w:rsidRPr="00F409FF">
              <w:rPr>
                <w:rStyle w:val="FontStyle30"/>
                <w:rFonts w:ascii="Arial" w:hAnsi="Arial" w:cs="Arial"/>
              </w:rPr>
              <w:t xml:space="preserve"> hod ***</w:t>
            </w:r>
          </w:p>
        </w:tc>
      </w:tr>
      <w:tr w:rsidR="00F264B3" w:rsidRPr="00F409FF" w14:paraId="5317D13C" w14:textId="77777777" w:rsidTr="007F024C">
        <w:tc>
          <w:tcPr>
            <w:tcW w:w="601" w:type="dxa"/>
            <w:tcBorders>
              <w:top w:val="single" w:sz="6" w:space="0" w:color="auto"/>
              <w:left w:val="single" w:sz="6" w:space="0" w:color="auto"/>
              <w:bottom w:val="single" w:sz="6" w:space="0" w:color="auto"/>
              <w:right w:val="single" w:sz="6" w:space="0" w:color="auto"/>
            </w:tcBorders>
          </w:tcPr>
          <w:p w14:paraId="72848B83"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B</w:t>
            </w:r>
          </w:p>
        </w:tc>
        <w:tc>
          <w:tcPr>
            <w:tcW w:w="2772" w:type="dxa"/>
            <w:tcBorders>
              <w:top w:val="single" w:sz="6" w:space="0" w:color="auto"/>
              <w:left w:val="single" w:sz="6" w:space="0" w:color="auto"/>
              <w:bottom w:val="single" w:sz="6" w:space="0" w:color="auto"/>
              <w:right w:val="single" w:sz="6" w:space="0" w:color="auto"/>
            </w:tcBorders>
          </w:tcPr>
          <w:p w14:paraId="61E91ACC"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10 min</w:t>
            </w:r>
          </w:p>
        </w:tc>
        <w:tc>
          <w:tcPr>
            <w:tcW w:w="2772" w:type="dxa"/>
            <w:tcBorders>
              <w:top w:val="single" w:sz="6" w:space="0" w:color="auto"/>
              <w:left w:val="single" w:sz="6" w:space="0" w:color="auto"/>
              <w:bottom w:val="single" w:sz="6" w:space="0" w:color="auto"/>
              <w:right w:val="single" w:sz="6" w:space="0" w:color="auto"/>
            </w:tcBorders>
          </w:tcPr>
          <w:p w14:paraId="46B5E7D7"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4 hod</w:t>
            </w:r>
          </w:p>
        </w:tc>
        <w:tc>
          <w:tcPr>
            <w:tcW w:w="2643" w:type="dxa"/>
            <w:tcBorders>
              <w:top w:val="single" w:sz="6" w:space="0" w:color="auto"/>
              <w:left w:val="single" w:sz="6" w:space="0" w:color="auto"/>
              <w:bottom w:val="single" w:sz="6" w:space="0" w:color="auto"/>
              <w:right w:val="single" w:sz="6" w:space="0" w:color="auto"/>
            </w:tcBorders>
          </w:tcPr>
          <w:p w14:paraId="4B8BF3E1"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NBD*</w:t>
            </w:r>
          </w:p>
        </w:tc>
      </w:tr>
      <w:tr w:rsidR="00F264B3" w:rsidRPr="00F409FF" w14:paraId="5EF448EE" w14:textId="77777777" w:rsidTr="007F024C">
        <w:tc>
          <w:tcPr>
            <w:tcW w:w="601" w:type="dxa"/>
            <w:tcBorders>
              <w:top w:val="single" w:sz="6" w:space="0" w:color="auto"/>
              <w:left w:val="single" w:sz="6" w:space="0" w:color="auto"/>
              <w:bottom w:val="single" w:sz="6" w:space="0" w:color="auto"/>
              <w:right w:val="single" w:sz="6" w:space="0" w:color="auto"/>
            </w:tcBorders>
          </w:tcPr>
          <w:p w14:paraId="53C2C41C"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C</w:t>
            </w:r>
          </w:p>
        </w:tc>
        <w:tc>
          <w:tcPr>
            <w:tcW w:w="2772" w:type="dxa"/>
            <w:tcBorders>
              <w:top w:val="single" w:sz="6" w:space="0" w:color="auto"/>
              <w:left w:val="single" w:sz="6" w:space="0" w:color="auto"/>
              <w:bottom w:val="single" w:sz="6" w:space="0" w:color="auto"/>
              <w:right w:val="single" w:sz="6" w:space="0" w:color="auto"/>
            </w:tcBorders>
          </w:tcPr>
          <w:p w14:paraId="71EA53CA"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10 min</w:t>
            </w:r>
          </w:p>
        </w:tc>
        <w:tc>
          <w:tcPr>
            <w:tcW w:w="2772" w:type="dxa"/>
            <w:tcBorders>
              <w:top w:val="single" w:sz="6" w:space="0" w:color="auto"/>
              <w:left w:val="single" w:sz="6" w:space="0" w:color="auto"/>
              <w:bottom w:val="single" w:sz="6" w:space="0" w:color="auto"/>
              <w:right w:val="single" w:sz="6" w:space="0" w:color="auto"/>
            </w:tcBorders>
          </w:tcPr>
          <w:p w14:paraId="459D629F" w14:textId="77777777"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NBD*</w:t>
            </w:r>
          </w:p>
        </w:tc>
        <w:tc>
          <w:tcPr>
            <w:tcW w:w="2643" w:type="dxa"/>
            <w:tcBorders>
              <w:top w:val="single" w:sz="6" w:space="0" w:color="auto"/>
              <w:left w:val="single" w:sz="6" w:space="0" w:color="auto"/>
              <w:bottom w:val="single" w:sz="6" w:space="0" w:color="auto"/>
              <w:right w:val="single" w:sz="6" w:space="0" w:color="auto"/>
            </w:tcBorders>
          </w:tcPr>
          <w:p w14:paraId="41DD3984" w14:textId="07CF777F" w:rsidR="00F264B3" w:rsidRPr="00F409FF" w:rsidRDefault="00F264B3" w:rsidP="000C0814">
            <w:pPr>
              <w:pStyle w:val="Style9"/>
              <w:widowControl/>
              <w:rPr>
                <w:rStyle w:val="FontStyle30"/>
                <w:rFonts w:ascii="Arial" w:hAnsi="Arial" w:cs="Arial"/>
              </w:rPr>
            </w:pPr>
            <w:r w:rsidRPr="00F409FF">
              <w:rPr>
                <w:rStyle w:val="FontStyle30"/>
                <w:rFonts w:ascii="Arial" w:hAnsi="Arial" w:cs="Arial"/>
              </w:rPr>
              <w:t>4BD</w:t>
            </w:r>
            <w:r w:rsidR="000D3CC4" w:rsidRPr="00F409FF">
              <w:rPr>
                <w:rStyle w:val="FontStyle30"/>
                <w:rFonts w:ascii="Arial" w:hAnsi="Arial" w:cs="Arial"/>
              </w:rPr>
              <w:t>*</w:t>
            </w:r>
            <w:r w:rsidRPr="00F409FF">
              <w:rPr>
                <w:rStyle w:val="FontStyle30"/>
                <w:rFonts w:ascii="Arial" w:hAnsi="Arial" w:cs="Arial"/>
              </w:rPr>
              <w:t>*</w:t>
            </w:r>
          </w:p>
        </w:tc>
      </w:tr>
    </w:tbl>
    <w:p w14:paraId="5258F8BE" w14:textId="55279877" w:rsidR="00F264B3" w:rsidRPr="00F409FF" w:rsidRDefault="000D3CC4" w:rsidP="000D3CC4">
      <w:pPr>
        <w:pStyle w:val="Style10"/>
        <w:widowControl/>
        <w:ind w:left="720"/>
        <w:jc w:val="left"/>
        <w:rPr>
          <w:rStyle w:val="FontStyle30"/>
          <w:rFonts w:ascii="Arial" w:hAnsi="Arial" w:cs="Arial"/>
          <w:sz w:val="20"/>
          <w:szCs w:val="20"/>
        </w:rPr>
      </w:pPr>
      <w:r w:rsidRPr="00F409FF">
        <w:rPr>
          <w:rStyle w:val="FontStyle30"/>
          <w:rFonts w:ascii="Arial" w:hAnsi="Arial" w:cs="Arial"/>
          <w:sz w:val="20"/>
          <w:szCs w:val="20"/>
        </w:rPr>
        <w:t xml:space="preserve">* </w:t>
      </w:r>
      <w:r w:rsidR="00F264B3" w:rsidRPr="00F409FF">
        <w:rPr>
          <w:rStyle w:val="FontStyle30"/>
          <w:rFonts w:ascii="Arial" w:hAnsi="Arial" w:cs="Arial"/>
          <w:sz w:val="20"/>
          <w:szCs w:val="20"/>
        </w:rPr>
        <w:t xml:space="preserve">NBD - </w:t>
      </w:r>
      <w:r w:rsidR="00F264B3" w:rsidRPr="00F409FF">
        <w:rPr>
          <w:rStyle w:val="FontStyle30"/>
          <w:rFonts w:ascii="Arial" w:hAnsi="Arial" w:cs="Arial"/>
          <w:sz w:val="20"/>
          <w:szCs w:val="20"/>
          <w:lang w:val="en-US"/>
        </w:rPr>
        <w:t xml:space="preserve">next </w:t>
      </w:r>
      <w:r w:rsidR="00F264B3" w:rsidRPr="00F409FF">
        <w:rPr>
          <w:rStyle w:val="FontStyle30"/>
          <w:rFonts w:ascii="Arial" w:hAnsi="Arial" w:cs="Arial"/>
          <w:sz w:val="20"/>
          <w:szCs w:val="20"/>
        </w:rPr>
        <w:t xml:space="preserve">business </w:t>
      </w:r>
      <w:r w:rsidR="00F264B3" w:rsidRPr="00F409FF">
        <w:rPr>
          <w:rStyle w:val="FontStyle30"/>
          <w:rFonts w:ascii="Arial" w:hAnsi="Arial" w:cs="Arial"/>
          <w:sz w:val="20"/>
          <w:szCs w:val="20"/>
          <w:lang w:val="en-US"/>
        </w:rPr>
        <w:t xml:space="preserve">day, </w:t>
      </w:r>
      <w:r w:rsidR="00F264B3" w:rsidRPr="00F409FF">
        <w:rPr>
          <w:rStyle w:val="FontStyle30"/>
          <w:rFonts w:ascii="Arial" w:hAnsi="Arial" w:cs="Arial"/>
          <w:sz w:val="20"/>
          <w:szCs w:val="20"/>
        </w:rPr>
        <w:t xml:space="preserve">následující pracovní den </w:t>
      </w:r>
    </w:p>
    <w:p w14:paraId="14D826CD" w14:textId="77777777" w:rsidR="00F264B3" w:rsidRPr="00F409FF" w:rsidRDefault="00F264B3" w:rsidP="00F264B3">
      <w:pPr>
        <w:pStyle w:val="Style10"/>
        <w:widowControl/>
        <w:ind w:left="720"/>
        <w:jc w:val="left"/>
        <w:rPr>
          <w:rStyle w:val="FontStyle30"/>
          <w:rFonts w:ascii="Arial" w:hAnsi="Arial" w:cs="Arial"/>
          <w:sz w:val="20"/>
          <w:szCs w:val="20"/>
        </w:rPr>
      </w:pPr>
      <w:r w:rsidRPr="00F409FF">
        <w:rPr>
          <w:rStyle w:val="FontStyle30"/>
          <w:rFonts w:ascii="Arial" w:hAnsi="Arial" w:cs="Arial"/>
          <w:sz w:val="20"/>
          <w:szCs w:val="20"/>
        </w:rPr>
        <w:t>** BD - business day, počet pracovních dnů.</w:t>
      </w:r>
    </w:p>
    <w:p w14:paraId="14FD6481" w14:textId="3B6D354D" w:rsidR="00F264B3" w:rsidRPr="00F409FF" w:rsidRDefault="00F264B3" w:rsidP="00F264B3">
      <w:pPr>
        <w:pStyle w:val="Style10"/>
        <w:widowControl/>
        <w:ind w:left="720"/>
        <w:jc w:val="left"/>
        <w:rPr>
          <w:rStyle w:val="FontStyle30"/>
          <w:rFonts w:ascii="Arial" w:hAnsi="Arial" w:cs="Arial"/>
          <w:sz w:val="20"/>
          <w:szCs w:val="20"/>
        </w:rPr>
      </w:pPr>
      <w:r w:rsidRPr="00F409FF">
        <w:rPr>
          <w:rStyle w:val="FontStyle30"/>
          <w:rFonts w:ascii="Arial" w:hAnsi="Arial" w:cs="Arial"/>
          <w:sz w:val="20"/>
          <w:szCs w:val="20"/>
        </w:rPr>
        <w:t>***Do</w:t>
      </w:r>
      <w:r w:rsidR="002D6C5C" w:rsidRPr="00F409FF">
        <w:rPr>
          <w:rStyle w:val="FontStyle30"/>
          <w:rFonts w:ascii="Arial" w:hAnsi="Arial" w:cs="Arial"/>
          <w:sz w:val="20"/>
          <w:szCs w:val="20"/>
        </w:rPr>
        <w:t xml:space="preserve"> 24</w:t>
      </w:r>
      <w:r w:rsidRPr="00F409FF">
        <w:rPr>
          <w:rStyle w:val="FontStyle30"/>
          <w:rFonts w:ascii="Arial" w:hAnsi="Arial" w:cs="Arial"/>
          <w:sz w:val="20"/>
          <w:szCs w:val="20"/>
        </w:rPr>
        <w:t xml:space="preserve"> = čas opravy do </w:t>
      </w:r>
      <w:r w:rsidR="002D6C5C" w:rsidRPr="00F409FF">
        <w:rPr>
          <w:rStyle w:val="FontStyle30"/>
          <w:rFonts w:ascii="Arial" w:hAnsi="Arial" w:cs="Arial"/>
          <w:sz w:val="20"/>
          <w:szCs w:val="20"/>
        </w:rPr>
        <w:t>24</w:t>
      </w:r>
      <w:r w:rsidR="00577A96" w:rsidRPr="00F409FF">
        <w:rPr>
          <w:rStyle w:val="FontStyle30"/>
          <w:rFonts w:ascii="Arial" w:hAnsi="Arial" w:cs="Arial"/>
          <w:sz w:val="20"/>
          <w:szCs w:val="20"/>
        </w:rPr>
        <w:t xml:space="preserve"> </w:t>
      </w:r>
      <w:r w:rsidRPr="00F409FF">
        <w:rPr>
          <w:rStyle w:val="FontStyle30"/>
          <w:rFonts w:ascii="Arial" w:hAnsi="Arial" w:cs="Arial"/>
          <w:sz w:val="20"/>
          <w:szCs w:val="20"/>
        </w:rPr>
        <w:t>h</w:t>
      </w:r>
      <w:r w:rsidR="001C2C5A" w:rsidRPr="00F409FF">
        <w:rPr>
          <w:rStyle w:val="FontStyle30"/>
          <w:rFonts w:ascii="Arial" w:hAnsi="Arial" w:cs="Arial"/>
          <w:sz w:val="20"/>
          <w:szCs w:val="20"/>
        </w:rPr>
        <w:t>odin</w:t>
      </w:r>
      <w:r w:rsidRPr="00F409FF">
        <w:rPr>
          <w:rStyle w:val="FontStyle30"/>
          <w:rFonts w:ascii="Arial" w:hAnsi="Arial" w:cs="Arial"/>
          <w:sz w:val="20"/>
          <w:szCs w:val="20"/>
        </w:rPr>
        <w:t xml:space="preserve"> od nahlášení závady, doba poskytování služby je 7 dnů v týdnu </w:t>
      </w:r>
      <w:r w:rsidR="007B6311">
        <w:rPr>
          <w:rStyle w:val="FontStyle30"/>
          <w:rFonts w:ascii="Arial" w:hAnsi="Arial" w:cs="Arial"/>
          <w:sz w:val="20"/>
          <w:szCs w:val="20"/>
        </w:rPr>
        <w:t>24h</w:t>
      </w:r>
      <w:r w:rsidR="00571D99">
        <w:rPr>
          <w:rStyle w:val="FontStyle30"/>
          <w:rFonts w:ascii="Arial" w:hAnsi="Arial" w:cs="Arial"/>
          <w:sz w:val="20"/>
          <w:szCs w:val="20"/>
        </w:rPr>
        <w:t xml:space="preserve"> denně</w:t>
      </w:r>
    </w:p>
    <w:p w14:paraId="2DAE3E4C" w14:textId="3141E8A1" w:rsidR="002E2A76" w:rsidRPr="00F409FF" w:rsidRDefault="00F264B3" w:rsidP="004110B2">
      <w:pPr>
        <w:pStyle w:val="Odstavecseseznamem"/>
        <w:numPr>
          <w:ilvl w:val="0"/>
          <w:numId w:val="6"/>
        </w:numPr>
        <w:spacing w:before="120" w:after="120"/>
        <w:contextualSpacing w:val="0"/>
        <w:jc w:val="both"/>
        <w:rPr>
          <w:rFonts w:ascii="Arial" w:hAnsi="Arial" w:cs="Arial"/>
          <w:bCs/>
          <w:sz w:val="20"/>
          <w:szCs w:val="20"/>
        </w:rPr>
      </w:pPr>
      <w:r w:rsidRPr="00F409FF">
        <w:rPr>
          <w:rFonts w:ascii="Arial" w:hAnsi="Arial" w:cs="Arial"/>
          <w:bCs/>
          <w:sz w:val="20"/>
          <w:szCs w:val="20"/>
        </w:rPr>
        <w:t xml:space="preserve">Řešením závady či nefunkčnosti se rozumí oprava. Oprava je definována jako povinnost </w:t>
      </w:r>
      <w:r w:rsidR="00981AEA" w:rsidRPr="00F409FF">
        <w:rPr>
          <w:rFonts w:ascii="Arial" w:hAnsi="Arial" w:cs="Arial"/>
          <w:bCs/>
          <w:sz w:val="20"/>
          <w:szCs w:val="20"/>
        </w:rPr>
        <w:t>poskytovatele</w:t>
      </w:r>
      <w:r w:rsidRPr="00F409FF">
        <w:rPr>
          <w:rFonts w:ascii="Arial" w:hAnsi="Arial" w:cs="Arial"/>
          <w:bCs/>
          <w:sz w:val="20"/>
          <w:szCs w:val="20"/>
        </w:rPr>
        <w:t xml:space="preserve"> opravit nahlášenou závadu, případně realizovat požadovaný zásah do konfigurace zařízení, ve stanoveném čase, s cílem obnovit poskytování služeb. O postupu prací směřujících k odstranění hlášené závady, nebo k realizaci požadavku, bude objednatel informován průběžně.</w:t>
      </w:r>
    </w:p>
    <w:p w14:paraId="2EE2F526" w14:textId="2380F48C" w:rsidR="00577A96" w:rsidRPr="00F409FF" w:rsidRDefault="00577A96" w:rsidP="004110B2">
      <w:pPr>
        <w:pStyle w:val="Odstavecseseznamem"/>
        <w:numPr>
          <w:ilvl w:val="0"/>
          <w:numId w:val="6"/>
        </w:numPr>
        <w:spacing w:before="120" w:after="120"/>
        <w:contextualSpacing w:val="0"/>
        <w:jc w:val="both"/>
        <w:rPr>
          <w:rFonts w:ascii="Arial" w:hAnsi="Arial" w:cs="Arial"/>
          <w:bCs/>
          <w:sz w:val="20"/>
          <w:szCs w:val="20"/>
        </w:rPr>
      </w:pPr>
      <w:r w:rsidRPr="00F409FF">
        <w:rPr>
          <w:rFonts w:ascii="Arial" w:hAnsi="Arial" w:cs="Arial"/>
          <w:bCs/>
          <w:sz w:val="20"/>
          <w:szCs w:val="20"/>
        </w:rPr>
        <w:t xml:space="preserve">U </w:t>
      </w:r>
      <w:r w:rsidR="00952B1B">
        <w:rPr>
          <w:rFonts w:ascii="Arial" w:hAnsi="Arial" w:cs="Arial"/>
          <w:bCs/>
          <w:sz w:val="20"/>
          <w:szCs w:val="20"/>
        </w:rPr>
        <w:t>s</w:t>
      </w:r>
      <w:r w:rsidRPr="00F409FF">
        <w:rPr>
          <w:rFonts w:ascii="Arial" w:hAnsi="Arial" w:cs="Arial"/>
          <w:bCs/>
          <w:sz w:val="20"/>
          <w:szCs w:val="20"/>
        </w:rPr>
        <w:t>lužby dle čl. II. odst. 1) bod C. zajistí poskytovatel převzetí a zahájení vyhodnocování kybernetických bezpečnostních událostí v následujících SLA:</w:t>
      </w:r>
    </w:p>
    <w:p w14:paraId="53E3714B" w14:textId="26E71B8E" w:rsidR="00577A96" w:rsidRPr="00F409FF" w:rsidRDefault="00577A96" w:rsidP="004110B2">
      <w:pPr>
        <w:pStyle w:val="Odstavecseseznamem"/>
        <w:numPr>
          <w:ilvl w:val="0"/>
          <w:numId w:val="19"/>
        </w:numPr>
        <w:spacing w:before="120" w:after="120"/>
        <w:jc w:val="both"/>
        <w:rPr>
          <w:rFonts w:ascii="Arial" w:hAnsi="Arial" w:cs="Arial"/>
          <w:bCs/>
          <w:sz w:val="20"/>
          <w:szCs w:val="20"/>
        </w:rPr>
      </w:pPr>
      <w:r w:rsidRPr="00F409FF">
        <w:rPr>
          <w:rFonts w:ascii="Arial" w:hAnsi="Arial" w:cs="Arial"/>
          <w:bCs/>
          <w:sz w:val="20"/>
          <w:szCs w:val="20"/>
        </w:rPr>
        <w:t>pro incidenty kategorie III - do 30 min</w:t>
      </w:r>
      <w:r w:rsidR="002E1313" w:rsidRPr="00F409FF">
        <w:rPr>
          <w:rFonts w:ascii="Arial" w:hAnsi="Arial" w:cs="Arial"/>
          <w:bCs/>
          <w:sz w:val="20"/>
          <w:szCs w:val="20"/>
        </w:rPr>
        <w:t xml:space="preserve"> (0,5 hod.)</w:t>
      </w:r>
    </w:p>
    <w:p w14:paraId="577E36D1" w14:textId="77777777" w:rsidR="00577A96" w:rsidRPr="00F409FF" w:rsidRDefault="00577A96" w:rsidP="004110B2">
      <w:pPr>
        <w:pStyle w:val="Odstavecseseznamem"/>
        <w:numPr>
          <w:ilvl w:val="0"/>
          <w:numId w:val="19"/>
        </w:numPr>
        <w:spacing w:before="120" w:after="120"/>
        <w:jc w:val="both"/>
        <w:rPr>
          <w:rFonts w:ascii="Arial" w:hAnsi="Arial" w:cs="Arial"/>
          <w:bCs/>
          <w:sz w:val="20"/>
          <w:szCs w:val="20"/>
        </w:rPr>
      </w:pPr>
      <w:r w:rsidRPr="00F409FF">
        <w:rPr>
          <w:rFonts w:ascii="Arial" w:hAnsi="Arial" w:cs="Arial"/>
          <w:bCs/>
          <w:sz w:val="20"/>
          <w:szCs w:val="20"/>
        </w:rPr>
        <w:t>pro incidenty kategorie II - do 2 hodin</w:t>
      </w:r>
    </w:p>
    <w:p w14:paraId="2009D156" w14:textId="77777777" w:rsidR="00577A96" w:rsidRPr="00F409FF" w:rsidRDefault="00577A96" w:rsidP="004110B2">
      <w:pPr>
        <w:pStyle w:val="Odstavecseseznamem"/>
        <w:numPr>
          <w:ilvl w:val="0"/>
          <w:numId w:val="19"/>
        </w:numPr>
        <w:spacing w:before="120" w:after="120"/>
        <w:jc w:val="both"/>
        <w:rPr>
          <w:rFonts w:ascii="Arial" w:hAnsi="Arial" w:cs="Arial"/>
          <w:bCs/>
          <w:sz w:val="20"/>
          <w:szCs w:val="20"/>
        </w:rPr>
      </w:pPr>
      <w:r w:rsidRPr="00F409FF">
        <w:rPr>
          <w:rFonts w:ascii="Arial" w:hAnsi="Arial" w:cs="Arial"/>
          <w:bCs/>
          <w:sz w:val="20"/>
          <w:szCs w:val="20"/>
        </w:rPr>
        <w:t>pro incidenty kategorie I - do konce pracovního dne</w:t>
      </w:r>
    </w:p>
    <w:p w14:paraId="33B088D0" w14:textId="77777777" w:rsidR="00577A96" w:rsidRPr="00F409FF" w:rsidRDefault="00577A96" w:rsidP="00577A96">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Kategorie III</w:t>
      </w:r>
    </w:p>
    <w:p w14:paraId="167D72B9" w14:textId="77777777" w:rsidR="00577A96" w:rsidRPr="00F409FF" w:rsidRDefault="00577A96" w:rsidP="00577A96">
      <w:pPr>
        <w:pStyle w:val="Odstavecseseznamem"/>
        <w:spacing w:before="120" w:after="120"/>
        <w:ind w:left="1134" w:hanging="283"/>
        <w:jc w:val="both"/>
        <w:rPr>
          <w:rFonts w:ascii="Arial" w:hAnsi="Arial" w:cs="Arial"/>
          <w:bCs/>
          <w:sz w:val="20"/>
          <w:szCs w:val="20"/>
        </w:rPr>
      </w:pPr>
      <w:r w:rsidRPr="00F409FF">
        <w:rPr>
          <w:rFonts w:ascii="Arial" w:hAnsi="Arial" w:cs="Arial"/>
          <w:bCs/>
          <w:sz w:val="20"/>
          <w:szCs w:val="20"/>
        </w:rPr>
        <w:t>-</w:t>
      </w:r>
      <w:r w:rsidRPr="00F409FF">
        <w:rPr>
          <w:rFonts w:ascii="Arial" w:hAnsi="Arial" w:cs="Arial"/>
          <w:bCs/>
          <w:sz w:val="20"/>
          <w:szCs w:val="20"/>
        </w:rPr>
        <w:tab/>
        <w:t>velmi závažný kybernetický bezpečnostní incident, při kterém je přímo a významně narušena bezpečnost poskytovaných služeb nebo aktiv. Jeho řešení vyžaduje neprodlené zásahy obsluhy s tím, že musí být všemi dostupnými prostředky zabráněno dalšímu šíření kybernetického bezpečnostního incidentu včetně minimalizace vzniklých i potenciálních škod.</w:t>
      </w:r>
    </w:p>
    <w:p w14:paraId="65A6F0E8" w14:textId="77777777" w:rsidR="00577A96" w:rsidRPr="00F409FF" w:rsidRDefault="00577A96" w:rsidP="00577A96">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Kategorie II</w:t>
      </w:r>
    </w:p>
    <w:p w14:paraId="5074DBFB" w14:textId="77777777" w:rsidR="00577A96" w:rsidRPr="00F409FF" w:rsidRDefault="00577A96" w:rsidP="00577A96">
      <w:pPr>
        <w:pStyle w:val="Odstavecseseznamem"/>
        <w:spacing w:before="120" w:after="120"/>
        <w:ind w:left="1134" w:hanging="283"/>
        <w:jc w:val="both"/>
        <w:rPr>
          <w:rFonts w:ascii="Arial" w:hAnsi="Arial" w:cs="Arial"/>
          <w:bCs/>
          <w:sz w:val="20"/>
          <w:szCs w:val="20"/>
        </w:rPr>
      </w:pPr>
      <w:r w:rsidRPr="00F409FF">
        <w:rPr>
          <w:rFonts w:ascii="Arial" w:hAnsi="Arial" w:cs="Arial"/>
          <w:bCs/>
          <w:sz w:val="20"/>
          <w:szCs w:val="20"/>
        </w:rPr>
        <w:t>-</w:t>
      </w:r>
      <w:r w:rsidRPr="00F409FF">
        <w:rPr>
          <w:rFonts w:ascii="Arial" w:hAnsi="Arial" w:cs="Arial"/>
          <w:bCs/>
          <w:sz w:val="20"/>
          <w:szCs w:val="20"/>
        </w:rPr>
        <w:tab/>
        <w:t>závažný kybernetický bezpečnostní incident, při kterém je narušena bezpečnost poskytovaných služeb nebo aktiv. Jeho řešení vyžaduje neprodlené zásahy obsluhy s tím, že musí být vhodnými prostředky zabráněno dalšímu šíření kybernetického incidentu včetně minimalizace vzniklých škod.</w:t>
      </w:r>
    </w:p>
    <w:p w14:paraId="2E281502" w14:textId="77777777" w:rsidR="00577A96" w:rsidRPr="00F409FF" w:rsidRDefault="00577A96" w:rsidP="00577A96">
      <w:pPr>
        <w:pStyle w:val="Odstavecseseznamem"/>
        <w:spacing w:before="120" w:after="120"/>
        <w:ind w:left="709"/>
        <w:jc w:val="both"/>
        <w:rPr>
          <w:rFonts w:ascii="Arial" w:hAnsi="Arial" w:cs="Arial"/>
          <w:bCs/>
          <w:sz w:val="20"/>
          <w:szCs w:val="20"/>
        </w:rPr>
      </w:pPr>
      <w:r w:rsidRPr="00F409FF">
        <w:rPr>
          <w:rFonts w:ascii="Arial" w:hAnsi="Arial" w:cs="Arial"/>
          <w:bCs/>
          <w:sz w:val="20"/>
          <w:szCs w:val="20"/>
        </w:rPr>
        <w:t>Kategorie I</w:t>
      </w:r>
    </w:p>
    <w:p w14:paraId="52BACBFC" w14:textId="77777777" w:rsidR="00577A96" w:rsidRPr="00F409FF" w:rsidRDefault="00577A96" w:rsidP="00577A96">
      <w:pPr>
        <w:pStyle w:val="Odstavecseseznamem"/>
        <w:spacing w:before="120" w:after="120"/>
        <w:ind w:left="1134" w:hanging="283"/>
        <w:jc w:val="both"/>
        <w:rPr>
          <w:rFonts w:ascii="Arial" w:hAnsi="Arial" w:cs="Arial"/>
          <w:bCs/>
          <w:sz w:val="20"/>
          <w:szCs w:val="20"/>
        </w:rPr>
      </w:pPr>
      <w:r w:rsidRPr="00F409FF">
        <w:rPr>
          <w:rFonts w:ascii="Arial" w:hAnsi="Arial" w:cs="Arial"/>
          <w:bCs/>
          <w:sz w:val="20"/>
          <w:szCs w:val="20"/>
        </w:rPr>
        <w:t>-</w:t>
      </w:r>
      <w:r w:rsidRPr="00F409FF">
        <w:rPr>
          <w:rFonts w:ascii="Arial" w:hAnsi="Arial" w:cs="Arial"/>
          <w:bCs/>
          <w:sz w:val="20"/>
          <w:szCs w:val="20"/>
        </w:rPr>
        <w:tab/>
        <w:t>méně závažný kybernetický bezpečnostní incident, při kterém dochází k méně významnému narušení bezpečnosti poskytovaných služeb nebo aktiv. Jeho řešení vyžaduje zásahy obsluhy s tím, že musí být vhodnými prostředky omezeno další šíření kybernetického bezpečnostního incidentu včetně minimalizace vzniklých škod. Jedná se bezpečnostní incidenty, které nespadají do kategorií III a II.</w:t>
      </w:r>
    </w:p>
    <w:p w14:paraId="53E25602" w14:textId="76E51C72" w:rsidR="00985F9A" w:rsidRDefault="00985F9A" w:rsidP="00985F9A">
      <w:pPr>
        <w:pStyle w:val="Odstavecseseznamem"/>
        <w:spacing w:before="120" w:after="120"/>
        <w:jc w:val="both"/>
        <w:rPr>
          <w:rFonts w:ascii="Arial" w:hAnsi="Arial" w:cs="Arial"/>
          <w:bCs/>
          <w:sz w:val="20"/>
          <w:szCs w:val="20"/>
          <w:highlight w:val="cyan"/>
        </w:rPr>
      </w:pPr>
    </w:p>
    <w:p w14:paraId="4E81376D" w14:textId="3BA89732" w:rsidR="00365F37" w:rsidRDefault="00365F37" w:rsidP="00985F9A">
      <w:pPr>
        <w:pStyle w:val="Odstavecseseznamem"/>
        <w:spacing w:before="120" w:after="120"/>
        <w:jc w:val="both"/>
        <w:rPr>
          <w:rFonts w:ascii="Arial" w:hAnsi="Arial" w:cs="Arial"/>
          <w:bCs/>
          <w:sz w:val="20"/>
          <w:szCs w:val="20"/>
          <w:highlight w:val="cyan"/>
        </w:rPr>
      </w:pPr>
    </w:p>
    <w:p w14:paraId="010457AD" w14:textId="77777777" w:rsidR="00BB0F3D" w:rsidRPr="00F409FF" w:rsidRDefault="00BB0F3D" w:rsidP="00985F9A">
      <w:pPr>
        <w:pStyle w:val="Odstavecseseznamem"/>
        <w:spacing w:before="120" w:after="120"/>
        <w:jc w:val="both"/>
        <w:rPr>
          <w:rFonts w:ascii="Arial" w:hAnsi="Arial" w:cs="Arial"/>
          <w:bCs/>
          <w:sz w:val="20"/>
          <w:szCs w:val="20"/>
          <w:highlight w:val="cyan"/>
        </w:rPr>
      </w:pPr>
    </w:p>
    <w:p w14:paraId="35ED2FAA" w14:textId="77777777" w:rsidR="006A4FA2" w:rsidRPr="00F409FF" w:rsidRDefault="006378E7" w:rsidP="00EE70B0">
      <w:pPr>
        <w:pStyle w:val="Odstavecseseznamem"/>
        <w:numPr>
          <w:ilvl w:val="0"/>
          <w:numId w:val="1"/>
        </w:numPr>
        <w:spacing w:before="120" w:after="120"/>
        <w:ind w:left="0" w:firstLine="0"/>
        <w:jc w:val="center"/>
        <w:rPr>
          <w:rFonts w:ascii="Arial" w:hAnsi="Arial" w:cs="Arial"/>
          <w:b/>
          <w:bCs/>
          <w:sz w:val="20"/>
          <w:szCs w:val="20"/>
        </w:rPr>
      </w:pPr>
      <w:r w:rsidRPr="00F409FF">
        <w:rPr>
          <w:rFonts w:ascii="Arial" w:hAnsi="Arial" w:cs="Arial"/>
          <w:b/>
          <w:bCs/>
          <w:sz w:val="20"/>
          <w:szCs w:val="20"/>
        </w:rPr>
        <w:t>Sankce</w:t>
      </w:r>
    </w:p>
    <w:p w14:paraId="23FC2F46" w14:textId="51ABBA77" w:rsidR="006378E7" w:rsidRPr="00F409FF" w:rsidRDefault="007607A2" w:rsidP="004110B2">
      <w:pPr>
        <w:pStyle w:val="Odstavecseseznamem"/>
        <w:numPr>
          <w:ilvl w:val="0"/>
          <w:numId w:val="9"/>
        </w:numPr>
        <w:spacing w:before="120" w:after="120"/>
        <w:jc w:val="both"/>
        <w:rPr>
          <w:rFonts w:ascii="Arial" w:hAnsi="Arial" w:cs="Arial"/>
          <w:bCs/>
          <w:sz w:val="20"/>
          <w:szCs w:val="20"/>
        </w:rPr>
      </w:pPr>
      <w:r w:rsidRPr="00F409FF">
        <w:rPr>
          <w:rFonts w:ascii="Arial" w:hAnsi="Arial" w:cs="Arial"/>
          <w:bCs/>
          <w:sz w:val="20"/>
          <w:szCs w:val="20"/>
        </w:rPr>
        <w:lastRenderedPageBreak/>
        <w:t>Smluvní strany se dohodly, že v</w:t>
      </w:r>
      <w:r w:rsidR="006378E7" w:rsidRPr="00F409FF">
        <w:rPr>
          <w:rFonts w:ascii="Arial" w:hAnsi="Arial" w:cs="Arial"/>
          <w:bCs/>
          <w:sz w:val="20"/>
          <w:szCs w:val="20"/>
        </w:rPr>
        <w:t xml:space="preserve"> případě </w:t>
      </w:r>
      <w:r w:rsidR="00A76F9C" w:rsidRPr="00F409FF">
        <w:rPr>
          <w:rFonts w:ascii="Arial" w:hAnsi="Arial" w:cs="Arial"/>
          <w:bCs/>
          <w:sz w:val="20"/>
          <w:szCs w:val="20"/>
        </w:rPr>
        <w:t xml:space="preserve">prodlení poskytovatele s plněním předmětu smlouvy dle </w:t>
      </w:r>
      <w:r w:rsidR="003958F5" w:rsidRPr="00F409FF">
        <w:rPr>
          <w:rFonts w:ascii="Arial" w:hAnsi="Arial" w:cs="Arial"/>
          <w:bCs/>
          <w:sz w:val="20"/>
          <w:szCs w:val="20"/>
        </w:rPr>
        <w:t xml:space="preserve">termínů počítaných na hodiny uvedených v této </w:t>
      </w:r>
      <w:r w:rsidR="00A76F9C" w:rsidRPr="00F409FF">
        <w:rPr>
          <w:rFonts w:ascii="Arial" w:hAnsi="Arial" w:cs="Arial"/>
          <w:bCs/>
          <w:sz w:val="20"/>
          <w:szCs w:val="20"/>
        </w:rPr>
        <w:t>smlouv</w:t>
      </w:r>
      <w:r w:rsidR="003958F5" w:rsidRPr="00F409FF">
        <w:rPr>
          <w:rFonts w:ascii="Arial" w:hAnsi="Arial" w:cs="Arial"/>
          <w:bCs/>
          <w:sz w:val="20"/>
          <w:szCs w:val="20"/>
        </w:rPr>
        <w:t>ě</w:t>
      </w:r>
      <w:r w:rsidR="00A76F9C" w:rsidRPr="00F409FF">
        <w:rPr>
          <w:rFonts w:ascii="Arial" w:hAnsi="Arial" w:cs="Arial"/>
          <w:bCs/>
          <w:sz w:val="20"/>
          <w:szCs w:val="20"/>
        </w:rPr>
        <w:t>, je objednatel vůči němu oprávněn uplatnit smluvní pokutu</w:t>
      </w:r>
      <w:r w:rsidR="006378E7" w:rsidRPr="00F409FF">
        <w:rPr>
          <w:rFonts w:ascii="Arial" w:hAnsi="Arial" w:cs="Arial"/>
          <w:bCs/>
          <w:sz w:val="20"/>
          <w:szCs w:val="20"/>
        </w:rPr>
        <w:t xml:space="preserve"> smluvní pokut</w:t>
      </w:r>
      <w:r w:rsidRPr="00F409FF">
        <w:rPr>
          <w:rFonts w:ascii="Arial" w:hAnsi="Arial" w:cs="Arial"/>
          <w:bCs/>
          <w:sz w:val="20"/>
          <w:szCs w:val="20"/>
        </w:rPr>
        <w:t>u</w:t>
      </w:r>
      <w:r w:rsidR="006378E7" w:rsidRPr="00F409FF">
        <w:rPr>
          <w:rFonts w:ascii="Arial" w:hAnsi="Arial" w:cs="Arial"/>
          <w:bCs/>
          <w:sz w:val="20"/>
          <w:szCs w:val="20"/>
        </w:rPr>
        <w:t xml:space="preserve"> ve výši </w:t>
      </w:r>
      <w:r w:rsidR="003958F5" w:rsidRPr="00F409FF">
        <w:rPr>
          <w:rFonts w:ascii="Arial" w:hAnsi="Arial" w:cs="Arial"/>
          <w:bCs/>
          <w:sz w:val="20"/>
          <w:szCs w:val="20"/>
        </w:rPr>
        <w:t>500</w:t>
      </w:r>
      <w:r w:rsidR="006378E7" w:rsidRPr="00F409FF">
        <w:rPr>
          <w:rFonts w:ascii="Arial" w:hAnsi="Arial" w:cs="Arial"/>
          <w:bCs/>
          <w:sz w:val="20"/>
          <w:szCs w:val="20"/>
        </w:rPr>
        <w:t>,- Kč za každ</w:t>
      </w:r>
      <w:r w:rsidR="003958F5" w:rsidRPr="00F409FF">
        <w:rPr>
          <w:rFonts w:ascii="Arial" w:hAnsi="Arial" w:cs="Arial"/>
          <w:bCs/>
          <w:sz w:val="20"/>
          <w:szCs w:val="20"/>
        </w:rPr>
        <w:t>ou</w:t>
      </w:r>
      <w:r w:rsidR="006378E7" w:rsidRPr="00F409FF">
        <w:rPr>
          <w:rFonts w:ascii="Arial" w:hAnsi="Arial" w:cs="Arial"/>
          <w:bCs/>
          <w:sz w:val="20"/>
          <w:szCs w:val="20"/>
        </w:rPr>
        <w:t xml:space="preserve"> i započat</w:t>
      </w:r>
      <w:r w:rsidR="003958F5" w:rsidRPr="00F409FF">
        <w:rPr>
          <w:rFonts w:ascii="Arial" w:hAnsi="Arial" w:cs="Arial"/>
          <w:bCs/>
          <w:sz w:val="20"/>
          <w:szCs w:val="20"/>
        </w:rPr>
        <w:t>ou</w:t>
      </w:r>
      <w:r w:rsidR="006378E7" w:rsidRPr="00F409FF">
        <w:rPr>
          <w:rFonts w:ascii="Arial" w:hAnsi="Arial" w:cs="Arial"/>
          <w:bCs/>
          <w:sz w:val="20"/>
          <w:szCs w:val="20"/>
        </w:rPr>
        <w:t xml:space="preserve"> </w:t>
      </w:r>
      <w:r w:rsidR="003958F5" w:rsidRPr="00F409FF">
        <w:rPr>
          <w:rFonts w:ascii="Arial" w:hAnsi="Arial" w:cs="Arial"/>
          <w:bCs/>
          <w:sz w:val="20"/>
          <w:szCs w:val="20"/>
        </w:rPr>
        <w:t>hodinu</w:t>
      </w:r>
      <w:r w:rsidR="006378E7" w:rsidRPr="00F409FF">
        <w:rPr>
          <w:rFonts w:ascii="Arial" w:hAnsi="Arial" w:cs="Arial"/>
          <w:bCs/>
          <w:sz w:val="20"/>
          <w:szCs w:val="20"/>
        </w:rPr>
        <w:t xml:space="preserve"> prodlení. </w:t>
      </w:r>
    </w:p>
    <w:p w14:paraId="3EA43621" w14:textId="1E504E76" w:rsidR="003958F5" w:rsidRDefault="003958F5" w:rsidP="004110B2">
      <w:pPr>
        <w:pStyle w:val="Odstavecseseznamem"/>
        <w:numPr>
          <w:ilvl w:val="0"/>
          <w:numId w:val="9"/>
        </w:numPr>
        <w:spacing w:before="120" w:after="120"/>
        <w:jc w:val="both"/>
        <w:rPr>
          <w:rFonts w:ascii="Arial" w:hAnsi="Arial" w:cs="Arial"/>
          <w:bCs/>
          <w:sz w:val="20"/>
          <w:szCs w:val="20"/>
        </w:rPr>
      </w:pPr>
      <w:r w:rsidRPr="00F409FF">
        <w:rPr>
          <w:rFonts w:ascii="Arial" w:hAnsi="Arial" w:cs="Arial"/>
          <w:bCs/>
          <w:sz w:val="20"/>
          <w:szCs w:val="20"/>
        </w:rPr>
        <w:t>Smluvní strany se dohodly, že v případě prodlení poskytovatele s plněním předmětu smlouvy dle termínů počítaných na dny uvedených v této smlouvě, je objednatel vůči němu oprávněn uplatnit smluvní pokutu ve výši 1.000,- Kč za každý i započatý den prodlení.</w:t>
      </w:r>
    </w:p>
    <w:p w14:paraId="09DEBA72" w14:textId="55A4F409" w:rsidR="00147714" w:rsidRPr="00F409FF" w:rsidRDefault="00147714" w:rsidP="004110B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Smluvní strany se dohodly, že v případě porušení povinnosti dle čl. II odst. 2) poskytovatelem, j</w:t>
      </w:r>
      <w:r w:rsidRPr="00F409FF">
        <w:rPr>
          <w:rFonts w:ascii="Arial" w:hAnsi="Arial" w:cs="Arial"/>
          <w:bCs/>
          <w:sz w:val="20"/>
          <w:szCs w:val="20"/>
        </w:rPr>
        <w:t>e objednatel vůči němu oprávněn uplatnit smluvní pokutu ve výši</w:t>
      </w:r>
      <w:r>
        <w:rPr>
          <w:rFonts w:ascii="Arial" w:hAnsi="Arial" w:cs="Arial"/>
          <w:bCs/>
          <w:sz w:val="20"/>
          <w:szCs w:val="20"/>
        </w:rPr>
        <w:t xml:space="preserve"> 10.000,- Kč, a to za každé porušení zvlášť.</w:t>
      </w:r>
    </w:p>
    <w:p w14:paraId="585F0889" w14:textId="6EBC51EB" w:rsidR="003958F5" w:rsidRPr="00F409FF" w:rsidRDefault="003958F5" w:rsidP="004110B2">
      <w:pPr>
        <w:pStyle w:val="Odstavecseseznamem"/>
        <w:numPr>
          <w:ilvl w:val="0"/>
          <w:numId w:val="9"/>
        </w:numPr>
        <w:spacing w:before="120" w:after="120"/>
        <w:jc w:val="both"/>
        <w:rPr>
          <w:rFonts w:ascii="Arial" w:hAnsi="Arial" w:cs="Arial"/>
          <w:bCs/>
          <w:sz w:val="20"/>
          <w:szCs w:val="20"/>
        </w:rPr>
      </w:pPr>
      <w:r w:rsidRPr="00F409FF">
        <w:rPr>
          <w:rFonts w:ascii="Arial" w:hAnsi="Arial" w:cs="Arial"/>
          <w:bCs/>
          <w:sz w:val="20"/>
          <w:szCs w:val="20"/>
        </w:rPr>
        <w:t xml:space="preserve">Smluvní strany se dohodly, že v případě porušení jiné smluvní povinnosti neuvedené v předchozích odstavcích tohoto článku smlouvy poskytovatelem, je objednatel oprávněn uplatnit vůči poskytovateli smluvní pokutu ve výši </w:t>
      </w:r>
      <w:r w:rsidR="004B2192" w:rsidRPr="00F409FF">
        <w:rPr>
          <w:rFonts w:ascii="Arial" w:hAnsi="Arial" w:cs="Arial"/>
          <w:bCs/>
          <w:sz w:val="20"/>
          <w:szCs w:val="20"/>
        </w:rPr>
        <w:t>1.000</w:t>
      </w:r>
      <w:r w:rsidRPr="00F409FF">
        <w:rPr>
          <w:rFonts w:ascii="Arial" w:hAnsi="Arial" w:cs="Arial"/>
          <w:bCs/>
          <w:sz w:val="20"/>
          <w:szCs w:val="20"/>
        </w:rPr>
        <w:t>,- Kč za každé takovéto porušení.</w:t>
      </w:r>
    </w:p>
    <w:p w14:paraId="1CCBCA4E" w14:textId="7ED60C2F" w:rsidR="006378E7" w:rsidRPr="00F409FF" w:rsidRDefault="009B532F" w:rsidP="004110B2">
      <w:pPr>
        <w:pStyle w:val="Odstavecseseznamem"/>
        <w:numPr>
          <w:ilvl w:val="0"/>
          <w:numId w:val="9"/>
        </w:numPr>
        <w:spacing w:before="120" w:after="120"/>
        <w:jc w:val="both"/>
        <w:rPr>
          <w:rFonts w:ascii="Arial" w:hAnsi="Arial" w:cs="Arial"/>
          <w:bCs/>
          <w:sz w:val="20"/>
          <w:szCs w:val="20"/>
        </w:rPr>
      </w:pPr>
      <w:r w:rsidRPr="00F409FF">
        <w:rPr>
          <w:rFonts w:ascii="Arial" w:hAnsi="Arial" w:cs="Arial"/>
          <w:bCs/>
          <w:sz w:val="20"/>
          <w:szCs w:val="20"/>
        </w:rPr>
        <w:t>Smluvní pokuta</w:t>
      </w:r>
      <w:r w:rsidR="006378E7" w:rsidRPr="00F409FF">
        <w:rPr>
          <w:rFonts w:ascii="Arial" w:hAnsi="Arial" w:cs="Arial"/>
          <w:bCs/>
          <w:sz w:val="20"/>
          <w:szCs w:val="20"/>
        </w:rPr>
        <w:t xml:space="preserve"> </w:t>
      </w:r>
      <w:r w:rsidRPr="00F409FF">
        <w:rPr>
          <w:rFonts w:ascii="Arial" w:hAnsi="Arial" w:cs="Arial"/>
          <w:bCs/>
          <w:sz w:val="20"/>
          <w:szCs w:val="20"/>
        </w:rPr>
        <w:t>je splatná</w:t>
      </w:r>
      <w:r w:rsidR="006378E7" w:rsidRPr="00F409FF">
        <w:rPr>
          <w:rFonts w:ascii="Arial" w:hAnsi="Arial" w:cs="Arial"/>
          <w:bCs/>
          <w:sz w:val="20"/>
          <w:szCs w:val="20"/>
        </w:rPr>
        <w:t xml:space="preserve"> do 21 dnů </w:t>
      </w:r>
      <w:r w:rsidR="007607A2" w:rsidRPr="00F409FF">
        <w:rPr>
          <w:rFonts w:ascii="Arial" w:hAnsi="Arial" w:cs="Arial"/>
          <w:bCs/>
          <w:sz w:val="20"/>
          <w:szCs w:val="20"/>
        </w:rPr>
        <w:t>ode dne</w:t>
      </w:r>
      <w:r w:rsidR="007607A2" w:rsidRPr="00F409FF">
        <w:rPr>
          <w:rFonts w:ascii="Arial" w:hAnsi="Arial" w:cs="Arial"/>
          <w:sz w:val="20"/>
          <w:szCs w:val="20"/>
        </w:rPr>
        <w:t>, kdy byla povinné straně doručena písemná výzva k jejímu zaplacení oprávněnou stranou, a to na účet oprávněné strany uvedený v písemné výzvě.</w:t>
      </w:r>
    </w:p>
    <w:p w14:paraId="1720531D" w14:textId="1A6DA569" w:rsidR="007607A2" w:rsidRPr="00F409FF" w:rsidRDefault="00437EA6" w:rsidP="004110B2">
      <w:pPr>
        <w:pStyle w:val="Odstavecseseznamem"/>
        <w:numPr>
          <w:ilvl w:val="0"/>
          <w:numId w:val="9"/>
        </w:numPr>
        <w:spacing w:before="120" w:after="120"/>
        <w:jc w:val="both"/>
        <w:rPr>
          <w:rFonts w:ascii="Arial" w:hAnsi="Arial" w:cs="Arial"/>
          <w:bCs/>
          <w:sz w:val="20"/>
          <w:szCs w:val="20"/>
        </w:rPr>
      </w:pPr>
      <w:r w:rsidRPr="00F409FF">
        <w:rPr>
          <w:rFonts w:ascii="Arial" w:hAnsi="Arial" w:cs="Arial"/>
          <w:bCs/>
          <w:sz w:val="20"/>
          <w:szCs w:val="20"/>
        </w:rPr>
        <w:t>Vznikem nároku na zaplacení smluvní pokuty ani jeho uplatněním není dotčen ani omezen nárok druhé smluvní strany na náhradu vzniklé škody</w:t>
      </w:r>
      <w:r w:rsidR="00F068B9" w:rsidRPr="00F409FF">
        <w:rPr>
          <w:rFonts w:ascii="Arial" w:hAnsi="Arial" w:cs="Arial"/>
          <w:bCs/>
          <w:sz w:val="20"/>
          <w:szCs w:val="20"/>
        </w:rPr>
        <w:t xml:space="preserve"> v plné výši</w:t>
      </w:r>
      <w:r w:rsidRPr="00F409FF">
        <w:rPr>
          <w:rFonts w:ascii="Arial" w:hAnsi="Arial" w:cs="Arial"/>
          <w:bCs/>
          <w:sz w:val="20"/>
          <w:szCs w:val="20"/>
        </w:rPr>
        <w:t>.</w:t>
      </w:r>
    </w:p>
    <w:p w14:paraId="4ABB8ED4" w14:textId="77777777" w:rsidR="009B532F" w:rsidRPr="00F409FF" w:rsidRDefault="009B532F" w:rsidP="009B532F">
      <w:pPr>
        <w:spacing w:before="120" w:after="120"/>
        <w:ind w:left="720"/>
        <w:jc w:val="both"/>
        <w:rPr>
          <w:rFonts w:ascii="Arial" w:hAnsi="Arial" w:cs="Arial"/>
          <w:bCs/>
          <w:sz w:val="20"/>
          <w:szCs w:val="20"/>
        </w:rPr>
      </w:pPr>
    </w:p>
    <w:p w14:paraId="42E80834" w14:textId="3D944FD3" w:rsidR="00A40D62" w:rsidRPr="00F409FF" w:rsidRDefault="00B14725" w:rsidP="00A40D62">
      <w:pPr>
        <w:pStyle w:val="Odstavecseseznamem"/>
        <w:numPr>
          <w:ilvl w:val="0"/>
          <w:numId w:val="1"/>
        </w:numPr>
        <w:spacing w:before="120" w:after="120"/>
        <w:ind w:left="0" w:firstLine="0"/>
        <w:jc w:val="center"/>
        <w:rPr>
          <w:rFonts w:ascii="Arial" w:hAnsi="Arial" w:cs="Arial"/>
          <w:b/>
          <w:bCs/>
          <w:sz w:val="20"/>
          <w:szCs w:val="20"/>
        </w:rPr>
      </w:pPr>
      <w:r w:rsidRPr="00F409FF">
        <w:rPr>
          <w:rFonts w:ascii="Arial" w:hAnsi="Arial" w:cs="Arial"/>
          <w:b/>
          <w:bCs/>
          <w:sz w:val="20"/>
          <w:szCs w:val="20"/>
        </w:rPr>
        <w:t>Odpovědnost za škodu</w:t>
      </w:r>
    </w:p>
    <w:p w14:paraId="5C2CC720" w14:textId="2213FED2" w:rsidR="00A40D62" w:rsidRPr="00F409FF" w:rsidRDefault="00A40D62" w:rsidP="004110B2">
      <w:pPr>
        <w:pStyle w:val="Odstavecseseznamem"/>
        <w:numPr>
          <w:ilvl w:val="0"/>
          <w:numId w:val="3"/>
        </w:numPr>
        <w:spacing w:before="120" w:after="0"/>
        <w:jc w:val="both"/>
        <w:rPr>
          <w:rFonts w:ascii="Arial" w:eastAsiaTheme="minorHAnsi" w:hAnsi="Arial" w:cs="Arial"/>
          <w:bCs/>
          <w:sz w:val="20"/>
          <w:szCs w:val="20"/>
        </w:rPr>
      </w:pPr>
      <w:r w:rsidRPr="00F409FF">
        <w:rPr>
          <w:rFonts w:ascii="Arial" w:hAnsi="Arial" w:cs="Arial"/>
          <w:bCs/>
          <w:sz w:val="20"/>
          <w:szCs w:val="20"/>
        </w:rPr>
        <w:t>Poskytovatel odpovídá objednateli za škodu způsobenou zaviněným porušením povinností vyplývajících ze smlouvy nebo obecně závazného právního předpisu, a to v plné výši,</w:t>
      </w:r>
    </w:p>
    <w:p w14:paraId="00F59262" w14:textId="2491F9A3" w:rsidR="00B14725" w:rsidRPr="00F409FF" w:rsidRDefault="00437EA6" w:rsidP="004110B2">
      <w:pPr>
        <w:pStyle w:val="Odstavecseseznamem"/>
        <w:numPr>
          <w:ilvl w:val="0"/>
          <w:numId w:val="3"/>
        </w:numPr>
        <w:spacing w:before="120" w:after="0"/>
        <w:jc w:val="both"/>
        <w:rPr>
          <w:rFonts w:ascii="Arial" w:eastAsiaTheme="minorHAnsi" w:hAnsi="Arial" w:cs="Arial"/>
          <w:bCs/>
          <w:sz w:val="20"/>
          <w:szCs w:val="20"/>
        </w:rPr>
      </w:pPr>
      <w:r w:rsidRPr="00F409FF">
        <w:rPr>
          <w:rFonts w:ascii="Arial" w:eastAsiaTheme="minorHAnsi" w:hAnsi="Arial" w:cs="Arial"/>
          <w:bCs/>
          <w:sz w:val="20"/>
          <w:szCs w:val="20"/>
        </w:rPr>
        <w:t xml:space="preserve">Poskytovatel se zavazuje písemně upozornit objednatele </w:t>
      </w:r>
      <w:r w:rsidR="00B14725" w:rsidRPr="00F409FF">
        <w:rPr>
          <w:rFonts w:ascii="Arial" w:eastAsiaTheme="minorHAnsi" w:hAnsi="Arial" w:cs="Arial"/>
          <w:bCs/>
          <w:sz w:val="20"/>
          <w:szCs w:val="20"/>
        </w:rPr>
        <w:t>na případné nesprávně či jinak chybné zadání</w:t>
      </w:r>
      <w:r w:rsidR="007B0E49" w:rsidRPr="00F409FF">
        <w:rPr>
          <w:rFonts w:ascii="Arial" w:eastAsiaTheme="minorHAnsi" w:hAnsi="Arial" w:cs="Arial"/>
          <w:bCs/>
          <w:sz w:val="20"/>
          <w:szCs w:val="20"/>
        </w:rPr>
        <w:t>,</w:t>
      </w:r>
      <w:r w:rsidR="00B14725" w:rsidRPr="00F409FF">
        <w:rPr>
          <w:rFonts w:ascii="Arial" w:eastAsiaTheme="minorHAnsi" w:hAnsi="Arial" w:cs="Arial"/>
          <w:bCs/>
          <w:sz w:val="20"/>
          <w:szCs w:val="20"/>
        </w:rPr>
        <w:t xml:space="preserve"> a pokud tak neučiní, </w:t>
      </w:r>
      <w:r w:rsidRPr="00F409FF">
        <w:rPr>
          <w:rFonts w:ascii="Arial" w:eastAsiaTheme="minorHAnsi" w:hAnsi="Arial" w:cs="Arial"/>
          <w:bCs/>
          <w:sz w:val="20"/>
          <w:szCs w:val="20"/>
        </w:rPr>
        <w:t xml:space="preserve">odpovídá za </w:t>
      </w:r>
      <w:r w:rsidR="002C70E3" w:rsidRPr="00F409FF">
        <w:rPr>
          <w:rFonts w:ascii="Arial" w:eastAsiaTheme="minorHAnsi" w:hAnsi="Arial" w:cs="Arial"/>
          <w:bCs/>
          <w:sz w:val="20"/>
          <w:szCs w:val="20"/>
        </w:rPr>
        <w:t xml:space="preserve">způsobenou </w:t>
      </w:r>
      <w:r w:rsidRPr="00F409FF">
        <w:rPr>
          <w:rFonts w:ascii="Arial" w:eastAsiaTheme="minorHAnsi" w:hAnsi="Arial" w:cs="Arial"/>
          <w:bCs/>
          <w:sz w:val="20"/>
          <w:szCs w:val="20"/>
        </w:rPr>
        <w:t>škodu objednateli</w:t>
      </w:r>
      <w:r w:rsidR="00B14725" w:rsidRPr="00F409FF">
        <w:rPr>
          <w:rFonts w:ascii="Arial" w:eastAsiaTheme="minorHAnsi" w:hAnsi="Arial" w:cs="Arial"/>
          <w:bCs/>
          <w:sz w:val="20"/>
          <w:szCs w:val="20"/>
        </w:rPr>
        <w:t xml:space="preserve">. </w:t>
      </w:r>
    </w:p>
    <w:p w14:paraId="67FD7B89" w14:textId="77777777" w:rsidR="00B14725" w:rsidRPr="00F409FF" w:rsidRDefault="00B14725" w:rsidP="004110B2">
      <w:pPr>
        <w:pStyle w:val="Odstavecseseznamem"/>
        <w:numPr>
          <w:ilvl w:val="0"/>
          <w:numId w:val="3"/>
        </w:numPr>
        <w:spacing w:before="120" w:after="120"/>
        <w:jc w:val="both"/>
        <w:rPr>
          <w:rFonts w:ascii="Arial" w:eastAsiaTheme="minorHAnsi" w:hAnsi="Arial" w:cs="Arial"/>
          <w:bCs/>
          <w:sz w:val="20"/>
          <w:szCs w:val="20"/>
        </w:rPr>
      </w:pPr>
      <w:r w:rsidRPr="00F409FF">
        <w:rPr>
          <w:rFonts w:ascii="Arial" w:eastAsiaTheme="minorHAnsi" w:hAnsi="Arial" w:cs="Arial"/>
          <w:bCs/>
          <w:sz w:val="20"/>
          <w:szCs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05A5705" w14:textId="2ECA1893" w:rsidR="00597A42" w:rsidRPr="00F409FF" w:rsidRDefault="00597A42" w:rsidP="008C1161">
      <w:pPr>
        <w:pStyle w:val="Odstavecseseznamem"/>
        <w:spacing w:before="120" w:after="120"/>
        <w:ind w:left="567"/>
        <w:jc w:val="both"/>
        <w:rPr>
          <w:rFonts w:ascii="Arial" w:hAnsi="Arial" w:cs="Arial"/>
          <w:bCs/>
          <w:sz w:val="20"/>
          <w:szCs w:val="20"/>
        </w:rPr>
      </w:pPr>
    </w:p>
    <w:p w14:paraId="1A1D91FA" w14:textId="77777777" w:rsidR="00F35968" w:rsidRPr="00F409FF" w:rsidRDefault="00F35968" w:rsidP="008C1161">
      <w:pPr>
        <w:pStyle w:val="Odstavecseseznamem"/>
        <w:spacing w:before="120" w:after="120"/>
        <w:ind w:left="567"/>
        <w:jc w:val="both"/>
        <w:rPr>
          <w:rFonts w:ascii="Arial" w:hAnsi="Arial" w:cs="Arial"/>
          <w:bCs/>
          <w:sz w:val="20"/>
          <w:szCs w:val="20"/>
        </w:rPr>
      </w:pPr>
    </w:p>
    <w:p w14:paraId="4C6B5B78" w14:textId="77777777" w:rsidR="00482282" w:rsidRPr="00F409FF" w:rsidRDefault="00637B5D" w:rsidP="002E1313">
      <w:pPr>
        <w:pStyle w:val="Odstavecseseznamem"/>
        <w:numPr>
          <w:ilvl w:val="0"/>
          <w:numId w:val="1"/>
        </w:numPr>
        <w:spacing w:before="120" w:after="120"/>
        <w:ind w:left="0" w:firstLine="0"/>
        <w:jc w:val="center"/>
        <w:rPr>
          <w:rFonts w:ascii="Arial" w:hAnsi="Arial" w:cs="Arial"/>
          <w:b/>
          <w:bCs/>
          <w:sz w:val="20"/>
          <w:szCs w:val="20"/>
        </w:rPr>
      </w:pPr>
      <w:r w:rsidRPr="00F409FF">
        <w:rPr>
          <w:rFonts w:ascii="Arial" w:hAnsi="Arial" w:cs="Arial"/>
          <w:b/>
          <w:bCs/>
          <w:sz w:val="20"/>
          <w:szCs w:val="20"/>
        </w:rPr>
        <w:t>Trvání smlouvy</w:t>
      </w:r>
    </w:p>
    <w:p w14:paraId="4DA0F5F7" w14:textId="1D3A022D" w:rsidR="00637B5D" w:rsidRPr="00F409FF" w:rsidRDefault="00637B5D" w:rsidP="004110B2">
      <w:pPr>
        <w:pStyle w:val="Odstavecseseznamem"/>
        <w:numPr>
          <w:ilvl w:val="0"/>
          <w:numId w:val="10"/>
        </w:numPr>
        <w:spacing w:before="120" w:after="0"/>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 xml:space="preserve">Tato smlouva se uzavírá na dobu </w:t>
      </w:r>
      <w:r w:rsidR="00840106" w:rsidRPr="00F409FF">
        <w:rPr>
          <w:rFonts w:ascii="Arial" w:eastAsia="Times New Roman" w:hAnsi="Arial" w:cs="Arial"/>
          <w:sz w:val="20"/>
          <w:szCs w:val="20"/>
          <w:lang w:eastAsia="cs-CZ"/>
        </w:rPr>
        <w:t xml:space="preserve">určitou </w:t>
      </w:r>
      <w:r w:rsidR="004B2192" w:rsidRPr="00F409FF">
        <w:rPr>
          <w:rFonts w:ascii="Arial" w:eastAsia="Times New Roman" w:hAnsi="Arial" w:cs="Arial"/>
          <w:sz w:val="20"/>
          <w:szCs w:val="20"/>
          <w:lang w:eastAsia="cs-CZ"/>
        </w:rPr>
        <w:t>36</w:t>
      </w:r>
      <w:r w:rsidR="00840106" w:rsidRPr="00F409FF">
        <w:rPr>
          <w:rFonts w:ascii="Arial" w:eastAsia="Times New Roman" w:hAnsi="Arial" w:cs="Arial"/>
          <w:sz w:val="20"/>
          <w:szCs w:val="20"/>
          <w:lang w:eastAsia="cs-CZ"/>
        </w:rPr>
        <w:t xml:space="preserve"> měsíců</w:t>
      </w:r>
      <w:r w:rsidRPr="00F409FF">
        <w:rPr>
          <w:rFonts w:ascii="Arial" w:eastAsia="Times New Roman" w:hAnsi="Arial" w:cs="Arial"/>
          <w:sz w:val="20"/>
          <w:szCs w:val="20"/>
          <w:lang w:eastAsia="cs-CZ"/>
        </w:rPr>
        <w:t>.</w:t>
      </w:r>
    </w:p>
    <w:p w14:paraId="3308E9BC" w14:textId="77777777" w:rsidR="00482282" w:rsidRPr="00F409FF" w:rsidRDefault="00482282" w:rsidP="004110B2">
      <w:pPr>
        <w:pStyle w:val="Odstavecseseznamem"/>
        <w:numPr>
          <w:ilvl w:val="0"/>
          <w:numId w:val="10"/>
        </w:numPr>
        <w:spacing w:before="120" w:after="120"/>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Platnost smlouvy lze ukončit písemnou dohodou podepsanou oprávněnými zástupci obou smluvních stran.</w:t>
      </w:r>
    </w:p>
    <w:p w14:paraId="77FBA570" w14:textId="77777777" w:rsidR="00482282" w:rsidRPr="00F409FF" w:rsidRDefault="00482282" w:rsidP="004110B2">
      <w:pPr>
        <w:pStyle w:val="Odstavecseseznamem"/>
        <w:numPr>
          <w:ilvl w:val="0"/>
          <w:numId w:val="10"/>
        </w:numPr>
        <w:spacing w:before="120" w:after="120"/>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Kterákoliv ze smluvních stran může od této smlouvy odstoupit z důvodu podstatného porušení povinností vyplývajících z této smlouvy. Za podstatné porušení podmínek smlouvy smluvní strany považují:</w:t>
      </w:r>
    </w:p>
    <w:p w14:paraId="0C06B938" w14:textId="0F18B509" w:rsidR="00482282" w:rsidRPr="00F409FF" w:rsidRDefault="00482282" w:rsidP="004110B2">
      <w:pPr>
        <w:pStyle w:val="Odstavecseseznamem"/>
        <w:numPr>
          <w:ilvl w:val="0"/>
          <w:numId w:val="12"/>
        </w:numPr>
        <w:spacing w:before="120" w:after="120"/>
        <w:ind w:left="1134"/>
        <w:jc w:val="both"/>
        <w:rPr>
          <w:rFonts w:ascii="Arial" w:hAnsi="Arial" w:cs="Arial"/>
          <w:bCs/>
          <w:sz w:val="20"/>
          <w:szCs w:val="20"/>
        </w:rPr>
      </w:pPr>
      <w:r w:rsidRPr="00F409FF">
        <w:rPr>
          <w:rFonts w:ascii="Arial" w:hAnsi="Arial" w:cs="Arial"/>
          <w:bCs/>
          <w:sz w:val="20"/>
          <w:szCs w:val="20"/>
        </w:rPr>
        <w:t xml:space="preserve">prodlení s poskytnutím servisní podpory poskytovatelem po řádném nahlášení požadavku objednatelem o více </w:t>
      </w:r>
      <w:r w:rsidR="0036619E" w:rsidRPr="00F409FF">
        <w:rPr>
          <w:rFonts w:ascii="Arial" w:hAnsi="Arial" w:cs="Arial"/>
          <w:bCs/>
          <w:sz w:val="20"/>
          <w:szCs w:val="20"/>
        </w:rPr>
        <w:t>jak</w:t>
      </w:r>
      <w:r w:rsidRPr="00F409FF">
        <w:rPr>
          <w:rFonts w:ascii="Arial" w:hAnsi="Arial" w:cs="Arial"/>
          <w:bCs/>
          <w:sz w:val="20"/>
          <w:szCs w:val="20"/>
        </w:rPr>
        <w:t xml:space="preserve"> </w:t>
      </w:r>
      <w:r w:rsidR="00325EFB" w:rsidRPr="00F409FF">
        <w:rPr>
          <w:rFonts w:ascii="Arial" w:hAnsi="Arial" w:cs="Arial"/>
          <w:bCs/>
          <w:sz w:val="20"/>
          <w:szCs w:val="20"/>
        </w:rPr>
        <w:t>2</w:t>
      </w:r>
      <w:r w:rsidRPr="00F409FF">
        <w:rPr>
          <w:rFonts w:ascii="Arial" w:hAnsi="Arial" w:cs="Arial"/>
          <w:bCs/>
          <w:sz w:val="20"/>
          <w:szCs w:val="20"/>
        </w:rPr>
        <w:t xml:space="preserve"> dn</w:t>
      </w:r>
      <w:r w:rsidR="0036619E" w:rsidRPr="00F409FF">
        <w:rPr>
          <w:rFonts w:ascii="Arial" w:hAnsi="Arial" w:cs="Arial"/>
          <w:bCs/>
          <w:sz w:val="20"/>
          <w:szCs w:val="20"/>
        </w:rPr>
        <w:t>y</w:t>
      </w:r>
      <w:r w:rsidR="00EE70B0" w:rsidRPr="00F409FF">
        <w:rPr>
          <w:rFonts w:ascii="Arial" w:hAnsi="Arial" w:cs="Arial"/>
          <w:bCs/>
          <w:sz w:val="20"/>
          <w:szCs w:val="20"/>
        </w:rPr>
        <w:t xml:space="preserve"> (tj. 48 hodin)</w:t>
      </w:r>
      <w:r w:rsidRPr="00F409FF">
        <w:rPr>
          <w:rFonts w:ascii="Arial" w:hAnsi="Arial" w:cs="Arial"/>
          <w:bCs/>
          <w:sz w:val="20"/>
          <w:szCs w:val="20"/>
        </w:rPr>
        <w:t>,</w:t>
      </w:r>
    </w:p>
    <w:p w14:paraId="78FC52D0" w14:textId="18A763ED" w:rsidR="00482282" w:rsidRPr="00F409FF" w:rsidRDefault="00482282" w:rsidP="004110B2">
      <w:pPr>
        <w:pStyle w:val="Odstavecseseznamem"/>
        <w:numPr>
          <w:ilvl w:val="0"/>
          <w:numId w:val="12"/>
        </w:numPr>
        <w:spacing w:before="120" w:after="120"/>
        <w:ind w:left="1134"/>
        <w:jc w:val="both"/>
        <w:rPr>
          <w:rFonts w:ascii="Arial" w:hAnsi="Arial" w:cs="Arial"/>
          <w:bCs/>
          <w:sz w:val="20"/>
          <w:szCs w:val="20"/>
        </w:rPr>
      </w:pPr>
      <w:r w:rsidRPr="00F409FF">
        <w:rPr>
          <w:rFonts w:ascii="Arial" w:hAnsi="Arial" w:cs="Arial"/>
          <w:bCs/>
          <w:sz w:val="20"/>
          <w:szCs w:val="20"/>
        </w:rPr>
        <w:t xml:space="preserve">nedodržení jiných dohodnutých termínů poskytovatelem o více jak </w:t>
      </w:r>
      <w:r w:rsidR="00325EFB" w:rsidRPr="00F409FF">
        <w:rPr>
          <w:rFonts w:ascii="Arial" w:hAnsi="Arial" w:cs="Arial"/>
          <w:bCs/>
          <w:sz w:val="20"/>
          <w:szCs w:val="20"/>
        </w:rPr>
        <w:t>2</w:t>
      </w:r>
      <w:r w:rsidRPr="00F409FF">
        <w:rPr>
          <w:rFonts w:ascii="Arial" w:hAnsi="Arial" w:cs="Arial"/>
          <w:bCs/>
          <w:sz w:val="20"/>
          <w:szCs w:val="20"/>
        </w:rPr>
        <w:t xml:space="preserve"> dn</w:t>
      </w:r>
      <w:r w:rsidR="0036619E" w:rsidRPr="00F409FF">
        <w:rPr>
          <w:rFonts w:ascii="Arial" w:hAnsi="Arial" w:cs="Arial"/>
          <w:bCs/>
          <w:sz w:val="20"/>
          <w:szCs w:val="20"/>
        </w:rPr>
        <w:t>y</w:t>
      </w:r>
      <w:r w:rsidR="00EE70B0" w:rsidRPr="00F409FF">
        <w:rPr>
          <w:rFonts w:ascii="Arial" w:hAnsi="Arial" w:cs="Arial"/>
          <w:bCs/>
          <w:sz w:val="20"/>
          <w:szCs w:val="20"/>
        </w:rPr>
        <w:t xml:space="preserve"> (tj. 48 po sobě jdoucích hodin)</w:t>
      </w:r>
      <w:r w:rsidRPr="00F409FF">
        <w:rPr>
          <w:rFonts w:ascii="Arial" w:hAnsi="Arial" w:cs="Arial"/>
          <w:bCs/>
          <w:sz w:val="20"/>
          <w:szCs w:val="20"/>
        </w:rPr>
        <w:t>,</w:t>
      </w:r>
    </w:p>
    <w:p w14:paraId="0301DB9E" w14:textId="4D7DA480" w:rsidR="00482282" w:rsidRPr="00F409FF" w:rsidRDefault="00482282" w:rsidP="004110B2">
      <w:pPr>
        <w:pStyle w:val="Odstavecseseznamem"/>
        <w:numPr>
          <w:ilvl w:val="0"/>
          <w:numId w:val="12"/>
        </w:numPr>
        <w:spacing w:before="120" w:after="120"/>
        <w:ind w:left="1134"/>
        <w:jc w:val="both"/>
        <w:rPr>
          <w:rFonts w:ascii="Arial" w:hAnsi="Arial" w:cs="Arial"/>
          <w:bCs/>
          <w:sz w:val="20"/>
          <w:szCs w:val="20"/>
        </w:rPr>
      </w:pPr>
      <w:r w:rsidRPr="00F409FF">
        <w:rPr>
          <w:rFonts w:ascii="Arial" w:hAnsi="Arial" w:cs="Arial"/>
          <w:bCs/>
          <w:sz w:val="20"/>
          <w:szCs w:val="20"/>
        </w:rPr>
        <w:t>bezdůvodné přerušení prací na servisním případu poskytovatelem,</w:t>
      </w:r>
    </w:p>
    <w:p w14:paraId="00139BAC" w14:textId="2F0905F2" w:rsidR="00482282" w:rsidRPr="00F409FF" w:rsidRDefault="00482282" w:rsidP="004110B2">
      <w:pPr>
        <w:pStyle w:val="Odstavecseseznamem"/>
        <w:numPr>
          <w:ilvl w:val="0"/>
          <w:numId w:val="12"/>
        </w:numPr>
        <w:spacing w:before="120" w:after="120"/>
        <w:ind w:left="1134"/>
        <w:jc w:val="both"/>
        <w:rPr>
          <w:rFonts w:ascii="Arial" w:hAnsi="Arial" w:cs="Arial"/>
          <w:bCs/>
          <w:sz w:val="20"/>
          <w:szCs w:val="20"/>
        </w:rPr>
      </w:pPr>
      <w:r w:rsidRPr="00F409FF">
        <w:rPr>
          <w:rFonts w:ascii="Arial" w:hAnsi="Arial" w:cs="Arial"/>
          <w:bCs/>
          <w:sz w:val="20"/>
          <w:szCs w:val="20"/>
        </w:rPr>
        <w:t>opakované</w:t>
      </w:r>
      <w:r w:rsidR="006A0AB8">
        <w:rPr>
          <w:rFonts w:ascii="Arial" w:hAnsi="Arial" w:cs="Arial"/>
          <w:bCs/>
          <w:sz w:val="20"/>
          <w:szCs w:val="20"/>
        </w:rPr>
        <w:t xml:space="preserve"> (min. ve 2 případech)</w:t>
      </w:r>
      <w:r w:rsidRPr="00F409FF">
        <w:rPr>
          <w:rFonts w:ascii="Arial" w:hAnsi="Arial" w:cs="Arial"/>
          <w:bCs/>
          <w:sz w:val="20"/>
          <w:szCs w:val="20"/>
        </w:rPr>
        <w:t xml:space="preserve"> neuhrazení fakturované částky objednatelem do 30 dnů ode dne splatnosti příslušného řádně doručeného daňového dokladu.</w:t>
      </w:r>
    </w:p>
    <w:p w14:paraId="0B47BC87" w14:textId="77777777" w:rsidR="00482282" w:rsidRPr="00F409FF" w:rsidRDefault="00482282" w:rsidP="004110B2">
      <w:pPr>
        <w:pStyle w:val="Odstavecseseznamem"/>
        <w:numPr>
          <w:ilvl w:val="0"/>
          <w:numId w:val="10"/>
        </w:numPr>
        <w:spacing w:before="120" w:after="120"/>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Odstoupení nabývá účinnosti dnem prokazatelného doručení jeho písemného vyhotovení druhé smluvní straně.</w:t>
      </w:r>
    </w:p>
    <w:p w14:paraId="2CE63729" w14:textId="77777777" w:rsidR="00482282" w:rsidRPr="00F409FF" w:rsidRDefault="00482282" w:rsidP="004B291E">
      <w:pPr>
        <w:spacing w:line="276" w:lineRule="auto"/>
        <w:rPr>
          <w:rFonts w:ascii="Arial" w:hAnsi="Arial" w:cs="Arial"/>
          <w:b/>
          <w:bCs/>
          <w:sz w:val="20"/>
          <w:szCs w:val="20"/>
        </w:rPr>
      </w:pPr>
    </w:p>
    <w:p w14:paraId="2F6DFF7C" w14:textId="48E349F3" w:rsidR="004B2192" w:rsidRPr="00F409FF" w:rsidRDefault="004B2192" w:rsidP="002E1313">
      <w:pPr>
        <w:pStyle w:val="Odstavecseseznamem"/>
        <w:numPr>
          <w:ilvl w:val="0"/>
          <w:numId w:val="1"/>
        </w:numPr>
        <w:spacing w:before="120" w:after="120"/>
        <w:ind w:left="0" w:firstLine="0"/>
        <w:jc w:val="center"/>
        <w:rPr>
          <w:rFonts w:ascii="Arial" w:hAnsi="Arial" w:cs="Arial"/>
          <w:b/>
          <w:bCs/>
          <w:sz w:val="20"/>
          <w:szCs w:val="20"/>
        </w:rPr>
      </w:pPr>
      <w:r w:rsidRPr="00F409FF">
        <w:rPr>
          <w:rFonts w:ascii="Arial" w:hAnsi="Arial" w:cs="Arial"/>
          <w:b/>
          <w:bCs/>
          <w:sz w:val="20"/>
          <w:szCs w:val="20"/>
        </w:rPr>
        <w:t>Kontaktní osoby</w:t>
      </w:r>
    </w:p>
    <w:p w14:paraId="723C64D5" w14:textId="77777777" w:rsidR="004B2192" w:rsidRPr="00F409FF" w:rsidRDefault="004B2192" w:rsidP="004110B2">
      <w:pPr>
        <w:pStyle w:val="Odstavecseseznamem"/>
        <w:numPr>
          <w:ilvl w:val="0"/>
          <w:numId w:val="17"/>
        </w:numPr>
        <w:spacing w:before="120" w:after="120"/>
        <w:contextualSpacing w:val="0"/>
        <w:jc w:val="both"/>
        <w:rPr>
          <w:rFonts w:ascii="Arial" w:hAnsi="Arial" w:cs="Arial"/>
          <w:bCs/>
          <w:sz w:val="20"/>
          <w:szCs w:val="20"/>
        </w:rPr>
      </w:pPr>
      <w:r w:rsidRPr="00F409FF">
        <w:rPr>
          <w:rFonts w:ascii="Arial" w:hAnsi="Arial" w:cs="Arial"/>
          <w:bCs/>
          <w:sz w:val="20"/>
          <w:szCs w:val="20"/>
        </w:rPr>
        <w:t>Osoby oprávněné k oznámení požadavků objednatelem:</w:t>
      </w:r>
    </w:p>
    <w:p w14:paraId="07A6738A" w14:textId="77777777" w:rsidR="004B2192" w:rsidRPr="00F409FF" w:rsidRDefault="004B2192" w:rsidP="004110B2">
      <w:pPr>
        <w:pStyle w:val="Odstavecseseznamem"/>
        <w:numPr>
          <w:ilvl w:val="0"/>
          <w:numId w:val="7"/>
        </w:numPr>
        <w:spacing w:before="120" w:after="120"/>
        <w:ind w:left="1276"/>
        <w:contextualSpacing w:val="0"/>
        <w:jc w:val="both"/>
        <w:rPr>
          <w:rFonts w:ascii="Arial" w:hAnsi="Arial" w:cs="Arial"/>
          <w:bCs/>
          <w:sz w:val="20"/>
          <w:szCs w:val="20"/>
        </w:rPr>
      </w:pPr>
      <w:r w:rsidRPr="00F409FF">
        <w:rPr>
          <w:rFonts w:ascii="Arial" w:hAnsi="Arial" w:cs="Arial"/>
          <w:bCs/>
          <w:sz w:val="20"/>
          <w:szCs w:val="20"/>
        </w:rPr>
        <w:t xml:space="preserve">Marek Rolenc, </w:t>
      </w:r>
      <w:r w:rsidRPr="00F409FF">
        <w:rPr>
          <w:rFonts w:ascii="Arial" w:hAnsi="Arial" w:cs="Arial"/>
          <w:bCs/>
          <w:sz w:val="20"/>
          <w:szCs w:val="20"/>
        </w:rPr>
        <w:sym w:font="Wingdings" w:char="F028"/>
      </w:r>
      <w:r w:rsidRPr="00F409FF">
        <w:rPr>
          <w:rFonts w:ascii="Arial" w:hAnsi="Arial" w:cs="Arial"/>
          <w:bCs/>
          <w:sz w:val="20"/>
          <w:szCs w:val="20"/>
        </w:rPr>
        <w:t xml:space="preserve"> 354 222 451, e-mail: marek.rolenc</w:t>
      </w:r>
      <w:hyperlink r:id="rId8" w:history="1">
        <w:r w:rsidRPr="00F409FF">
          <w:rPr>
            <w:rFonts w:ascii="Arial" w:hAnsi="Arial" w:cs="Arial"/>
            <w:bCs/>
            <w:sz w:val="20"/>
            <w:szCs w:val="20"/>
          </w:rPr>
          <w:t>@kr-karlovarsky.cz</w:t>
        </w:r>
      </w:hyperlink>
    </w:p>
    <w:p w14:paraId="17AB24F1" w14:textId="77777777" w:rsidR="004B2192" w:rsidRPr="00F409FF" w:rsidRDefault="004B2192" w:rsidP="004110B2">
      <w:pPr>
        <w:pStyle w:val="Odstavecseseznamem"/>
        <w:numPr>
          <w:ilvl w:val="0"/>
          <w:numId w:val="7"/>
        </w:numPr>
        <w:spacing w:before="120" w:after="120"/>
        <w:ind w:left="1276"/>
        <w:contextualSpacing w:val="0"/>
        <w:jc w:val="both"/>
        <w:rPr>
          <w:rFonts w:ascii="Arial" w:hAnsi="Arial" w:cs="Arial"/>
          <w:bCs/>
          <w:sz w:val="20"/>
          <w:szCs w:val="20"/>
        </w:rPr>
      </w:pPr>
      <w:r w:rsidRPr="00F409FF">
        <w:rPr>
          <w:rFonts w:ascii="Arial" w:hAnsi="Arial" w:cs="Arial"/>
          <w:bCs/>
          <w:sz w:val="20"/>
          <w:szCs w:val="20"/>
        </w:rPr>
        <w:t xml:space="preserve">Ing. Jiří Heliks, </w:t>
      </w:r>
      <w:r w:rsidRPr="00F409FF">
        <w:rPr>
          <w:rFonts w:ascii="Arial" w:hAnsi="Arial" w:cs="Arial"/>
          <w:bCs/>
          <w:sz w:val="20"/>
          <w:szCs w:val="20"/>
        </w:rPr>
        <w:sym w:font="Wingdings" w:char="F028"/>
      </w:r>
      <w:r w:rsidRPr="00F409FF">
        <w:rPr>
          <w:rFonts w:ascii="Arial" w:hAnsi="Arial" w:cs="Arial"/>
          <w:bCs/>
          <w:sz w:val="20"/>
          <w:szCs w:val="20"/>
        </w:rPr>
        <w:t xml:space="preserve"> 354 222 365, e-mail: jiri.heliks</w:t>
      </w:r>
      <w:hyperlink r:id="rId9" w:history="1">
        <w:r w:rsidRPr="00F409FF">
          <w:rPr>
            <w:rFonts w:ascii="Arial" w:hAnsi="Arial" w:cs="Arial"/>
            <w:bCs/>
            <w:sz w:val="20"/>
            <w:szCs w:val="20"/>
          </w:rPr>
          <w:t>@kr-karlovarsky.cz</w:t>
        </w:r>
      </w:hyperlink>
    </w:p>
    <w:p w14:paraId="2B378CB7" w14:textId="77777777" w:rsidR="004B2192" w:rsidRPr="00F409FF" w:rsidRDefault="004B2192" w:rsidP="004110B2">
      <w:pPr>
        <w:pStyle w:val="Odstavecseseznamem"/>
        <w:numPr>
          <w:ilvl w:val="0"/>
          <w:numId w:val="17"/>
        </w:numPr>
        <w:spacing w:before="120" w:after="120"/>
        <w:contextualSpacing w:val="0"/>
        <w:jc w:val="both"/>
        <w:rPr>
          <w:rFonts w:ascii="Arial" w:hAnsi="Arial" w:cs="Arial"/>
          <w:bCs/>
          <w:sz w:val="20"/>
          <w:szCs w:val="20"/>
        </w:rPr>
      </w:pPr>
      <w:r w:rsidRPr="00F409FF">
        <w:rPr>
          <w:rFonts w:ascii="Arial" w:hAnsi="Arial" w:cs="Arial"/>
          <w:bCs/>
          <w:sz w:val="20"/>
          <w:szCs w:val="20"/>
        </w:rPr>
        <w:lastRenderedPageBreak/>
        <w:t>Kontaktními osobami poskytovatele při provádění díla jsou:</w:t>
      </w:r>
    </w:p>
    <w:p w14:paraId="0D1E00FB" w14:textId="77777777" w:rsidR="004B2192" w:rsidRPr="00F409FF" w:rsidRDefault="004B2192" w:rsidP="004110B2">
      <w:pPr>
        <w:pStyle w:val="Zkladntext2"/>
        <w:numPr>
          <w:ilvl w:val="0"/>
          <w:numId w:val="13"/>
        </w:numPr>
        <w:tabs>
          <w:tab w:val="left" w:pos="5387"/>
        </w:tabs>
        <w:spacing w:line="259" w:lineRule="exact"/>
        <w:jc w:val="both"/>
        <w:rPr>
          <w:rFonts w:ascii="Arial" w:hAnsi="Arial" w:cs="Arial"/>
          <w:sz w:val="20"/>
          <w:szCs w:val="20"/>
        </w:rPr>
      </w:pPr>
      <w:r w:rsidRPr="00F409FF">
        <w:rPr>
          <w:rFonts w:ascii="Arial" w:hAnsi="Arial" w:cs="Arial"/>
          <w:sz w:val="20"/>
          <w:szCs w:val="20"/>
          <w:highlight w:val="yellow"/>
        </w:rPr>
        <w:t>Jméno Příjmení, Pozice, Kontakt</w:t>
      </w:r>
    </w:p>
    <w:p w14:paraId="7C353DBC" w14:textId="4C7BEDA3" w:rsidR="007F024C" w:rsidRPr="00F409FF" w:rsidRDefault="004B2192" w:rsidP="004110B2">
      <w:pPr>
        <w:pStyle w:val="Zkladntext2"/>
        <w:numPr>
          <w:ilvl w:val="0"/>
          <w:numId w:val="13"/>
        </w:numPr>
        <w:tabs>
          <w:tab w:val="left" w:pos="5387"/>
        </w:tabs>
        <w:spacing w:line="259" w:lineRule="exact"/>
        <w:jc w:val="both"/>
        <w:rPr>
          <w:rFonts w:ascii="Arial" w:hAnsi="Arial" w:cs="Arial"/>
          <w:sz w:val="20"/>
          <w:szCs w:val="20"/>
        </w:rPr>
      </w:pPr>
      <w:r w:rsidRPr="00F409FF">
        <w:rPr>
          <w:rFonts w:ascii="Arial" w:hAnsi="Arial" w:cs="Arial"/>
          <w:sz w:val="20"/>
          <w:szCs w:val="20"/>
          <w:highlight w:val="yellow"/>
        </w:rPr>
        <w:t>Jméno Příjmení, Pozice, Kontakt</w:t>
      </w:r>
      <w:r w:rsidR="007F024C" w:rsidRPr="00F409FF">
        <w:rPr>
          <w:rFonts w:ascii="Arial" w:hAnsi="Arial" w:cs="Arial"/>
          <w:sz w:val="20"/>
          <w:szCs w:val="20"/>
        </w:rPr>
        <w:t xml:space="preserve"> </w:t>
      </w:r>
    </w:p>
    <w:p w14:paraId="5298C55F" w14:textId="77777777" w:rsidR="004B2192" w:rsidRPr="00F409FF" w:rsidRDefault="004B2192" w:rsidP="004B2192">
      <w:pPr>
        <w:pStyle w:val="Odstavecseseznamem"/>
        <w:spacing w:after="0"/>
        <w:ind w:left="3839"/>
        <w:contextualSpacing w:val="0"/>
        <w:rPr>
          <w:rFonts w:ascii="Arial" w:hAnsi="Arial" w:cs="Arial"/>
          <w:b/>
          <w:bCs/>
          <w:sz w:val="20"/>
          <w:szCs w:val="20"/>
        </w:rPr>
      </w:pPr>
    </w:p>
    <w:p w14:paraId="16DEDCF7" w14:textId="2AD10307" w:rsidR="00482282" w:rsidRPr="00F409FF" w:rsidRDefault="00482282" w:rsidP="002E1313">
      <w:pPr>
        <w:pStyle w:val="Odstavecseseznamem"/>
        <w:numPr>
          <w:ilvl w:val="0"/>
          <w:numId w:val="1"/>
        </w:numPr>
        <w:spacing w:before="120" w:after="120"/>
        <w:ind w:left="0" w:firstLine="0"/>
        <w:jc w:val="center"/>
        <w:rPr>
          <w:rFonts w:ascii="Arial" w:hAnsi="Arial" w:cs="Arial"/>
          <w:b/>
          <w:bCs/>
          <w:sz w:val="20"/>
          <w:szCs w:val="20"/>
        </w:rPr>
      </w:pPr>
      <w:r w:rsidRPr="00F409FF">
        <w:rPr>
          <w:rFonts w:ascii="Arial" w:hAnsi="Arial" w:cs="Arial"/>
          <w:b/>
          <w:bCs/>
          <w:sz w:val="20"/>
          <w:szCs w:val="20"/>
        </w:rPr>
        <w:t>Závěrečná ustanovení</w:t>
      </w:r>
    </w:p>
    <w:p w14:paraId="7EEB9777" w14:textId="2A775982" w:rsidR="00482282" w:rsidRPr="00F409FF" w:rsidRDefault="00482282" w:rsidP="004110B2">
      <w:pPr>
        <w:pStyle w:val="Odstavecseseznamem"/>
        <w:numPr>
          <w:ilvl w:val="0"/>
          <w:numId w:val="11"/>
        </w:numPr>
        <w:spacing w:before="120" w:after="0"/>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Tato smlouva nabývá platnosti dnem podpisu obou</w:t>
      </w:r>
      <w:r w:rsidR="0036619E" w:rsidRPr="00F409FF">
        <w:rPr>
          <w:rFonts w:ascii="Arial" w:eastAsia="Times New Roman" w:hAnsi="Arial" w:cs="Arial"/>
          <w:sz w:val="20"/>
          <w:szCs w:val="20"/>
          <w:lang w:eastAsia="cs-CZ"/>
        </w:rPr>
        <w:t xml:space="preserve"> smluvních</w:t>
      </w:r>
      <w:r w:rsidRPr="00F409FF">
        <w:rPr>
          <w:rFonts w:ascii="Arial" w:eastAsia="Times New Roman" w:hAnsi="Arial" w:cs="Arial"/>
          <w:sz w:val="20"/>
          <w:szCs w:val="20"/>
          <w:lang w:eastAsia="cs-CZ"/>
        </w:rPr>
        <w:t xml:space="preserve"> stran</w:t>
      </w:r>
      <w:r w:rsidR="0036619E" w:rsidRPr="00F409FF">
        <w:rPr>
          <w:rFonts w:ascii="Arial" w:eastAsia="Times New Roman" w:hAnsi="Arial" w:cs="Arial"/>
          <w:sz w:val="20"/>
          <w:szCs w:val="20"/>
          <w:lang w:eastAsia="cs-CZ"/>
        </w:rPr>
        <w:t xml:space="preserve"> a </w:t>
      </w:r>
      <w:r w:rsidR="0036619E" w:rsidRPr="00F409FF">
        <w:rPr>
          <w:rStyle w:val="FontStyle29"/>
          <w:rFonts w:ascii="Arial" w:hAnsi="Arial" w:cs="Arial"/>
        </w:rPr>
        <w:t>účinnosti dnem uveřejnění v Registru smluv dle zákona č. 340/2015 Sb., o zvláštních podmínkách účinnosti některých smluv, uveřejňování těchto smluv a o registru smluv (zákon o registru smluv), ve znění pozdějších předpisů.</w:t>
      </w:r>
      <w:r w:rsidR="0036619E" w:rsidRPr="00F409FF">
        <w:rPr>
          <w:rFonts w:ascii="Arial" w:eastAsia="Times New Roman" w:hAnsi="Arial" w:cs="Arial"/>
          <w:sz w:val="20"/>
          <w:szCs w:val="20"/>
          <w:lang w:eastAsia="cs-CZ"/>
        </w:rPr>
        <w:t xml:space="preserve"> </w:t>
      </w:r>
    </w:p>
    <w:p w14:paraId="3FB19B3B" w14:textId="1B0B1603" w:rsidR="0036619E" w:rsidRPr="00F409FF" w:rsidRDefault="0036619E" w:rsidP="004110B2">
      <w:pPr>
        <w:pStyle w:val="Odstavecseseznamem"/>
        <w:numPr>
          <w:ilvl w:val="0"/>
          <w:numId w:val="11"/>
        </w:numPr>
        <w:spacing w:before="120" w:after="120"/>
        <w:jc w:val="both"/>
        <w:rPr>
          <w:rFonts w:ascii="Arial" w:eastAsia="Times New Roman" w:hAnsi="Arial" w:cs="Arial"/>
          <w:sz w:val="20"/>
          <w:szCs w:val="20"/>
          <w:lang w:eastAsia="cs-CZ"/>
        </w:rPr>
      </w:pPr>
      <w:r w:rsidRPr="00F409FF">
        <w:rPr>
          <w:rStyle w:val="FontStyle29"/>
          <w:rFonts w:ascii="Arial" w:hAnsi="Arial" w:cs="Arial"/>
        </w:rPr>
        <w:t xml:space="preserve">Zaslání smlouvy do registru smluv zajistí objednatel neprodleně po podpisu smlouvy. Objednatel se současně zavazuje informovat </w:t>
      </w:r>
      <w:r w:rsidR="00F35DBF" w:rsidRPr="00F409FF">
        <w:rPr>
          <w:rStyle w:val="FontStyle29"/>
          <w:rFonts w:ascii="Arial" w:hAnsi="Arial" w:cs="Arial"/>
        </w:rPr>
        <w:t>poskytovatele</w:t>
      </w:r>
      <w:r w:rsidRPr="00F409FF">
        <w:rPr>
          <w:rStyle w:val="FontStyle29"/>
          <w:rFonts w:ascii="Arial" w:hAnsi="Arial" w:cs="Arial"/>
        </w:rPr>
        <w:t xml:space="preserve"> o provedení registrace tak, že zašle </w:t>
      </w:r>
      <w:r w:rsidR="00F35DBF" w:rsidRPr="00F409FF">
        <w:rPr>
          <w:rStyle w:val="FontStyle29"/>
          <w:rFonts w:ascii="Arial" w:hAnsi="Arial" w:cs="Arial"/>
        </w:rPr>
        <w:t>poskytova</w:t>
      </w:r>
      <w:r w:rsidRPr="00F409FF">
        <w:rPr>
          <w:rStyle w:val="FontStyle29"/>
          <w:rFonts w:ascii="Arial" w:hAnsi="Arial" w:cs="Arial"/>
        </w:rPr>
        <w:t xml:space="preserve">teli kopii potvrzení správce registru smluv o uveřejnění smlouvy bez zbytečného odkladu poté, kdy sám potvrzení obdrží, popř. již v průvodním formuláři vyplní příslušnou kolonku s ID datové schránky </w:t>
      </w:r>
      <w:r w:rsidR="00F35DBF" w:rsidRPr="00F409FF">
        <w:rPr>
          <w:rStyle w:val="FontStyle29"/>
          <w:rFonts w:ascii="Arial" w:hAnsi="Arial" w:cs="Arial"/>
        </w:rPr>
        <w:t>poskytovat</w:t>
      </w:r>
      <w:r w:rsidRPr="00F409FF">
        <w:rPr>
          <w:rStyle w:val="FontStyle29"/>
          <w:rFonts w:ascii="Arial" w:hAnsi="Arial" w:cs="Arial"/>
        </w:rPr>
        <w:t>ele (v takovém případě potvrzení od správce registru smluv o provedení registrace smlouvy obdrží obě smluvní strany zároveň).</w:t>
      </w:r>
    </w:p>
    <w:p w14:paraId="11D43D54" w14:textId="4F45E302" w:rsidR="0036619E" w:rsidRPr="00952B1B" w:rsidRDefault="0036619E" w:rsidP="004110B2">
      <w:pPr>
        <w:pStyle w:val="Odstavecseseznamem"/>
        <w:numPr>
          <w:ilvl w:val="0"/>
          <w:numId w:val="11"/>
        </w:numPr>
        <w:spacing w:before="120" w:after="120"/>
        <w:jc w:val="both"/>
        <w:rPr>
          <w:rStyle w:val="FontStyle29"/>
          <w:rFonts w:ascii="Arial" w:eastAsia="Times New Roman" w:hAnsi="Arial" w:cs="Arial"/>
          <w:lang w:eastAsia="cs-CZ"/>
        </w:rPr>
      </w:pPr>
      <w:r w:rsidRPr="00F409FF">
        <w:rPr>
          <w:rStyle w:val="FontStyle29"/>
          <w:rFonts w:ascii="Arial" w:hAnsi="Arial" w:cs="Arial"/>
        </w:rPr>
        <w:t>Tato smlouva je vyhotovena ve čtyřech stejnopisech, z nichž obě smluvní strany obdrží po dvou stejnopisech smlouvy.</w:t>
      </w:r>
    </w:p>
    <w:p w14:paraId="6999BCAB" w14:textId="77777777" w:rsidR="00952B1B" w:rsidRPr="00952B1B" w:rsidRDefault="00952B1B" w:rsidP="00952B1B">
      <w:pPr>
        <w:spacing w:before="120" w:after="120"/>
        <w:ind w:left="360"/>
        <w:jc w:val="both"/>
        <w:rPr>
          <w:rStyle w:val="FontStyle29"/>
          <w:rFonts w:ascii="Arial" w:eastAsia="Times New Roman" w:hAnsi="Arial" w:cs="Arial"/>
          <w:i/>
          <w:lang w:eastAsia="cs-CZ"/>
        </w:rPr>
      </w:pPr>
      <w:r w:rsidRPr="00952B1B">
        <w:rPr>
          <w:rStyle w:val="FontStyle29"/>
          <w:rFonts w:ascii="Arial" w:eastAsia="Times New Roman" w:hAnsi="Arial" w:cs="Arial"/>
          <w:i/>
          <w:lang w:eastAsia="cs-CZ"/>
        </w:rPr>
        <w:t>alternativně (před podpisem smlouvy bude ponechána relevantní alternativa)</w:t>
      </w:r>
    </w:p>
    <w:p w14:paraId="472290C1" w14:textId="49E7DD56" w:rsidR="00952B1B" w:rsidRPr="00F409FF" w:rsidRDefault="00952B1B" w:rsidP="00952B1B">
      <w:pPr>
        <w:pStyle w:val="Odstavecseseznamem"/>
        <w:spacing w:before="120" w:after="120"/>
        <w:jc w:val="both"/>
        <w:rPr>
          <w:rStyle w:val="FontStyle29"/>
          <w:rFonts w:ascii="Arial" w:eastAsia="Times New Roman" w:hAnsi="Arial" w:cs="Arial"/>
          <w:lang w:eastAsia="cs-CZ"/>
        </w:rPr>
      </w:pPr>
      <w:r w:rsidRPr="00952B1B">
        <w:rPr>
          <w:rStyle w:val="FontStyle29"/>
          <w:rFonts w:ascii="Arial" w:eastAsia="Times New Roman" w:hAnsi="Arial" w:cs="Arial"/>
          <w:lang w:eastAsia="cs-CZ"/>
        </w:rPr>
        <w:t xml:space="preserve">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  </w:t>
      </w:r>
    </w:p>
    <w:p w14:paraId="4718A76F" w14:textId="298C98F2" w:rsidR="00482282" w:rsidRPr="00F409FF" w:rsidRDefault="00482282" w:rsidP="004110B2">
      <w:pPr>
        <w:pStyle w:val="Odstavecseseznamem"/>
        <w:numPr>
          <w:ilvl w:val="0"/>
          <w:numId w:val="11"/>
        </w:numPr>
        <w:spacing w:before="120" w:after="120"/>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Tato smlouva může být doplňována či měněna pouze písemnými dodatky, podepsanými oprávněnými zástupci obou smluvních stran.</w:t>
      </w:r>
    </w:p>
    <w:p w14:paraId="171F7BAE" w14:textId="4671F80B" w:rsidR="006069B5" w:rsidRPr="00F409FF" w:rsidRDefault="00482282" w:rsidP="004110B2">
      <w:pPr>
        <w:pStyle w:val="Odstavecseseznamem"/>
        <w:numPr>
          <w:ilvl w:val="0"/>
          <w:numId w:val="11"/>
        </w:numPr>
        <w:spacing w:before="120" w:after="120"/>
        <w:jc w:val="both"/>
        <w:rPr>
          <w:rFonts w:ascii="Arial" w:eastAsia="Times New Roman" w:hAnsi="Arial" w:cs="Arial"/>
          <w:sz w:val="20"/>
          <w:szCs w:val="20"/>
          <w:lang w:eastAsia="cs-CZ"/>
        </w:rPr>
      </w:pPr>
      <w:r w:rsidRPr="00F409FF">
        <w:rPr>
          <w:rFonts w:ascii="Arial" w:hAnsi="Arial" w:cs="Arial"/>
          <w:sz w:val="20"/>
          <w:szCs w:val="20"/>
        </w:rPr>
        <w:t xml:space="preserve">Nedílnou součástí této smlouvy </w:t>
      </w:r>
      <w:r w:rsidR="006069B5" w:rsidRPr="00F409FF">
        <w:rPr>
          <w:rFonts w:ascii="Arial" w:hAnsi="Arial" w:cs="Arial"/>
          <w:sz w:val="20"/>
          <w:szCs w:val="20"/>
        </w:rPr>
        <w:t>jsou tyto přílohy:</w:t>
      </w:r>
    </w:p>
    <w:p w14:paraId="476480E3" w14:textId="2629A404" w:rsidR="006069B5" w:rsidRPr="00F409FF" w:rsidRDefault="006069B5" w:rsidP="006A0AB8">
      <w:pPr>
        <w:pStyle w:val="Odstavecseseznamem"/>
        <w:spacing w:before="120" w:after="120"/>
        <w:ind w:left="2160"/>
        <w:jc w:val="both"/>
        <w:rPr>
          <w:rFonts w:ascii="Arial" w:eastAsia="Times New Roman" w:hAnsi="Arial" w:cs="Arial"/>
          <w:sz w:val="20"/>
          <w:szCs w:val="20"/>
          <w:lang w:eastAsia="cs-CZ"/>
        </w:rPr>
      </w:pPr>
      <w:r w:rsidRPr="00F409FF">
        <w:rPr>
          <w:rFonts w:ascii="Arial" w:hAnsi="Arial" w:cs="Arial"/>
          <w:sz w:val="20"/>
          <w:szCs w:val="20"/>
        </w:rPr>
        <w:t xml:space="preserve">Příloha č. </w:t>
      </w:r>
      <w:r w:rsidR="007F3C6A" w:rsidRPr="00F409FF">
        <w:rPr>
          <w:rFonts w:ascii="Arial" w:hAnsi="Arial" w:cs="Arial"/>
          <w:sz w:val="20"/>
          <w:szCs w:val="20"/>
        </w:rPr>
        <w:t>1</w:t>
      </w:r>
      <w:r w:rsidRPr="00F409FF">
        <w:rPr>
          <w:rFonts w:ascii="Arial" w:hAnsi="Arial" w:cs="Arial"/>
          <w:sz w:val="20"/>
          <w:szCs w:val="20"/>
        </w:rPr>
        <w:t xml:space="preserve"> – </w:t>
      </w:r>
      <w:r w:rsidR="00F24FC3">
        <w:rPr>
          <w:rFonts w:ascii="Arial" w:hAnsi="Arial" w:cs="Arial"/>
          <w:sz w:val="20"/>
          <w:szCs w:val="20"/>
        </w:rPr>
        <w:t>Upgrade stávajícího řešení</w:t>
      </w:r>
    </w:p>
    <w:p w14:paraId="73A0AA62" w14:textId="47063F2F" w:rsidR="00482282" w:rsidRPr="00F409FF" w:rsidRDefault="00482282" w:rsidP="004110B2">
      <w:pPr>
        <w:pStyle w:val="Zkladntextodsazen"/>
        <w:numPr>
          <w:ilvl w:val="0"/>
          <w:numId w:val="11"/>
        </w:numPr>
        <w:spacing w:before="120" w:line="276" w:lineRule="auto"/>
        <w:contextualSpacing/>
        <w:jc w:val="both"/>
        <w:rPr>
          <w:rFonts w:ascii="Arial" w:hAnsi="Arial" w:cs="Arial"/>
          <w:szCs w:val="20"/>
        </w:rPr>
      </w:pPr>
      <w:r w:rsidRPr="00F409FF">
        <w:rPr>
          <w:rFonts w:ascii="Arial" w:hAnsi="Arial" w:cs="Arial"/>
          <w:szCs w:val="20"/>
        </w:rPr>
        <w:t>Vztahy smluvních stran touto Smlouvou výslovně neupravené se řídí obecně závaznými právními předpisy ČR, zejména zákonem č. 89/2012 Sb</w:t>
      </w:r>
      <w:r w:rsidR="00E43B85">
        <w:rPr>
          <w:rFonts w:ascii="Arial" w:hAnsi="Arial" w:cs="Arial"/>
          <w:szCs w:val="20"/>
        </w:rPr>
        <w:t>.</w:t>
      </w:r>
      <w:r w:rsidRPr="00F409FF">
        <w:rPr>
          <w:rFonts w:ascii="Arial" w:hAnsi="Arial" w:cs="Arial"/>
          <w:szCs w:val="20"/>
        </w:rPr>
        <w:t>, občanský zákoník</w:t>
      </w:r>
      <w:r w:rsidR="0036619E" w:rsidRPr="00F409FF">
        <w:rPr>
          <w:rFonts w:ascii="Arial" w:hAnsi="Arial" w:cs="Arial"/>
          <w:szCs w:val="20"/>
        </w:rPr>
        <w:t>, ve znění pozdějších předpisů</w:t>
      </w:r>
      <w:r w:rsidRPr="00F409FF">
        <w:rPr>
          <w:rFonts w:ascii="Arial" w:hAnsi="Arial" w:cs="Arial"/>
          <w:szCs w:val="20"/>
        </w:rPr>
        <w:t xml:space="preserve">. </w:t>
      </w:r>
    </w:p>
    <w:p w14:paraId="4D06DBB8" w14:textId="77777777" w:rsidR="00482282" w:rsidRPr="00F409FF" w:rsidRDefault="00482282" w:rsidP="004110B2">
      <w:pPr>
        <w:pStyle w:val="Zkladntextodsazen"/>
        <w:numPr>
          <w:ilvl w:val="0"/>
          <w:numId w:val="11"/>
        </w:numPr>
        <w:spacing w:before="120" w:line="276" w:lineRule="auto"/>
        <w:contextualSpacing/>
        <w:jc w:val="both"/>
        <w:rPr>
          <w:rFonts w:ascii="Arial" w:hAnsi="Arial" w:cs="Arial"/>
          <w:szCs w:val="20"/>
        </w:rPr>
      </w:pPr>
      <w:r w:rsidRPr="00F409FF">
        <w:rPr>
          <w:rFonts w:ascii="Arial" w:hAnsi="Arial" w:cs="Arial"/>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673CB51" w14:textId="77777777" w:rsidR="00482282" w:rsidRPr="00F409FF" w:rsidRDefault="00482282" w:rsidP="004110B2">
      <w:pPr>
        <w:pStyle w:val="Zkladntextodsazen"/>
        <w:numPr>
          <w:ilvl w:val="0"/>
          <w:numId w:val="11"/>
        </w:numPr>
        <w:spacing w:before="120" w:line="276" w:lineRule="auto"/>
        <w:contextualSpacing/>
        <w:jc w:val="both"/>
        <w:rPr>
          <w:rFonts w:ascii="Arial" w:hAnsi="Arial" w:cs="Arial"/>
          <w:szCs w:val="20"/>
        </w:rPr>
      </w:pPr>
      <w:r w:rsidRPr="00F409FF">
        <w:rPr>
          <w:rFonts w:ascii="Arial" w:hAnsi="Arial" w:cs="Arial"/>
          <w:szCs w:val="20"/>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Pr="00F409FF"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409FF"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409FF"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V </w:t>
      </w:r>
      <w:r w:rsidR="006A4FA2" w:rsidRPr="00F409FF">
        <w:rPr>
          <w:rFonts w:ascii="Arial" w:eastAsia="Times New Roman" w:hAnsi="Arial" w:cs="Arial"/>
          <w:sz w:val="20"/>
          <w:szCs w:val="20"/>
          <w:lang w:eastAsia="cs-CZ"/>
        </w:rPr>
        <w:t xml:space="preserve">………………………… </w:t>
      </w:r>
      <w:r w:rsidR="00F7100E" w:rsidRPr="00F409FF">
        <w:rPr>
          <w:rFonts w:ascii="Arial" w:eastAsia="Times New Roman" w:hAnsi="Arial" w:cs="Arial"/>
          <w:sz w:val="20"/>
          <w:szCs w:val="20"/>
          <w:lang w:eastAsia="cs-CZ"/>
        </w:rPr>
        <w:t>dne…………….</w:t>
      </w:r>
      <w:r w:rsidR="00F7100E" w:rsidRPr="00F409FF">
        <w:rPr>
          <w:rFonts w:ascii="Arial" w:eastAsia="Times New Roman" w:hAnsi="Arial" w:cs="Arial"/>
          <w:sz w:val="20"/>
          <w:szCs w:val="20"/>
          <w:lang w:eastAsia="cs-CZ"/>
        </w:rPr>
        <w:tab/>
      </w:r>
      <w:r w:rsidR="00F7100E"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V</w:t>
      </w:r>
      <w:r w:rsidR="004B291E" w:rsidRPr="00F409FF">
        <w:rPr>
          <w:rFonts w:ascii="Arial" w:eastAsia="Times New Roman" w:hAnsi="Arial" w:cs="Arial"/>
          <w:sz w:val="20"/>
          <w:szCs w:val="20"/>
          <w:lang w:eastAsia="cs-CZ"/>
        </w:rPr>
        <w:t xml:space="preserve"> Karlových Varech </w:t>
      </w:r>
      <w:r w:rsidRPr="00F409FF">
        <w:rPr>
          <w:rFonts w:ascii="Arial" w:eastAsia="Times New Roman" w:hAnsi="Arial" w:cs="Arial"/>
          <w:sz w:val="20"/>
          <w:szCs w:val="20"/>
          <w:lang w:eastAsia="cs-CZ"/>
        </w:rPr>
        <w:t>dne ………………….</w:t>
      </w:r>
    </w:p>
    <w:p w14:paraId="096C115D" w14:textId="6AF3E940" w:rsidR="00482282" w:rsidRPr="00F409FF"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409FF"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409FF"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409FF"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409FF"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409FF" w:rsidRDefault="00F7100E" w:rsidP="00482282">
      <w:pPr>
        <w:spacing w:before="120" w:after="120" w:line="276" w:lineRule="auto"/>
        <w:ind w:left="567"/>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__________________________</w:t>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00482282" w:rsidRPr="00F409FF">
        <w:rPr>
          <w:rFonts w:ascii="Arial" w:eastAsia="Times New Roman" w:hAnsi="Arial" w:cs="Arial"/>
          <w:sz w:val="20"/>
          <w:szCs w:val="20"/>
          <w:lang w:eastAsia="cs-CZ"/>
        </w:rPr>
        <w:t>_______________________</w:t>
      </w:r>
      <w:r w:rsidR="006069B5" w:rsidRPr="00F409FF">
        <w:rPr>
          <w:rFonts w:ascii="Arial" w:eastAsia="Times New Roman" w:hAnsi="Arial" w:cs="Arial"/>
          <w:sz w:val="20"/>
          <w:szCs w:val="20"/>
          <w:lang w:eastAsia="cs-CZ"/>
        </w:rPr>
        <w:t>______</w:t>
      </w:r>
    </w:p>
    <w:p w14:paraId="465F43D8" w14:textId="44C278AD" w:rsidR="00985F9A" w:rsidRPr="00F409FF" w:rsidRDefault="00F7100E" w:rsidP="00482282">
      <w:pPr>
        <w:spacing w:before="120" w:after="120" w:line="276" w:lineRule="auto"/>
        <w:ind w:left="567"/>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t>poskytovatel</w:t>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t xml:space="preserve"> </w:t>
      </w:r>
      <w:r w:rsidR="00985F9A" w:rsidRPr="00F409FF">
        <w:rPr>
          <w:rFonts w:ascii="Arial" w:eastAsia="Times New Roman" w:hAnsi="Arial" w:cs="Arial"/>
          <w:sz w:val="20"/>
          <w:szCs w:val="20"/>
          <w:lang w:eastAsia="cs-CZ"/>
        </w:rPr>
        <w:t xml:space="preserve">   </w:t>
      </w:r>
      <w:r w:rsidR="004B291E" w:rsidRPr="00F409FF">
        <w:rPr>
          <w:rFonts w:ascii="Arial" w:eastAsia="Times New Roman" w:hAnsi="Arial" w:cs="Arial"/>
          <w:sz w:val="20"/>
          <w:szCs w:val="20"/>
          <w:lang w:eastAsia="cs-CZ"/>
        </w:rPr>
        <w:t>Karlovarský kraj</w:t>
      </w:r>
    </w:p>
    <w:p w14:paraId="01D6D5F7" w14:textId="42F04EAB" w:rsidR="00C25022" w:rsidRPr="00F409FF" w:rsidRDefault="00985F9A" w:rsidP="00482282">
      <w:pPr>
        <w:spacing w:before="120" w:after="120" w:line="276" w:lineRule="auto"/>
        <w:ind w:left="567"/>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ab/>
        <w:t xml:space="preserve">      </w:t>
      </w:r>
      <w:r w:rsidR="007F3C6A" w:rsidRPr="00F409FF">
        <w:rPr>
          <w:rFonts w:ascii="Arial" w:eastAsia="Times New Roman" w:hAnsi="Arial" w:cs="Arial"/>
          <w:sz w:val="20"/>
          <w:szCs w:val="20"/>
          <w:lang w:eastAsia="cs-CZ"/>
        </w:rPr>
        <w:t xml:space="preserve">              </w:t>
      </w:r>
      <w:r w:rsidR="00C25022" w:rsidRPr="00F409FF">
        <w:rPr>
          <w:rFonts w:ascii="Arial" w:eastAsia="Times New Roman" w:hAnsi="Arial" w:cs="Arial"/>
          <w:sz w:val="20"/>
          <w:szCs w:val="20"/>
          <w:lang w:eastAsia="cs-CZ"/>
        </w:rPr>
        <w:tab/>
      </w:r>
      <w:r w:rsidRPr="00F409FF">
        <w:rPr>
          <w:rFonts w:ascii="Arial" w:eastAsia="Times New Roman" w:hAnsi="Arial" w:cs="Arial"/>
          <w:sz w:val="20"/>
          <w:szCs w:val="20"/>
          <w:lang w:eastAsia="cs-CZ"/>
        </w:rPr>
        <w:t xml:space="preserve"> </w:t>
      </w:r>
      <w:r w:rsidR="00C25022" w:rsidRPr="00F409FF">
        <w:rPr>
          <w:rFonts w:ascii="Arial" w:eastAsia="Times New Roman" w:hAnsi="Arial" w:cs="Arial"/>
          <w:sz w:val="20"/>
          <w:szCs w:val="20"/>
          <w:lang w:eastAsia="cs-CZ"/>
        </w:rPr>
        <w:t xml:space="preserve">    </w:t>
      </w:r>
      <w:r w:rsidR="007F3C6A" w:rsidRPr="00F409FF">
        <w:rPr>
          <w:rFonts w:ascii="Arial" w:eastAsia="Times New Roman" w:hAnsi="Arial" w:cs="Arial"/>
          <w:sz w:val="20"/>
          <w:szCs w:val="20"/>
          <w:lang w:eastAsia="cs-CZ"/>
        </w:rPr>
        <w:t xml:space="preserve">Ing. </w:t>
      </w:r>
      <w:r w:rsidR="00C25022" w:rsidRPr="00F409FF">
        <w:rPr>
          <w:rFonts w:ascii="Arial" w:eastAsia="Times New Roman" w:hAnsi="Arial" w:cs="Arial"/>
          <w:sz w:val="20"/>
          <w:szCs w:val="20"/>
          <w:lang w:eastAsia="cs-CZ"/>
        </w:rPr>
        <w:t>Jiří Heliks</w:t>
      </w:r>
    </w:p>
    <w:p w14:paraId="45F63518" w14:textId="011E48AD" w:rsidR="000C1DC0" w:rsidRPr="00F409FF" w:rsidRDefault="00C25022" w:rsidP="00C25022">
      <w:pPr>
        <w:spacing w:before="120" w:after="120" w:line="276" w:lineRule="auto"/>
        <w:ind w:left="5530"/>
        <w:contextualSpacing/>
        <w:jc w:val="both"/>
        <w:rPr>
          <w:rFonts w:ascii="Arial" w:eastAsia="Times New Roman" w:hAnsi="Arial" w:cs="Arial"/>
          <w:sz w:val="20"/>
          <w:szCs w:val="20"/>
          <w:lang w:eastAsia="cs-CZ"/>
        </w:rPr>
      </w:pPr>
      <w:r w:rsidRPr="00F409FF">
        <w:rPr>
          <w:rFonts w:ascii="Arial" w:eastAsia="Times New Roman" w:hAnsi="Arial" w:cs="Arial"/>
          <w:sz w:val="20"/>
          <w:szCs w:val="20"/>
          <w:lang w:eastAsia="cs-CZ"/>
        </w:rPr>
        <w:t>vedoucí odboru informatiky</w:t>
      </w:r>
      <w:r w:rsidR="007F3C6A" w:rsidRPr="00F409FF">
        <w:rPr>
          <w:rFonts w:ascii="Arial" w:eastAsia="Times New Roman" w:hAnsi="Arial" w:cs="Arial"/>
          <w:sz w:val="20"/>
          <w:szCs w:val="20"/>
          <w:lang w:eastAsia="cs-CZ"/>
        </w:rPr>
        <w:t xml:space="preserve"> </w:t>
      </w:r>
      <w:r w:rsidR="004B291E" w:rsidRPr="00F409FF">
        <w:rPr>
          <w:rFonts w:ascii="Arial" w:eastAsia="Times New Roman" w:hAnsi="Arial" w:cs="Arial"/>
          <w:sz w:val="20"/>
          <w:szCs w:val="20"/>
          <w:lang w:eastAsia="cs-CZ"/>
        </w:rPr>
        <w:t xml:space="preserve"> </w:t>
      </w:r>
    </w:p>
    <w:p w14:paraId="21E53F9C" w14:textId="434EA2AE" w:rsidR="0079765C" w:rsidRPr="00F409FF" w:rsidRDefault="0079765C" w:rsidP="001F2278">
      <w:pPr>
        <w:rPr>
          <w:rFonts w:ascii="Arial" w:eastAsia="Times New Roman" w:hAnsi="Arial" w:cs="Arial"/>
          <w:sz w:val="20"/>
          <w:szCs w:val="20"/>
          <w:lang w:eastAsia="cs-CZ"/>
        </w:rPr>
      </w:pPr>
    </w:p>
    <w:sectPr w:rsidR="0079765C" w:rsidRPr="00F409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F037C" w14:textId="77777777" w:rsidR="009B0BF1" w:rsidRDefault="009B0BF1" w:rsidP="00C01816">
      <w:pPr>
        <w:spacing w:after="0"/>
      </w:pPr>
      <w:r>
        <w:separator/>
      </w:r>
    </w:p>
  </w:endnote>
  <w:endnote w:type="continuationSeparator" w:id="0">
    <w:p w14:paraId="4534A9B9" w14:textId="77777777" w:rsidR="009B0BF1" w:rsidRDefault="009B0BF1"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564F3C43" w14:textId="257EF0CB" w:rsidR="007C58AB" w:rsidRDefault="007C58AB">
        <w:pPr>
          <w:pStyle w:val="Zpat"/>
          <w:jc w:val="center"/>
        </w:pPr>
        <w:r>
          <w:fldChar w:fldCharType="begin"/>
        </w:r>
        <w:r>
          <w:instrText>PAGE   \* MERGEFORMAT</w:instrText>
        </w:r>
        <w:r>
          <w:fldChar w:fldCharType="separate"/>
        </w:r>
        <w:r w:rsidR="007339DF">
          <w:rPr>
            <w:noProof/>
          </w:rPr>
          <w:t>5</w:t>
        </w:r>
        <w:r>
          <w:fldChar w:fldCharType="end"/>
        </w:r>
      </w:p>
    </w:sdtContent>
  </w:sdt>
  <w:p w14:paraId="1400BE1F"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2298" w14:textId="77777777" w:rsidR="009B0BF1" w:rsidRDefault="009B0BF1" w:rsidP="00C01816">
      <w:pPr>
        <w:spacing w:after="0"/>
      </w:pPr>
      <w:r>
        <w:separator/>
      </w:r>
    </w:p>
  </w:footnote>
  <w:footnote w:type="continuationSeparator" w:id="0">
    <w:p w14:paraId="7B43FAB0" w14:textId="77777777" w:rsidR="009B0BF1" w:rsidRDefault="009B0BF1"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B1"/>
    <w:multiLevelType w:val="hybridMultilevel"/>
    <w:tmpl w:val="687831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262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822FA"/>
    <w:multiLevelType w:val="hybridMultilevel"/>
    <w:tmpl w:val="70282A2E"/>
    <w:lvl w:ilvl="0" w:tplc="18445EA8">
      <w:start w:val="1"/>
      <w:numFmt w:val="bullet"/>
      <w:lvlText w:val=""/>
      <w:lvlJc w:val="left"/>
      <w:pPr>
        <w:ind w:left="644" w:hanging="360"/>
      </w:pPr>
      <w:rPr>
        <w:rFonts w:ascii="Symbol" w:hAnsi="Symbol" w:hint="default"/>
      </w:rPr>
    </w:lvl>
    <w:lvl w:ilvl="1" w:tplc="04050001">
      <w:start w:val="1"/>
      <w:numFmt w:val="bullet"/>
      <w:lvlText w:val=""/>
      <w:lvlJc w:val="left"/>
      <w:pPr>
        <w:ind w:left="2150" w:hanging="360"/>
      </w:pPr>
      <w:rPr>
        <w:rFonts w:ascii="Symbol" w:hAnsi="Symbol"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 w15:restartNumberingAfterBreak="0">
    <w:nsid w:val="10845240"/>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94699E"/>
    <w:multiLevelType w:val="hybridMultilevel"/>
    <w:tmpl w:val="59FCA57A"/>
    <w:lvl w:ilvl="0" w:tplc="F3ACD0E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C3A59C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FB1804"/>
    <w:multiLevelType w:val="hybridMultilevel"/>
    <w:tmpl w:val="08700A1C"/>
    <w:lvl w:ilvl="0" w:tplc="18445EA8">
      <w:start w:val="1"/>
      <w:numFmt w:val="bullet"/>
      <w:lvlText w:val=""/>
      <w:lvlJc w:val="left"/>
      <w:pPr>
        <w:ind w:left="1004"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7429A2"/>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4A55B4"/>
    <w:multiLevelType w:val="hybridMultilevel"/>
    <w:tmpl w:val="2FDC51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3C0CF0"/>
    <w:multiLevelType w:val="hybridMultilevel"/>
    <w:tmpl w:val="D8360E9A"/>
    <w:lvl w:ilvl="0" w:tplc="04050011">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CA0096"/>
    <w:multiLevelType w:val="hybridMultilevel"/>
    <w:tmpl w:val="55FAEC9C"/>
    <w:lvl w:ilvl="0" w:tplc="46B61320">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4FFC3438"/>
    <w:multiLevelType w:val="hybridMultilevel"/>
    <w:tmpl w:val="7C48585C"/>
    <w:lvl w:ilvl="0" w:tplc="59E285FC">
      <w:start w:val="1"/>
      <w:numFmt w:val="upp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3C26FE1"/>
    <w:multiLevelType w:val="hybridMultilevel"/>
    <w:tmpl w:val="13806C5C"/>
    <w:lvl w:ilvl="0" w:tplc="18445EA8">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6" w15:restartNumberingAfterBreak="0">
    <w:nsid w:val="55655DA4"/>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1862DA6"/>
    <w:multiLevelType w:val="hybridMultilevel"/>
    <w:tmpl w:val="6E3C5AA4"/>
    <w:lvl w:ilvl="0" w:tplc="18445EA8">
      <w:start w:val="1"/>
      <w:numFmt w:val="bullet"/>
      <w:lvlText w:val=""/>
      <w:lvlJc w:val="left"/>
      <w:pPr>
        <w:ind w:left="64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0" w15:restartNumberingAfterBreak="0">
    <w:nsid w:val="64207230"/>
    <w:multiLevelType w:val="hybridMultilevel"/>
    <w:tmpl w:val="CC1492E2"/>
    <w:lvl w:ilvl="0" w:tplc="46B61320">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5BF23C5"/>
    <w:multiLevelType w:val="hybridMultilevel"/>
    <w:tmpl w:val="4DB0AB24"/>
    <w:lvl w:ilvl="0" w:tplc="2166A2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C413F9E"/>
    <w:multiLevelType w:val="hybridMultilevel"/>
    <w:tmpl w:val="AFCEE6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B1055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7B27FF"/>
    <w:multiLevelType w:val="hybridMultilevel"/>
    <w:tmpl w:val="319A34E8"/>
    <w:lvl w:ilvl="0" w:tplc="04050017">
      <w:start w:val="1"/>
      <w:numFmt w:val="lowerLetter"/>
      <w:lvlText w:val="%1)"/>
      <w:lvlJc w:val="left"/>
      <w:pPr>
        <w:ind w:left="786"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19"/>
  </w:num>
  <w:num w:numId="2">
    <w:abstractNumId w:val="1"/>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3"/>
  </w:num>
  <w:num w:numId="9">
    <w:abstractNumId w:val="23"/>
  </w:num>
  <w:num w:numId="10">
    <w:abstractNumId w:val="0"/>
  </w:num>
  <w:num w:numId="11">
    <w:abstractNumId w:val="10"/>
  </w:num>
  <w:num w:numId="12">
    <w:abstractNumId w:val="13"/>
  </w:num>
  <w:num w:numId="13">
    <w:abstractNumId w:val="22"/>
  </w:num>
  <w:num w:numId="14">
    <w:abstractNumId w:val="9"/>
  </w:num>
  <w:num w:numId="15">
    <w:abstractNumId w:val="16"/>
  </w:num>
  <w:num w:numId="16">
    <w:abstractNumId w:val="21"/>
  </w:num>
  <w:num w:numId="17">
    <w:abstractNumId w:val="24"/>
  </w:num>
  <w:num w:numId="18">
    <w:abstractNumId w:val="12"/>
  </w:num>
  <w:num w:numId="19">
    <w:abstractNumId w:val="20"/>
  </w:num>
  <w:num w:numId="20">
    <w:abstractNumId w:val="14"/>
  </w:num>
  <w:num w:numId="21">
    <w:abstractNumId w:val="25"/>
  </w:num>
  <w:num w:numId="22">
    <w:abstractNumId w:val="15"/>
  </w:num>
  <w:num w:numId="23">
    <w:abstractNumId w:val="2"/>
  </w:num>
  <w:num w:numId="24">
    <w:abstractNumId w:val="18"/>
  </w:num>
  <w:num w:numId="25">
    <w:abstractNumId w:val="7"/>
  </w:num>
  <w:num w:numId="26">
    <w:abstractNumId w:val="17"/>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35AC4"/>
    <w:rsid w:val="00046438"/>
    <w:rsid w:val="00072935"/>
    <w:rsid w:val="00075855"/>
    <w:rsid w:val="00092E61"/>
    <w:rsid w:val="000A1016"/>
    <w:rsid w:val="000C1DC0"/>
    <w:rsid w:val="000D3CC4"/>
    <w:rsid w:val="000E79F8"/>
    <w:rsid w:val="00102944"/>
    <w:rsid w:val="00131F6B"/>
    <w:rsid w:val="00145684"/>
    <w:rsid w:val="00147714"/>
    <w:rsid w:val="00162DC3"/>
    <w:rsid w:val="001677FA"/>
    <w:rsid w:val="001A2744"/>
    <w:rsid w:val="001A6565"/>
    <w:rsid w:val="001B6E11"/>
    <w:rsid w:val="001C2A66"/>
    <w:rsid w:val="001C2C5A"/>
    <w:rsid w:val="001E273A"/>
    <w:rsid w:val="001F2278"/>
    <w:rsid w:val="002016A4"/>
    <w:rsid w:val="00201E1D"/>
    <w:rsid w:val="002128C3"/>
    <w:rsid w:val="00225079"/>
    <w:rsid w:val="00236A25"/>
    <w:rsid w:val="00273EA8"/>
    <w:rsid w:val="002861A8"/>
    <w:rsid w:val="002C63AE"/>
    <w:rsid w:val="002C70E3"/>
    <w:rsid w:val="002D6C5C"/>
    <w:rsid w:val="002E1313"/>
    <w:rsid w:val="002E2A76"/>
    <w:rsid w:val="002E7181"/>
    <w:rsid w:val="002F014F"/>
    <w:rsid w:val="002F4603"/>
    <w:rsid w:val="0030621B"/>
    <w:rsid w:val="0031249D"/>
    <w:rsid w:val="00315BA8"/>
    <w:rsid w:val="00325EFB"/>
    <w:rsid w:val="00333956"/>
    <w:rsid w:val="003340D1"/>
    <w:rsid w:val="00365F37"/>
    <w:rsid w:val="0036619E"/>
    <w:rsid w:val="003700F7"/>
    <w:rsid w:val="003958F5"/>
    <w:rsid w:val="003C05AF"/>
    <w:rsid w:val="00402B08"/>
    <w:rsid w:val="0040569F"/>
    <w:rsid w:val="00407451"/>
    <w:rsid w:val="0041045F"/>
    <w:rsid w:val="004110B2"/>
    <w:rsid w:val="004343B4"/>
    <w:rsid w:val="00437EA6"/>
    <w:rsid w:val="00444658"/>
    <w:rsid w:val="00455355"/>
    <w:rsid w:val="004719D0"/>
    <w:rsid w:val="00482282"/>
    <w:rsid w:val="00487008"/>
    <w:rsid w:val="0048769B"/>
    <w:rsid w:val="00496B4D"/>
    <w:rsid w:val="004A0492"/>
    <w:rsid w:val="004A78A8"/>
    <w:rsid w:val="004B2192"/>
    <w:rsid w:val="004B291E"/>
    <w:rsid w:val="004C04E7"/>
    <w:rsid w:val="004C2606"/>
    <w:rsid w:val="004C5FE9"/>
    <w:rsid w:val="004E0470"/>
    <w:rsid w:val="004E12DC"/>
    <w:rsid w:val="00500F00"/>
    <w:rsid w:val="00506DB0"/>
    <w:rsid w:val="00510375"/>
    <w:rsid w:val="0051140E"/>
    <w:rsid w:val="00524AD4"/>
    <w:rsid w:val="00535FF5"/>
    <w:rsid w:val="005413C4"/>
    <w:rsid w:val="00547DB3"/>
    <w:rsid w:val="00551E8B"/>
    <w:rsid w:val="00555673"/>
    <w:rsid w:val="00570B6E"/>
    <w:rsid w:val="00571D99"/>
    <w:rsid w:val="005724D4"/>
    <w:rsid w:val="00577A96"/>
    <w:rsid w:val="00597A42"/>
    <w:rsid w:val="005A36F0"/>
    <w:rsid w:val="005E3640"/>
    <w:rsid w:val="00605D6D"/>
    <w:rsid w:val="00606666"/>
    <w:rsid w:val="006069B5"/>
    <w:rsid w:val="00631001"/>
    <w:rsid w:val="006378E7"/>
    <w:rsid w:val="00637B5D"/>
    <w:rsid w:val="0064054F"/>
    <w:rsid w:val="0066788A"/>
    <w:rsid w:val="0067229E"/>
    <w:rsid w:val="00697923"/>
    <w:rsid w:val="006A0AB8"/>
    <w:rsid w:val="006A4FA2"/>
    <w:rsid w:val="006D668D"/>
    <w:rsid w:val="006E0479"/>
    <w:rsid w:val="00720C39"/>
    <w:rsid w:val="007339DF"/>
    <w:rsid w:val="007607A2"/>
    <w:rsid w:val="007646F0"/>
    <w:rsid w:val="0077079F"/>
    <w:rsid w:val="007740B3"/>
    <w:rsid w:val="00782CD0"/>
    <w:rsid w:val="00786089"/>
    <w:rsid w:val="0079765C"/>
    <w:rsid w:val="007A06A2"/>
    <w:rsid w:val="007B0E49"/>
    <w:rsid w:val="007B6311"/>
    <w:rsid w:val="007C1A74"/>
    <w:rsid w:val="007C58AB"/>
    <w:rsid w:val="007F024C"/>
    <w:rsid w:val="007F3C6A"/>
    <w:rsid w:val="00801A85"/>
    <w:rsid w:val="00821A14"/>
    <w:rsid w:val="008318FF"/>
    <w:rsid w:val="00840106"/>
    <w:rsid w:val="008442C4"/>
    <w:rsid w:val="008721AB"/>
    <w:rsid w:val="00896959"/>
    <w:rsid w:val="008B1D80"/>
    <w:rsid w:val="008C1161"/>
    <w:rsid w:val="008C5712"/>
    <w:rsid w:val="008C6742"/>
    <w:rsid w:val="008E2984"/>
    <w:rsid w:val="009045B0"/>
    <w:rsid w:val="00952B1B"/>
    <w:rsid w:val="00981AEA"/>
    <w:rsid w:val="00985F9A"/>
    <w:rsid w:val="009A13C7"/>
    <w:rsid w:val="009A204B"/>
    <w:rsid w:val="009B0BF1"/>
    <w:rsid w:val="009B532F"/>
    <w:rsid w:val="009C1D76"/>
    <w:rsid w:val="009C56CE"/>
    <w:rsid w:val="00A0286F"/>
    <w:rsid w:val="00A07438"/>
    <w:rsid w:val="00A11F69"/>
    <w:rsid w:val="00A14ED3"/>
    <w:rsid w:val="00A26D80"/>
    <w:rsid w:val="00A367FD"/>
    <w:rsid w:val="00A40D62"/>
    <w:rsid w:val="00A431C1"/>
    <w:rsid w:val="00A76F9C"/>
    <w:rsid w:val="00A87712"/>
    <w:rsid w:val="00AA1A73"/>
    <w:rsid w:val="00AA5193"/>
    <w:rsid w:val="00AC08DD"/>
    <w:rsid w:val="00B02BD5"/>
    <w:rsid w:val="00B07B2E"/>
    <w:rsid w:val="00B14725"/>
    <w:rsid w:val="00B153CC"/>
    <w:rsid w:val="00B46D8F"/>
    <w:rsid w:val="00B80588"/>
    <w:rsid w:val="00B85FE0"/>
    <w:rsid w:val="00BB0F3D"/>
    <w:rsid w:val="00BE5551"/>
    <w:rsid w:val="00C01816"/>
    <w:rsid w:val="00C066E6"/>
    <w:rsid w:val="00C12BCA"/>
    <w:rsid w:val="00C21B46"/>
    <w:rsid w:val="00C25022"/>
    <w:rsid w:val="00C56AE0"/>
    <w:rsid w:val="00C701E3"/>
    <w:rsid w:val="00C8367E"/>
    <w:rsid w:val="00C9105F"/>
    <w:rsid w:val="00CA70FF"/>
    <w:rsid w:val="00CD61B0"/>
    <w:rsid w:val="00CF5204"/>
    <w:rsid w:val="00D07610"/>
    <w:rsid w:val="00D351E5"/>
    <w:rsid w:val="00D42E50"/>
    <w:rsid w:val="00D54D7E"/>
    <w:rsid w:val="00D8594D"/>
    <w:rsid w:val="00D91DB8"/>
    <w:rsid w:val="00DA3884"/>
    <w:rsid w:val="00DB0291"/>
    <w:rsid w:val="00DC6981"/>
    <w:rsid w:val="00DD3FC7"/>
    <w:rsid w:val="00DE27BF"/>
    <w:rsid w:val="00DF10FF"/>
    <w:rsid w:val="00E16EF5"/>
    <w:rsid w:val="00E2383A"/>
    <w:rsid w:val="00E43B85"/>
    <w:rsid w:val="00E629FC"/>
    <w:rsid w:val="00E8423E"/>
    <w:rsid w:val="00EA4523"/>
    <w:rsid w:val="00ED095D"/>
    <w:rsid w:val="00EE70B0"/>
    <w:rsid w:val="00EF275F"/>
    <w:rsid w:val="00F068B9"/>
    <w:rsid w:val="00F105C3"/>
    <w:rsid w:val="00F165E5"/>
    <w:rsid w:val="00F21448"/>
    <w:rsid w:val="00F232AF"/>
    <w:rsid w:val="00F24FC3"/>
    <w:rsid w:val="00F264B3"/>
    <w:rsid w:val="00F35968"/>
    <w:rsid w:val="00F35DBF"/>
    <w:rsid w:val="00F409FF"/>
    <w:rsid w:val="00F42737"/>
    <w:rsid w:val="00F61994"/>
    <w:rsid w:val="00F638AD"/>
    <w:rsid w:val="00F7100E"/>
    <w:rsid w:val="00F877A9"/>
    <w:rsid w:val="00F95586"/>
    <w:rsid w:val="00FA6CAA"/>
    <w:rsid w:val="00FB7C52"/>
    <w:rsid w:val="00FE2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5"/>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5"/>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5"/>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rinek@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drich.korinek@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1A63-3F34-4B6B-A9E1-FFE94DD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18692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Bolková Zora</cp:lastModifiedBy>
  <cp:revision>2</cp:revision>
  <cp:lastPrinted>2019-01-30T11:12:00Z</cp:lastPrinted>
  <dcterms:created xsi:type="dcterms:W3CDTF">2022-09-09T06:56:00Z</dcterms:created>
  <dcterms:modified xsi:type="dcterms:W3CDTF">2022-09-09T06:56:00Z</dcterms:modified>
</cp:coreProperties>
</file>