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93B1F3" w14:textId="6DD0DC0A" w:rsidR="00FC6E34" w:rsidRPr="00EA7C7C" w:rsidRDefault="00EA7C7C" w:rsidP="00EA7C7C">
      <w:pPr>
        <w:pStyle w:val="Bodytext2-left"/>
      </w:pPr>
      <w:r>
        <w:rPr>
          <w:noProof/>
          <w:lang w:val="cs-CZ" w:eastAsia="cs-CZ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3E6A1EA" wp14:editId="2138D604">
                <wp:simplePos x="0" y="0"/>
                <wp:positionH relativeFrom="margin">
                  <wp:align>left</wp:align>
                </wp:positionH>
                <wp:positionV relativeFrom="paragraph">
                  <wp:posOffset>14605</wp:posOffset>
                </wp:positionV>
                <wp:extent cx="4713890" cy="2632841"/>
                <wp:effectExtent l="0" t="0" r="10795" b="1524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13890" cy="263284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D1A3010" w14:textId="1DF09445" w:rsidR="00E23E59" w:rsidRDefault="005F0D07" w:rsidP="005F0D07">
                            <w:pPr>
                              <w:pStyle w:val="Title1-left"/>
                              <w:spacing w:line="240" w:lineRule="auto"/>
                              <w:rPr>
                                <w:rStyle w:val="Fontused-bold"/>
                                <w:rFonts w:asciiTheme="minorHAnsi" w:hAnsiTheme="minorHAnsi" w:cstheme="minorHAnsi"/>
                                <w:spacing w:val="160"/>
                                <w:sz w:val="40"/>
                                <w:szCs w:val="80"/>
                                <w:lang w:val="en-US"/>
                              </w:rPr>
                            </w:pPr>
                            <w:proofErr w:type="spellStart"/>
                            <w:r w:rsidRPr="005F0D07">
                              <w:rPr>
                                <w:rStyle w:val="Fontused-bold"/>
                                <w:rFonts w:asciiTheme="minorHAnsi" w:hAnsiTheme="minorHAnsi" w:cstheme="minorHAnsi"/>
                                <w:spacing w:val="160"/>
                                <w:sz w:val="40"/>
                                <w:szCs w:val="80"/>
                                <w:lang w:val="en-US"/>
                              </w:rPr>
                              <w:t>Kra</w:t>
                            </w:r>
                            <w:r>
                              <w:rPr>
                                <w:rStyle w:val="Fontused-bold"/>
                                <w:rFonts w:asciiTheme="minorHAnsi" w:hAnsiTheme="minorHAnsi" w:cstheme="minorHAnsi"/>
                                <w:spacing w:val="160"/>
                                <w:sz w:val="40"/>
                                <w:szCs w:val="80"/>
                                <w:lang w:val="en-US"/>
                              </w:rPr>
                              <w:t>j</w:t>
                            </w:r>
                            <w:r w:rsidRPr="005F0D07">
                              <w:rPr>
                                <w:rStyle w:val="Fontused-bold"/>
                                <w:rFonts w:asciiTheme="minorHAnsi" w:hAnsiTheme="minorHAnsi" w:cstheme="minorHAnsi"/>
                                <w:spacing w:val="160"/>
                                <w:sz w:val="40"/>
                                <w:szCs w:val="80"/>
                                <w:lang w:val="en-US"/>
                              </w:rPr>
                              <w:t>ský</w:t>
                            </w:r>
                            <w:proofErr w:type="spellEnd"/>
                            <w:r>
                              <w:rPr>
                                <w:rStyle w:val="Fontused-bold"/>
                                <w:rFonts w:asciiTheme="minorHAnsi" w:hAnsiTheme="minorHAnsi" w:cstheme="minorHAnsi"/>
                                <w:spacing w:val="160"/>
                                <w:sz w:val="40"/>
                                <w:szCs w:val="80"/>
                                <w:lang w:val="en-US"/>
                              </w:rPr>
                              <w:t xml:space="preserve"> business park </w:t>
                            </w:r>
                            <w:proofErr w:type="spellStart"/>
                            <w:r>
                              <w:rPr>
                                <w:rStyle w:val="Fontused-bold"/>
                                <w:rFonts w:asciiTheme="minorHAnsi" w:hAnsiTheme="minorHAnsi" w:cstheme="minorHAnsi"/>
                                <w:spacing w:val="160"/>
                                <w:sz w:val="40"/>
                                <w:szCs w:val="80"/>
                                <w:lang w:val="en-US"/>
                              </w:rPr>
                              <w:t>Sokolov</w:t>
                            </w:r>
                            <w:proofErr w:type="spellEnd"/>
                          </w:p>
                          <w:p w14:paraId="3174DE5B" w14:textId="77777777" w:rsidR="005F0D07" w:rsidRPr="005F0D07" w:rsidRDefault="005F0D07" w:rsidP="005F0D07">
                            <w:pPr>
                              <w:pStyle w:val="Title1-left"/>
                              <w:spacing w:line="240" w:lineRule="auto"/>
                              <w:rPr>
                                <w:rStyle w:val="Fontused-bold"/>
                                <w:rFonts w:asciiTheme="minorHAnsi" w:hAnsiTheme="minorHAnsi" w:cstheme="minorHAnsi"/>
                                <w:spacing w:val="160"/>
                                <w:sz w:val="40"/>
                                <w:szCs w:val="80"/>
                                <w:lang w:val="en-US"/>
                              </w:rPr>
                            </w:pPr>
                          </w:p>
                          <w:p w14:paraId="785CB525" w14:textId="1964877C" w:rsidR="00EA7C7C" w:rsidRPr="005F0D07" w:rsidRDefault="00E61CF3" w:rsidP="00E23E59">
                            <w:pPr>
                              <w:pStyle w:val="Title1-left"/>
                              <w:spacing w:line="240" w:lineRule="auto"/>
                              <w:rPr>
                                <w:rStyle w:val="Fontused-bold"/>
                                <w:rFonts w:asciiTheme="minorHAnsi" w:hAnsiTheme="minorHAnsi" w:cstheme="minorHAnsi"/>
                                <w:b w:val="0"/>
                                <w:spacing w:val="160"/>
                                <w:sz w:val="40"/>
                                <w:szCs w:val="80"/>
                                <w:lang w:val="en-US"/>
                              </w:rPr>
                            </w:pPr>
                            <w:bookmarkStart w:id="0" w:name="_GoBack"/>
                            <w:proofErr w:type="spellStart"/>
                            <w:r>
                              <w:rPr>
                                <w:rStyle w:val="Fontused-bold"/>
                                <w:rFonts w:asciiTheme="minorHAnsi" w:hAnsiTheme="minorHAnsi" w:cstheme="minorHAnsi"/>
                                <w:b w:val="0"/>
                                <w:spacing w:val="160"/>
                                <w:sz w:val="40"/>
                                <w:szCs w:val="80"/>
                                <w:lang w:val="en-US"/>
                              </w:rPr>
                              <w:t>Technická</w:t>
                            </w:r>
                            <w:proofErr w:type="spellEnd"/>
                            <w:r>
                              <w:rPr>
                                <w:rStyle w:val="Fontused-bold"/>
                                <w:rFonts w:asciiTheme="minorHAnsi" w:hAnsiTheme="minorHAnsi" w:cstheme="minorHAnsi"/>
                                <w:b w:val="0"/>
                                <w:spacing w:val="160"/>
                                <w:sz w:val="40"/>
                                <w:szCs w:val="8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Style w:val="Fontused-bold"/>
                                <w:rFonts w:asciiTheme="minorHAnsi" w:hAnsiTheme="minorHAnsi" w:cstheme="minorHAnsi"/>
                                <w:b w:val="0"/>
                                <w:spacing w:val="160"/>
                                <w:sz w:val="40"/>
                                <w:szCs w:val="80"/>
                                <w:lang w:val="en-US"/>
                              </w:rPr>
                              <w:t>p</w:t>
                            </w:r>
                            <w:r w:rsidR="00E23E59" w:rsidRPr="005F0D07">
                              <w:rPr>
                                <w:rStyle w:val="Fontused-bold"/>
                                <w:rFonts w:asciiTheme="minorHAnsi" w:hAnsiTheme="minorHAnsi" w:cstheme="minorHAnsi"/>
                                <w:b w:val="0"/>
                                <w:spacing w:val="160"/>
                                <w:sz w:val="40"/>
                                <w:szCs w:val="80"/>
                                <w:lang w:val="en-US"/>
                              </w:rPr>
                              <w:t>roveditelnost</w:t>
                            </w:r>
                            <w:proofErr w:type="spellEnd"/>
                            <w:r w:rsidR="00E23E59" w:rsidRPr="005F0D07">
                              <w:rPr>
                                <w:rStyle w:val="Fontused-bold"/>
                                <w:rFonts w:asciiTheme="minorHAnsi" w:hAnsiTheme="minorHAnsi" w:cstheme="minorHAnsi"/>
                                <w:b w:val="0"/>
                                <w:spacing w:val="160"/>
                                <w:sz w:val="40"/>
                                <w:szCs w:val="80"/>
                                <w:lang w:val="en-US"/>
                              </w:rPr>
                              <w:t xml:space="preserve"> </w:t>
                            </w:r>
                            <w:bookmarkEnd w:id="0"/>
                            <w:proofErr w:type="spellStart"/>
                            <w:r w:rsidR="00E23E59" w:rsidRPr="005F0D07">
                              <w:rPr>
                                <w:rStyle w:val="Fontused-bold"/>
                                <w:rFonts w:asciiTheme="minorHAnsi" w:hAnsiTheme="minorHAnsi" w:cstheme="minorHAnsi"/>
                                <w:b w:val="0"/>
                                <w:spacing w:val="160"/>
                                <w:sz w:val="40"/>
                                <w:szCs w:val="80"/>
                                <w:lang w:val="en-US"/>
                              </w:rPr>
                              <w:t>projektu</w:t>
                            </w:r>
                            <w:proofErr w:type="spellEnd"/>
                            <w:r w:rsidR="00E23E59" w:rsidRPr="005F0D07">
                              <w:rPr>
                                <w:rStyle w:val="Fontused-bold"/>
                                <w:rFonts w:asciiTheme="minorHAnsi" w:hAnsiTheme="minorHAnsi" w:cstheme="minorHAnsi"/>
                                <w:b w:val="0"/>
                                <w:spacing w:val="160"/>
                                <w:sz w:val="40"/>
                                <w:szCs w:val="80"/>
                                <w:lang w:val="en-US"/>
                              </w:rPr>
                              <w:t xml:space="preserve"> </w:t>
                            </w:r>
                          </w:p>
                          <w:p w14:paraId="7832D9B1" w14:textId="179E50EB" w:rsidR="00E23E59" w:rsidRPr="005F0D07" w:rsidRDefault="00E23E59" w:rsidP="00E23E59">
                            <w:pPr>
                              <w:pStyle w:val="Title1-left"/>
                              <w:spacing w:line="240" w:lineRule="auto"/>
                              <w:rPr>
                                <w:rStyle w:val="Fontused-bold"/>
                                <w:rFonts w:asciiTheme="minorHAnsi" w:hAnsiTheme="minorHAnsi" w:cstheme="minorHAnsi"/>
                                <w:b w:val="0"/>
                                <w:spacing w:val="160"/>
                                <w:sz w:val="40"/>
                                <w:szCs w:val="80"/>
                                <w:lang w:val="en-US"/>
                              </w:rPr>
                            </w:pPr>
                            <w:proofErr w:type="spellStart"/>
                            <w:proofErr w:type="gramStart"/>
                            <w:r w:rsidRPr="005F0D07">
                              <w:rPr>
                                <w:rStyle w:val="Fontused-bold"/>
                                <w:rFonts w:asciiTheme="minorHAnsi" w:hAnsiTheme="minorHAnsi" w:cstheme="minorHAnsi"/>
                                <w:b w:val="0"/>
                                <w:spacing w:val="160"/>
                                <w:sz w:val="40"/>
                                <w:szCs w:val="80"/>
                                <w:lang w:val="en-US"/>
                              </w:rPr>
                              <w:t>dle</w:t>
                            </w:r>
                            <w:proofErr w:type="spellEnd"/>
                            <w:proofErr w:type="gramEnd"/>
                            <w:r w:rsidRPr="005F0D07">
                              <w:rPr>
                                <w:rStyle w:val="Fontused-bold"/>
                                <w:rFonts w:asciiTheme="minorHAnsi" w:hAnsiTheme="minorHAnsi" w:cstheme="minorHAnsi"/>
                                <w:b w:val="0"/>
                                <w:spacing w:val="160"/>
                                <w:sz w:val="40"/>
                                <w:szCs w:val="8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5F0D07">
                              <w:rPr>
                                <w:rStyle w:val="Fontused-bold"/>
                                <w:rFonts w:asciiTheme="minorHAnsi" w:hAnsiTheme="minorHAnsi" w:cstheme="minorHAnsi"/>
                                <w:b w:val="0"/>
                                <w:spacing w:val="160"/>
                                <w:sz w:val="40"/>
                                <w:szCs w:val="80"/>
                                <w:lang w:val="en-US"/>
                              </w:rPr>
                              <w:t>preafisibility</w:t>
                            </w:r>
                            <w:proofErr w:type="spellEnd"/>
                            <w:r w:rsidRPr="005F0D07">
                              <w:rPr>
                                <w:rStyle w:val="Fontused-bold"/>
                                <w:rFonts w:asciiTheme="minorHAnsi" w:hAnsiTheme="minorHAnsi" w:cstheme="minorHAnsi"/>
                                <w:b w:val="0"/>
                                <w:spacing w:val="160"/>
                                <w:sz w:val="40"/>
                                <w:szCs w:val="80"/>
                                <w:lang w:val="en-US"/>
                              </w:rPr>
                              <w:t xml:space="preserve"> study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3E6A1EA"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margin-left:0;margin-top:1.15pt;width:371.15pt;height:207.3pt;z-index:2516602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" filled="f" stroked="f" strokeweight=".5pt">
                <v:textbox inset="0,0,0,0">
                  <w:txbxContent>
                    <w:p w14:paraId="2D1A3010" w14:textId="1DF09445" w:rsidR="00E23E59" w:rsidRDefault="005F0D07" w:rsidP="005F0D07">
                      <w:pPr>
                        <w:pStyle w:val="Title1-left"/>
                        <w:spacing w:line="240" w:lineRule="auto"/>
                        <w:rPr>
                          <w:rStyle w:val="Fontused-bold"/>
                          <w:rFonts w:asciiTheme="minorHAnsi" w:hAnsiTheme="minorHAnsi" w:cstheme="minorHAnsi"/>
                          <w:spacing w:val="160"/>
                          <w:sz w:val="40"/>
                          <w:szCs w:val="80"/>
                          <w:lang w:val="en-US"/>
                        </w:rPr>
                      </w:pPr>
                      <w:proofErr w:type="spellStart"/>
                      <w:r w:rsidRPr="005F0D07">
                        <w:rPr>
                          <w:rStyle w:val="Fontused-bold"/>
                          <w:rFonts w:asciiTheme="minorHAnsi" w:hAnsiTheme="minorHAnsi" w:cstheme="minorHAnsi"/>
                          <w:spacing w:val="160"/>
                          <w:sz w:val="40"/>
                          <w:szCs w:val="80"/>
                          <w:lang w:val="en-US"/>
                        </w:rPr>
                        <w:t>Kra</w:t>
                      </w:r>
                      <w:r>
                        <w:rPr>
                          <w:rStyle w:val="Fontused-bold"/>
                          <w:rFonts w:asciiTheme="minorHAnsi" w:hAnsiTheme="minorHAnsi" w:cstheme="minorHAnsi"/>
                          <w:spacing w:val="160"/>
                          <w:sz w:val="40"/>
                          <w:szCs w:val="80"/>
                          <w:lang w:val="en-US"/>
                        </w:rPr>
                        <w:t>j</w:t>
                      </w:r>
                      <w:r w:rsidRPr="005F0D07">
                        <w:rPr>
                          <w:rStyle w:val="Fontused-bold"/>
                          <w:rFonts w:asciiTheme="minorHAnsi" w:hAnsiTheme="minorHAnsi" w:cstheme="minorHAnsi"/>
                          <w:spacing w:val="160"/>
                          <w:sz w:val="40"/>
                          <w:szCs w:val="80"/>
                          <w:lang w:val="en-US"/>
                        </w:rPr>
                        <w:t>ský</w:t>
                      </w:r>
                      <w:proofErr w:type="spellEnd"/>
                      <w:r>
                        <w:rPr>
                          <w:rStyle w:val="Fontused-bold"/>
                          <w:rFonts w:asciiTheme="minorHAnsi" w:hAnsiTheme="minorHAnsi" w:cstheme="minorHAnsi"/>
                          <w:spacing w:val="160"/>
                          <w:sz w:val="40"/>
                          <w:szCs w:val="80"/>
                          <w:lang w:val="en-US"/>
                        </w:rPr>
                        <w:t xml:space="preserve"> business park </w:t>
                      </w:r>
                      <w:proofErr w:type="spellStart"/>
                      <w:r>
                        <w:rPr>
                          <w:rStyle w:val="Fontused-bold"/>
                          <w:rFonts w:asciiTheme="minorHAnsi" w:hAnsiTheme="minorHAnsi" w:cstheme="minorHAnsi"/>
                          <w:spacing w:val="160"/>
                          <w:sz w:val="40"/>
                          <w:szCs w:val="80"/>
                          <w:lang w:val="en-US"/>
                        </w:rPr>
                        <w:t>Sokolov</w:t>
                      </w:r>
                      <w:proofErr w:type="spellEnd"/>
                    </w:p>
                    <w:p w14:paraId="3174DE5B" w14:textId="77777777" w:rsidR="005F0D07" w:rsidRPr="005F0D07" w:rsidRDefault="005F0D07" w:rsidP="005F0D07">
                      <w:pPr>
                        <w:pStyle w:val="Title1-left"/>
                        <w:spacing w:line="240" w:lineRule="auto"/>
                        <w:rPr>
                          <w:rStyle w:val="Fontused-bold"/>
                          <w:rFonts w:asciiTheme="minorHAnsi" w:hAnsiTheme="minorHAnsi" w:cstheme="minorHAnsi"/>
                          <w:spacing w:val="160"/>
                          <w:sz w:val="40"/>
                          <w:szCs w:val="80"/>
                          <w:lang w:val="en-US"/>
                        </w:rPr>
                      </w:pPr>
                    </w:p>
                    <w:p w14:paraId="785CB525" w14:textId="1964877C" w:rsidR="00EA7C7C" w:rsidRPr="005F0D07" w:rsidRDefault="00E61CF3" w:rsidP="00E23E59">
                      <w:pPr>
                        <w:pStyle w:val="Title1-left"/>
                        <w:spacing w:line="240" w:lineRule="auto"/>
                        <w:rPr>
                          <w:rStyle w:val="Fontused-bold"/>
                          <w:rFonts w:asciiTheme="minorHAnsi" w:hAnsiTheme="minorHAnsi" w:cstheme="minorHAnsi"/>
                          <w:b w:val="0"/>
                          <w:spacing w:val="160"/>
                          <w:sz w:val="40"/>
                          <w:szCs w:val="80"/>
                          <w:lang w:val="en-US"/>
                        </w:rPr>
                      </w:pPr>
                      <w:bookmarkStart w:id="1" w:name="_GoBack"/>
                      <w:proofErr w:type="spellStart"/>
                      <w:r>
                        <w:rPr>
                          <w:rStyle w:val="Fontused-bold"/>
                          <w:rFonts w:asciiTheme="minorHAnsi" w:hAnsiTheme="minorHAnsi" w:cstheme="minorHAnsi"/>
                          <w:b w:val="0"/>
                          <w:spacing w:val="160"/>
                          <w:sz w:val="40"/>
                          <w:szCs w:val="80"/>
                          <w:lang w:val="en-US"/>
                        </w:rPr>
                        <w:t>Technická</w:t>
                      </w:r>
                      <w:proofErr w:type="spellEnd"/>
                      <w:r>
                        <w:rPr>
                          <w:rStyle w:val="Fontused-bold"/>
                          <w:rFonts w:asciiTheme="minorHAnsi" w:hAnsiTheme="minorHAnsi" w:cstheme="minorHAnsi"/>
                          <w:b w:val="0"/>
                          <w:spacing w:val="160"/>
                          <w:sz w:val="40"/>
                          <w:szCs w:val="80"/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rStyle w:val="Fontused-bold"/>
                          <w:rFonts w:asciiTheme="minorHAnsi" w:hAnsiTheme="minorHAnsi" w:cstheme="minorHAnsi"/>
                          <w:b w:val="0"/>
                          <w:spacing w:val="160"/>
                          <w:sz w:val="40"/>
                          <w:szCs w:val="80"/>
                          <w:lang w:val="en-US"/>
                        </w:rPr>
                        <w:t>p</w:t>
                      </w:r>
                      <w:r w:rsidR="00E23E59" w:rsidRPr="005F0D07">
                        <w:rPr>
                          <w:rStyle w:val="Fontused-bold"/>
                          <w:rFonts w:asciiTheme="minorHAnsi" w:hAnsiTheme="minorHAnsi" w:cstheme="minorHAnsi"/>
                          <w:b w:val="0"/>
                          <w:spacing w:val="160"/>
                          <w:sz w:val="40"/>
                          <w:szCs w:val="80"/>
                          <w:lang w:val="en-US"/>
                        </w:rPr>
                        <w:t>roveditelnost</w:t>
                      </w:r>
                      <w:proofErr w:type="spellEnd"/>
                      <w:r w:rsidR="00E23E59" w:rsidRPr="005F0D07">
                        <w:rPr>
                          <w:rStyle w:val="Fontused-bold"/>
                          <w:rFonts w:asciiTheme="minorHAnsi" w:hAnsiTheme="minorHAnsi" w:cstheme="minorHAnsi"/>
                          <w:b w:val="0"/>
                          <w:spacing w:val="160"/>
                          <w:sz w:val="40"/>
                          <w:szCs w:val="80"/>
                          <w:lang w:val="en-US"/>
                        </w:rPr>
                        <w:t xml:space="preserve"> </w:t>
                      </w:r>
                      <w:bookmarkEnd w:id="1"/>
                      <w:proofErr w:type="spellStart"/>
                      <w:r w:rsidR="00E23E59" w:rsidRPr="005F0D07">
                        <w:rPr>
                          <w:rStyle w:val="Fontused-bold"/>
                          <w:rFonts w:asciiTheme="minorHAnsi" w:hAnsiTheme="minorHAnsi" w:cstheme="minorHAnsi"/>
                          <w:b w:val="0"/>
                          <w:spacing w:val="160"/>
                          <w:sz w:val="40"/>
                          <w:szCs w:val="80"/>
                          <w:lang w:val="en-US"/>
                        </w:rPr>
                        <w:t>projektu</w:t>
                      </w:r>
                      <w:proofErr w:type="spellEnd"/>
                      <w:r w:rsidR="00E23E59" w:rsidRPr="005F0D07">
                        <w:rPr>
                          <w:rStyle w:val="Fontused-bold"/>
                          <w:rFonts w:asciiTheme="minorHAnsi" w:hAnsiTheme="minorHAnsi" w:cstheme="minorHAnsi"/>
                          <w:b w:val="0"/>
                          <w:spacing w:val="160"/>
                          <w:sz w:val="40"/>
                          <w:szCs w:val="80"/>
                          <w:lang w:val="en-US"/>
                        </w:rPr>
                        <w:t xml:space="preserve"> </w:t>
                      </w:r>
                    </w:p>
                    <w:p w14:paraId="7832D9B1" w14:textId="179E50EB" w:rsidR="00E23E59" w:rsidRPr="005F0D07" w:rsidRDefault="00E23E59" w:rsidP="00E23E59">
                      <w:pPr>
                        <w:pStyle w:val="Title1-left"/>
                        <w:spacing w:line="240" w:lineRule="auto"/>
                        <w:rPr>
                          <w:rStyle w:val="Fontused-bold"/>
                          <w:rFonts w:asciiTheme="minorHAnsi" w:hAnsiTheme="minorHAnsi" w:cstheme="minorHAnsi"/>
                          <w:b w:val="0"/>
                          <w:spacing w:val="160"/>
                          <w:sz w:val="40"/>
                          <w:szCs w:val="80"/>
                          <w:lang w:val="en-US"/>
                        </w:rPr>
                      </w:pPr>
                      <w:proofErr w:type="spellStart"/>
                      <w:proofErr w:type="gramStart"/>
                      <w:r w:rsidRPr="005F0D07">
                        <w:rPr>
                          <w:rStyle w:val="Fontused-bold"/>
                          <w:rFonts w:asciiTheme="minorHAnsi" w:hAnsiTheme="minorHAnsi" w:cstheme="minorHAnsi"/>
                          <w:b w:val="0"/>
                          <w:spacing w:val="160"/>
                          <w:sz w:val="40"/>
                          <w:szCs w:val="80"/>
                          <w:lang w:val="en-US"/>
                        </w:rPr>
                        <w:t>dle</w:t>
                      </w:r>
                      <w:proofErr w:type="spellEnd"/>
                      <w:proofErr w:type="gramEnd"/>
                      <w:r w:rsidRPr="005F0D07">
                        <w:rPr>
                          <w:rStyle w:val="Fontused-bold"/>
                          <w:rFonts w:asciiTheme="minorHAnsi" w:hAnsiTheme="minorHAnsi" w:cstheme="minorHAnsi"/>
                          <w:b w:val="0"/>
                          <w:spacing w:val="160"/>
                          <w:sz w:val="40"/>
                          <w:szCs w:val="80"/>
                          <w:lang w:val="en-US"/>
                        </w:rPr>
                        <w:t xml:space="preserve"> </w:t>
                      </w:r>
                      <w:proofErr w:type="spellStart"/>
                      <w:r w:rsidRPr="005F0D07">
                        <w:rPr>
                          <w:rStyle w:val="Fontused-bold"/>
                          <w:rFonts w:asciiTheme="minorHAnsi" w:hAnsiTheme="minorHAnsi" w:cstheme="minorHAnsi"/>
                          <w:b w:val="0"/>
                          <w:spacing w:val="160"/>
                          <w:sz w:val="40"/>
                          <w:szCs w:val="80"/>
                          <w:lang w:val="en-US"/>
                        </w:rPr>
                        <w:t>preafisibility</w:t>
                      </w:r>
                      <w:proofErr w:type="spellEnd"/>
                      <w:r w:rsidRPr="005F0D07">
                        <w:rPr>
                          <w:rStyle w:val="Fontused-bold"/>
                          <w:rFonts w:asciiTheme="minorHAnsi" w:hAnsiTheme="minorHAnsi" w:cstheme="minorHAnsi"/>
                          <w:b w:val="0"/>
                          <w:spacing w:val="160"/>
                          <w:sz w:val="40"/>
                          <w:szCs w:val="80"/>
                          <w:lang w:val="en-US"/>
                        </w:rPr>
                        <w:t xml:space="preserve"> study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val="cs-CZ" w:eastAsia="cs-CZ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61D5467" wp14:editId="68615091">
                <wp:simplePos x="0" y="0"/>
                <wp:positionH relativeFrom="margin">
                  <wp:posOffset>3030133</wp:posOffset>
                </wp:positionH>
                <wp:positionV relativeFrom="paragraph">
                  <wp:posOffset>7455426</wp:posOffset>
                </wp:positionV>
                <wp:extent cx="2206625" cy="1087317"/>
                <wp:effectExtent l="0" t="0" r="3175" b="0"/>
                <wp:wrapNone/>
                <wp:docPr id="449" name="Text Box 4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06625" cy="108731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737BFA2" w14:textId="522FC283" w:rsidR="00EA7C7C" w:rsidRPr="00EA7C7C" w:rsidRDefault="00EA7C7C" w:rsidP="00EA7C7C">
                            <w:pPr>
                              <w:spacing w:line="240" w:lineRule="auto"/>
                              <w:rPr>
                                <w:rFonts w:eastAsia="Times New Roman" w:cstheme="minorHAnsi"/>
                                <w:sz w:val="24"/>
                                <w:szCs w:val="24"/>
                                <w:lang w:eastAsia="cs-CZ"/>
                              </w:rPr>
                            </w:pPr>
                            <w:r w:rsidRPr="00EA7C7C">
                              <w:rPr>
                                <w:rFonts w:eastAsia="Times New Roman" w:cstheme="minorHAnsi"/>
                                <w:b/>
                                <w:bCs/>
                                <w:color w:val="000000"/>
                                <w:sz w:val="40"/>
                                <w:szCs w:val="40"/>
                                <w:lang w:eastAsia="cs-CZ"/>
                              </w:rPr>
                              <w:t xml:space="preserve">Příloha </w:t>
                            </w:r>
                          </w:p>
                          <w:p w14:paraId="2F8605B5" w14:textId="65E884F8" w:rsidR="00E23E59" w:rsidRPr="00EA7C7C" w:rsidRDefault="00F84B8F" w:rsidP="00E23E59">
                            <w:pPr>
                              <w:pStyle w:val="Heading2-left"/>
                              <w:rPr>
                                <w:rStyle w:val="Fontused-bold"/>
                                <w:rFonts w:asciiTheme="minorHAnsi" w:hAnsiTheme="minorHAnsi" w:cstheme="minorHAnsi"/>
                                <w:b w:val="0"/>
                                <w:i/>
                                <w:lang w:val="en-US"/>
                              </w:rPr>
                            </w:pPr>
                            <w:proofErr w:type="spellStart"/>
                            <w:r>
                              <w:rPr>
                                <w:rStyle w:val="Fontused-bold"/>
                                <w:rFonts w:asciiTheme="minorHAnsi" w:hAnsiTheme="minorHAnsi" w:cstheme="minorHAnsi"/>
                                <w:b w:val="0"/>
                                <w:i/>
                              </w:rPr>
                              <w:t>Technická</w:t>
                            </w:r>
                            <w:proofErr w:type="spellEnd"/>
                            <w:r>
                              <w:rPr>
                                <w:rStyle w:val="Fontused-bold"/>
                                <w:rFonts w:asciiTheme="minorHAnsi" w:hAnsiTheme="minorHAnsi" w:cstheme="minorHAnsi"/>
                                <w:b w:val="0"/>
                                <w:i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Style w:val="Fontused-bold"/>
                                <w:rFonts w:asciiTheme="minorHAnsi" w:hAnsiTheme="minorHAnsi" w:cstheme="minorHAnsi"/>
                                <w:b w:val="0"/>
                                <w:i/>
                              </w:rPr>
                              <w:t>proveditelnost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61D5467" id="_x0000_t202" coordsize="21600,21600" o:spt="202" path="m,l,21600r21600,l21600,xe">
                <v:stroke joinstyle="miter"/>
                <v:path gradientshapeok="t" o:connecttype="rect"/>
              </v:shapetype>
              <v:shape id="Text Box 449" o:spid="_x0000_s1027" type="#_x0000_t202" style="position:absolute;margin-left:238.6pt;margin-top:587.05pt;width:173.75pt;height:85.6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" filled="f" stroked="f" strokeweight=".5pt">
                <v:textbox inset="0,0,0,0">
                  <w:txbxContent>
                    <w:p w14:paraId="6737BFA2" w14:textId="522FC283" w:rsidR="00EA7C7C" w:rsidRPr="00EA7C7C" w:rsidRDefault="00EA7C7C" w:rsidP="00EA7C7C">
                      <w:pPr>
                        <w:spacing w:line="240" w:lineRule="auto"/>
                        <w:rPr>
                          <w:rFonts w:eastAsia="Times New Roman" w:cstheme="minorHAnsi"/>
                          <w:sz w:val="24"/>
                          <w:szCs w:val="24"/>
                          <w:lang w:eastAsia="cs-CZ"/>
                        </w:rPr>
                      </w:pPr>
                      <w:r w:rsidRPr="00EA7C7C">
                        <w:rPr>
                          <w:rFonts w:eastAsia="Times New Roman" w:cstheme="minorHAnsi"/>
                          <w:b/>
                          <w:bCs/>
                          <w:color w:val="000000"/>
                          <w:sz w:val="40"/>
                          <w:szCs w:val="40"/>
                          <w:lang w:eastAsia="cs-CZ"/>
                        </w:rPr>
                        <w:t xml:space="preserve">Příloha </w:t>
                      </w:r>
                    </w:p>
                    <w:p w14:paraId="2F8605B5" w14:textId="65E884F8" w:rsidR="00E23E59" w:rsidRPr="00EA7C7C" w:rsidRDefault="00F84B8F" w:rsidP="00E23E59">
                      <w:pPr>
                        <w:pStyle w:val="Heading2-left"/>
                        <w:rPr>
                          <w:rStyle w:val="Fontused-bold"/>
                          <w:rFonts w:asciiTheme="minorHAnsi" w:hAnsiTheme="minorHAnsi" w:cstheme="minorHAnsi"/>
                          <w:b w:val="0"/>
                          <w:i/>
                          <w:lang w:val="en-US"/>
                        </w:rPr>
                      </w:pPr>
                      <w:proofErr w:type="spellStart"/>
                      <w:r>
                        <w:rPr>
                          <w:rStyle w:val="Fontused-bold"/>
                          <w:rFonts w:asciiTheme="minorHAnsi" w:hAnsiTheme="minorHAnsi" w:cstheme="minorHAnsi"/>
                          <w:b w:val="0"/>
                          <w:i/>
                        </w:rPr>
                        <w:t>Technická</w:t>
                      </w:r>
                      <w:proofErr w:type="spellEnd"/>
                      <w:r>
                        <w:rPr>
                          <w:rStyle w:val="Fontused-bold"/>
                          <w:rFonts w:asciiTheme="minorHAnsi" w:hAnsiTheme="minorHAnsi" w:cstheme="minorHAnsi"/>
                          <w:b w:val="0"/>
                          <w:i/>
                        </w:rPr>
                        <w:t xml:space="preserve"> </w:t>
                      </w:r>
                      <w:proofErr w:type="spellStart"/>
                      <w:r>
                        <w:rPr>
                          <w:rStyle w:val="Fontused-bold"/>
                          <w:rFonts w:asciiTheme="minorHAnsi" w:hAnsiTheme="minorHAnsi" w:cstheme="minorHAnsi"/>
                          <w:b w:val="0"/>
                          <w:i/>
                        </w:rPr>
                        <w:t>proveditelnost</w:t>
                      </w:r>
                      <w:proofErr w:type="spellEnd"/>
                    </w:p>
                  </w:txbxContent>
                </v:textbox>
                <w10:wrap anchorx="margin"/>
              </v:shape>
            </w:pict>
          </mc:Fallback>
        </mc:AlternateContent>
      </w:r>
      <w:r w:rsidRPr="00EA7C7C">
        <w:rPr>
          <w:noProof/>
          <w:lang w:val="cs-CZ" w:eastAsia="cs-CZ"/>
        </w:rPr>
        <w:drawing>
          <wp:anchor distT="0" distB="0" distL="114300" distR="114300" simplePos="0" relativeHeight="251668480" behindDoc="0" locked="0" layoutInCell="1" allowOverlap="1" wp14:anchorId="5576B2D5" wp14:editId="76718A70">
            <wp:simplePos x="0" y="0"/>
            <wp:positionH relativeFrom="margin">
              <wp:posOffset>-635</wp:posOffset>
            </wp:positionH>
            <wp:positionV relativeFrom="paragraph">
              <wp:posOffset>7364314</wp:posOffset>
            </wp:positionV>
            <wp:extent cx="2380594" cy="1094108"/>
            <wp:effectExtent l="0" t="0" r="1270" b="0"/>
            <wp:wrapNone/>
            <wp:docPr id="9" name="Obrázek 9" descr="G:\Sdílené disky\Consulting\Aš\4. vlaštovka\Indesign\Složka Vlaštovka_1.1\Links\logoKK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G:\Sdílené disky\Consulting\Aš\4. vlaštovka\Indesign\Složka Vlaštovka_1.1\Links\logoKK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0594" cy="10941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cs-CZ" w:eastAsia="cs-CZ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597D7B3B" wp14:editId="634B94BB">
                <wp:simplePos x="0" y="0"/>
                <wp:positionH relativeFrom="page">
                  <wp:align>left</wp:align>
                </wp:positionH>
                <wp:positionV relativeFrom="paragraph">
                  <wp:posOffset>2474026</wp:posOffset>
                </wp:positionV>
                <wp:extent cx="6253239" cy="7671435"/>
                <wp:effectExtent l="0" t="0" r="0" b="5715"/>
                <wp:wrapNone/>
                <wp:docPr id="457" name="Rectangle 4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53239" cy="7671435"/>
                        </a:xfrm>
                        <a:prstGeom prst="rect">
                          <a:avLst/>
                        </a:prstGeom>
                        <a:solidFill>
                          <a:srgbClr val="EAEAE9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38AAFB4" w14:textId="77777777" w:rsidR="00EA7C7C" w:rsidRPr="0057572E" w:rsidRDefault="00EA7C7C" w:rsidP="00EA7C7C">
                            <w:pPr>
                              <w:spacing w:line="240" w:lineRule="auto"/>
                              <w:jc w:val="center"/>
                              <w:rPr>
                                <w:rFonts w:eastAsia="Times New Roman" w:cstheme="minorHAnsi"/>
                                <w:sz w:val="24"/>
                                <w:szCs w:val="24"/>
                                <w:lang w:eastAsia="cs-CZ"/>
                              </w:rPr>
                            </w:pPr>
                            <w:r w:rsidRPr="0057572E">
                              <w:rPr>
                                <w:rFonts w:eastAsia="Times New Roman" w:cstheme="minorHAnsi"/>
                                <w:b/>
                                <w:bCs/>
                                <w:color w:val="000000"/>
                                <w:sz w:val="40"/>
                                <w:szCs w:val="40"/>
                                <w:lang w:eastAsia="cs-CZ"/>
                              </w:rPr>
                              <w:t>Příloha č. </w:t>
                            </w:r>
                            <w:r w:rsidRPr="00D95050">
                              <w:rPr>
                                <w:rFonts w:eastAsia="Times New Roman" w:cstheme="minorHAnsi"/>
                                <w:b/>
                                <w:bCs/>
                                <w:color w:val="000000"/>
                                <w:sz w:val="40"/>
                                <w:szCs w:val="40"/>
                                <w:highlight w:val="yellow"/>
                                <w:lang w:eastAsia="cs-CZ"/>
                              </w:rPr>
                              <w:t>text</w:t>
                            </w:r>
                          </w:p>
                          <w:p w14:paraId="34F89D5B" w14:textId="77777777" w:rsidR="00EA7C7C" w:rsidRDefault="00EA7C7C" w:rsidP="00EA7C7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97D7B3B" id="Rectangle 457" o:spid="_x0000_s1028" style="position:absolute;margin-left:0;margin-top:194.8pt;width:492.4pt;height:604.05pt;z-index:-251657216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" fillcolor="#eaeae9" stroked="f" strokeweight="1pt">
                <v:textbox>
                  <w:txbxContent>
                    <w:p w14:paraId="338AAFB4" w14:textId="77777777" w:rsidR="00EA7C7C" w:rsidRPr="0057572E" w:rsidRDefault="00EA7C7C" w:rsidP="00EA7C7C">
                      <w:pPr>
                        <w:spacing w:line="240" w:lineRule="auto"/>
                        <w:jc w:val="center"/>
                        <w:rPr>
                          <w:rFonts w:eastAsia="Times New Roman" w:cstheme="minorHAnsi"/>
                          <w:sz w:val="24"/>
                          <w:szCs w:val="24"/>
                          <w:lang w:eastAsia="cs-CZ"/>
                        </w:rPr>
                      </w:pPr>
                      <w:r w:rsidRPr="0057572E">
                        <w:rPr>
                          <w:rFonts w:eastAsia="Times New Roman" w:cstheme="minorHAnsi"/>
                          <w:b/>
                          <w:bCs/>
                          <w:color w:val="000000"/>
                          <w:sz w:val="40"/>
                          <w:szCs w:val="40"/>
                          <w:lang w:eastAsia="cs-CZ"/>
                        </w:rPr>
                        <w:t>Příloha č. </w:t>
                      </w:r>
                      <w:r w:rsidRPr="00D95050">
                        <w:rPr>
                          <w:rFonts w:eastAsia="Times New Roman" w:cstheme="minorHAnsi"/>
                          <w:b/>
                          <w:bCs/>
                          <w:color w:val="000000"/>
                          <w:sz w:val="40"/>
                          <w:szCs w:val="40"/>
                          <w:highlight w:val="yellow"/>
                          <w:lang w:eastAsia="cs-CZ"/>
                        </w:rPr>
                        <w:t>text</w:t>
                      </w:r>
                    </w:p>
                    <w:p w14:paraId="34F89D5B" w14:textId="77777777" w:rsidR="00EA7C7C" w:rsidRDefault="00EA7C7C" w:rsidP="00EA7C7C">
                      <w:pPr>
                        <w:jc w:val="center"/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  <w:r w:rsidR="00915115">
        <w:rPr>
          <w:noProof/>
        </w:rPr>
        <w:pict w14:anchorId="52628D7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-72.7pt;margin-top:194.75pt;width:494.7pt;height:301.65pt;z-index:251670528;mso-position-horizontal-relative:text;mso-position-vertical-relative:text;mso-width-relative:page;mso-height-relative:page">
            <v:imagedata r:id="rId8" o:title="karlovy-vary"/>
          </v:shape>
        </w:pict>
      </w:r>
      <w:r w:rsidR="00FC6E34" w:rsidRPr="0057572E">
        <w:rPr>
          <w:rFonts w:eastAsia="Times New Roman" w:cstheme="minorHAnsi"/>
          <w:sz w:val="24"/>
          <w:lang w:eastAsia="cs-CZ"/>
        </w:rPr>
        <w:br/>
      </w:r>
      <w:r w:rsidR="00E23E59">
        <w:rPr>
          <w:noProof/>
          <w:lang w:val="cs-CZ" w:eastAsia="cs-CZ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204C6A6" wp14:editId="63C82122">
                <wp:simplePos x="0" y="0"/>
                <wp:positionH relativeFrom="column">
                  <wp:posOffset>5944101</wp:posOffset>
                </wp:positionH>
                <wp:positionV relativeFrom="paragraph">
                  <wp:posOffset>4082415</wp:posOffset>
                </wp:positionV>
                <wp:extent cx="14400" cy="2307600"/>
                <wp:effectExtent l="0" t="0" r="0" b="3810"/>
                <wp:wrapNone/>
                <wp:docPr id="19" name="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00" cy="2307600"/>
                        </a:xfrm>
                        <a:prstGeom prst="rect">
                          <a:avLst/>
                        </a:prstGeom>
                        <a:solidFill>
                          <a:srgbClr val="595A59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AD975B4" id="Rectangle 19" o:spid="_x0000_s1026" style="position:absolute;margin-left:468.05pt;margin-top:321.45pt;width:1.15pt;height:181.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" fillcolor="#595a59" stroked="f" strokeweight="1pt"/>
            </w:pict>
          </mc:Fallback>
        </mc:AlternateContent>
      </w:r>
      <w:r w:rsidR="00E23E59">
        <w:rPr>
          <w:noProof/>
          <w:lang w:val="cs-CZ" w:eastAsia="cs-CZ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29BFB4E" wp14:editId="350492BD">
                <wp:simplePos x="0" y="0"/>
                <wp:positionH relativeFrom="column">
                  <wp:posOffset>5710555</wp:posOffset>
                </wp:positionH>
                <wp:positionV relativeFrom="paragraph">
                  <wp:posOffset>6727825</wp:posOffset>
                </wp:positionV>
                <wp:extent cx="536400" cy="1245600"/>
                <wp:effectExtent l="0" t="0" r="0" b="508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6400" cy="1245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88055F1" w14:textId="694328C5" w:rsidR="00E23E59" w:rsidRPr="00EA7C7C" w:rsidRDefault="00E23E59" w:rsidP="00E23E59">
                            <w:pPr>
                              <w:pStyle w:val="Heading3-right"/>
                              <w:jc w:val="center"/>
                              <w:rPr>
                                <w:rStyle w:val="Fontused-regular"/>
                                <w:rFonts w:asciiTheme="majorHAnsi" w:hAnsiTheme="majorHAnsi" w:cstheme="majorHAnsi"/>
                                <w:position w:val="0"/>
                                <w:lang w:val="en-US"/>
                              </w:rPr>
                            </w:pPr>
                            <w:r w:rsidRPr="00EA7C7C">
                              <w:rPr>
                                <w:rStyle w:val="Fontused-regular"/>
                                <w:rFonts w:asciiTheme="majorHAnsi" w:hAnsiTheme="majorHAnsi" w:cstheme="majorHAnsi"/>
                                <w:position w:val="0"/>
                                <w:lang w:val="en-US"/>
                              </w:rPr>
                              <w:t xml:space="preserve">04 </w:t>
                            </w:r>
                            <w:r w:rsidR="00EA7C7C">
                              <w:rPr>
                                <w:rStyle w:val="Fontused-regular"/>
                                <w:rFonts w:asciiTheme="majorHAnsi" w:hAnsiTheme="majorHAnsi" w:cstheme="majorHAnsi"/>
                                <w:position w:val="0"/>
                                <w:lang w:val="en-US"/>
                              </w:rPr>
                              <w:t xml:space="preserve">  </w:t>
                            </w:r>
                            <w:r w:rsidRPr="00EA7C7C">
                              <w:rPr>
                                <w:rStyle w:val="Fontused-regular"/>
                                <w:rFonts w:asciiTheme="majorHAnsi" w:hAnsiTheme="majorHAnsi" w:cstheme="majorHAnsi"/>
                                <w:position w:val="0"/>
                                <w:lang w:val="en-US"/>
                              </w:rPr>
                              <w:t xml:space="preserve">/ </w:t>
                            </w:r>
                            <w:r w:rsidR="00EA7C7C">
                              <w:rPr>
                                <w:rStyle w:val="Fontused-regular"/>
                                <w:rFonts w:asciiTheme="majorHAnsi" w:hAnsiTheme="majorHAnsi" w:cstheme="majorHAnsi"/>
                                <w:position w:val="0"/>
                                <w:lang w:val="en-US"/>
                              </w:rPr>
                              <w:t xml:space="preserve">  </w:t>
                            </w:r>
                            <w:r w:rsidRPr="00EA7C7C">
                              <w:rPr>
                                <w:rStyle w:val="Fontused-regular"/>
                                <w:rFonts w:asciiTheme="majorHAnsi" w:hAnsiTheme="majorHAnsi" w:cstheme="majorHAnsi"/>
                                <w:position w:val="0"/>
                                <w:lang w:val="en-US"/>
                              </w:rPr>
                              <w:t>2021</w:t>
                            </w:r>
                          </w:p>
                        </w:txbxContent>
                      </wps:txbx>
                      <wps:bodyPr rot="0" spcFirstLastPara="0" vertOverflow="overflow" horzOverflow="overflow" vert="vert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9BFB4E" id="Text Box 18" o:spid="_x0000_s1029" type="#_x0000_t202" style="position:absolute;margin-left:449.65pt;margin-top:529.75pt;width:42.25pt;height:98.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" filled="f" stroked="f" strokeweight=".5pt">
                <v:textbox style="layout-flow:vertical" inset="0,0,0,0">
                  <w:txbxContent>
                    <w:p w14:paraId="788055F1" w14:textId="694328C5" w:rsidR="00E23E59" w:rsidRPr="00EA7C7C" w:rsidRDefault="00E23E59" w:rsidP="00E23E59">
                      <w:pPr>
                        <w:pStyle w:val="Heading3-right"/>
                        <w:jc w:val="center"/>
                        <w:rPr>
                          <w:rStyle w:val="Fontused-regular"/>
                          <w:rFonts w:asciiTheme="majorHAnsi" w:hAnsiTheme="majorHAnsi" w:cstheme="majorHAnsi"/>
                          <w:position w:val="0"/>
                          <w:lang w:val="en-US"/>
                        </w:rPr>
                      </w:pPr>
                      <w:r w:rsidRPr="00EA7C7C">
                        <w:rPr>
                          <w:rStyle w:val="Fontused-regular"/>
                          <w:rFonts w:asciiTheme="majorHAnsi" w:hAnsiTheme="majorHAnsi" w:cstheme="majorHAnsi"/>
                          <w:position w:val="0"/>
                          <w:lang w:val="en-US"/>
                        </w:rPr>
                        <w:t xml:space="preserve">04 </w:t>
                      </w:r>
                      <w:r w:rsidR="00EA7C7C">
                        <w:rPr>
                          <w:rStyle w:val="Fontused-regular"/>
                          <w:rFonts w:asciiTheme="majorHAnsi" w:hAnsiTheme="majorHAnsi" w:cstheme="majorHAnsi"/>
                          <w:position w:val="0"/>
                          <w:lang w:val="en-US"/>
                        </w:rPr>
                        <w:t xml:space="preserve">  </w:t>
                      </w:r>
                      <w:r w:rsidRPr="00EA7C7C">
                        <w:rPr>
                          <w:rStyle w:val="Fontused-regular"/>
                          <w:rFonts w:asciiTheme="majorHAnsi" w:hAnsiTheme="majorHAnsi" w:cstheme="majorHAnsi"/>
                          <w:position w:val="0"/>
                          <w:lang w:val="en-US"/>
                        </w:rPr>
                        <w:t xml:space="preserve">/ </w:t>
                      </w:r>
                      <w:r w:rsidR="00EA7C7C">
                        <w:rPr>
                          <w:rStyle w:val="Fontused-regular"/>
                          <w:rFonts w:asciiTheme="majorHAnsi" w:hAnsiTheme="majorHAnsi" w:cstheme="majorHAnsi"/>
                          <w:position w:val="0"/>
                          <w:lang w:val="en-US"/>
                        </w:rPr>
                        <w:t xml:space="preserve">  </w:t>
                      </w:r>
                      <w:r w:rsidRPr="00EA7C7C">
                        <w:rPr>
                          <w:rStyle w:val="Fontused-regular"/>
                          <w:rFonts w:asciiTheme="majorHAnsi" w:hAnsiTheme="majorHAnsi" w:cstheme="majorHAnsi"/>
                          <w:position w:val="0"/>
                          <w:lang w:val="en-US"/>
                        </w:rPr>
                        <w:t>2021</w:t>
                      </w:r>
                    </w:p>
                  </w:txbxContent>
                </v:textbox>
              </v:shape>
            </w:pict>
          </mc:Fallback>
        </mc:AlternateContent>
      </w:r>
      <w:r w:rsidR="00E23E59">
        <w:rPr>
          <w:noProof/>
          <w:lang w:val="cs-CZ" w:eastAsia="cs-CZ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B7E275F" wp14:editId="468770DC">
                <wp:simplePos x="0" y="0"/>
                <wp:positionH relativeFrom="column">
                  <wp:posOffset>5708650</wp:posOffset>
                </wp:positionH>
                <wp:positionV relativeFrom="paragraph">
                  <wp:posOffset>2470785</wp:posOffset>
                </wp:positionV>
                <wp:extent cx="536400" cy="1245600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6400" cy="1245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B773396" w14:textId="56960D4F" w:rsidR="00E23E59" w:rsidRPr="00F13CC0" w:rsidRDefault="00E23E59" w:rsidP="00E23E59">
                            <w:pPr>
                              <w:pStyle w:val="Heading3-left"/>
                              <w:rPr>
                                <w:rStyle w:val="Fontused-regular"/>
                                <w:position w:val="0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vert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7E275F" id="Text Box 15" o:spid="_x0000_s1030" type="#_x0000_t202" style="position:absolute;margin-left:449.5pt;margin-top:194.55pt;width:42.25pt;height:98.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" filled="f" stroked="f" strokeweight=".5pt">
                <v:textbox style="layout-flow:vertical" inset="0,0,0,0">
                  <w:txbxContent>
                    <w:p w14:paraId="0B773396" w14:textId="56960D4F" w:rsidR="00E23E59" w:rsidRPr="00F13CC0" w:rsidRDefault="00E23E59" w:rsidP="00E23E59">
                      <w:pPr>
                        <w:pStyle w:val="Heading3-left"/>
                        <w:rPr>
                          <w:rStyle w:val="Fontused-regular"/>
                          <w:position w:val="0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23E59" w:rsidRPr="00293326">
        <w:br w:type="page"/>
      </w:r>
    </w:p>
    <w:p w14:paraId="0A7C77F9" w14:textId="77777777" w:rsidR="00E23E59" w:rsidRDefault="00E23E59" w:rsidP="00E23E59">
      <w:pPr>
        <w:pStyle w:val="Normlnweb"/>
        <w:spacing w:before="0" w:beforeAutospacing="0" w:after="0" w:afterAutospacing="0"/>
        <w:jc w:val="both"/>
        <w:rPr>
          <w:rFonts w:ascii="Calibri" w:hAnsi="Calibri" w:cs="Calibri"/>
          <w:sz w:val="22"/>
          <w:szCs w:val="22"/>
        </w:rPr>
      </w:pPr>
    </w:p>
    <w:tbl>
      <w:tblPr>
        <w:tblStyle w:val="Mkatabulky"/>
        <w:tblW w:w="90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65D7FF"/>
          <w:insideV w:val="single" w:sz="12" w:space="0" w:color="65D7FF"/>
        </w:tblBorders>
        <w:shd w:val="clear" w:color="auto" w:fill="EAEAE9"/>
        <w:tblLook w:val="04A0" w:firstRow="1" w:lastRow="0" w:firstColumn="1" w:lastColumn="0" w:noHBand="0" w:noVBand="1"/>
      </w:tblPr>
      <w:tblGrid>
        <w:gridCol w:w="9068"/>
      </w:tblGrid>
      <w:tr w:rsidR="00E23E59" w:rsidRPr="002E067C" w14:paraId="52EED6A6" w14:textId="77777777" w:rsidTr="00D80406">
        <w:trPr>
          <w:trHeight w:val="328"/>
        </w:trPr>
        <w:tc>
          <w:tcPr>
            <w:tcW w:w="9068" w:type="dxa"/>
            <w:tcBorders>
              <w:top w:val="nil"/>
              <w:left w:val="nil"/>
              <w:bottom w:val="nil"/>
            </w:tcBorders>
            <w:shd w:val="clear" w:color="auto" w:fill="EAEAE9"/>
            <w:vAlign w:val="center"/>
          </w:tcPr>
          <w:p w14:paraId="64134945" w14:textId="3B9E0EC1" w:rsidR="00E23E59" w:rsidRPr="00F447DB" w:rsidRDefault="00E23E59" w:rsidP="00CD4F44">
            <w:pPr>
              <w:pStyle w:val="Normlnweb"/>
              <w:spacing w:before="240" w:beforeAutospacing="0" w:after="0" w:afterAutospacing="0"/>
              <w:rPr>
                <w:rFonts w:asciiTheme="minorHAnsi" w:hAnsiTheme="minorHAnsi" w:cstheme="minorHAnsi"/>
                <w:b/>
                <w:color w:val="AF111C"/>
                <w:sz w:val="22"/>
                <w:szCs w:val="22"/>
              </w:rPr>
            </w:pPr>
            <w:r w:rsidRPr="00D80406">
              <w:rPr>
                <w:rFonts w:asciiTheme="minorHAnsi" w:hAnsiTheme="minorHAnsi" w:cstheme="minorHAnsi"/>
                <w:b/>
                <w:color w:val="000000" w:themeColor="text1"/>
                <w:sz w:val="28"/>
                <w:szCs w:val="22"/>
              </w:rPr>
              <w:t>Realizovatelnost projektu</w:t>
            </w:r>
          </w:p>
        </w:tc>
      </w:tr>
    </w:tbl>
    <w:p w14:paraId="6809C005" w14:textId="77777777" w:rsidR="00982D45" w:rsidRDefault="00982D45" w:rsidP="00982D45">
      <w:pPr>
        <w:spacing w:after="0"/>
        <w:jc w:val="both"/>
        <w:rPr>
          <w:rFonts w:ascii="Calibri" w:hAnsi="Calibri" w:cs="Calibri"/>
          <w:color w:val="000000"/>
        </w:rPr>
      </w:pPr>
    </w:p>
    <w:p w14:paraId="233AFD1C" w14:textId="77777777" w:rsidR="00D94C01" w:rsidRPr="00D94C01" w:rsidRDefault="00D94C01" w:rsidP="00D94C01">
      <w:pPr>
        <w:pStyle w:val="Odstavecseseznamem"/>
        <w:numPr>
          <w:ilvl w:val="0"/>
          <w:numId w:val="5"/>
        </w:numPr>
        <w:spacing w:after="0"/>
        <w:jc w:val="both"/>
        <w:rPr>
          <w:rFonts w:ascii="Calibri" w:hAnsi="Calibri" w:cs="Calibri"/>
          <w:color w:val="000000"/>
        </w:rPr>
      </w:pPr>
      <w:r w:rsidRPr="00D94C01">
        <w:rPr>
          <w:rFonts w:ascii="Calibri" w:hAnsi="Calibri" w:cs="Calibri"/>
          <w:color w:val="000000"/>
        </w:rPr>
        <w:t xml:space="preserve">Je k dispozici (KVK je v jednání s vlastníkem pozemků) významné (20 ha) území připravené k zásadní transformaci. </w:t>
      </w:r>
    </w:p>
    <w:p w14:paraId="290CCFB3" w14:textId="77777777" w:rsidR="00D94C01" w:rsidRPr="00D94C01" w:rsidRDefault="00D94C01" w:rsidP="00D94C01">
      <w:pPr>
        <w:pStyle w:val="Odstavecseseznamem"/>
        <w:numPr>
          <w:ilvl w:val="0"/>
          <w:numId w:val="5"/>
        </w:numPr>
        <w:spacing w:after="0"/>
        <w:jc w:val="both"/>
        <w:rPr>
          <w:rFonts w:ascii="Calibri" w:hAnsi="Calibri" w:cs="Calibri"/>
          <w:color w:val="000000"/>
        </w:rPr>
      </w:pPr>
      <w:r w:rsidRPr="00D94C01">
        <w:rPr>
          <w:rFonts w:ascii="Calibri" w:hAnsi="Calibri" w:cs="Calibri"/>
          <w:color w:val="000000"/>
        </w:rPr>
        <w:t xml:space="preserve">Máme ideu </w:t>
      </w:r>
      <w:proofErr w:type="spellStart"/>
      <w:r w:rsidRPr="00D94C01">
        <w:rPr>
          <w:rFonts w:ascii="Calibri" w:hAnsi="Calibri" w:cs="Calibri"/>
          <w:color w:val="000000"/>
        </w:rPr>
        <w:t>využítí</w:t>
      </w:r>
      <w:proofErr w:type="spellEnd"/>
      <w:r w:rsidRPr="00D94C01">
        <w:rPr>
          <w:rFonts w:ascii="Calibri" w:hAnsi="Calibri" w:cs="Calibri"/>
          <w:color w:val="000000"/>
        </w:rPr>
        <w:t xml:space="preserve"> území s jedinečným potenciálem pro posilování a kombinování různých ekonomických forem využití centra města (zejména pro udržitelné zvyšování HPH).</w:t>
      </w:r>
    </w:p>
    <w:p w14:paraId="6B88C62A" w14:textId="77777777" w:rsidR="00D94C01" w:rsidRPr="00D94C01" w:rsidRDefault="00D94C01" w:rsidP="00D94C01">
      <w:pPr>
        <w:pStyle w:val="Odstavecseseznamem"/>
        <w:numPr>
          <w:ilvl w:val="0"/>
          <w:numId w:val="5"/>
        </w:numPr>
        <w:spacing w:after="0"/>
        <w:jc w:val="both"/>
        <w:rPr>
          <w:rFonts w:ascii="Calibri" w:hAnsi="Calibri" w:cs="Calibri"/>
          <w:color w:val="000000"/>
        </w:rPr>
      </w:pPr>
      <w:r w:rsidRPr="00D94C01">
        <w:rPr>
          <w:rFonts w:ascii="Calibri" w:hAnsi="Calibri" w:cs="Calibri"/>
          <w:color w:val="000000"/>
        </w:rPr>
        <w:t xml:space="preserve">Intenzivně jednáme se všemi klíčovými aktéry území (vlastník pozemku, město, KARP, vysoké </w:t>
      </w:r>
      <w:proofErr w:type="gramStart"/>
      <w:r w:rsidRPr="00D94C01">
        <w:rPr>
          <w:rFonts w:ascii="Calibri" w:hAnsi="Calibri" w:cs="Calibri"/>
          <w:color w:val="000000"/>
        </w:rPr>
        <w:t>školy , podnikatelé</w:t>
      </w:r>
      <w:proofErr w:type="gramEnd"/>
      <w:r w:rsidRPr="00D94C01">
        <w:rPr>
          <w:rFonts w:ascii="Calibri" w:hAnsi="Calibri" w:cs="Calibri"/>
          <w:color w:val="000000"/>
        </w:rPr>
        <w:t xml:space="preserve"> apod.).</w:t>
      </w:r>
    </w:p>
    <w:p w14:paraId="792725AD" w14:textId="77777777" w:rsidR="00D94C01" w:rsidRPr="00D94C01" w:rsidRDefault="00D94C01" w:rsidP="00D94C01">
      <w:pPr>
        <w:pStyle w:val="Odstavecseseznamem"/>
        <w:numPr>
          <w:ilvl w:val="0"/>
          <w:numId w:val="5"/>
        </w:numPr>
        <w:spacing w:after="0"/>
        <w:jc w:val="both"/>
        <w:rPr>
          <w:rFonts w:ascii="Calibri" w:hAnsi="Calibri" w:cs="Calibri"/>
          <w:color w:val="000000"/>
        </w:rPr>
      </w:pPr>
      <w:r w:rsidRPr="00D94C01">
        <w:rPr>
          <w:rFonts w:ascii="Calibri" w:hAnsi="Calibri" w:cs="Calibri"/>
          <w:color w:val="000000"/>
        </w:rPr>
        <w:t>Jednáme s řadou potenciálních investorů, kteří mají zájem o aktivity v území, zejména ve vazbě na potenciál kvalifikované pracovní síly (kombinace podnikání, vzdělávání, atraktivity prostředí).</w:t>
      </w:r>
    </w:p>
    <w:p w14:paraId="6DDD57C1" w14:textId="77777777" w:rsidR="00D94C01" w:rsidRPr="00D94C01" w:rsidRDefault="00D94C01" w:rsidP="00D94C01">
      <w:pPr>
        <w:pStyle w:val="Odstavecseseznamem"/>
        <w:numPr>
          <w:ilvl w:val="0"/>
          <w:numId w:val="5"/>
        </w:numPr>
        <w:spacing w:after="0"/>
        <w:jc w:val="both"/>
        <w:rPr>
          <w:rFonts w:ascii="Calibri" w:hAnsi="Calibri" w:cs="Calibri"/>
          <w:color w:val="000000"/>
        </w:rPr>
      </w:pPr>
      <w:r w:rsidRPr="00D94C01">
        <w:rPr>
          <w:rFonts w:ascii="Calibri" w:hAnsi="Calibri" w:cs="Calibri"/>
          <w:color w:val="000000"/>
        </w:rPr>
        <w:t xml:space="preserve">Disponujeme detailní znalostí </w:t>
      </w:r>
      <w:proofErr w:type="spellStart"/>
      <w:r w:rsidRPr="00D94C01">
        <w:rPr>
          <w:rFonts w:ascii="Calibri" w:hAnsi="Calibri" w:cs="Calibri"/>
          <w:color w:val="000000"/>
        </w:rPr>
        <w:t>socio</w:t>
      </w:r>
      <w:proofErr w:type="spellEnd"/>
      <w:r w:rsidRPr="00D94C01">
        <w:rPr>
          <w:rFonts w:ascii="Calibri" w:hAnsi="Calibri" w:cs="Calibri"/>
          <w:color w:val="000000"/>
        </w:rPr>
        <w:t>-ekonomického prostředí kraje i přeshraničí.</w:t>
      </w:r>
    </w:p>
    <w:p w14:paraId="5F7C7555" w14:textId="77777777" w:rsidR="00D94C01" w:rsidRPr="00D94C01" w:rsidRDefault="00D94C01" w:rsidP="00D94C01">
      <w:pPr>
        <w:pStyle w:val="Odstavecseseznamem"/>
        <w:numPr>
          <w:ilvl w:val="0"/>
          <w:numId w:val="5"/>
        </w:numPr>
        <w:spacing w:after="0"/>
        <w:jc w:val="both"/>
        <w:rPr>
          <w:rFonts w:ascii="Calibri" w:hAnsi="Calibri" w:cs="Calibri"/>
          <w:color w:val="000000"/>
        </w:rPr>
      </w:pPr>
      <w:r w:rsidRPr="00D94C01">
        <w:rPr>
          <w:rFonts w:ascii="Calibri" w:hAnsi="Calibri" w:cs="Calibri"/>
          <w:color w:val="000000"/>
        </w:rPr>
        <w:t>Známe názory obyvatel i podniků regionu.</w:t>
      </w:r>
    </w:p>
    <w:p w14:paraId="6BDC1E60" w14:textId="44AE1F36" w:rsidR="00982D45" w:rsidRDefault="00D94C01" w:rsidP="00D94C01">
      <w:pPr>
        <w:pStyle w:val="Odstavecseseznamem"/>
        <w:numPr>
          <w:ilvl w:val="0"/>
          <w:numId w:val="5"/>
        </w:numPr>
        <w:spacing w:after="0"/>
        <w:jc w:val="both"/>
      </w:pPr>
      <w:r w:rsidRPr="00D94C01">
        <w:rPr>
          <w:rFonts w:ascii="Calibri" w:hAnsi="Calibri" w:cs="Calibri"/>
          <w:color w:val="000000"/>
        </w:rPr>
        <w:t>S potenciálními uživateli prostoru (podnikateli, školami, městem) máme zájem využít území k tomu, aby rozvíjelo ekonomiku, zvýšilo sociální soudržnost a zlepšilo životní prostředí.</w:t>
      </w:r>
    </w:p>
    <w:p w14:paraId="65858016" w14:textId="77777777" w:rsidR="006D2477" w:rsidRDefault="006D2477" w:rsidP="00982D45">
      <w:pPr>
        <w:spacing w:after="0"/>
        <w:jc w:val="both"/>
      </w:pPr>
    </w:p>
    <w:p w14:paraId="183604C0" w14:textId="5B89C8AC" w:rsidR="00AC6453" w:rsidRPr="00BE5364" w:rsidRDefault="00AC6453" w:rsidP="00982D45">
      <w:pPr>
        <w:spacing w:after="0"/>
        <w:jc w:val="both"/>
        <w:rPr>
          <w:rFonts w:ascii="Calibri" w:hAnsi="Calibri" w:cs="Calibri"/>
          <w:b/>
          <w:bCs/>
          <w:color w:val="000000"/>
        </w:rPr>
      </w:pPr>
      <w:r>
        <w:t xml:space="preserve">Předkládaný projekt bude zahájen </w:t>
      </w:r>
      <w:proofErr w:type="gramStart"/>
      <w:r w:rsidRPr="00AC6453">
        <w:rPr>
          <w:rFonts w:ascii="Calibri" w:hAnsi="Calibri" w:cs="Calibri"/>
          <w:b/>
          <w:bCs/>
          <w:color w:val="000000"/>
        </w:rPr>
        <w:t>1</w:t>
      </w:r>
      <w:r w:rsidRPr="00BE5364">
        <w:rPr>
          <w:rFonts w:ascii="Calibri" w:hAnsi="Calibri" w:cs="Calibri"/>
          <w:b/>
          <w:bCs/>
          <w:color w:val="000000"/>
        </w:rPr>
        <w:t>.</w:t>
      </w:r>
      <w:r w:rsidR="001F51F8">
        <w:rPr>
          <w:rFonts w:ascii="Calibri" w:hAnsi="Calibri" w:cs="Calibri"/>
          <w:b/>
          <w:bCs/>
          <w:color w:val="000000"/>
        </w:rPr>
        <w:t>1</w:t>
      </w:r>
      <w:r w:rsidRPr="00BE5364">
        <w:rPr>
          <w:rFonts w:ascii="Calibri" w:hAnsi="Calibri" w:cs="Calibri"/>
          <w:b/>
          <w:bCs/>
          <w:color w:val="000000"/>
        </w:rPr>
        <w:t>.202</w:t>
      </w:r>
      <w:r w:rsidR="001F51F8">
        <w:rPr>
          <w:rFonts w:ascii="Calibri" w:hAnsi="Calibri" w:cs="Calibri"/>
          <w:b/>
          <w:bCs/>
          <w:color w:val="000000"/>
        </w:rPr>
        <w:t>3</w:t>
      </w:r>
      <w:proofErr w:type="gramEnd"/>
      <w:r w:rsidRPr="00BE5364">
        <w:rPr>
          <w:rFonts w:ascii="Calibri" w:hAnsi="Calibri" w:cs="Calibri"/>
          <w:b/>
          <w:bCs/>
          <w:color w:val="000000"/>
        </w:rPr>
        <w:t xml:space="preserve"> a ukončen </w:t>
      </w:r>
      <w:r w:rsidR="001F51F8">
        <w:rPr>
          <w:rFonts w:ascii="Calibri" w:hAnsi="Calibri" w:cs="Calibri"/>
          <w:b/>
          <w:bCs/>
          <w:color w:val="000000"/>
        </w:rPr>
        <w:t>31</w:t>
      </w:r>
      <w:r w:rsidRPr="00BE5364">
        <w:rPr>
          <w:rFonts w:ascii="Calibri" w:hAnsi="Calibri" w:cs="Calibri"/>
          <w:b/>
          <w:bCs/>
          <w:color w:val="000000"/>
        </w:rPr>
        <w:t>.</w:t>
      </w:r>
      <w:r w:rsidR="001F51F8">
        <w:rPr>
          <w:rFonts w:ascii="Calibri" w:hAnsi="Calibri" w:cs="Calibri"/>
          <w:b/>
          <w:bCs/>
          <w:color w:val="000000"/>
        </w:rPr>
        <w:t>12</w:t>
      </w:r>
      <w:r w:rsidRPr="00BE5364">
        <w:rPr>
          <w:rFonts w:ascii="Calibri" w:hAnsi="Calibri" w:cs="Calibri"/>
          <w:b/>
          <w:bCs/>
          <w:color w:val="000000"/>
        </w:rPr>
        <w:t>.202</w:t>
      </w:r>
      <w:r w:rsidR="001F51F8">
        <w:rPr>
          <w:rFonts w:ascii="Calibri" w:hAnsi="Calibri" w:cs="Calibri"/>
          <w:b/>
          <w:bCs/>
          <w:color w:val="000000"/>
        </w:rPr>
        <w:t>8</w:t>
      </w:r>
      <w:r w:rsidRPr="00BE5364">
        <w:rPr>
          <w:rFonts w:ascii="Calibri" w:hAnsi="Calibri" w:cs="Calibri"/>
          <w:b/>
          <w:bCs/>
          <w:color w:val="000000"/>
        </w:rPr>
        <w:t>.</w:t>
      </w:r>
    </w:p>
    <w:p w14:paraId="14198AC8" w14:textId="77777777" w:rsidR="00982D45" w:rsidRDefault="00982D45" w:rsidP="00982D45">
      <w:pPr>
        <w:spacing w:after="0"/>
        <w:jc w:val="both"/>
      </w:pPr>
    </w:p>
    <w:p w14:paraId="0C496CA1" w14:textId="6E5B72F1" w:rsidR="003128C5" w:rsidRDefault="003128C5" w:rsidP="00E23E59">
      <w:pPr>
        <w:spacing w:after="0"/>
        <w:jc w:val="both"/>
      </w:pPr>
      <w:r>
        <w:t>V níže uvedené tabulce je uveden harmonogram projektu.</w:t>
      </w:r>
    </w:p>
    <w:p w14:paraId="455573BF" w14:textId="77777777" w:rsidR="00E23E59" w:rsidRDefault="00E23E59" w:rsidP="00E23E59">
      <w:pPr>
        <w:spacing w:after="0"/>
        <w:jc w:val="both"/>
      </w:pPr>
    </w:p>
    <w:p w14:paraId="07E7D594" w14:textId="02CC59D8" w:rsidR="003128C5" w:rsidRPr="00E23E59" w:rsidRDefault="003128C5" w:rsidP="003128C5">
      <w:pPr>
        <w:pStyle w:val="Titulek"/>
        <w:keepNext/>
        <w:rPr>
          <w:color w:val="FF0000"/>
        </w:rPr>
      </w:pPr>
      <w:r w:rsidRPr="00E23E59">
        <w:rPr>
          <w:color w:val="FF0000"/>
        </w:rPr>
        <w:t xml:space="preserve">Tabulka </w:t>
      </w:r>
      <w:r w:rsidR="00376DF5" w:rsidRPr="00E23E59">
        <w:rPr>
          <w:color w:val="FF0000"/>
        </w:rPr>
        <w:fldChar w:fldCharType="begin"/>
      </w:r>
      <w:r w:rsidR="00376DF5" w:rsidRPr="00E23E59">
        <w:rPr>
          <w:color w:val="FF0000"/>
        </w:rPr>
        <w:instrText xml:space="preserve"> SEQ Tabulka \* ARABIC </w:instrText>
      </w:r>
      <w:r w:rsidR="00376DF5" w:rsidRPr="00E23E59">
        <w:rPr>
          <w:color w:val="FF0000"/>
        </w:rPr>
        <w:fldChar w:fldCharType="separate"/>
      </w:r>
      <w:r w:rsidR="00512B56" w:rsidRPr="00E23E59">
        <w:rPr>
          <w:noProof/>
          <w:color w:val="FF0000"/>
        </w:rPr>
        <w:t>1</w:t>
      </w:r>
      <w:r w:rsidR="00376DF5" w:rsidRPr="00E23E59">
        <w:rPr>
          <w:noProof/>
          <w:color w:val="FF0000"/>
        </w:rPr>
        <w:fldChar w:fldCharType="end"/>
      </w:r>
      <w:r w:rsidRPr="00E23E59">
        <w:rPr>
          <w:color w:val="FF0000"/>
        </w:rPr>
        <w:t>: Harmonogram projektu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3"/>
        <w:gridCol w:w="5125"/>
        <w:gridCol w:w="1637"/>
        <w:gridCol w:w="1637"/>
      </w:tblGrid>
      <w:tr w:rsidR="00D94C01" w:rsidRPr="00D94C01" w14:paraId="334FBCD7" w14:textId="77777777" w:rsidTr="00D94C01">
        <w:trPr>
          <w:trHeight w:val="450"/>
        </w:trPr>
        <w:tc>
          <w:tcPr>
            <w:tcW w:w="319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00B0F0"/>
            <w:vAlign w:val="center"/>
            <w:hideMark/>
          </w:tcPr>
          <w:p w14:paraId="44ACB77A" w14:textId="33FFB0F4" w:rsidR="00D94C01" w:rsidRPr="00D94C01" w:rsidRDefault="00D94C01" w:rsidP="00D94C0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</w:p>
        </w:tc>
        <w:tc>
          <w:tcPr>
            <w:tcW w:w="9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00B0F0"/>
            <w:vAlign w:val="center"/>
            <w:hideMark/>
          </w:tcPr>
          <w:p w14:paraId="3107AB06" w14:textId="77777777" w:rsidR="00D94C01" w:rsidRPr="00D94C01" w:rsidRDefault="00D94C01" w:rsidP="00D94C0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D94C01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Začátek fáze</w:t>
            </w:r>
          </w:p>
        </w:tc>
        <w:tc>
          <w:tcPr>
            <w:tcW w:w="9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00B0F0"/>
            <w:vAlign w:val="center"/>
            <w:hideMark/>
          </w:tcPr>
          <w:p w14:paraId="0E38C7A5" w14:textId="77777777" w:rsidR="00D94C01" w:rsidRPr="00D94C01" w:rsidRDefault="00D94C01" w:rsidP="00D94C0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D94C01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Konec fáze</w:t>
            </w:r>
          </w:p>
        </w:tc>
      </w:tr>
      <w:tr w:rsidR="00D94C01" w:rsidRPr="00D94C01" w14:paraId="698E8DD2" w14:textId="77777777" w:rsidTr="00D94C01">
        <w:trPr>
          <w:trHeight w:val="450"/>
        </w:trPr>
        <w:tc>
          <w:tcPr>
            <w:tcW w:w="319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0C4AEA" w14:textId="77777777" w:rsidR="00D94C01" w:rsidRPr="00D94C01" w:rsidRDefault="00D94C01" w:rsidP="00D94C0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</w:p>
        </w:tc>
        <w:tc>
          <w:tcPr>
            <w:tcW w:w="9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A2BF70" w14:textId="77777777" w:rsidR="00D94C01" w:rsidRPr="00D94C01" w:rsidRDefault="00D94C01" w:rsidP="00D94C0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</w:p>
        </w:tc>
        <w:tc>
          <w:tcPr>
            <w:tcW w:w="9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96E9A7" w14:textId="77777777" w:rsidR="00D94C01" w:rsidRPr="00D94C01" w:rsidRDefault="00D94C01" w:rsidP="00D94C0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</w:p>
        </w:tc>
      </w:tr>
      <w:tr w:rsidR="00D94C01" w:rsidRPr="00D94C01" w14:paraId="650C08F8" w14:textId="77777777" w:rsidTr="00D94C01">
        <w:trPr>
          <w:trHeight w:val="288"/>
        </w:trPr>
        <w:tc>
          <w:tcPr>
            <w:tcW w:w="3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  <w:hideMark/>
          </w:tcPr>
          <w:p w14:paraId="1CE3AF8C" w14:textId="77777777" w:rsidR="00D94C01" w:rsidRPr="00D94C01" w:rsidRDefault="00D94C01" w:rsidP="00D94C0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D94C01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1.</w:t>
            </w:r>
          </w:p>
        </w:tc>
        <w:tc>
          <w:tcPr>
            <w:tcW w:w="28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E699"/>
            <w:vAlign w:val="center"/>
            <w:hideMark/>
          </w:tcPr>
          <w:p w14:paraId="65D243CE" w14:textId="77777777" w:rsidR="00D94C01" w:rsidRPr="00D94C01" w:rsidRDefault="00D94C01" w:rsidP="00D94C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94C01">
              <w:rPr>
                <w:rFonts w:ascii="Calibri" w:eastAsia="Times New Roman" w:hAnsi="Calibri" w:cs="Calibri"/>
                <w:color w:val="000000"/>
                <w:lang w:eastAsia="cs-CZ"/>
              </w:rPr>
              <w:t>Vymezení rolí</w:t>
            </w:r>
          </w:p>
        </w:tc>
        <w:tc>
          <w:tcPr>
            <w:tcW w:w="9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4E802DA5" w14:textId="77777777" w:rsidR="00D94C01" w:rsidRPr="00D94C01" w:rsidRDefault="00D94C01" w:rsidP="00D94C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94C01">
              <w:rPr>
                <w:rFonts w:ascii="Calibri" w:eastAsia="Times New Roman" w:hAnsi="Calibri" w:cs="Calibri"/>
                <w:color w:val="000000"/>
                <w:lang w:eastAsia="cs-CZ"/>
              </w:rPr>
              <w:t>1. pol. 2023</w:t>
            </w:r>
          </w:p>
        </w:tc>
        <w:tc>
          <w:tcPr>
            <w:tcW w:w="9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2663FDCB" w14:textId="77777777" w:rsidR="00D94C01" w:rsidRPr="00D94C01" w:rsidRDefault="00D94C01" w:rsidP="00D94C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94C01">
              <w:rPr>
                <w:rFonts w:ascii="Calibri" w:eastAsia="Times New Roman" w:hAnsi="Calibri" w:cs="Calibri"/>
                <w:color w:val="000000"/>
                <w:lang w:eastAsia="cs-CZ"/>
              </w:rPr>
              <w:t>1. pol. 2023</w:t>
            </w:r>
          </w:p>
        </w:tc>
      </w:tr>
      <w:tr w:rsidR="00D94C01" w:rsidRPr="00D94C01" w14:paraId="23460AD7" w14:textId="77777777" w:rsidTr="00D94C01">
        <w:trPr>
          <w:trHeight w:val="531"/>
        </w:trPr>
        <w:tc>
          <w:tcPr>
            <w:tcW w:w="3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  <w:hideMark/>
          </w:tcPr>
          <w:p w14:paraId="19C10317" w14:textId="77777777" w:rsidR="00D94C01" w:rsidRPr="00D94C01" w:rsidRDefault="00D94C01" w:rsidP="00D94C0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D94C01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2.</w:t>
            </w:r>
          </w:p>
        </w:tc>
        <w:tc>
          <w:tcPr>
            <w:tcW w:w="28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E699"/>
            <w:vAlign w:val="center"/>
            <w:hideMark/>
          </w:tcPr>
          <w:p w14:paraId="1CA03989" w14:textId="77777777" w:rsidR="00D94C01" w:rsidRPr="00D94C01" w:rsidRDefault="00D94C01" w:rsidP="00D94C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94C01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Zajištění Institucionálního zabezpečení projektu </w:t>
            </w:r>
          </w:p>
        </w:tc>
        <w:tc>
          <w:tcPr>
            <w:tcW w:w="9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49CC0EBE" w14:textId="77777777" w:rsidR="00D94C01" w:rsidRPr="00D94C01" w:rsidRDefault="00D94C01" w:rsidP="00D94C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94C01">
              <w:rPr>
                <w:rFonts w:ascii="Calibri" w:eastAsia="Times New Roman" w:hAnsi="Calibri" w:cs="Calibri"/>
                <w:color w:val="000000"/>
                <w:lang w:eastAsia="cs-CZ"/>
              </w:rPr>
              <w:t>1. pol. 2023</w:t>
            </w:r>
          </w:p>
        </w:tc>
        <w:tc>
          <w:tcPr>
            <w:tcW w:w="9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345E5DED" w14:textId="77777777" w:rsidR="00D94C01" w:rsidRPr="00D94C01" w:rsidRDefault="00D94C01" w:rsidP="00D94C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94C01">
              <w:rPr>
                <w:rFonts w:ascii="Calibri" w:eastAsia="Times New Roman" w:hAnsi="Calibri" w:cs="Calibri"/>
                <w:color w:val="000000"/>
                <w:lang w:eastAsia="cs-CZ"/>
              </w:rPr>
              <w:t>1. pol. 2023</w:t>
            </w:r>
          </w:p>
        </w:tc>
      </w:tr>
      <w:tr w:rsidR="00D94C01" w:rsidRPr="00D94C01" w14:paraId="633A3F46" w14:textId="77777777" w:rsidTr="00D94C01">
        <w:trPr>
          <w:trHeight w:val="549"/>
        </w:trPr>
        <w:tc>
          <w:tcPr>
            <w:tcW w:w="3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  <w:hideMark/>
          </w:tcPr>
          <w:p w14:paraId="511AA75B" w14:textId="77777777" w:rsidR="00D94C01" w:rsidRPr="00D94C01" w:rsidRDefault="00D94C01" w:rsidP="00D94C0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D94C01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3.</w:t>
            </w:r>
          </w:p>
        </w:tc>
        <w:tc>
          <w:tcPr>
            <w:tcW w:w="28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E699"/>
            <w:vAlign w:val="center"/>
            <w:hideMark/>
          </w:tcPr>
          <w:p w14:paraId="06933251" w14:textId="77777777" w:rsidR="00D94C01" w:rsidRPr="00D94C01" w:rsidRDefault="00D94C01" w:rsidP="00D94C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94C01">
              <w:rPr>
                <w:rFonts w:ascii="Calibri" w:eastAsia="Times New Roman" w:hAnsi="Calibri" w:cs="Calibri"/>
                <w:color w:val="000000"/>
                <w:lang w:eastAsia="cs-CZ"/>
              </w:rPr>
              <w:t>Rozpracování projektu, harmonogramu</w:t>
            </w:r>
          </w:p>
        </w:tc>
        <w:tc>
          <w:tcPr>
            <w:tcW w:w="9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57FE0240" w14:textId="77777777" w:rsidR="00D94C01" w:rsidRPr="00D94C01" w:rsidRDefault="00D94C01" w:rsidP="00D94C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94C01">
              <w:rPr>
                <w:rFonts w:ascii="Calibri" w:eastAsia="Times New Roman" w:hAnsi="Calibri" w:cs="Calibri"/>
                <w:color w:val="000000"/>
                <w:lang w:eastAsia="cs-CZ"/>
              </w:rPr>
              <w:t>1. pol. 2023</w:t>
            </w:r>
          </w:p>
        </w:tc>
        <w:tc>
          <w:tcPr>
            <w:tcW w:w="9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46A92D43" w14:textId="77777777" w:rsidR="00D94C01" w:rsidRPr="00D94C01" w:rsidRDefault="00D94C01" w:rsidP="00D94C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94C01">
              <w:rPr>
                <w:rFonts w:ascii="Calibri" w:eastAsia="Times New Roman" w:hAnsi="Calibri" w:cs="Calibri"/>
                <w:color w:val="000000"/>
                <w:lang w:eastAsia="cs-CZ"/>
              </w:rPr>
              <w:t>1. pol. 2023</w:t>
            </w:r>
          </w:p>
        </w:tc>
      </w:tr>
      <w:tr w:rsidR="00D94C01" w:rsidRPr="00D94C01" w14:paraId="2DA7B1F9" w14:textId="77777777" w:rsidTr="00D94C01">
        <w:trPr>
          <w:trHeight w:val="360"/>
        </w:trPr>
        <w:tc>
          <w:tcPr>
            <w:tcW w:w="3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  <w:hideMark/>
          </w:tcPr>
          <w:p w14:paraId="4C9A5BC3" w14:textId="77777777" w:rsidR="00D94C01" w:rsidRPr="00D94C01" w:rsidRDefault="00D94C01" w:rsidP="00D94C0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D94C01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4.</w:t>
            </w:r>
          </w:p>
        </w:tc>
        <w:tc>
          <w:tcPr>
            <w:tcW w:w="28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E699"/>
            <w:vAlign w:val="center"/>
            <w:hideMark/>
          </w:tcPr>
          <w:p w14:paraId="58BF20EE" w14:textId="77777777" w:rsidR="00D94C01" w:rsidRPr="00D94C01" w:rsidRDefault="00D94C01" w:rsidP="00D94C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94C01">
              <w:rPr>
                <w:rFonts w:ascii="Calibri" w:eastAsia="Times New Roman" w:hAnsi="Calibri" w:cs="Calibri"/>
                <w:color w:val="000000"/>
                <w:lang w:eastAsia="cs-CZ"/>
              </w:rPr>
              <w:t>Výběr multioborového týmu expertů</w:t>
            </w:r>
          </w:p>
        </w:tc>
        <w:tc>
          <w:tcPr>
            <w:tcW w:w="9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375F232D" w14:textId="77777777" w:rsidR="00D94C01" w:rsidRPr="00D94C01" w:rsidRDefault="00D94C01" w:rsidP="00D94C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94C01">
              <w:rPr>
                <w:rFonts w:ascii="Calibri" w:eastAsia="Times New Roman" w:hAnsi="Calibri" w:cs="Calibri"/>
                <w:color w:val="000000"/>
                <w:lang w:eastAsia="cs-CZ"/>
              </w:rPr>
              <w:t>1. pol. 2023</w:t>
            </w:r>
          </w:p>
        </w:tc>
        <w:tc>
          <w:tcPr>
            <w:tcW w:w="9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57D55195" w14:textId="77777777" w:rsidR="00D94C01" w:rsidRPr="00D94C01" w:rsidRDefault="00D94C01" w:rsidP="00D94C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94C01">
              <w:rPr>
                <w:rFonts w:ascii="Calibri" w:eastAsia="Times New Roman" w:hAnsi="Calibri" w:cs="Calibri"/>
                <w:color w:val="000000"/>
                <w:lang w:eastAsia="cs-CZ"/>
              </w:rPr>
              <w:t>1. pol. 2024</w:t>
            </w:r>
          </w:p>
        </w:tc>
      </w:tr>
      <w:tr w:rsidR="00D94C01" w:rsidRPr="00D94C01" w14:paraId="5686C906" w14:textId="77777777" w:rsidTr="00D94C01">
        <w:trPr>
          <w:trHeight w:val="549"/>
        </w:trPr>
        <w:tc>
          <w:tcPr>
            <w:tcW w:w="3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  <w:hideMark/>
          </w:tcPr>
          <w:p w14:paraId="15636611" w14:textId="77777777" w:rsidR="00D94C01" w:rsidRPr="00D94C01" w:rsidRDefault="00D94C01" w:rsidP="00D94C0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D94C01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5.</w:t>
            </w:r>
          </w:p>
        </w:tc>
        <w:tc>
          <w:tcPr>
            <w:tcW w:w="28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E699"/>
            <w:vAlign w:val="center"/>
            <w:hideMark/>
          </w:tcPr>
          <w:p w14:paraId="214F4E07" w14:textId="77777777" w:rsidR="00D94C01" w:rsidRPr="00D94C01" w:rsidRDefault="00D94C01" w:rsidP="00D94C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94C01">
              <w:rPr>
                <w:rFonts w:ascii="Calibri" w:eastAsia="Times New Roman" w:hAnsi="Calibri" w:cs="Calibri"/>
                <w:color w:val="000000"/>
                <w:lang w:eastAsia="cs-CZ"/>
              </w:rPr>
              <w:t>Provedení detailní analýzy potřeby využití území</w:t>
            </w:r>
          </w:p>
        </w:tc>
        <w:tc>
          <w:tcPr>
            <w:tcW w:w="9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7A7130B1" w14:textId="77777777" w:rsidR="00D94C01" w:rsidRPr="00D94C01" w:rsidRDefault="00D94C01" w:rsidP="00D94C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94C01">
              <w:rPr>
                <w:rFonts w:ascii="Calibri" w:eastAsia="Times New Roman" w:hAnsi="Calibri" w:cs="Calibri"/>
                <w:color w:val="000000"/>
                <w:lang w:eastAsia="cs-CZ"/>
              </w:rPr>
              <w:t>2. pol. 2023</w:t>
            </w:r>
          </w:p>
        </w:tc>
        <w:tc>
          <w:tcPr>
            <w:tcW w:w="9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6365E172" w14:textId="77777777" w:rsidR="00D94C01" w:rsidRPr="00D94C01" w:rsidRDefault="00D94C01" w:rsidP="00D94C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94C01">
              <w:rPr>
                <w:rFonts w:ascii="Calibri" w:eastAsia="Times New Roman" w:hAnsi="Calibri" w:cs="Calibri"/>
                <w:color w:val="000000"/>
                <w:lang w:eastAsia="cs-CZ"/>
              </w:rPr>
              <w:t>1. pol. 2024</w:t>
            </w:r>
          </w:p>
        </w:tc>
      </w:tr>
      <w:tr w:rsidR="00D94C01" w:rsidRPr="00D94C01" w14:paraId="0D1B8542" w14:textId="77777777" w:rsidTr="00D94C01">
        <w:trPr>
          <w:trHeight w:val="684"/>
        </w:trPr>
        <w:tc>
          <w:tcPr>
            <w:tcW w:w="3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  <w:hideMark/>
          </w:tcPr>
          <w:p w14:paraId="0BDAD9A1" w14:textId="77777777" w:rsidR="00D94C01" w:rsidRPr="00D94C01" w:rsidRDefault="00D94C01" w:rsidP="00D94C0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D94C01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6.</w:t>
            </w:r>
          </w:p>
        </w:tc>
        <w:tc>
          <w:tcPr>
            <w:tcW w:w="28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E699"/>
            <w:vAlign w:val="center"/>
            <w:hideMark/>
          </w:tcPr>
          <w:p w14:paraId="65DB9EEC" w14:textId="77777777" w:rsidR="00D94C01" w:rsidRPr="00D94C01" w:rsidRDefault="00D94C01" w:rsidP="00D94C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94C01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Provedení odborných </w:t>
            </w:r>
            <w:proofErr w:type="spellStart"/>
            <w:r w:rsidRPr="00D94C01">
              <w:rPr>
                <w:rFonts w:ascii="Calibri" w:eastAsia="Times New Roman" w:hAnsi="Calibri" w:cs="Calibri"/>
                <w:color w:val="000000"/>
                <w:lang w:eastAsia="cs-CZ"/>
              </w:rPr>
              <w:t>ekol</w:t>
            </w:r>
            <w:proofErr w:type="spellEnd"/>
            <w:r w:rsidRPr="00D94C01">
              <w:rPr>
                <w:rFonts w:ascii="Calibri" w:eastAsia="Times New Roman" w:hAnsi="Calibri" w:cs="Calibri"/>
                <w:color w:val="000000"/>
                <w:lang w:eastAsia="cs-CZ"/>
              </w:rPr>
              <w:t>. průzkumů, měření ovzduší, vody</w:t>
            </w:r>
          </w:p>
        </w:tc>
        <w:tc>
          <w:tcPr>
            <w:tcW w:w="9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356CAEBC" w14:textId="77777777" w:rsidR="00D94C01" w:rsidRPr="00D94C01" w:rsidRDefault="00D94C01" w:rsidP="00D94C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94C01">
              <w:rPr>
                <w:rFonts w:ascii="Calibri" w:eastAsia="Times New Roman" w:hAnsi="Calibri" w:cs="Calibri"/>
                <w:color w:val="000000"/>
                <w:lang w:eastAsia="cs-CZ"/>
              </w:rPr>
              <w:t>2. pol. 2023</w:t>
            </w:r>
          </w:p>
        </w:tc>
        <w:tc>
          <w:tcPr>
            <w:tcW w:w="9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25782476" w14:textId="77777777" w:rsidR="00D94C01" w:rsidRPr="00D94C01" w:rsidRDefault="00D94C01" w:rsidP="00D94C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94C01">
              <w:rPr>
                <w:rFonts w:ascii="Calibri" w:eastAsia="Times New Roman" w:hAnsi="Calibri" w:cs="Calibri"/>
                <w:color w:val="000000"/>
                <w:lang w:eastAsia="cs-CZ"/>
              </w:rPr>
              <w:t>1. pol. 2024</w:t>
            </w:r>
          </w:p>
        </w:tc>
      </w:tr>
      <w:tr w:rsidR="00D94C01" w:rsidRPr="00D94C01" w14:paraId="39FF26DB" w14:textId="77777777" w:rsidTr="00D94C01">
        <w:trPr>
          <w:trHeight w:val="912"/>
        </w:trPr>
        <w:tc>
          <w:tcPr>
            <w:tcW w:w="3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  <w:hideMark/>
          </w:tcPr>
          <w:p w14:paraId="73D3E5E7" w14:textId="77777777" w:rsidR="00D94C01" w:rsidRPr="00D94C01" w:rsidRDefault="00D94C01" w:rsidP="00D94C0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D94C01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7.</w:t>
            </w:r>
          </w:p>
        </w:tc>
        <w:tc>
          <w:tcPr>
            <w:tcW w:w="28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E699"/>
            <w:vAlign w:val="center"/>
            <w:hideMark/>
          </w:tcPr>
          <w:p w14:paraId="2327C036" w14:textId="77777777" w:rsidR="00D94C01" w:rsidRPr="00D94C01" w:rsidRDefault="00D94C01" w:rsidP="00D94C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94C01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Vytvoření koncepční rozvahy, modelace limitních scénářů </w:t>
            </w:r>
            <w:proofErr w:type="gramStart"/>
            <w:r w:rsidRPr="00D94C01">
              <w:rPr>
                <w:rFonts w:ascii="Calibri" w:eastAsia="Times New Roman" w:hAnsi="Calibri" w:cs="Calibri"/>
                <w:color w:val="000000"/>
                <w:lang w:eastAsia="cs-CZ"/>
              </w:rPr>
              <w:t>rozvoje , vytvoření</w:t>
            </w:r>
            <w:proofErr w:type="gramEnd"/>
            <w:r w:rsidRPr="00D94C01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vizualizace apod.</w:t>
            </w:r>
          </w:p>
        </w:tc>
        <w:tc>
          <w:tcPr>
            <w:tcW w:w="9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4705A3AB" w14:textId="77777777" w:rsidR="00D94C01" w:rsidRPr="00D94C01" w:rsidRDefault="00D94C01" w:rsidP="00D94C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94C01">
              <w:rPr>
                <w:rFonts w:ascii="Calibri" w:eastAsia="Times New Roman" w:hAnsi="Calibri" w:cs="Calibri"/>
                <w:color w:val="000000"/>
                <w:lang w:eastAsia="cs-CZ"/>
              </w:rPr>
              <w:t>1. pol. 2024</w:t>
            </w:r>
          </w:p>
        </w:tc>
        <w:tc>
          <w:tcPr>
            <w:tcW w:w="9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3E64BEF9" w14:textId="77777777" w:rsidR="00D94C01" w:rsidRPr="00D94C01" w:rsidRDefault="00D94C01" w:rsidP="00D94C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94C01">
              <w:rPr>
                <w:rFonts w:ascii="Calibri" w:eastAsia="Times New Roman" w:hAnsi="Calibri" w:cs="Calibri"/>
                <w:color w:val="000000"/>
                <w:lang w:eastAsia="cs-CZ"/>
              </w:rPr>
              <w:t>2. pol. 2025</w:t>
            </w:r>
          </w:p>
        </w:tc>
      </w:tr>
      <w:tr w:rsidR="00D94C01" w:rsidRPr="00D94C01" w14:paraId="73668D26" w14:textId="77777777" w:rsidTr="00D94C01">
        <w:trPr>
          <w:trHeight w:val="552"/>
        </w:trPr>
        <w:tc>
          <w:tcPr>
            <w:tcW w:w="3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  <w:hideMark/>
          </w:tcPr>
          <w:p w14:paraId="0C827594" w14:textId="77777777" w:rsidR="00D94C01" w:rsidRPr="00D94C01" w:rsidRDefault="00D94C01" w:rsidP="00D94C0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D94C01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8.</w:t>
            </w:r>
          </w:p>
        </w:tc>
        <w:tc>
          <w:tcPr>
            <w:tcW w:w="28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E699"/>
            <w:vAlign w:val="center"/>
            <w:hideMark/>
          </w:tcPr>
          <w:p w14:paraId="03E57653" w14:textId="77777777" w:rsidR="00D94C01" w:rsidRPr="00D94C01" w:rsidRDefault="00D94C01" w:rsidP="00D94C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94C01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Zpracování studie proveditelnosti, </w:t>
            </w:r>
            <w:proofErr w:type="spellStart"/>
            <w:r w:rsidRPr="00D94C01">
              <w:rPr>
                <w:rFonts w:ascii="Calibri" w:eastAsia="Times New Roman" w:hAnsi="Calibri" w:cs="Calibri"/>
                <w:color w:val="000000"/>
                <w:lang w:eastAsia="cs-CZ"/>
              </w:rPr>
              <w:t>socio</w:t>
            </w:r>
            <w:proofErr w:type="spellEnd"/>
            <w:r w:rsidRPr="00D94C01">
              <w:rPr>
                <w:rFonts w:ascii="Calibri" w:eastAsia="Times New Roman" w:hAnsi="Calibri" w:cs="Calibri"/>
                <w:color w:val="000000"/>
                <w:lang w:eastAsia="cs-CZ"/>
              </w:rPr>
              <w:t>-ekonomické a finanční analýzy</w:t>
            </w:r>
          </w:p>
        </w:tc>
        <w:tc>
          <w:tcPr>
            <w:tcW w:w="9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14F9138A" w14:textId="77777777" w:rsidR="00D94C01" w:rsidRPr="00D94C01" w:rsidRDefault="00D94C01" w:rsidP="00D94C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94C01">
              <w:rPr>
                <w:rFonts w:ascii="Calibri" w:eastAsia="Times New Roman" w:hAnsi="Calibri" w:cs="Calibri"/>
                <w:color w:val="000000"/>
                <w:lang w:eastAsia="cs-CZ"/>
              </w:rPr>
              <w:t>2. pol. 2024</w:t>
            </w:r>
          </w:p>
        </w:tc>
        <w:tc>
          <w:tcPr>
            <w:tcW w:w="9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326F5041" w14:textId="77777777" w:rsidR="00D94C01" w:rsidRPr="00D94C01" w:rsidRDefault="00D94C01" w:rsidP="00D94C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94C01">
              <w:rPr>
                <w:rFonts w:ascii="Calibri" w:eastAsia="Times New Roman" w:hAnsi="Calibri" w:cs="Calibri"/>
                <w:color w:val="000000"/>
                <w:lang w:eastAsia="cs-CZ"/>
              </w:rPr>
              <w:t>2. pol. 2025</w:t>
            </w:r>
          </w:p>
        </w:tc>
      </w:tr>
      <w:tr w:rsidR="00D94C01" w:rsidRPr="00D94C01" w14:paraId="1A4CBF71" w14:textId="77777777" w:rsidTr="00D94C01">
        <w:trPr>
          <w:trHeight w:val="600"/>
        </w:trPr>
        <w:tc>
          <w:tcPr>
            <w:tcW w:w="3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  <w:hideMark/>
          </w:tcPr>
          <w:p w14:paraId="4041EC35" w14:textId="77777777" w:rsidR="00D94C01" w:rsidRPr="00D94C01" w:rsidRDefault="00D94C01" w:rsidP="00D94C0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D94C01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9.</w:t>
            </w:r>
          </w:p>
        </w:tc>
        <w:tc>
          <w:tcPr>
            <w:tcW w:w="28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E699"/>
            <w:vAlign w:val="center"/>
            <w:hideMark/>
          </w:tcPr>
          <w:p w14:paraId="3C0F7B68" w14:textId="77777777" w:rsidR="00D94C01" w:rsidRPr="00D94C01" w:rsidRDefault="00D94C01" w:rsidP="00D94C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94C01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Zpracování studie (urbanistické, územní studie) </w:t>
            </w:r>
          </w:p>
        </w:tc>
        <w:tc>
          <w:tcPr>
            <w:tcW w:w="9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38FE0991" w14:textId="77777777" w:rsidR="00D94C01" w:rsidRPr="00D94C01" w:rsidRDefault="00D94C01" w:rsidP="00D94C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94C01">
              <w:rPr>
                <w:rFonts w:ascii="Calibri" w:eastAsia="Times New Roman" w:hAnsi="Calibri" w:cs="Calibri"/>
                <w:color w:val="000000"/>
                <w:lang w:eastAsia="cs-CZ"/>
              </w:rPr>
              <w:t>1. pol. 2025</w:t>
            </w:r>
          </w:p>
        </w:tc>
        <w:tc>
          <w:tcPr>
            <w:tcW w:w="9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04C1CFC7" w14:textId="77777777" w:rsidR="00D94C01" w:rsidRPr="00D94C01" w:rsidRDefault="00D94C01" w:rsidP="00D94C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94C01">
              <w:rPr>
                <w:rFonts w:ascii="Calibri" w:eastAsia="Times New Roman" w:hAnsi="Calibri" w:cs="Calibri"/>
                <w:color w:val="000000"/>
                <w:lang w:eastAsia="cs-CZ"/>
              </w:rPr>
              <w:t>1. pol. 2026</w:t>
            </w:r>
          </w:p>
        </w:tc>
      </w:tr>
      <w:tr w:rsidR="00D94C01" w:rsidRPr="00D94C01" w14:paraId="5486F20E" w14:textId="77777777" w:rsidTr="00D94C01">
        <w:trPr>
          <w:trHeight w:val="591"/>
        </w:trPr>
        <w:tc>
          <w:tcPr>
            <w:tcW w:w="3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  <w:hideMark/>
          </w:tcPr>
          <w:p w14:paraId="0D5903BB" w14:textId="77777777" w:rsidR="00D94C01" w:rsidRPr="00D94C01" w:rsidRDefault="00D94C01" w:rsidP="00D94C0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D94C01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10.</w:t>
            </w:r>
          </w:p>
        </w:tc>
        <w:tc>
          <w:tcPr>
            <w:tcW w:w="28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E699"/>
            <w:vAlign w:val="center"/>
            <w:hideMark/>
          </w:tcPr>
          <w:p w14:paraId="2AF0E0D2" w14:textId="77777777" w:rsidR="00D94C01" w:rsidRPr="00D94C01" w:rsidRDefault="00D94C01" w:rsidP="00D94C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94C01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Zapojení </w:t>
            </w:r>
            <w:proofErr w:type="spellStart"/>
            <w:r w:rsidRPr="00D94C01">
              <w:rPr>
                <w:rFonts w:ascii="Calibri" w:eastAsia="Times New Roman" w:hAnsi="Calibri" w:cs="Calibri"/>
                <w:color w:val="000000"/>
                <w:lang w:eastAsia="cs-CZ"/>
              </w:rPr>
              <w:t>stakeholders</w:t>
            </w:r>
            <w:proofErr w:type="spellEnd"/>
            <w:r w:rsidRPr="00D94C01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(veřejnost, </w:t>
            </w:r>
            <w:proofErr w:type="gramStart"/>
            <w:r w:rsidRPr="00D94C01">
              <w:rPr>
                <w:rFonts w:ascii="Calibri" w:eastAsia="Times New Roman" w:hAnsi="Calibri" w:cs="Calibri"/>
                <w:color w:val="000000"/>
                <w:lang w:eastAsia="cs-CZ"/>
              </w:rPr>
              <w:t>podnikatelé..)</w:t>
            </w:r>
            <w:proofErr w:type="gramEnd"/>
          </w:p>
        </w:tc>
        <w:tc>
          <w:tcPr>
            <w:tcW w:w="9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75EDA17E" w14:textId="77777777" w:rsidR="00D94C01" w:rsidRPr="00D94C01" w:rsidRDefault="00D94C01" w:rsidP="00D94C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94C01">
              <w:rPr>
                <w:rFonts w:ascii="Calibri" w:eastAsia="Times New Roman" w:hAnsi="Calibri" w:cs="Calibri"/>
                <w:color w:val="000000"/>
                <w:lang w:eastAsia="cs-CZ"/>
              </w:rPr>
              <w:t>2. pol. 2024</w:t>
            </w:r>
          </w:p>
        </w:tc>
        <w:tc>
          <w:tcPr>
            <w:tcW w:w="9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38594A5F" w14:textId="77777777" w:rsidR="00D94C01" w:rsidRPr="00D94C01" w:rsidRDefault="00D94C01" w:rsidP="00D94C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94C01">
              <w:rPr>
                <w:rFonts w:ascii="Calibri" w:eastAsia="Times New Roman" w:hAnsi="Calibri" w:cs="Calibri"/>
                <w:color w:val="000000"/>
                <w:lang w:eastAsia="cs-CZ"/>
              </w:rPr>
              <w:t>2. pol. 2026</w:t>
            </w:r>
          </w:p>
        </w:tc>
      </w:tr>
      <w:tr w:rsidR="00D94C01" w:rsidRPr="00D94C01" w14:paraId="22500430" w14:textId="77777777" w:rsidTr="00D94C01">
        <w:trPr>
          <w:trHeight w:val="549"/>
        </w:trPr>
        <w:tc>
          <w:tcPr>
            <w:tcW w:w="3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  <w:hideMark/>
          </w:tcPr>
          <w:p w14:paraId="5800F13B" w14:textId="77777777" w:rsidR="00D94C01" w:rsidRPr="00D94C01" w:rsidRDefault="00D94C01" w:rsidP="00D94C0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D94C01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lastRenderedPageBreak/>
              <w:t>11.</w:t>
            </w:r>
          </w:p>
        </w:tc>
        <w:tc>
          <w:tcPr>
            <w:tcW w:w="28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E699"/>
            <w:vAlign w:val="center"/>
            <w:hideMark/>
          </w:tcPr>
          <w:p w14:paraId="37333EB9" w14:textId="77777777" w:rsidR="00D94C01" w:rsidRPr="00D94C01" w:rsidRDefault="00D94C01" w:rsidP="00D94C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94C01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Sjednání konsensu o polyfunkčním využití území </w:t>
            </w:r>
          </w:p>
        </w:tc>
        <w:tc>
          <w:tcPr>
            <w:tcW w:w="9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43FA1453" w14:textId="77777777" w:rsidR="00D94C01" w:rsidRPr="00D94C01" w:rsidRDefault="00D94C01" w:rsidP="00D94C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94C01">
              <w:rPr>
                <w:rFonts w:ascii="Calibri" w:eastAsia="Times New Roman" w:hAnsi="Calibri" w:cs="Calibri"/>
                <w:color w:val="000000"/>
                <w:lang w:eastAsia="cs-CZ"/>
              </w:rPr>
              <w:t>2. pol. 2025</w:t>
            </w:r>
          </w:p>
        </w:tc>
        <w:tc>
          <w:tcPr>
            <w:tcW w:w="9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6BEA9B2D" w14:textId="77777777" w:rsidR="00D94C01" w:rsidRPr="00D94C01" w:rsidRDefault="00D94C01" w:rsidP="00D94C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94C01">
              <w:rPr>
                <w:rFonts w:ascii="Calibri" w:eastAsia="Times New Roman" w:hAnsi="Calibri" w:cs="Calibri"/>
                <w:color w:val="000000"/>
                <w:lang w:eastAsia="cs-CZ"/>
              </w:rPr>
              <w:t>2. pol. 2026</w:t>
            </w:r>
          </w:p>
        </w:tc>
      </w:tr>
      <w:tr w:rsidR="00D94C01" w:rsidRPr="00D94C01" w14:paraId="7E21E3C0" w14:textId="77777777" w:rsidTr="00D94C01">
        <w:trPr>
          <w:trHeight w:val="960"/>
        </w:trPr>
        <w:tc>
          <w:tcPr>
            <w:tcW w:w="3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  <w:hideMark/>
          </w:tcPr>
          <w:p w14:paraId="72BD5C35" w14:textId="77777777" w:rsidR="00D94C01" w:rsidRPr="00D94C01" w:rsidRDefault="00D94C01" w:rsidP="00D94C0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D94C01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12.</w:t>
            </w:r>
          </w:p>
        </w:tc>
        <w:tc>
          <w:tcPr>
            <w:tcW w:w="28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E699"/>
            <w:vAlign w:val="center"/>
            <w:hideMark/>
          </w:tcPr>
          <w:p w14:paraId="658754FD" w14:textId="77777777" w:rsidR="00D94C01" w:rsidRPr="00D94C01" w:rsidRDefault="00D94C01" w:rsidP="00D94C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94C01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Vytvoření procesů a postupů k nastavení vlastních a </w:t>
            </w:r>
            <w:proofErr w:type="spellStart"/>
            <w:r w:rsidRPr="00D94C01">
              <w:rPr>
                <w:rFonts w:ascii="Calibri" w:eastAsia="Times New Roman" w:hAnsi="Calibri" w:cs="Calibri"/>
                <w:color w:val="000000"/>
                <w:lang w:eastAsia="cs-CZ"/>
              </w:rPr>
              <w:t>finanačních</w:t>
            </w:r>
            <w:proofErr w:type="spellEnd"/>
            <w:r w:rsidRPr="00D94C01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prostředků k revitalizaci</w:t>
            </w:r>
          </w:p>
        </w:tc>
        <w:tc>
          <w:tcPr>
            <w:tcW w:w="9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13D451F1" w14:textId="77777777" w:rsidR="00D94C01" w:rsidRPr="00D94C01" w:rsidRDefault="00D94C01" w:rsidP="00D94C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94C01">
              <w:rPr>
                <w:rFonts w:ascii="Calibri" w:eastAsia="Times New Roman" w:hAnsi="Calibri" w:cs="Calibri"/>
                <w:color w:val="000000"/>
                <w:lang w:eastAsia="cs-CZ"/>
              </w:rPr>
              <w:t>2. pol. 2025</w:t>
            </w:r>
          </w:p>
        </w:tc>
        <w:tc>
          <w:tcPr>
            <w:tcW w:w="9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535850D5" w14:textId="77777777" w:rsidR="00D94C01" w:rsidRPr="00D94C01" w:rsidRDefault="00D94C01" w:rsidP="00D94C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94C01">
              <w:rPr>
                <w:rFonts w:ascii="Calibri" w:eastAsia="Times New Roman" w:hAnsi="Calibri" w:cs="Calibri"/>
                <w:color w:val="000000"/>
                <w:lang w:eastAsia="cs-CZ"/>
              </w:rPr>
              <w:t>2. pol. 2028</w:t>
            </w:r>
          </w:p>
        </w:tc>
      </w:tr>
      <w:tr w:rsidR="00D94C01" w:rsidRPr="00D94C01" w14:paraId="6B189796" w14:textId="77777777" w:rsidTr="00D94C01">
        <w:trPr>
          <w:trHeight w:val="516"/>
        </w:trPr>
        <w:tc>
          <w:tcPr>
            <w:tcW w:w="3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  <w:hideMark/>
          </w:tcPr>
          <w:p w14:paraId="752B3DEC" w14:textId="77777777" w:rsidR="00D94C01" w:rsidRPr="00D94C01" w:rsidRDefault="00D94C01" w:rsidP="00D94C0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D94C01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13.</w:t>
            </w:r>
          </w:p>
        </w:tc>
        <w:tc>
          <w:tcPr>
            <w:tcW w:w="28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E699"/>
            <w:vAlign w:val="center"/>
            <w:hideMark/>
          </w:tcPr>
          <w:p w14:paraId="16F38CA2" w14:textId="77777777" w:rsidR="00D94C01" w:rsidRPr="00D94C01" w:rsidRDefault="00D94C01" w:rsidP="00D94C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94C01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Vytváření </w:t>
            </w:r>
            <w:proofErr w:type="spellStart"/>
            <w:r w:rsidRPr="00D94C01">
              <w:rPr>
                <w:rFonts w:ascii="Calibri" w:eastAsia="Times New Roman" w:hAnsi="Calibri" w:cs="Calibri"/>
                <w:color w:val="000000"/>
                <w:lang w:eastAsia="cs-CZ"/>
              </w:rPr>
              <w:t>magentů</w:t>
            </w:r>
            <w:proofErr w:type="spellEnd"/>
            <w:r w:rsidRPr="00D94C01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- marketing projektu</w:t>
            </w:r>
          </w:p>
        </w:tc>
        <w:tc>
          <w:tcPr>
            <w:tcW w:w="9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1866ED1C" w14:textId="77777777" w:rsidR="00D94C01" w:rsidRPr="00D94C01" w:rsidRDefault="00D94C01" w:rsidP="00D94C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94C01">
              <w:rPr>
                <w:rFonts w:ascii="Calibri" w:eastAsia="Times New Roman" w:hAnsi="Calibri" w:cs="Calibri"/>
                <w:color w:val="000000"/>
                <w:lang w:eastAsia="cs-CZ"/>
              </w:rPr>
              <w:t>2. pol. 2025</w:t>
            </w:r>
          </w:p>
        </w:tc>
        <w:tc>
          <w:tcPr>
            <w:tcW w:w="9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3FA2FEDF" w14:textId="77777777" w:rsidR="00D94C01" w:rsidRPr="00D94C01" w:rsidRDefault="00D94C01" w:rsidP="00D94C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94C01">
              <w:rPr>
                <w:rFonts w:ascii="Calibri" w:eastAsia="Times New Roman" w:hAnsi="Calibri" w:cs="Calibri"/>
                <w:color w:val="000000"/>
                <w:lang w:eastAsia="cs-CZ"/>
              </w:rPr>
              <w:t>2. pol. 2028</w:t>
            </w:r>
          </w:p>
        </w:tc>
      </w:tr>
      <w:tr w:rsidR="00D94C01" w:rsidRPr="00D94C01" w14:paraId="572106FE" w14:textId="77777777" w:rsidTr="00D94C01">
        <w:trPr>
          <w:trHeight w:val="369"/>
        </w:trPr>
        <w:tc>
          <w:tcPr>
            <w:tcW w:w="3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  <w:hideMark/>
          </w:tcPr>
          <w:p w14:paraId="297C48E2" w14:textId="77777777" w:rsidR="00D94C01" w:rsidRPr="00D94C01" w:rsidRDefault="00D94C01" w:rsidP="00D94C0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D94C01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14.</w:t>
            </w:r>
          </w:p>
        </w:tc>
        <w:tc>
          <w:tcPr>
            <w:tcW w:w="28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E699"/>
            <w:vAlign w:val="center"/>
            <w:hideMark/>
          </w:tcPr>
          <w:p w14:paraId="2004D574" w14:textId="77777777" w:rsidR="00D94C01" w:rsidRPr="00D94C01" w:rsidRDefault="00D94C01" w:rsidP="00D94C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94C01">
              <w:rPr>
                <w:rFonts w:ascii="Calibri" w:eastAsia="Times New Roman" w:hAnsi="Calibri" w:cs="Calibri"/>
                <w:color w:val="000000"/>
                <w:lang w:eastAsia="cs-CZ"/>
              </w:rPr>
              <w:t>Změna územního plánu města</w:t>
            </w:r>
          </w:p>
        </w:tc>
        <w:tc>
          <w:tcPr>
            <w:tcW w:w="9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747D8453" w14:textId="77777777" w:rsidR="00D94C01" w:rsidRPr="00D94C01" w:rsidRDefault="00D94C01" w:rsidP="00D94C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94C01">
              <w:rPr>
                <w:rFonts w:ascii="Calibri" w:eastAsia="Times New Roman" w:hAnsi="Calibri" w:cs="Calibri"/>
                <w:color w:val="000000"/>
                <w:lang w:eastAsia="cs-CZ"/>
              </w:rPr>
              <w:t>1. pol. 2026</w:t>
            </w:r>
          </w:p>
        </w:tc>
        <w:tc>
          <w:tcPr>
            <w:tcW w:w="9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0E4A6568" w14:textId="77777777" w:rsidR="00D94C01" w:rsidRPr="00D94C01" w:rsidRDefault="00D94C01" w:rsidP="00D94C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94C01">
              <w:rPr>
                <w:rFonts w:ascii="Calibri" w:eastAsia="Times New Roman" w:hAnsi="Calibri" w:cs="Calibri"/>
                <w:color w:val="000000"/>
                <w:lang w:eastAsia="cs-CZ"/>
              </w:rPr>
              <w:t>1. pol. 2027</w:t>
            </w:r>
          </w:p>
        </w:tc>
      </w:tr>
      <w:tr w:rsidR="00D94C01" w:rsidRPr="00D94C01" w14:paraId="2D708A34" w14:textId="77777777" w:rsidTr="00D94C01">
        <w:trPr>
          <w:trHeight w:val="1848"/>
        </w:trPr>
        <w:tc>
          <w:tcPr>
            <w:tcW w:w="3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  <w:hideMark/>
          </w:tcPr>
          <w:p w14:paraId="291631AA" w14:textId="77777777" w:rsidR="00D94C01" w:rsidRPr="00D94C01" w:rsidRDefault="00D94C01" w:rsidP="00D94C0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D94C01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15.</w:t>
            </w:r>
          </w:p>
        </w:tc>
        <w:tc>
          <w:tcPr>
            <w:tcW w:w="28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E699"/>
            <w:vAlign w:val="center"/>
            <w:hideMark/>
          </w:tcPr>
          <w:p w14:paraId="537C161B" w14:textId="77777777" w:rsidR="00D94C01" w:rsidRPr="00D94C01" w:rsidRDefault="00D94C01" w:rsidP="00D94C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94C01">
              <w:rPr>
                <w:rFonts w:ascii="Calibri" w:eastAsia="Times New Roman" w:hAnsi="Calibri" w:cs="Calibri"/>
                <w:color w:val="000000"/>
                <w:lang w:eastAsia="cs-CZ"/>
              </w:rPr>
              <w:t>Příprava kombinace (projektová dokumentace ve všech stupních) a pokračující realizace výstupů (investiční fáze projektu), tedy realizace územní připravenosti (budování infrastruktury, příprava území k dalším aktivitám)</w:t>
            </w:r>
          </w:p>
        </w:tc>
        <w:tc>
          <w:tcPr>
            <w:tcW w:w="9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5A68F15C" w14:textId="77777777" w:rsidR="00D94C01" w:rsidRPr="00D94C01" w:rsidRDefault="00D94C01" w:rsidP="00D94C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94C01">
              <w:rPr>
                <w:rFonts w:ascii="Calibri" w:eastAsia="Times New Roman" w:hAnsi="Calibri" w:cs="Calibri"/>
                <w:color w:val="000000"/>
                <w:lang w:eastAsia="cs-CZ"/>
              </w:rPr>
              <w:t>1. pol. 2027</w:t>
            </w:r>
          </w:p>
        </w:tc>
        <w:tc>
          <w:tcPr>
            <w:tcW w:w="9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07003150" w14:textId="77777777" w:rsidR="00D94C01" w:rsidRPr="00D94C01" w:rsidRDefault="00D94C01" w:rsidP="00D94C0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94C01">
              <w:rPr>
                <w:rFonts w:ascii="Calibri" w:eastAsia="Times New Roman" w:hAnsi="Calibri" w:cs="Calibri"/>
                <w:color w:val="000000"/>
                <w:lang w:eastAsia="cs-CZ"/>
              </w:rPr>
              <w:t>2. pol. 2028</w:t>
            </w:r>
          </w:p>
        </w:tc>
      </w:tr>
    </w:tbl>
    <w:p w14:paraId="6B626AA1" w14:textId="77777777" w:rsidR="00D94C01" w:rsidRDefault="00D94C01"/>
    <w:p w14:paraId="5C51F365" w14:textId="4C803BF8" w:rsidR="003128C5" w:rsidRDefault="003128C5">
      <w:r>
        <w:t xml:space="preserve">Zdroj: </w:t>
      </w:r>
      <w:r w:rsidR="006D2477">
        <w:t>Nositel</w:t>
      </w:r>
      <w:r>
        <w:t>, 2021</w:t>
      </w:r>
    </w:p>
    <w:p w14:paraId="086250CC" w14:textId="77777777" w:rsidR="00E23E59" w:rsidRDefault="00E23E59" w:rsidP="000B09AC">
      <w:pPr>
        <w:spacing w:after="0"/>
        <w:jc w:val="both"/>
        <w:rPr>
          <w:rFonts w:ascii="Calibri" w:eastAsia="Times New Roman" w:hAnsi="Calibri" w:cs="Calibri"/>
          <w:b/>
          <w:bCs/>
          <w:color w:val="000000"/>
          <w:lang w:eastAsia="cs-CZ"/>
        </w:rPr>
      </w:pPr>
    </w:p>
    <w:p w14:paraId="2D92DAEB" w14:textId="77777777" w:rsidR="00E23E59" w:rsidRDefault="00E23E59" w:rsidP="00E23E59">
      <w:pPr>
        <w:pStyle w:val="Normlnweb"/>
        <w:spacing w:before="0" w:beforeAutospacing="0" w:after="0" w:afterAutospacing="0"/>
        <w:jc w:val="both"/>
        <w:rPr>
          <w:rFonts w:ascii="Calibri" w:hAnsi="Calibri" w:cs="Calibri"/>
          <w:sz w:val="22"/>
          <w:szCs w:val="22"/>
        </w:rPr>
      </w:pPr>
    </w:p>
    <w:tbl>
      <w:tblPr>
        <w:tblStyle w:val="Mkatabulky"/>
        <w:tblW w:w="90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EAEAE9"/>
        <w:tblLook w:val="04A0" w:firstRow="1" w:lastRow="0" w:firstColumn="1" w:lastColumn="0" w:noHBand="0" w:noVBand="1"/>
      </w:tblPr>
      <w:tblGrid>
        <w:gridCol w:w="9068"/>
      </w:tblGrid>
      <w:tr w:rsidR="00E23E59" w:rsidRPr="00D80406" w14:paraId="76700A60" w14:textId="77777777" w:rsidTr="00D80406">
        <w:trPr>
          <w:trHeight w:val="328"/>
        </w:trPr>
        <w:tc>
          <w:tcPr>
            <w:tcW w:w="9068" w:type="dxa"/>
            <w:shd w:val="clear" w:color="auto" w:fill="EAEAE9"/>
            <w:vAlign w:val="center"/>
          </w:tcPr>
          <w:p w14:paraId="75E53D5D" w14:textId="311564E8" w:rsidR="00E23E59" w:rsidRPr="00D80406" w:rsidRDefault="00E23E59" w:rsidP="00CD4F44">
            <w:pPr>
              <w:pStyle w:val="Normlnweb"/>
              <w:spacing w:before="240" w:beforeAutospacing="0" w:after="0" w:afterAutospacing="0"/>
              <w:rPr>
                <w:rFonts w:asciiTheme="minorHAnsi" w:hAnsiTheme="minorHAnsi" w:cstheme="minorHAnsi"/>
                <w:b/>
                <w:color w:val="AF111C"/>
                <w:sz w:val="28"/>
                <w:szCs w:val="22"/>
              </w:rPr>
            </w:pPr>
            <w:r w:rsidRPr="00D80406">
              <w:rPr>
                <w:rFonts w:asciiTheme="minorHAnsi" w:hAnsiTheme="minorHAnsi" w:cstheme="minorHAnsi"/>
                <w:b/>
                <w:color w:val="000000" w:themeColor="text1"/>
                <w:sz w:val="28"/>
                <w:szCs w:val="22"/>
              </w:rPr>
              <w:t>Institucionální kapacita nositele projektu</w:t>
            </w:r>
          </w:p>
        </w:tc>
      </w:tr>
    </w:tbl>
    <w:p w14:paraId="1F63EAFD" w14:textId="77777777" w:rsidR="00CC2FEC" w:rsidRDefault="00CC2FEC" w:rsidP="000B09AC">
      <w:pPr>
        <w:spacing w:after="0"/>
        <w:jc w:val="both"/>
      </w:pPr>
    </w:p>
    <w:p w14:paraId="52FFCEAD" w14:textId="5A294EEA" w:rsidR="00AC6453" w:rsidRPr="001F51F8" w:rsidRDefault="001F51F8" w:rsidP="001F51F8">
      <w:pPr>
        <w:autoSpaceDE w:val="0"/>
        <w:autoSpaceDN w:val="0"/>
        <w:adjustRightInd w:val="0"/>
        <w:jc w:val="both"/>
        <w:rPr>
          <w:rFonts w:eastAsia="Times New Roman"/>
          <w:szCs w:val="24"/>
        </w:rPr>
      </w:pPr>
      <w:r w:rsidRPr="00784B87">
        <w:rPr>
          <w:rFonts w:eastAsia="Times New Roman"/>
          <w:szCs w:val="24"/>
        </w:rPr>
        <w:t xml:space="preserve">Ve prospěch </w:t>
      </w:r>
      <w:r>
        <w:rPr>
          <w:rFonts w:eastAsia="Times New Roman"/>
          <w:szCs w:val="24"/>
        </w:rPr>
        <w:t>Krajského úřadu</w:t>
      </w:r>
      <w:r w:rsidRPr="00784B87">
        <w:rPr>
          <w:rFonts w:eastAsia="Times New Roman"/>
          <w:szCs w:val="24"/>
        </w:rPr>
        <w:t xml:space="preserve"> hovoří skutečnost, že jak </w:t>
      </w:r>
      <w:r>
        <w:rPr>
          <w:rFonts w:eastAsia="Times New Roman"/>
          <w:szCs w:val="24"/>
        </w:rPr>
        <w:t>Krajský úřad</w:t>
      </w:r>
      <w:r w:rsidRPr="00784B87">
        <w:rPr>
          <w:rFonts w:eastAsia="Times New Roman"/>
          <w:szCs w:val="24"/>
        </w:rPr>
        <w:t xml:space="preserve">, tak jeho </w:t>
      </w:r>
      <w:r>
        <w:rPr>
          <w:rFonts w:eastAsia="Times New Roman"/>
          <w:szCs w:val="24"/>
        </w:rPr>
        <w:t>organizace</w:t>
      </w:r>
      <w:r w:rsidRPr="00784B87">
        <w:rPr>
          <w:rFonts w:eastAsia="Times New Roman"/>
          <w:szCs w:val="24"/>
        </w:rPr>
        <w:t xml:space="preserve"> mají dlouhodobé zkušenosti s realizací dotačních </w:t>
      </w:r>
      <w:r>
        <w:rPr>
          <w:rFonts w:eastAsia="Times New Roman"/>
          <w:szCs w:val="24"/>
        </w:rPr>
        <w:t xml:space="preserve">neinvestičních/investičních </w:t>
      </w:r>
      <w:r w:rsidRPr="00784B87">
        <w:rPr>
          <w:rFonts w:eastAsia="Times New Roman"/>
          <w:szCs w:val="24"/>
        </w:rPr>
        <w:t xml:space="preserve">projektů. </w:t>
      </w:r>
      <w:r>
        <w:rPr>
          <w:rFonts w:eastAsia="Times New Roman"/>
          <w:szCs w:val="24"/>
        </w:rPr>
        <w:t xml:space="preserve">Lze tak předpokládat, že Krajský úřad disponuje dostatečnými zkušenostmi a znalostmi pro realizaci neinvestičních a investičních projektů.  </w:t>
      </w:r>
      <w:r w:rsidRPr="001B11B3">
        <w:rPr>
          <w:rFonts w:eastAsia="Times New Roman"/>
          <w:szCs w:val="24"/>
        </w:rPr>
        <w:t xml:space="preserve">Úspěšnost </w:t>
      </w:r>
      <w:r>
        <w:rPr>
          <w:rFonts w:eastAsia="Times New Roman"/>
          <w:szCs w:val="24"/>
        </w:rPr>
        <w:t xml:space="preserve">projektu bude záviset na kvalitě realizačního týmu. Dlouhodobé zkušenosti nositele s jinými náročnými investičními projekty, které jsou představeny v bodě 13 studie, </w:t>
      </w:r>
      <w:r w:rsidRPr="001B11B3">
        <w:rPr>
          <w:rFonts w:eastAsia="Times New Roman"/>
          <w:szCs w:val="24"/>
        </w:rPr>
        <w:t>naznačuj</w:t>
      </w:r>
      <w:r>
        <w:rPr>
          <w:rFonts w:eastAsia="Times New Roman"/>
          <w:szCs w:val="24"/>
        </w:rPr>
        <w:t>í</w:t>
      </w:r>
      <w:r w:rsidRPr="001B11B3">
        <w:rPr>
          <w:rFonts w:eastAsia="Times New Roman"/>
          <w:szCs w:val="24"/>
        </w:rPr>
        <w:t xml:space="preserve"> vysokou kvalitu týmu</w:t>
      </w:r>
      <w:r>
        <w:rPr>
          <w:rFonts w:eastAsia="Times New Roman"/>
          <w:szCs w:val="24"/>
        </w:rPr>
        <w:t xml:space="preserve"> nebo osob</w:t>
      </w:r>
      <w:r w:rsidRPr="001B11B3">
        <w:rPr>
          <w:rFonts w:eastAsia="Times New Roman"/>
          <w:szCs w:val="24"/>
        </w:rPr>
        <w:t>, kter</w:t>
      </w:r>
      <w:r>
        <w:rPr>
          <w:rFonts w:eastAsia="Times New Roman"/>
          <w:szCs w:val="24"/>
        </w:rPr>
        <w:t>é</w:t>
      </w:r>
      <w:r w:rsidRPr="001B11B3">
        <w:rPr>
          <w:rFonts w:eastAsia="Times New Roman"/>
          <w:szCs w:val="24"/>
        </w:rPr>
        <w:t xml:space="preserve"> se touto problematikou na </w:t>
      </w:r>
      <w:r>
        <w:rPr>
          <w:rFonts w:eastAsia="Times New Roman"/>
          <w:szCs w:val="24"/>
        </w:rPr>
        <w:t>úrovni kraje</w:t>
      </w:r>
      <w:r w:rsidRPr="001B11B3">
        <w:rPr>
          <w:rFonts w:eastAsia="Times New Roman"/>
          <w:szCs w:val="24"/>
        </w:rPr>
        <w:t xml:space="preserve"> zabýv</w:t>
      </w:r>
      <w:r>
        <w:rPr>
          <w:rFonts w:eastAsia="Times New Roman"/>
          <w:szCs w:val="24"/>
        </w:rPr>
        <w:t>ají</w:t>
      </w:r>
      <w:r w:rsidRPr="001B11B3">
        <w:rPr>
          <w:rFonts w:eastAsia="Times New Roman"/>
          <w:szCs w:val="24"/>
        </w:rPr>
        <w:t>, případně také na kvalitu spolupracujících externích dodavatelů</w:t>
      </w:r>
      <w:r>
        <w:rPr>
          <w:rFonts w:eastAsia="Times New Roman"/>
          <w:szCs w:val="24"/>
        </w:rPr>
        <w:t xml:space="preserve">. Z těchto důvodů bude realizační tým složen z dostatečného počtu zkušených pracovníků (cca 10 osob po dobu realizace projektu). </w:t>
      </w:r>
    </w:p>
    <w:p w14:paraId="0AF72A9D" w14:textId="1B484D36" w:rsidR="00AC6453" w:rsidRPr="00AC6453" w:rsidRDefault="00AC6453" w:rsidP="00982D45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cs-CZ"/>
        </w:rPr>
      </w:pPr>
      <w:r w:rsidRPr="00AC6453">
        <w:rPr>
          <w:rFonts w:ascii="Calibri" w:eastAsia="Times New Roman" w:hAnsi="Calibri" w:cs="Calibri"/>
          <w:color w:val="000000"/>
          <w:lang w:eastAsia="cs-CZ"/>
        </w:rPr>
        <w:t xml:space="preserve">Zvýše uvedeného vyplývá, že </w:t>
      </w:r>
      <w:r w:rsidR="006D2477">
        <w:rPr>
          <w:rFonts w:ascii="Calibri" w:eastAsia="Times New Roman" w:hAnsi="Calibri" w:cs="Calibri"/>
          <w:color w:val="000000"/>
          <w:lang w:eastAsia="cs-CZ"/>
        </w:rPr>
        <w:t>nositel</w:t>
      </w:r>
      <w:r w:rsidRPr="00AC6453">
        <w:rPr>
          <w:rFonts w:ascii="Calibri" w:eastAsia="Times New Roman" w:hAnsi="Calibri" w:cs="Calibri"/>
          <w:color w:val="000000"/>
          <w:lang w:eastAsia="cs-CZ"/>
        </w:rPr>
        <w:t xml:space="preserve"> má dostatečnou kapacitu pro realizaci předkládaného projektu. </w:t>
      </w:r>
    </w:p>
    <w:p w14:paraId="60CA2449" w14:textId="2D1CA606" w:rsidR="00E23E59" w:rsidRDefault="00E23E59" w:rsidP="00E23E59">
      <w:pPr>
        <w:pStyle w:val="Normlnweb"/>
        <w:spacing w:before="0" w:beforeAutospacing="0" w:after="0" w:afterAutospacing="0"/>
        <w:jc w:val="both"/>
        <w:rPr>
          <w:rFonts w:ascii="Calibri" w:hAnsi="Calibri" w:cs="Calibri"/>
          <w:sz w:val="22"/>
          <w:szCs w:val="22"/>
        </w:rPr>
      </w:pPr>
    </w:p>
    <w:tbl>
      <w:tblPr>
        <w:tblStyle w:val="Mkatabulky"/>
        <w:tblW w:w="90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EAEAE9"/>
        <w:tblLook w:val="04A0" w:firstRow="1" w:lastRow="0" w:firstColumn="1" w:lastColumn="0" w:noHBand="0" w:noVBand="1"/>
      </w:tblPr>
      <w:tblGrid>
        <w:gridCol w:w="9068"/>
      </w:tblGrid>
      <w:tr w:rsidR="00E23E59" w:rsidRPr="00CC2FEC" w14:paraId="1601B330" w14:textId="77777777" w:rsidTr="00CC2FEC">
        <w:trPr>
          <w:trHeight w:val="328"/>
        </w:trPr>
        <w:tc>
          <w:tcPr>
            <w:tcW w:w="9068" w:type="dxa"/>
            <w:shd w:val="clear" w:color="auto" w:fill="EAEAE9"/>
            <w:vAlign w:val="center"/>
          </w:tcPr>
          <w:p w14:paraId="45DEF8F5" w14:textId="599DA6D6" w:rsidR="00E23E59" w:rsidRPr="00CC2FEC" w:rsidRDefault="00E23E59" w:rsidP="00CD4F44">
            <w:pPr>
              <w:pStyle w:val="Normlnweb"/>
              <w:spacing w:before="240" w:beforeAutospacing="0" w:after="0" w:afterAutospacing="0"/>
              <w:rPr>
                <w:rFonts w:asciiTheme="minorHAnsi" w:hAnsiTheme="minorHAnsi" w:cstheme="minorHAnsi"/>
                <w:b/>
                <w:color w:val="AF111C"/>
                <w:sz w:val="28"/>
                <w:szCs w:val="22"/>
              </w:rPr>
            </w:pPr>
            <w:r w:rsidRPr="00CC2FEC">
              <w:rPr>
                <w:rFonts w:asciiTheme="minorHAnsi" w:hAnsiTheme="minorHAnsi" w:cstheme="minorHAnsi"/>
                <w:b/>
                <w:color w:val="000000" w:themeColor="text1"/>
                <w:sz w:val="28"/>
                <w:szCs w:val="22"/>
              </w:rPr>
              <w:t>Popis technického a technologického řešení</w:t>
            </w:r>
          </w:p>
        </w:tc>
      </w:tr>
    </w:tbl>
    <w:p w14:paraId="573ABBEF" w14:textId="77777777" w:rsidR="00CC2FEC" w:rsidRDefault="00CC2FEC" w:rsidP="00982D45">
      <w:pPr>
        <w:spacing w:after="0"/>
        <w:jc w:val="both"/>
      </w:pPr>
    </w:p>
    <w:p w14:paraId="72F70905" w14:textId="3C747D11" w:rsidR="001F51F8" w:rsidRDefault="001F51F8" w:rsidP="001F51F8">
      <w:pPr>
        <w:jc w:val="both"/>
      </w:pPr>
      <w:r w:rsidRPr="00274377">
        <w:t>Nositel při realizaci projektu bude naplňovat cíle a účel projektu realizací následujících aktivit projektu: Řízení projektu probíhá po celý projektový cyklus, současně tato aktivita není primárně spojena s</w:t>
      </w:r>
      <w:r w:rsidR="0022681B">
        <w:t xml:space="preserve"> náročnou </w:t>
      </w:r>
      <w:r w:rsidRPr="00274377">
        <w:t xml:space="preserve">materiálně-technickou a infrastrukturní připraveností aktivity. Při realizaci aktivity budou využity stávající prostory nositele a vybavení členů realizačního týmu je v projektu oceněno na 2 mil. </w:t>
      </w:r>
      <w:r>
        <w:t>Kč</w:t>
      </w:r>
      <w:r w:rsidRPr="00274377">
        <w:t xml:space="preserve"> po dobu realizace projektu (zejména notebooky, stolní počítače, telefony, náklady na volání apod.).  Aktivita Zapojení expertů (odborníků z praxe a zahraničí) není </w:t>
      </w:r>
      <w:r w:rsidR="0022681B">
        <w:t xml:space="preserve">taktéž </w:t>
      </w:r>
      <w:r w:rsidRPr="00274377">
        <w:t>primárně spojena s</w:t>
      </w:r>
      <w:r w:rsidR="00D94C01">
        <w:t xml:space="preserve"> náročnou </w:t>
      </w:r>
      <w:r w:rsidRPr="00274377">
        <w:t>materiálně-technickou a infrastrukturní připraveností</w:t>
      </w:r>
      <w:r w:rsidR="00D94C01">
        <w:t>. V</w:t>
      </w:r>
      <w:r w:rsidR="0022681B">
        <w:t xml:space="preserve">eškeré uvažované </w:t>
      </w:r>
      <w:r w:rsidRPr="00274377">
        <w:t xml:space="preserve">náklady na </w:t>
      </w:r>
      <w:r w:rsidR="0022681B">
        <w:t>nutnou činnost expertů</w:t>
      </w:r>
      <w:r w:rsidRPr="00274377">
        <w:t xml:space="preserve"> jsou obsaženy v předpokládané hodnotě 50 mil. Kč (při přípravě projektu se uvažuje o realizaci výběrového řízení na tuto část aktivity). </w:t>
      </w:r>
      <w:r>
        <w:t>Aktivita marketingové aktivity bude probíhat v druhé polovině realizace projektu a bude realizována realizačním týme</w:t>
      </w:r>
      <w:r w:rsidR="0022681B">
        <w:t>m</w:t>
      </w:r>
      <w:r>
        <w:t xml:space="preserve"> projektu a týmem expertů</w:t>
      </w:r>
      <w:r w:rsidR="0022681B">
        <w:t xml:space="preserve"> v oblasti marketingových aktivit</w:t>
      </w:r>
      <w:r>
        <w:t xml:space="preserve">. </w:t>
      </w:r>
    </w:p>
    <w:p w14:paraId="0A2203AD" w14:textId="75FF2F33" w:rsidR="001F51F8" w:rsidRDefault="001F51F8" w:rsidP="001F51F8">
      <w:pPr>
        <w:jc w:val="both"/>
      </w:pPr>
      <w:r w:rsidRPr="00274377">
        <w:lastRenderedPageBreak/>
        <w:t xml:space="preserve">Aktivita projektu tedy </w:t>
      </w:r>
      <w:r>
        <w:t xml:space="preserve">- </w:t>
      </w:r>
      <w:r w:rsidRPr="00474B27">
        <w:t>Ekologické výzkumy lokality, vytvoření koncepční rozvahy, modelace limitních scénářů rozvoje, vytvoření vizualizace ve variantním řešení, analýza/</w:t>
      </w:r>
      <w:proofErr w:type="spellStart"/>
      <w:r w:rsidRPr="00474B27">
        <w:t>screening</w:t>
      </w:r>
      <w:proofErr w:type="spellEnd"/>
      <w:r w:rsidRPr="00474B27">
        <w:t xml:space="preserve"> území, </w:t>
      </w:r>
      <w:proofErr w:type="spellStart"/>
      <w:r w:rsidRPr="00474B27">
        <w:t>benchmarking</w:t>
      </w:r>
      <w:proofErr w:type="spellEnd"/>
      <w:r w:rsidRPr="00474B27">
        <w:t xml:space="preserve">, konvergentní scénář jako zadání pro územně plánovací dokumentace, zpracování studií (urbanistické, územní studie), studie proveditelnosti, </w:t>
      </w:r>
      <w:proofErr w:type="spellStart"/>
      <w:r w:rsidRPr="00474B27">
        <w:t>socio</w:t>
      </w:r>
      <w:proofErr w:type="spellEnd"/>
      <w:r w:rsidRPr="00474B27">
        <w:t xml:space="preserve">-ekonomické a finanční analýzy, </w:t>
      </w:r>
      <w:r w:rsidR="00D94C01">
        <w:t>projektová dokumentace ve všech stupních řízení</w:t>
      </w:r>
      <w:r>
        <w:t xml:space="preserve"> </w:t>
      </w:r>
      <w:r w:rsidR="004C72FC">
        <w:t>bude zpracována týmem expertů, poradců realizačního týmu a dalšími subjekty, které budou osloveny (popř. bude realizováno výběrové řízení na určité části této fáze projektu)</w:t>
      </w:r>
      <w:r>
        <w:t>.</w:t>
      </w:r>
    </w:p>
    <w:p w14:paraId="2E747464" w14:textId="61FE19F7" w:rsidR="001F51F8" w:rsidRDefault="001F51F8" w:rsidP="001F51F8">
      <w:pPr>
        <w:jc w:val="both"/>
      </w:pPr>
      <w:r>
        <w:t xml:space="preserve">Aktivita: 2. fáze – Územní připravenost (investiční aktivity projektu) </w:t>
      </w:r>
      <w:r w:rsidR="0022681B">
        <w:t>-</w:t>
      </w:r>
      <w:r>
        <w:t xml:space="preserve"> náklady na tuto fázi </w:t>
      </w:r>
      <w:r w:rsidRPr="00801E67">
        <w:t xml:space="preserve">byly </w:t>
      </w:r>
      <w:r>
        <w:t>vytvořeny</w:t>
      </w:r>
      <w:r w:rsidRPr="00801E67">
        <w:t xml:space="preserve"> </w:t>
      </w:r>
      <w:r>
        <w:t xml:space="preserve">na základě </w:t>
      </w:r>
      <w:r w:rsidR="00D94C01">
        <w:t xml:space="preserve">odborné znalosti nositele projektu (zkušenosti z velkých investičních projektů) a také z </w:t>
      </w:r>
      <w:r>
        <w:t>průzkum</w:t>
      </w:r>
      <w:r w:rsidR="00D94C01">
        <w:t>u</w:t>
      </w:r>
      <w:r>
        <w:t xml:space="preserve"> trhu</w:t>
      </w:r>
      <w:r w:rsidR="00D94C01">
        <w:t>, kdy byli osloveni domácí a zahraniční experti s představou o finančním nákladu na 2. fázi projektu</w:t>
      </w:r>
      <w:r>
        <w:t xml:space="preserve">. </w:t>
      </w:r>
      <w:r w:rsidR="00D94C01">
        <w:t>Současně byly vzaty do úvahy i náklady, které byly realizovány u některých podobně velkých investičních akcí v Evropě, konkrétně můžeme zmínit projekty:</w:t>
      </w:r>
    </w:p>
    <w:p w14:paraId="1374A767" w14:textId="2B7C6FAE" w:rsidR="001F51F8" w:rsidRPr="001F51F8" w:rsidRDefault="00D94C01" w:rsidP="001F51F8">
      <w:pPr>
        <w:pStyle w:val="Odstavecseseznamem"/>
        <w:numPr>
          <w:ilvl w:val="0"/>
          <w:numId w:val="4"/>
        </w:numPr>
        <w:spacing w:after="0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Revitalizace </w:t>
      </w:r>
      <w:r w:rsidR="001F51F8" w:rsidRPr="001F51F8">
        <w:rPr>
          <w:rFonts w:ascii="Calibri" w:hAnsi="Calibri" w:cs="Calibri"/>
          <w:color w:val="000000"/>
        </w:rPr>
        <w:t xml:space="preserve">Nová Zbrojovka, Brno, </w:t>
      </w:r>
    </w:p>
    <w:p w14:paraId="207DDA0E" w14:textId="2E6ACC4C" w:rsidR="001F51F8" w:rsidRPr="001F51F8" w:rsidRDefault="00D94C01" w:rsidP="001F51F8">
      <w:pPr>
        <w:pStyle w:val="Odstavecseseznamem"/>
        <w:numPr>
          <w:ilvl w:val="0"/>
          <w:numId w:val="4"/>
        </w:numPr>
        <w:spacing w:after="0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Revitalizace</w:t>
      </w:r>
      <w:r w:rsidRPr="001F51F8">
        <w:rPr>
          <w:rFonts w:ascii="Calibri" w:hAnsi="Calibri" w:cs="Calibri"/>
          <w:color w:val="000000"/>
        </w:rPr>
        <w:t xml:space="preserve"> </w:t>
      </w:r>
      <w:r>
        <w:rPr>
          <w:rFonts w:ascii="Calibri" w:hAnsi="Calibri" w:cs="Calibri"/>
          <w:color w:val="000000"/>
        </w:rPr>
        <w:t xml:space="preserve">a projekt </w:t>
      </w:r>
      <w:proofErr w:type="spellStart"/>
      <w:r w:rsidR="001F51F8" w:rsidRPr="001F51F8">
        <w:rPr>
          <w:rFonts w:ascii="Calibri" w:hAnsi="Calibri" w:cs="Calibri"/>
          <w:color w:val="000000"/>
        </w:rPr>
        <w:t>Spielberk</w:t>
      </w:r>
      <w:proofErr w:type="spellEnd"/>
      <w:r w:rsidR="001F51F8" w:rsidRPr="001F51F8">
        <w:rPr>
          <w:rFonts w:ascii="Calibri" w:hAnsi="Calibri" w:cs="Calibri"/>
          <w:color w:val="000000"/>
        </w:rPr>
        <w:t xml:space="preserve">, Brno; </w:t>
      </w:r>
    </w:p>
    <w:p w14:paraId="37558BEA" w14:textId="6C370706" w:rsidR="001F51F8" w:rsidRPr="001F51F8" w:rsidRDefault="001F51F8" w:rsidP="001F51F8">
      <w:pPr>
        <w:pStyle w:val="Odstavecseseznamem"/>
        <w:numPr>
          <w:ilvl w:val="0"/>
          <w:numId w:val="4"/>
        </w:numPr>
        <w:spacing w:after="0"/>
        <w:rPr>
          <w:rFonts w:ascii="Calibri" w:hAnsi="Calibri" w:cs="Calibri"/>
          <w:color w:val="000000"/>
        </w:rPr>
      </w:pPr>
      <w:r w:rsidRPr="001F51F8">
        <w:rPr>
          <w:rFonts w:ascii="Calibri" w:hAnsi="Calibri" w:cs="Calibri"/>
          <w:color w:val="000000"/>
        </w:rPr>
        <w:t>Projek</w:t>
      </w:r>
      <w:r w:rsidR="00D94C01">
        <w:rPr>
          <w:rFonts w:ascii="Calibri" w:hAnsi="Calibri" w:cs="Calibri"/>
          <w:color w:val="000000"/>
        </w:rPr>
        <w:t>t</w:t>
      </w:r>
      <w:r w:rsidRPr="001F51F8">
        <w:rPr>
          <w:rFonts w:ascii="Calibri" w:hAnsi="Calibri" w:cs="Calibri"/>
          <w:color w:val="000000"/>
        </w:rPr>
        <w:t xml:space="preserve"> </w:t>
      </w:r>
      <w:proofErr w:type="spellStart"/>
      <w:r w:rsidRPr="001F51F8">
        <w:rPr>
          <w:rFonts w:ascii="Calibri" w:hAnsi="Calibri" w:cs="Calibri"/>
          <w:color w:val="000000"/>
        </w:rPr>
        <w:t>CoataYner</w:t>
      </w:r>
      <w:proofErr w:type="spellEnd"/>
      <w:r w:rsidRPr="001F51F8">
        <w:rPr>
          <w:rFonts w:ascii="Calibri" w:hAnsi="Calibri" w:cs="Calibri"/>
          <w:color w:val="000000"/>
        </w:rPr>
        <w:t xml:space="preserve">, Olomouc; </w:t>
      </w:r>
    </w:p>
    <w:p w14:paraId="635A66B2" w14:textId="77777777" w:rsidR="001F51F8" w:rsidRPr="001F51F8" w:rsidRDefault="001F51F8" w:rsidP="001F51F8">
      <w:pPr>
        <w:pStyle w:val="Odstavecseseznamem"/>
        <w:numPr>
          <w:ilvl w:val="0"/>
          <w:numId w:val="4"/>
        </w:numPr>
        <w:spacing w:after="0"/>
        <w:rPr>
          <w:rFonts w:ascii="Calibri" w:hAnsi="Calibri" w:cs="Calibri"/>
          <w:color w:val="000000"/>
        </w:rPr>
      </w:pPr>
      <w:r w:rsidRPr="001F51F8">
        <w:rPr>
          <w:rFonts w:ascii="Calibri" w:hAnsi="Calibri" w:cs="Calibri"/>
          <w:color w:val="000000"/>
        </w:rPr>
        <w:t xml:space="preserve">Gong Dolní oblast Vítkovic, Ostrava; </w:t>
      </w:r>
    </w:p>
    <w:p w14:paraId="34A4311E" w14:textId="77777777" w:rsidR="001F51F8" w:rsidRPr="001F51F8" w:rsidRDefault="001F51F8" w:rsidP="001F51F8">
      <w:pPr>
        <w:pStyle w:val="Odstavecseseznamem"/>
        <w:numPr>
          <w:ilvl w:val="0"/>
          <w:numId w:val="4"/>
        </w:numPr>
        <w:spacing w:after="0"/>
        <w:rPr>
          <w:rFonts w:ascii="Calibri" w:hAnsi="Calibri" w:cs="Calibri"/>
          <w:color w:val="000000"/>
        </w:rPr>
      </w:pPr>
      <w:proofErr w:type="spellStart"/>
      <w:r w:rsidRPr="001F51F8">
        <w:rPr>
          <w:rFonts w:ascii="Calibri" w:hAnsi="Calibri" w:cs="Calibri"/>
          <w:color w:val="000000"/>
        </w:rPr>
        <w:t>Rheinauhafen</w:t>
      </w:r>
      <w:proofErr w:type="spellEnd"/>
      <w:r w:rsidRPr="001F51F8">
        <w:rPr>
          <w:rFonts w:ascii="Calibri" w:hAnsi="Calibri" w:cs="Calibri"/>
          <w:color w:val="000000"/>
        </w:rPr>
        <w:t xml:space="preserve">, Kolín, SRN; </w:t>
      </w:r>
    </w:p>
    <w:p w14:paraId="1B8D0427" w14:textId="77777777" w:rsidR="001F51F8" w:rsidRPr="001F51F8" w:rsidRDefault="001F51F8" w:rsidP="001F51F8">
      <w:pPr>
        <w:pStyle w:val="Odstavecseseznamem"/>
        <w:numPr>
          <w:ilvl w:val="0"/>
          <w:numId w:val="4"/>
        </w:numPr>
        <w:spacing w:after="0"/>
        <w:rPr>
          <w:rFonts w:ascii="Calibri" w:hAnsi="Calibri" w:cs="Calibri"/>
          <w:color w:val="000000"/>
        </w:rPr>
      </w:pPr>
      <w:proofErr w:type="spellStart"/>
      <w:r w:rsidRPr="001F51F8">
        <w:rPr>
          <w:rFonts w:ascii="Calibri" w:hAnsi="Calibri" w:cs="Calibri"/>
          <w:color w:val="000000"/>
        </w:rPr>
        <w:t>Industrial</w:t>
      </w:r>
      <w:proofErr w:type="spellEnd"/>
      <w:r w:rsidRPr="001F51F8">
        <w:rPr>
          <w:rFonts w:ascii="Calibri" w:hAnsi="Calibri" w:cs="Calibri"/>
          <w:color w:val="000000"/>
        </w:rPr>
        <w:t xml:space="preserve"> Park </w:t>
      </w:r>
      <w:proofErr w:type="spellStart"/>
      <w:r w:rsidRPr="001F51F8">
        <w:rPr>
          <w:rFonts w:ascii="Calibri" w:hAnsi="Calibri" w:cs="Calibri"/>
          <w:color w:val="000000"/>
        </w:rPr>
        <w:t>Hoechst</w:t>
      </w:r>
      <w:proofErr w:type="spellEnd"/>
      <w:r w:rsidRPr="001F51F8">
        <w:rPr>
          <w:rFonts w:ascii="Calibri" w:hAnsi="Calibri" w:cs="Calibri"/>
          <w:color w:val="000000"/>
        </w:rPr>
        <w:t xml:space="preserve">, Frankfurt, SRN; </w:t>
      </w:r>
    </w:p>
    <w:p w14:paraId="55F3BBD1" w14:textId="0BE4FADA" w:rsidR="001F51F8" w:rsidRPr="001F51F8" w:rsidRDefault="001F51F8" w:rsidP="001F51F8">
      <w:pPr>
        <w:pStyle w:val="Odstavecseseznamem"/>
        <w:numPr>
          <w:ilvl w:val="0"/>
          <w:numId w:val="4"/>
        </w:numPr>
        <w:spacing w:after="0"/>
        <w:rPr>
          <w:rFonts w:ascii="Calibri" w:hAnsi="Calibri" w:cs="Calibri"/>
          <w:color w:val="000000"/>
        </w:rPr>
      </w:pPr>
      <w:proofErr w:type="spellStart"/>
      <w:r w:rsidRPr="001F51F8">
        <w:rPr>
          <w:rFonts w:ascii="Calibri" w:hAnsi="Calibri" w:cs="Calibri"/>
          <w:color w:val="000000"/>
        </w:rPr>
        <w:t>Backfabrik</w:t>
      </w:r>
      <w:proofErr w:type="spellEnd"/>
      <w:r w:rsidRPr="001F51F8">
        <w:rPr>
          <w:rFonts w:ascii="Calibri" w:hAnsi="Calibri" w:cs="Calibri"/>
          <w:color w:val="000000"/>
        </w:rPr>
        <w:t>, Berlín, SRN.</w:t>
      </w:r>
    </w:p>
    <w:p w14:paraId="174A14D9" w14:textId="77777777" w:rsidR="001F51F8" w:rsidRDefault="001F51F8" w:rsidP="001F51F8"/>
    <w:p w14:paraId="5B4C339C" w14:textId="08262A8A" w:rsidR="00E23E59" w:rsidRPr="0022681B" w:rsidRDefault="001F51F8" w:rsidP="0022681B">
      <w:pPr>
        <w:jc w:val="both"/>
      </w:pPr>
      <w:r w:rsidRPr="00BA73E5">
        <w:t>Objem infrastruktury a pořizovaného vybavení</w:t>
      </w:r>
      <w:r>
        <w:t xml:space="preserve"> </w:t>
      </w:r>
      <w:r w:rsidRPr="00BA73E5">
        <w:t>v projektu je stanoven na jejich minimální nutné množství</w:t>
      </w:r>
      <w:r>
        <w:t xml:space="preserve">, aby nebyly ohroženy plánované </w:t>
      </w:r>
      <w:r w:rsidRPr="00BA73E5">
        <w:t xml:space="preserve">výstupy a cíle </w:t>
      </w:r>
      <w:r>
        <w:t xml:space="preserve">nositele. Pro </w:t>
      </w:r>
      <w:r w:rsidRPr="00BA73E5">
        <w:t>v</w:t>
      </w:r>
      <w:r>
        <w:t xml:space="preserve">ybavení byly odhadnuty </w:t>
      </w:r>
      <w:r w:rsidRPr="00BA73E5">
        <w:t>náklady (na spotřební materiál, nezbytnou úd</w:t>
      </w:r>
      <w:r>
        <w:t xml:space="preserve">ržbu apod.) na základě podrobné </w:t>
      </w:r>
      <w:r w:rsidRPr="00BA73E5">
        <w:t xml:space="preserve">znalosti konkrétního nebo obdobného vybavení. </w:t>
      </w:r>
      <w:r>
        <w:t>Počet členů realizačního týmu a týmu expertů</w:t>
      </w:r>
      <w:r w:rsidRPr="00BA73E5">
        <w:t xml:space="preserve"> je dán už z</w:t>
      </w:r>
      <w:r>
        <w:t>ískanou praktickou zkušeností z dlouhodobých zkušeností nositele projektu.</w:t>
      </w:r>
    </w:p>
    <w:tbl>
      <w:tblPr>
        <w:tblStyle w:val="Mkatabulky"/>
        <w:tblW w:w="90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EAEAE9"/>
        <w:tblLook w:val="04A0" w:firstRow="1" w:lastRow="0" w:firstColumn="1" w:lastColumn="0" w:noHBand="0" w:noVBand="1"/>
      </w:tblPr>
      <w:tblGrid>
        <w:gridCol w:w="9068"/>
      </w:tblGrid>
      <w:tr w:rsidR="00E23E59" w:rsidRPr="00CC2FEC" w14:paraId="56A281C7" w14:textId="77777777" w:rsidTr="00CC2FEC">
        <w:trPr>
          <w:trHeight w:val="328"/>
        </w:trPr>
        <w:tc>
          <w:tcPr>
            <w:tcW w:w="9068" w:type="dxa"/>
            <w:shd w:val="clear" w:color="auto" w:fill="EAEAE9"/>
            <w:vAlign w:val="center"/>
          </w:tcPr>
          <w:p w14:paraId="1564C9E8" w14:textId="2554E7D2" w:rsidR="00E23E59" w:rsidRPr="00CC2FEC" w:rsidRDefault="00E23E59" w:rsidP="00CD4F44">
            <w:pPr>
              <w:pStyle w:val="Normlnweb"/>
              <w:spacing w:before="240" w:beforeAutospacing="0" w:after="0" w:afterAutospacing="0"/>
              <w:rPr>
                <w:rFonts w:asciiTheme="minorHAnsi" w:hAnsiTheme="minorHAnsi" w:cstheme="minorHAnsi"/>
                <w:b/>
                <w:color w:val="AF111C"/>
                <w:sz w:val="28"/>
                <w:szCs w:val="22"/>
              </w:rPr>
            </w:pPr>
            <w:r w:rsidRPr="00CC2FEC">
              <w:rPr>
                <w:rFonts w:asciiTheme="minorHAnsi" w:hAnsiTheme="minorHAnsi" w:cstheme="minorHAnsi"/>
                <w:b/>
                <w:color w:val="000000" w:themeColor="text1"/>
                <w:sz w:val="28"/>
                <w:szCs w:val="22"/>
              </w:rPr>
              <w:t>Předběžná analýza trhu</w:t>
            </w:r>
          </w:p>
        </w:tc>
      </w:tr>
    </w:tbl>
    <w:p w14:paraId="6527C086" w14:textId="1367A6B3" w:rsidR="00E23E59" w:rsidRDefault="00E23E59" w:rsidP="00982D45">
      <w:pPr>
        <w:spacing w:after="0"/>
        <w:jc w:val="both"/>
        <w:rPr>
          <w:rFonts w:ascii="Calibri" w:hAnsi="Calibri" w:cs="Calibri"/>
          <w:color w:val="000000"/>
        </w:rPr>
      </w:pPr>
    </w:p>
    <w:p w14:paraId="52DEADA1" w14:textId="4F1DCDEF" w:rsidR="001F51F8" w:rsidRPr="00AE5A47" w:rsidRDefault="00AE5A47" w:rsidP="002543E7">
      <w:pPr>
        <w:spacing w:after="0"/>
        <w:jc w:val="both"/>
        <w:rPr>
          <w:rFonts w:ascii="Calibri" w:hAnsi="Calibri" w:cs="Calibri"/>
          <w:color w:val="000000"/>
        </w:rPr>
      </w:pPr>
      <w:r w:rsidRPr="00AE5A47">
        <w:rPr>
          <w:rFonts w:ascii="Calibri" w:hAnsi="Calibri" w:cs="Calibri"/>
          <w:color w:val="000000"/>
        </w:rPr>
        <w:t>Vytváření magnetů, které do centra přilákají nové investory, podnikatelské subjekty (zájemci o využití prostoru, malé a střední podnikatelské záměry)</w:t>
      </w:r>
      <w:r w:rsidR="002543E7">
        <w:rPr>
          <w:rFonts w:ascii="Calibri" w:hAnsi="Calibri" w:cs="Calibri"/>
          <w:color w:val="000000"/>
        </w:rPr>
        <w:t xml:space="preserve"> a</w:t>
      </w:r>
      <w:r w:rsidRPr="00AE5A47">
        <w:rPr>
          <w:rFonts w:ascii="Calibri" w:hAnsi="Calibri" w:cs="Calibri"/>
          <w:color w:val="000000"/>
        </w:rPr>
        <w:t xml:space="preserve"> realizace marketingových aktivit pro oslovení a lákání budoucích uživatelů (marketing v domácích a zahraničních podmínkách)</w:t>
      </w:r>
      <w:r w:rsidR="002543E7">
        <w:rPr>
          <w:rFonts w:ascii="Calibri" w:hAnsi="Calibri" w:cs="Calibri"/>
          <w:color w:val="000000"/>
        </w:rPr>
        <w:t xml:space="preserve">, jsou součástí aktivit projektu. </w:t>
      </w:r>
    </w:p>
    <w:p w14:paraId="303E62C3" w14:textId="3C166C8F" w:rsidR="00DC2CAE" w:rsidRPr="004C71AE" w:rsidRDefault="00DC2CAE" w:rsidP="008C1189">
      <w:pPr>
        <w:pStyle w:val="Normlnweb"/>
        <w:spacing w:before="240" w:beforeAutospacing="0" w:after="0" w:afterAutospacing="0"/>
        <w:jc w:val="both"/>
      </w:pPr>
      <w:r w:rsidRPr="004C71AE">
        <w:rPr>
          <w:rFonts w:ascii="Calibri" w:hAnsi="Calibri" w:cs="Calibri"/>
          <w:b/>
          <w:bCs/>
          <w:sz w:val="22"/>
          <w:szCs w:val="22"/>
        </w:rPr>
        <w:t>Dopad na lokální ekonomiku</w:t>
      </w:r>
    </w:p>
    <w:p w14:paraId="62142696" w14:textId="77777777" w:rsidR="00DC2CAE" w:rsidRDefault="00DC2CAE" w:rsidP="008C1189">
      <w:pPr>
        <w:pStyle w:val="Normlnweb"/>
        <w:spacing w:before="0" w:beforeAutospacing="0" w:after="0" w:afterAutospacing="0"/>
        <w:jc w:val="both"/>
        <w:rPr>
          <w:rFonts w:ascii="Calibri" w:hAnsi="Calibri" w:cs="Calibri"/>
          <w:sz w:val="22"/>
          <w:szCs w:val="22"/>
        </w:rPr>
      </w:pPr>
    </w:p>
    <w:p w14:paraId="4440AA72" w14:textId="35068BDE" w:rsidR="001F51F8" w:rsidRPr="004C71AE" w:rsidRDefault="002543E7" w:rsidP="008C1189">
      <w:pPr>
        <w:pStyle w:val="Normlnweb"/>
        <w:spacing w:before="0" w:beforeAutospacing="0" w:after="0" w:afterAutospacing="0"/>
        <w:jc w:val="both"/>
        <w:rPr>
          <w:rFonts w:ascii="Calibri" w:hAnsi="Calibri" w:cs="Calibri"/>
          <w:b/>
          <w:bCs/>
          <w:sz w:val="22"/>
          <w:szCs w:val="22"/>
        </w:rPr>
      </w:pPr>
      <w:r w:rsidRPr="002543E7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Na území připravíme podmínky, aby zde vznikly prostory (budovy, kanceláře) pro podnikový sektor se zaměřením zejména na realizaci nových technologií a konkurenceschopných výrobků a služeb nebo se zaměřením na </w:t>
      </w:r>
      <w:proofErr w:type="spellStart"/>
      <w:r w:rsidRPr="002543E7">
        <w:rPr>
          <w:rFonts w:asciiTheme="minorHAnsi" w:eastAsiaTheme="minorHAnsi" w:hAnsiTheme="minorHAnsi" w:cstheme="minorBidi"/>
          <w:sz w:val="22"/>
          <w:szCs w:val="22"/>
          <w:lang w:eastAsia="en-US"/>
        </w:rPr>
        <w:t>greenjobs</w:t>
      </w:r>
      <w:proofErr w:type="spellEnd"/>
      <w:r w:rsidRPr="002543E7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.  Projektem vytvoříme podmínky pro vznik zázemí pro firmy i jednotlivce, provozující tzv. kreativní řemesla (IT, architektura, marketing, umění, design atd.). Realizace aktivit projektu přispěje k trvale udržitelnému rozvoji post těžebních, </w:t>
      </w:r>
      <w:proofErr w:type="spellStart"/>
      <w:r w:rsidRPr="002543E7">
        <w:rPr>
          <w:rFonts w:asciiTheme="minorHAnsi" w:eastAsiaTheme="minorHAnsi" w:hAnsiTheme="minorHAnsi" w:cstheme="minorBidi"/>
          <w:sz w:val="22"/>
          <w:szCs w:val="22"/>
          <w:lang w:eastAsia="en-US"/>
        </w:rPr>
        <w:t>marginalizovaných</w:t>
      </w:r>
      <w:proofErr w:type="spellEnd"/>
      <w:r w:rsidRPr="002543E7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a jinak narušených krajin v návaznosti na krajiny okolní. Po konci projektu zde budou vedle sebe fungovat například kreativní dílny a vedle nich umělecké salony, zařízení i nabídky ekologických a </w:t>
      </w:r>
      <w:proofErr w:type="spellStart"/>
      <w:r w:rsidRPr="002543E7">
        <w:rPr>
          <w:rFonts w:asciiTheme="minorHAnsi" w:eastAsiaTheme="minorHAnsi" w:hAnsiTheme="minorHAnsi" w:cstheme="minorBidi"/>
          <w:sz w:val="22"/>
          <w:szCs w:val="22"/>
          <w:lang w:eastAsia="en-US"/>
        </w:rPr>
        <w:t>high-tech</w:t>
      </w:r>
      <w:proofErr w:type="spellEnd"/>
      <w:r w:rsidRPr="002543E7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produktů. Zahraniční zkušenosti ukazují, že vypracování souboru přípravných a rozvojových aktivit pro úspěšnou revitalizace center měst, jsou taková, jejichž další rozvoj pohání investice do znalostní ekonomiky.</w:t>
      </w:r>
    </w:p>
    <w:p w14:paraId="5730928C" w14:textId="77777777" w:rsidR="002543E7" w:rsidRDefault="002543E7" w:rsidP="008C1189">
      <w:pPr>
        <w:pStyle w:val="Normlnweb"/>
        <w:spacing w:before="0" w:beforeAutospacing="0" w:after="0" w:afterAutospacing="0"/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5D397566" w14:textId="77777777" w:rsidR="002543E7" w:rsidRDefault="002543E7" w:rsidP="008C1189">
      <w:pPr>
        <w:pStyle w:val="Normlnweb"/>
        <w:spacing w:before="0" w:beforeAutospacing="0" w:after="0" w:afterAutospacing="0"/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0059BDE6" w14:textId="77777777" w:rsidR="002543E7" w:rsidRDefault="002543E7" w:rsidP="008C1189">
      <w:pPr>
        <w:pStyle w:val="Normlnweb"/>
        <w:spacing w:before="0" w:beforeAutospacing="0" w:after="0" w:afterAutospacing="0"/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0DD6CCFE" w14:textId="77777777" w:rsidR="002543E7" w:rsidRDefault="002543E7" w:rsidP="008C1189">
      <w:pPr>
        <w:pStyle w:val="Normlnweb"/>
        <w:spacing w:before="0" w:beforeAutospacing="0" w:after="0" w:afterAutospacing="0"/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760C9D0C" w14:textId="19D8C401" w:rsidR="00DC2CAE" w:rsidRDefault="00DC2CAE" w:rsidP="008C1189">
      <w:pPr>
        <w:pStyle w:val="Normlnweb"/>
        <w:spacing w:before="0" w:beforeAutospacing="0" w:after="0" w:afterAutospacing="0"/>
        <w:jc w:val="both"/>
      </w:pPr>
      <w:r w:rsidRPr="004C71AE">
        <w:rPr>
          <w:rFonts w:ascii="Calibri" w:hAnsi="Calibri" w:cs="Calibri"/>
          <w:b/>
          <w:bCs/>
          <w:sz w:val="22"/>
          <w:szCs w:val="22"/>
        </w:rPr>
        <w:lastRenderedPageBreak/>
        <w:t>Dopad na zaměstnanost</w:t>
      </w:r>
    </w:p>
    <w:p w14:paraId="2BE40C44" w14:textId="77777777" w:rsidR="001F51F8" w:rsidRDefault="001F51F8" w:rsidP="008C1189">
      <w:pPr>
        <w:pStyle w:val="Normlnweb"/>
        <w:spacing w:before="0" w:beforeAutospacing="0" w:after="0" w:afterAutospacing="0"/>
        <w:jc w:val="both"/>
      </w:pPr>
    </w:p>
    <w:p w14:paraId="3B8B70C7" w14:textId="22A66BE2" w:rsidR="001F51F8" w:rsidRPr="001F51F8" w:rsidRDefault="002543E7" w:rsidP="008C1189">
      <w:pPr>
        <w:pStyle w:val="Normlnweb"/>
        <w:spacing w:before="0" w:beforeAutospacing="0" w:after="0" w:afterAutospacing="0"/>
        <w:jc w:val="both"/>
      </w:pPr>
      <w:r w:rsidRPr="002543E7">
        <w:rPr>
          <w:rFonts w:asciiTheme="minorHAnsi" w:eastAsiaTheme="minorHAnsi" w:hAnsiTheme="minorHAnsi" w:cstheme="minorBidi"/>
          <w:sz w:val="22"/>
          <w:szCs w:val="22"/>
          <w:lang w:eastAsia="en-US"/>
        </w:rPr>
        <w:t>Region je orientován na část produkčního řetězce s poměrně nízkou přidanou hodnotou. Ovšem za pomoci přípravných a rozvojových nástrojů projektu a navazujícími investičními aktivitami v území vzniknou vhodné podmínky a příležitosti pro vývoj, výrobu, distribuci a prodej produk</w:t>
      </w: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tů s vysokou přidanou hodnotou </w:t>
      </w:r>
      <w:r w:rsidRPr="002543E7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ve vysoce kvalifikovaných oborech a s potenciálem exportu ve spolupráci se všemi relevantními partnery. V rámci projektu vznikne cca 10 </w:t>
      </w:r>
      <w:proofErr w:type="spellStart"/>
      <w:r w:rsidRPr="002543E7">
        <w:rPr>
          <w:rFonts w:asciiTheme="minorHAnsi" w:eastAsiaTheme="minorHAnsi" w:hAnsiTheme="minorHAnsi" w:cstheme="minorBidi"/>
          <w:sz w:val="22"/>
          <w:szCs w:val="22"/>
          <w:lang w:eastAsia="en-US"/>
        </w:rPr>
        <w:t>prac</w:t>
      </w:r>
      <w:proofErr w:type="spellEnd"/>
      <w:r w:rsidRPr="002543E7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. </w:t>
      </w:r>
      <w:proofErr w:type="gramStart"/>
      <w:r w:rsidRPr="002543E7">
        <w:rPr>
          <w:rFonts w:asciiTheme="minorHAnsi" w:eastAsiaTheme="minorHAnsi" w:hAnsiTheme="minorHAnsi" w:cstheme="minorBidi"/>
          <w:sz w:val="22"/>
          <w:szCs w:val="22"/>
          <w:lang w:eastAsia="en-US"/>
        </w:rPr>
        <w:t>míst</w:t>
      </w:r>
      <w:proofErr w:type="gramEnd"/>
      <w:r w:rsidRPr="002543E7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a díky navazujícím </w:t>
      </w:r>
      <w:proofErr w:type="spellStart"/>
      <w:r w:rsidRPr="002543E7">
        <w:rPr>
          <w:rFonts w:asciiTheme="minorHAnsi" w:eastAsiaTheme="minorHAnsi" w:hAnsiTheme="minorHAnsi" w:cstheme="minorBidi"/>
          <w:sz w:val="22"/>
          <w:szCs w:val="22"/>
          <w:lang w:eastAsia="en-US"/>
        </w:rPr>
        <w:t>inv</w:t>
      </w:r>
      <w:proofErr w:type="spellEnd"/>
      <w:r w:rsidRPr="002543E7">
        <w:rPr>
          <w:rFonts w:asciiTheme="minorHAnsi" w:eastAsiaTheme="minorHAnsi" w:hAnsiTheme="minorHAnsi" w:cstheme="minorBidi"/>
          <w:sz w:val="22"/>
          <w:szCs w:val="22"/>
          <w:lang w:eastAsia="en-US"/>
        </w:rPr>
        <w:t>. aktivitám může revitalizace prostoru zapříčinit vznik až 2 500 nových pracovních</w:t>
      </w:r>
      <w:r w:rsidR="006D2477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pozic, která budou vyžadovat i </w:t>
      </w:r>
      <w:r w:rsidRPr="002543E7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mnohem kvalifikovanější pracovníky, než region nabízí. Rozvoj kreativních oborů a zvýšení atraktivity regionu pro specifické služby v kreativních odvětvích bude znamenat </w:t>
      </w:r>
      <w:r w:rsidR="006D2477">
        <w:rPr>
          <w:rFonts w:asciiTheme="minorHAnsi" w:eastAsiaTheme="minorHAnsi" w:hAnsiTheme="minorHAnsi" w:cstheme="minorBidi"/>
          <w:sz w:val="22"/>
          <w:szCs w:val="22"/>
          <w:lang w:eastAsia="en-US"/>
        </w:rPr>
        <w:t>zastavení odlivu mladých lidí z </w:t>
      </w:r>
      <w:r w:rsidRPr="002543E7">
        <w:rPr>
          <w:rFonts w:asciiTheme="minorHAnsi" w:eastAsiaTheme="minorHAnsi" w:hAnsiTheme="minorHAnsi" w:cstheme="minorBidi"/>
          <w:sz w:val="22"/>
          <w:szCs w:val="22"/>
          <w:lang w:eastAsia="en-US"/>
        </w:rPr>
        <w:t>regionu a postupnou změnu vzdělanostní skladby obyvatelstva celého kraje.</w:t>
      </w:r>
    </w:p>
    <w:p w14:paraId="0482D4BD" w14:textId="77777777" w:rsidR="002543E7" w:rsidRDefault="002543E7" w:rsidP="008C1189">
      <w:pPr>
        <w:pStyle w:val="Normlnweb"/>
        <w:spacing w:before="0" w:beforeAutospacing="0" w:after="0" w:afterAutospacing="0"/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4AA288CA" w14:textId="6BC63646" w:rsidR="00DC2CAE" w:rsidRPr="004C71AE" w:rsidRDefault="00DC2CAE" w:rsidP="008C1189">
      <w:pPr>
        <w:pStyle w:val="Normlnweb"/>
        <w:spacing w:before="0" w:beforeAutospacing="0" w:after="0" w:afterAutospacing="0"/>
        <w:jc w:val="both"/>
      </w:pPr>
      <w:r w:rsidRPr="004C71AE">
        <w:rPr>
          <w:rFonts w:ascii="Calibri" w:hAnsi="Calibri" w:cs="Calibri"/>
          <w:b/>
          <w:bCs/>
          <w:sz w:val="22"/>
          <w:szCs w:val="22"/>
        </w:rPr>
        <w:t>Dopad na udržitelný rozvoj</w:t>
      </w:r>
    </w:p>
    <w:p w14:paraId="608D1A2E" w14:textId="77777777" w:rsidR="00E23E59" w:rsidRDefault="00E23E59" w:rsidP="00982D45">
      <w:pPr>
        <w:spacing w:after="0"/>
        <w:jc w:val="both"/>
        <w:rPr>
          <w:rFonts w:ascii="Calibri" w:eastAsia="Times New Roman" w:hAnsi="Calibri" w:cs="Calibri"/>
          <w:b/>
          <w:bCs/>
          <w:color w:val="000000"/>
          <w:lang w:eastAsia="cs-CZ"/>
        </w:rPr>
      </w:pPr>
    </w:p>
    <w:p w14:paraId="7751AFBE" w14:textId="2E5773EC" w:rsidR="001F51F8" w:rsidRDefault="001F51F8" w:rsidP="0022681B">
      <w:pPr>
        <w:spacing w:after="0" w:line="240" w:lineRule="auto"/>
        <w:jc w:val="both"/>
      </w:pPr>
      <w:r w:rsidRPr="001F51F8">
        <w:t xml:space="preserve">Při realizaci projektu se přípravnými a rozvojovými nástroji vytvoří podmínky pro udržitelný rozvoj území se zaměřením na odvětví s vyšší přidanou hodnotou. V nově vybudovaném prostoru se předpokládá realizace aktivit přispívajících k trvale udržitelnému rozvoji </w:t>
      </w:r>
      <w:proofErr w:type="spellStart"/>
      <w:r w:rsidRPr="001F51F8">
        <w:t>posttěžebních</w:t>
      </w:r>
      <w:proofErr w:type="spellEnd"/>
      <w:r w:rsidRPr="001F51F8">
        <w:t xml:space="preserve">, </w:t>
      </w:r>
      <w:proofErr w:type="spellStart"/>
      <w:r w:rsidRPr="001F51F8">
        <w:t>marginalizovaných</w:t>
      </w:r>
      <w:proofErr w:type="spellEnd"/>
      <w:r w:rsidRPr="001F51F8">
        <w:t xml:space="preserve"> a jinak narušených krajin v návaznosti na krajiny okolní (urbanizované, lázeňské, rekreační, hospodářsky využívané apod.) a včasného podchycení ekologických i </w:t>
      </w:r>
      <w:proofErr w:type="spellStart"/>
      <w:r w:rsidRPr="001F51F8">
        <w:t>socioekologických</w:t>
      </w:r>
      <w:proofErr w:type="spellEnd"/>
      <w:r w:rsidRPr="001F51F8">
        <w:t xml:space="preserve"> rizik a změn v </w:t>
      </w:r>
      <w:proofErr w:type="spellStart"/>
      <w:r w:rsidRPr="001F51F8">
        <w:t>posttěžebních</w:t>
      </w:r>
      <w:proofErr w:type="spellEnd"/>
      <w:r w:rsidRPr="001F51F8">
        <w:t xml:space="preserve"> a </w:t>
      </w:r>
      <w:proofErr w:type="spellStart"/>
      <w:r w:rsidRPr="001F51F8">
        <w:t>marginalizovaných</w:t>
      </w:r>
      <w:proofErr w:type="spellEnd"/>
      <w:r w:rsidRPr="001F51F8">
        <w:t xml:space="preserve"> krajinách. Bude se jednat o aplikovaný výzkum v oborech přímo souvisejících s problematikou rekultivace a revitalizace </w:t>
      </w:r>
      <w:proofErr w:type="spellStart"/>
      <w:r w:rsidRPr="001F51F8">
        <w:t>postěžebních</w:t>
      </w:r>
      <w:proofErr w:type="spellEnd"/>
      <w:r w:rsidRPr="001F51F8">
        <w:t xml:space="preserve"> a strukturálně poškozených krajin. V projektu vytvořená finální územní koncepce představí záměr evropského významu.</w:t>
      </w:r>
    </w:p>
    <w:p w14:paraId="77277446" w14:textId="27FD042A" w:rsidR="001F51F8" w:rsidRDefault="00D94C01" w:rsidP="00982D45">
      <w:pPr>
        <w:spacing w:after="0"/>
        <w:jc w:val="both"/>
      </w:pPr>
      <w:r>
        <w:br/>
        <w:t xml:space="preserve">Tři výše </w:t>
      </w:r>
      <w:r w:rsidR="002543E7">
        <w:t xml:space="preserve">uvedené </w:t>
      </w:r>
      <w:r>
        <w:t>oblasti</w:t>
      </w:r>
      <w:r w:rsidR="002543E7">
        <w:t>, které podporují transformační potenciál</w:t>
      </w:r>
      <w:r w:rsidR="006D2477">
        <w:t>,</w:t>
      </w:r>
      <w:r w:rsidR="002543E7">
        <w:t xml:space="preserve"> </w:t>
      </w:r>
      <w:r>
        <w:t xml:space="preserve">jsou vizualizovány v příloze </w:t>
      </w:r>
      <w:proofErr w:type="spellStart"/>
      <w:r w:rsidRPr="00D94C01">
        <w:t>Posters</w:t>
      </w:r>
      <w:proofErr w:type="spellEnd"/>
      <w:r w:rsidRPr="00D94C01">
        <w:t xml:space="preserve"> - vizualizace str. 1 až 3, kde je představena uvažovaná podoba a zaměření území</w:t>
      </w:r>
      <w:r>
        <w:t>.</w:t>
      </w:r>
    </w:p>
    <w:p w14:paraId="3B2899FC" w14:textId="77777777" w:rsidR="002543E7" w:rsidRPr="001F51F8" w:rsidRDefault="002543E7" w:rsidP="00982D45">
      <w:pPr>
        <w:spacing w:after="0"/>
        <w:jc w:val="both"/>
      </w:pPr>
    </w:p>
    <w:tbl>
      <w:tblPr>
        <w:tblStyle w:val="Mkatabulky"/>
        <w:tblW w:w="9068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EAEAE9"/>
        <w:tblLook w:val="04A0" w:firstRow="1" w:lastRow="0" w:firstColumn="1" w:lastColumn="0" w:noHBand="0" w:noVBand="1"/>
      </w:tblPr>
      <w:tblGrid>
        <w:gridCol w:w="9068"/>
      </w:tblGrid>
      <w:tr w:rsidR="00CC2FEC" w:rsidRPr="00CC2FEC" w14:paraId="66F118E5" w14:textId="77777777" w:rsidTr="00CC2FEC">
        <w:trPr>
          <w:trHeight w:val="328"/>
        </w:trPr>
        <w:tc>
          <w:tcPr>
            <w:tcW w:w="9068" w:type="dxa"/>
            <w:shd w:val="clear" w:color="auto" w:fill="EAEAE9"/>
          </w:tcPr>
          <w:p w14:paraId="3F8B881A" w14:textId="19ABF19A" w:rsidR="00CC2FEC" w:rsidRPr="00CC2FEC" w:rsidRDefault="00CC2FEC" w:rsidP="00CD4F44">
            <w:pPr>
              <w:pStyle w:val="Normlnweb"/>
              <w:spacing w:before="240" w:beforeAutospacing="0" w:after="0" w:afterAutospacing="0"/>
              <w:rPr>
                <w:rFonts w:asciiTheme="minorHAnsi" w:hAnsiTheme="minorHAnsi" w:cstheme="minorHAnsi"/>
                <w:b/>
                <w:color w:val="AF111C"/>
                <w:sz w:val="28"/>
                <w:szCs w:val="22"/>
              </w:rPr>
            </w:pPr>
            <w:r w:rsidRPr="00CC2FEC">
              <w:rPr>
                <w:rFonts w:asciiTheme="minorHAnsi" w:hAnsiTheme="minorHAnsi" w:cstheme="minorHAnsi"/>
                <w:b/>
                <w:color w:val="000000" w:themeColor="text1"/>
                <w:sz w:val="28"/>
                <w:szCs w:val="22"/>
              </w:rPr>
              <w:t>Předběžný finanční plán a ekonomická analýza (v Kč bez DPH)</w:t>
            </w:r>
          </w:p>
        </w:tc>
      </w:tr>
    </w:tbl>
    <w:p w14:paraId="75F8170E" w14:textId="20B38E5C" w:rsidR="00E23E59" w:rsidRDefault="00E23E59" w:rsidP="00982D45">
      <w:pPr>
        <w:spacing w:after="0" w:line="240" w:lineRule="auto"/>
        <w:jc w:val="both"/>
        <w:rPr>
          <w:rFonts w:ascii="Calibri" w:eastAsia="Times New Roman" w:hAnsi="Calibri" w:cs="Calibri"/>
          <w:b/>
          <w:bCs/>
          <w:color w:val="000000"/>
          <w:lang w:eastAsia="cs-CZ"/>
        </w:rPr>
      </w:pPr>
    </w:p>
    <w:p w14:paraId="1FA83CA7" w14:textId="77777777" w:rsidR="002543E7" w:rsidRDefault="004C413B" w:rsidP="00E23E59">
      <w:pPr>
        <w:pStyle w:val="Normlnweb"/>
        <w:spacing w:before="0" w:beforeAutospacing="0" w:after="0" w:afterAutospacing="0"/>
        <w:jc w:val="both"/>
        <w:rPr>
          <w:rFonts w:ascii="Calibri" w:hAnsi="Calibri" w:cs="Calibri"/>
          <w:sz w:val="22"/>
          <w:szCs w:val="22"/>
        </w:rPr>
      </w:pPr>
      <w:r w:rsidRPr="004C413B">
        <w:rPr>
          <w:rFonts w:ascii="Calibri" w:hAnsi="Calibri" w:cs="Calibri"/>
          <w:sz w:val="22"/>
          <w:szCs w:val="22"/>
        </w:rPr>
        <w:t xml:space="preserve">Projekt vytvoří podmínky pro následnou investiční realizaci. Potřeba finančních zdrojů (ať už veřejných nebo soukromých) bude </w:t>
      </w:r>
      <w:r w:rsidRPr="00F35A2C">
        <w:rPr>
          <w:rFonts w:ascii="Calibri" w:hAnsi="Calibri" w:cs="Calibri"/>
          <w:sz w:val="22"/>
          <w:szCs w:val="22"/>
          <w:u w:val="single"/>
        </w:rPr>
        <w:t>vymezena ve studii proveditelnosti</w:t>
      </w:r>
      <w:r w:rsidRPr="004C413B">
        <w:rPr>
          <w:rFonts w:ascii="Calibri" w:hAnsi="Calibri" w:cs="Calibri"/>
          <w:sz w:val="22"/>
          <w:szCs w:val="22"/>
        </w:rPr>
        <w:t xml:space="preserve">, která je jedním z výstupů.  V rámci předprojektové přípravy byly analyzovány příležitosti na zajištění vlastních zdrojů a finančních zdrojů zejména z Národního plánu obnovy, IROP, OP TAK. </w:t>
      </w:r>
      <w:r w:rsidRPr="002543E7">
        <w:rPr>
          <w:rFonts w:ascii="Calibri" w:hAnsi="Calibri" w:cs="Calibri"/>
          <w:sz w:val="22"/>
          <w:szCs w:val="22"/>
          <w:u w:val="single"/>
        </w:rPr>
        <w:t>Pro vytvoření komplexní infrastruktury</w:t>
      </w:r>
      <w:r w:rsidRPr="004C413B">
        <w:rPr>
          <w:rFonts w:ascii="Calibri" w:hAnsi="Calibri" w:cs="Calibri"/>
          <w:sz w:val="22"/>
          <w:szCs w:val="22"/>
        </w:rPr>
        <w:t xml:space="preserve"> se předpokládá zapojení vlastních zdrojů kraje, 3. pilíře Mechanismu pro spravedlivou transformaci (MST) - finančního nástroje EIB. Pro soukromé investice se předpokládá využití 2. pilíře MST. </w:t>
      </w:r>
    </w:p>
    <w:p w14:paraId="014D7C59" w14:textId="2864AC19" w:rsidR="00E23E59" w:rsidRDefault="004C413B" w:rsidP="00E23E59">
      <w:pPr>
        <w:pStyle w:val="Normlnweb"/>
        <w:spacing w:before="0" w:beforeAutospacing="0" w:after="0" w:afterAutospacing="0"/>
        <w:jc w:val="both"/>
        <w:rPr>
          <w:rFonts w:ascii="Calibri" w:hAnsi="Calibri" w:cs="Calibri"/>
          <w:sz w:val="22"/>
          <w:szCs w:val="22"/>
        </w:rPr>
      </w:pPr>
      <w:r w:rsidRPr="004C413B">
        <w:rPr>
          <w:rFonts w:ascii="Calibri" w:hAnsi="Calibri" w:cs="Calibri"/>
          <w:sz w:val="22"/>
          <w:szCs w:val="22"/>
        </w:rPr>
        <w:t xml:space="preserve">Po konci </w:t>
      </w:r>
      <w:r w:rsidR="00F35A2C">
        <w:rPr>
          <w:rFonts w:ascii="Calibri" w:hAnsi="Calibri" w:cs="Calibri"/>
          <w:sz w:val="22"/>
          <w:szCs w:val="22"/>
        </w:rPr>
        <w:t xml:space="preserve">všech </w:t>
      </w:r>
      <w:r w:rsidR="002543E7">
        <w:rPr>
          <w:rFonts w:ascii="Calibri" w:hAnsi="Calibri" w:cs="Calibri"/>
          <w:sz w:val="22"/>
          <w:szCs w:val="22"/>
        </w:rPr>
        <w:t xml:space="preserve">nutných </w:t>
      </w:r>
      <w:r w:rsidR="00F35A2C">
        <w:rPr>
          <w:rFonts w:ascii="Calibri" w:hAnsi="Calibri" w:cs="Calibri"/>
          <w:sz w:val="22"/>
          <w:szCs w:val="22"/>
        </w:rPr>
        <w:t>investičních aktivit</w:t>
      </w:r>
      <w:r w:rsidRPr="004C413B">
        <w:rPr>
          <w:rFonts w:ascii="Calibri" w:hAnsi="Calibri" w:cs="Calibri"/>
          <w:sz w:val="22"/>
          <w:szCs w:val="22"/>
        </w:rPr>
        <w:t xml:space="preserve"> budou jednotlivé </w:t>
      </w:r>
      <w:r w:rsidR="00F35A2C">
        <w:rPr>
          <w:rFonts w:ascii="Calibri" w:hAnsi="Calibri" w:cs="Calibri"/>
          <w:sz w:val="22"/>
          <w:szCs w:val="22"/>
        </w:rPr>
        <w:t xml:space="preserve">vzniklé </w:t>
      </w:r>
      <w:r w:rsidRPr="004C413B">
        <w:rPr>
          <w:rFonts w:ascii="Calibri" w:hAnsi="Calibri" w:cs="Calibri"/>
          <w:sz w:val="22"/>
          <w:szCs w:val="22"/>
        </w:rPr>
        <w:t>prostory</w:t>
      </w:r>
      <w:r w:rsidR="00F35A2C">
        <w:rPr>
          <w:rFonts w:ascii="Calibri" w:hAnsi="Calibri" w:cs="Calibri"/>
          <w:sz w:val="22"/>
          <w:szCs w:val="22"/>
        </w:rPr>
        <w:t xml:space="preserve"> </w:t>
      </w:r>
      <w:r w:rsidRPr="004C413B">
        <w:rPr>
          <w:rFonts w:ascii="Calibri" w:hAnsi="Calibri" w:cs="Calibri"/>
          <w:sz w:val="22"/>
          <w:szCs w:val="22"/>
        </w:rPr>
        <w:t xml:space="preserve">pronajímány podnikatelským, vědecko-výzkumných a dalším subjektům. Hodnota nákladů a příjmů </w:t>
      </w:r>
      <w:r w:rsidR="003912D5">
        <w:rPr>
          <w:rFonts w:ascii="Calibri" w:hAnsi="Calibri" w:cs="Calibri"/>
          <w:sz w:val="22"/>
          <w:szCs w:val="22"/>
        </w:rPr>
        <w:t>v další fázi, která bude následovat po konci projektu</w:t>
      </w:r>
      <w:r w:rsidR="001C1AF0">
        <w:rPr>
          <w:rFonts w:ascii="Calibri" w:hAnsi="Calibri" w:cs="Calibri"/>
          <w:sz w:val="22"/>
          <w:szCs w:val="22"/>
        </w:rPr>
        <w:t>,</w:t>
      </w:r>
      <w:r w:rsidR="003912D5">
        <w:rPr>
          <w:rFonts w:ascii="Calibri" w:hAnsi="Calibri" w:cs="Calibri"/>
          <w:sz w:val="22"/>
          <w:szCs w:val="22"/>
        </w:rPr>
        <w:t xml:space="preserve"> </w:t>
      </w:r>
      <w:r w:rsidRPr="004C413B">
        <w:rPr>
          <w:rFonts w:ascii="Calibri" w:hAnsi="Calibri" w:cs="Calibri"/>
          <w:sz w:val="22"/>
          <w:szCs w:val="22"/>
        </w:rPr>
        <w:t>bude odvislá od velikosti podoby návrhu revitalizovaného území, od počtu kancelářských, výrobních a výzkumných ploch, od návrhu tech</w:t>
      </w:r>
      <w:r w:rsidR="003912D5">
        <w:rPr>
          <w:rFonts w:ascii="Calibri" w:hAnsi="Calibri" w:cs="Calibri"/>
          <w:sz w:val="22"/>
          <w:szCs w:val="22"/>
        </w:rPr>
        <w:t>nické a dopravní infrastruktur</w:t>
      </w:r>
      <w:r w:rsidR="002543E7">
        <w:rPr>
          <w:rFonts w:ascii="Calibri" w:hAnsi="Calibri" w:cs="Calibri"/>
          <w:sz w:val="22"/>
          <w:szCs w:val="22"/>
        </w:rPr>
        <w:t>y</w:t>
      </w:r>
      <w:r w:rsidR="003912D5">
        <w:rPr>
          <w:rFonts w:ascii="Calibri" w:hAnsi="Calibri" w:cs="Calibri"/>
          <w:sz w:val="22"/>
          <w:szCs w:val="22"/>
        </w:rPr>
        <w:t xml:space="preserve"> (tedy od výstupů vyplývajících z analýz, studií, povolení</w:t>
      </w:r>
      <w:r w:rsidR="002543E7">
        <w:rPr>
          <w:rFonts w:ascii="Calibri" w:hAnsi="Calibri" w:cs="Calibri"/>
          <w:sz w:val="22"/>
          <w:szCs w:val="22"/>
        </w:rPr>
        <w:t xml:space="preserve">, územních </w:t>
      </w:r>
      <w:proofErr w:type="spellStart"/>
      <w:r w:rsidR="002543E7">
        <w:rPr>
          <w:rFonts w:ascii="Calibri" w:hAnsi="Calibri" w:cs="Calibri"/>
          <w:sz w:val="22"/>
          <w:szCs w:val="22"/>
        </w:rPr>
        <w:t>dokumnetací</w:t>
      </w:r>
      <w:proofErr w:type="spellEnd"/>
      <w:r w:rsidR="003912D5">
        <w:rPr>
          <w:rFonts w:ascii="Calibri" w:hAnsi="Calibri" w:cs="Calibri"/>
          <w:sz w:val="22"/>
          <w:szCs w:val="22"/>
        </w:rPr>
        <w:t xml:space="preserve"> apod.)</w:t>
      </w:r>
    </w:p>
    <w:p w14:paraId="7E29C53C" w14:textId="77777777" w:rsidR="004C413B" w:rsidRDefault="004C413B" w:rsidP="00E23E59">
      <w:pPr>
        <w:pStyle w:val="Normlnweb"/>
        <w:spacing w:before="0" w:beforeAutospacing="0" w:after="0" w:afterAutospacing="0"/>
        <w:jc w:val="both"/>
        <w:rPr>
          <w:rFonts w:ascii="Calibri" w:hAnsi="Calibri" w:cs="Calibri"/>
          <w:sz w:val="22"/>
          <w:szCs w:val="22"/>
        </w:rPr>
      </w:pPr>
    </w:p>
    <w:p w14:paraId="65A20AC3" w14:textId="4690848B" w:rsidR="00485A8C" w:rsidRDefault="00D2277E" w:rsidP="00E23E59">
      <w:pPr>
        <w:pStyle w:val="Normlnweb"/>
        <w:spacing w:before="0" w:beforeAutospacing="0" w:after="0" w:afterAutospacing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Nositelem projektu </w:t>
      </w:r>
      <w:r w:rsidR="002543E7">
        <w:rPr>
          <w:rFonts w:ascii="Calibri" w:hAnsi="Calibri" w:cs="Calibri"/>
          <w:sz w:val="22"/>
          <w:szCs w:val="22"/>
        </w:rPr>
        <w:t xml:space="preserve">byla při přípravě projektu realizována </w:t>
      </w:r>
      <w:r>
        <w:rPr>
          <w:rFonts w:ascii="Calibri" w:hAnsi="Calibri" w:cs="Calibri"/>
          <w:sz w:val="22"/>
          <w:szCs w:val="22"/>
        </w:rPr>
        <w:t>finanční analýza</w:t>
      </w:r>
      <w:r w:rsidR="002543E7">
        <w:rPr>
          <w:rFonts w:ascii="Calibri" w:hAnsi="Calibri" w:cs="Calibri"/>
          <w:sz w:val="22"/>
          <w:szCs w:val="22"/>
        </w:rPr>
        <w:t xml:space="preserve">, jejíž </w:t>
      </w:r>
      <w:proofErr w:type="spellStart"/>
      <w:r w:rsidR="002543E7">
        <w:rPr>
          <w:rFonts w:ascii="Calibri" w:hAnsi="Calibri" w:cs="Calibri"/>
          <w:sz w:val="22"/>
          <w:szCs w:val="22"/>
        </w:rPr>
        <w:t>výsledkyjsou</w:t>
      </w:r>
      <w:proofErr w:type="spellEnd"/>
      <w:r w:rsidR="002543E7">
        <w:rPr>
          <w:rFonts w:ascii="Calibri" w:hAnsi="Calibri" w:cs="Calibri"/>
          <w:sz w:val="22"/>
          <w:szCs w:val="22"/>
        </w:rPr>
        <w:t xml:space="preserve"> uvedeny níže</w:t>
      </w:r>
      <w:r>
        <w:rPr>
          <w:rFonts w:ascii="Calibri" w:hAnsi="Calibri" w:cs="Calibri"/>
          <w:sz w:val="22"/>
          <w:szCs w:val="22"/>
        </w:rPr>
        <w:t>:</w:t>
      </w:r>
    </w:p>
    <w:p w14:paraId="5E05BA57" w14:textId="30EB3BD1" w:rsidR="00D2277E" w:rsidRDefault="00D2277E" w:rsidP="002543E7">
      <w:pPr>
        <w:pStyle w:val="Normlnweb"/>
        <w:numPr>
          <w:ilvl w:val="0"/>
          <w:numId w:val="6"/>
        </w:numPr>
        <w:spacing w:before="0" w:beforeAutospacing="0" w:after="0" w:afterAutospacing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Čistá současná hodnota </w:t>
      </w:r>
      <w:r w:rsidR="00600C42">
        <w:rPr>
          <w:rFonts w:ascii="Calibri" w:hAnsi="Calibri" w:cs="Calibri"/>
          <w:sz w:val="22"/>
          <w:szCs w:val="22"/>
        </w:rPr>
        <w:t xml:space="preserve">je </w:t>
      </w:r>
      <w:r>
        <w:rPr>
          <w:rFonts w:ascii="Calibri" w:hAnsi="Calibri" w:cs="Calibri"/>
          <w:sz w:val="22"/>
          <w:szCs w:val="22"/>
        </w:rPr>
        <w:t xml:space="preserve">záporná a činí </w:t>
      </w:r>
      <w:r w:rsidR="00600C42">
        <w:rPr>
          <w:rFonts w:ascii="Calibri" w:hAnsi="Calibri" w:cs="Calibri"/>
          <w:sz w:val="22"/>
          <w:szCs w:val="22"/>
        </w:rPr>
        <w:t>445 000 000</w:t>
      </w:r>
    </w:p>
    <w:p w14:paraId="094DD755" w14:textId="471D48F7" w:rsidR="00D2277E" w:rsidRDefault="00D2277E" w:rsidP="002543E7">
      <w:pPr>
        <w:pStyle w:val="Normlnweb"/>
        <w:numPr>
          <w:ilvl w:val="0"/>
          <w:numId w:val="6"/>
        </w:numPr>
        <w:spacing w:before="0" w:beforeAutospacing="0" w:after="0" w:afterAutospacing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Vzhledem k výši investice a</w:t>
      </w:r>
      <w:r w:rsidR="00600C42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proje</w:t>
      </w:r>
      <w:r w:rsidR="00600C42">
        <w:rPr>
          <w:rFonts w:ascii="Calibri" w:hAnsi="Calibri" w:cs="Calibri"/>
          <w:sz w:val="22"/>
          <w:szCs w:val="22"/>
        </w:rPr>
        <w:t>k</w:t>
      </w:r>
      <w:r>
        <w:rPr>
          <w:rFonts w:ascii="Calibri" w:hAnsi="Calibri" w:cs="Calibri"/>
          <w:sz w:val="22"/>
          <w:szCs w:val="22"/>
        </w:rPr>
        <w:t xml:space="preserve">tového </w:t>
      </w:r>
      <w:r w:rsidR="00600C42">
        <w:rPr>
          <w:rFonts w:ascii="Calibri" w:hAnsi="Calibri" w:cs="Calibri"/>
          <w:sz w:val="22"/>
          <w:szCs w:val="22"/>
        </w:rPr>
        <w:t>cash-</w:t>
      </w:r>
      <w:proofErr w:type="spellStart"/>
      <w:r w:rsidR="00600C42">
        <w:rPr>
          <w:rFonts w:ascii="Calibri" w:hAnsi="Calibri" w:cs="Calibri"/>
          <w:sz w:val="22"/>
          <w:szCs w:val="22"/>
        </w:rPr>
        <w:t>flow</w:t>
      </w:r>
      <w:proofErr w:type="spellEnd"/>
      <w:r w:rsidR="00600C42">
        <w:rPr>
          <w:rFonts w:ascii="Calibri" w:hAnsi="Calibri" w:cs="Calibri"/>
          <w:sz w:val="22"/>
          <w:szCs w:val="22"/>
        </w:rPr>
        <w:t xml:space="preserve"> nelze ukazatel finančního IRR vypočítat. Index rentability projektu dosahuje hodnoty -0,96. </w:t>
      </w:r>
    </w:p>
    <w:p w14:paraId="3AC2D06B" w14:textId="77777777" w:rsidR="00600C42" w:rsidRDefault="00600C42" w:rsidP="00E23E59">
      <w:pPr>
        <w:pStyle w:val="Normlnweb"/>
        <w:spacing w:before="0" w:beforeAutospacing="0" w:after="0" w:afterAutospacing="0"/>
        <w:jc w:val="both"/>
        <w:rPr>
          <w:rFonts w:ascii="Calibri" w:hAnsi="Calibri" w:cs="Calibri"/>
          <w:sz w:val="22"/>
          <w:szCs w:val="22"/>
        </w:rPr>
      </w:pPr>
    </w:p>
    <w:p w14:paraId="5EC25D81" w14:textId="18ECADD4" w:rsidR="00600C42" w:rsidRDefault="00600C42" w:rsidP="00E23E59">
      <w:pPr>
        <w:pStyle w:val="Normlnweb"/>
        <w:spacing w:before="0" w:beforeAutospacing="0" w:after="0" w:afterAutospacing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S ohledem</w:t>
      </w:r>
      <w:r w:rsidR="002543E7">
        <w:rPr>
          <w:rFonts w:ascii="Calibri" w:hAnsi="Calibri" w:cs="Calibri"/>
          <w:sz w:val="22"/>
          <w:szCs w:val="22"/>
        </w:rPr>
        <w:t xml:space="preserve"> na pozitivní výstupy projektu (počet vytvořených studií, analýz, dokumentací apod., uvažovaný </w:t>
      </w:r>
      <w:r>
        <w:rPr>
          <w:rFonts w:ascii="Calibri" w:hAnsi="Calibri" w:cs="Calibri"/>
          <w:sz w:val="22"/>
          <w:szCs w:val="22"/>
        </w:rPr>
        <w:t xml:space="preserve">počet pracovních míst, </w:t>
      </w:r>
      <w:r w:rsidR="002543E7">
        <w:rPr>
          <w:rFonts w:ascii="Calibri" w:hAnsi="Calibri" w:cs="Calibri"/>
          <w:sz w:val="22"/>
          <w:szCs w:val="22"/>
        </w:rPr>
        <w:t xml:space="preserve">uvažovaný </w:t>
      </w:r>
      <w:r>
        <w:rPr>
          <w:rFonts w:ascii="Calibri" w:hAnsi="Calibri" w:cs="Calibri"/>
          <w:sz w:val="22"/>
          <w:szCs w:val="22"/>
        </w:rPr>
        <w:t>počet podniků v budoucnu využívající vybudovanou infrastrukturu</w:t>
      </w:r>
      <w:r w:rsidR="002543E7">
        <w:rPr>
          <w:rFonts w:ascii="Calibri" w:hAnsi="Calibri" w:cs="Calibri"/>
          <w:sz w:val="22"/>
          <w:szCs w:val="22"/>
        </w:rPr>
        <w:t xml:space="preserve">, plocha revitalizovaného území, revitalizací zlepšené mikroklima na území, počet km </w:t>
      </w:r>
      <w:r w:rsidR="002543E7">
        <w:rPr>
          <w:rFonts w:ascii="Calibri" w:hAnsi="Calibri" w:cs="Calibri"/>
          <w:sz w:val="22"/>
          <w:szCs w:val="22"/>
        </w:rPr>
        <w:lastRenderedPageBreak/>
        <w:t>vybudované a zmodernizované infrastruktury na území</w:t>
      </w:r>
      <w:r>
        <w:rPr>
          <w:rFonts w:ascii="Calibri" w:hAnsi="Calibri" w:cs="Calibri"/>
          <w:sz w:val="22"/>
          <w:szCs w:val="22"/>
        </w:rPr>
        <w:t>) jsou predikovány pozitivní socioekonomické dopady</w:t>
      </w:r>
      <w:r w:rsidR="002543E7">
        <w:rPr>
          <w:rFonts w:ascii="Calibri" w:hAnsi="Calibri" w:cs="Calibri"/>
          <w:sz w:val="22"/>
          <w:szCs w:val="22"/>
        </w:rPr>
        <w:t>. T</w:t>
      </w:r>
      <w:r>
        <w:rPr>
          <w:rFonts w:ascii="Calibri" w:hAnsi="Calibri" w:cs="Calibri"/>
          <w:sz w:val="22"/>
          <w:szCs w:val="22"/>
        </w:rPr>
        <w:t xml:space="preserve">edy čistá současná hodnota v rámci ekonomické návratnosti je kladná, výsledek projektu je vyhovující.  </w:t>
      </w:r>
    </w:p>
    <w:p w14:paraId="1483D128" w14:textId="77777777" w:rsidR="00485A8C" w:rsidRDefault="00485A8C" w:rsidP="00E23E59">
      <w:pPr>
        <w:pStyle w:val="Normlnweb"/>
        <w:spacing w:before="0" w:beforeAutospacing="0" w:after="0" w:afterAutospacing="0"/>
        <w:jc w:val="both"/>
        <w:rPr>
          <w:rFonts w:ascii="Calibri" w:hAnsi="Calibri" w:cs="Calibri"/>
          <w:sz w:val="22"/>
          <w:szCs w:val="22"/>
        </w:rPr>
      </w:pPr>
    </w:p>
    <w:tbl>
      <w:tblPr>
        <w:tblStyle w:val="Mkatabulky"/>
        <w:tblW w:w="9068" w:type="dxa"/>
        <w:tblInd w:w="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EAEAE9"/>
        <w:tblLook w:val="04A0" w:firstRow="1" w:lastRow="0" w:firstColumn="1" w:lastColumn="0" w:noHBand="0" w:noVBand="1"/>
      </w:tblPr>
      <w:tblGrid>
        <w:gridCol w:w="9068"/>
      </w:tblGrid>
      <w:tr w:rsidR="00CC2FEC" w:rsidRPr="00CC2FEC" w14:paraId="4C37DB68" w14:textId="77777777" w:rsidTr="00CC2FEC">
        <w:trPr>
          <w:trHeight w:val="328"/>
        </w:trPr>
        <w:tc>
          <w:tcPr>
            <w:tcW w:w="9068" w:type="dxa"/>
            <w:shd w:val="clear" w:color="auto" w:fill="EAEAE9"/>
          </w:tcPr>
          <w:p w14:paraId="6B9EF55D" w14:textId="58D9E674" w:rsidR="00CC2FEC" w:rsidRPr="00CC2FEC" w:rsidRDefault="00CC2FEC" w:rsidP="00CD4F44">
            <w:pPr>
              <w:pStyle w:val="Normlnweb"/>
              <w:spacing w:before="240" w:beforeAutospacing="0" w:after="0" w:afterAutospacing="0"/>
              <w:rPr>
                <w:rFonts w:asciiTheme="minorHAnsi" w:hAnsiTheme="minorHAnsi" w:cstheme="minorHAnsi"/>
                <w:b/>
                <w:color w:val="AF111C"/>
                <w:sz w:val="28"/>
                <w:szCs w:val="22"/>
              </w:rPr>
            </w:pPr>
            <w:r w:rsidRPr="00CC2FEC">
              <w:rPr>
                <w:rFonts w:asciiTheme="minorHAnsi" w:hAnsiTheme="minorHAnsi" w:cstheme="minorHAnsi"/>
                <w:b/>
                <w:color w:val="000000" w:themeColor="text1"/>
                <w:sz w:val="28"/>
                <w:szCs w:val="22"/>
              </w:rPr>
              <w:t>Vyhodnocení finanční udržitelnosti projektu</w:t>
            </w:r>
          </w:p>
        </w:tc>
      </w:tr>
    </w:tbl>
    <w:p w14:paraId="00193971" w14:textId="77777777" w:rsidR="00E23E59" w:rsidRDefault="00E23E59" w:rsidP="00E23E59">
      <w:pPr>
        <w:spacing w:after="0" w:line="240" w:lineRule="auto"/>
        <w:jc w:val="both"/>
        <w:rPr>
          <w:rFonts w:ascii="Calibri" w:eastAsia="Times New Roman" w:hAnsi="Calibri" w:cs="Calibri"/>
          <w:b/>
          <w:bCs/>
          <w:color w:val="000000"/>
          <w:lang w:eastAsia="cs-CZ"/>
        </w:rPr>
      </w:pPr>
    </w:p>
    <w:p w14:paraId="36B17E46" w14:textId="5E85F9B0" w:rsidR="00AC6453" w:rsidRDefault="003128C5" w:rsidP="00982D45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cs-CZ"/>
        </w:rPr>
      </w:pPr>
      <w:r w:rsidRPr="003128C5">
        <w:rPr>
          <w:rFonts w:ascii="Calibri" w:eastAsia="Times New Roman" w:hAnsi="Calibri" w:cs="Calibri"/>
          <w:color w:val="000000"/>
          <w:lang w:eastAsia="cs-CZ"/>
        </w:rPr>
        <w:t>Udržitelnost projektu bude vyžadovat zajištění personální, prostorové a finanční. Základní garancí udržitelnosti je odpovědnost kraje, kter</w:t>
      </w:r>
      <w:r w:rsidR="004C413B">
        <w:rPr>
          <w:rFonts w:ascii="Calibri" w:eastAsia="Times New Roman" w:hAnsi="Calibri" w:cs="Calibri"/>
          <w:color w:val="000000"/>
          <w:lang w:eastAsia="cs-CZ"/>
        </w:rPr>
        <w:t>ý</w:t>
      </w:r>
      <w:r w:rsidRPr="003128C5">
        <w:rPr>
          <w:rFonts w:ascii="Calibri" w:eastAsia="Times New Roman" w:hAnsi="Calibri" w:cs="Calibri"/>
          <w:color w:val="000000"/>
          <w:lang w:eastAsia="cs-CZ"/>
        </w:rPr>
        <w:t xml:space="preserve"> bude realizátorem projektu. </w:t>
      </w:r>
      <w:r w:rsidR="004C413B">
        <w:rPr>
          <w:rFonts w:ascii="Calibri" w:eastAsia="Times New Roman" w:hAnsi="Calibri" w:cs="Calibri"/>
          <w:color w:val="000000"/>
          <w:lang w:eastAsia="cs-CZ"/>
        </w:rPr>
        <w:t xml:space="preserve">Finanční zajištění bude vycházet ze </w:t>
      </w:r>
      <w:r w:rsidR="004C413B" w:rsidRPr="004C413B">
        <w:rPr>
          <w:rFonts w:ascii="Calibri" w:hAnsi="Calibri" w:cs="Calibri"/>
        </w:rPr>
        <w:t>zajištění vlastních zdrojů a finančních zdrojů zejména z Národního plánu obnovy, IROP, OP TAK. Pro vytvoření komplexní infrastruktury se předpokládá zapojení vlastních zdrojů kraje, 3. pilíře Mechanismu pro spravedlivou transformaci (MST) - finančního nástroje EIB. Pro soukromé investice se předpokládá využití 2. pilíře MST</w:t>
      </w:r>
    </w:p>
    <w:p w14:paraId="5C6AB7CE" w14:textId="77777777" w:rsidR="00CC2FEC" w:rsidRDefault="00CC2FEC" w:rsidP="00E23E59">
      <w:pPr>
        <w:pStyle w:val="Normlnweb"/>
        <w:spacing w:before="0" w:beforeAutospacing="0" w:after="0" w:afterAutospacing="0"/>
        <w:jc w:val="both"/>
        <w:rPr>
          <w:rFonts w:ascii="Calibri" w:hAnsi="Calibri" w:cs="Calibri"/>
          <w:sz w:val="22"/>
          <w:szCs w:val="22"/>
        </w:rPr>
      </w:pPr>
    </w:p>
    <w:tbl>
      <w:tblPr>
        <w:tblStyle w:val="Mkatabulky"/>
        <w:tblW w:w="9068" w:type="dxa"/>
        <w:tblInd w:w="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EAEAE9"/>
        <w:tblLook w:val="04A0" w:firstRow="1" w:lastRow="0" w:firstColumn="1" w:lastColumn="0" w:noHBand="0" w:noVBand="1"/>
      </w:tblPr>
      <w:tblGrid>
        <w:gridCol w:w="9068"/>
      </w:tblGrid>
      <w:tr w:rsidR="00CC2FEC" w:rsidRPr="00CC2FEC" w14:paraId="030197AC" w14:textId="77777777" w:rsidTr="00CC2FEC">
        <w:trPr>
          <w:trHeight w:val="328"/>
        </w:trPr>
        <w:tc>
          <w:tcPr>
            <w:tcW w:w="9068" w:type="dxa"/>
            <w:shd w:val="clear" w:color="auto" w:fill="EAEAE9"/>
          </w:tcPr>
          <w:p w14:paraId="0983091F" w14:textId="124FAB64" w:rsidR="00CC2FEC" w:rsidRPr="00CC2FEC" w:rsidRDefault="00CC2FEC" w:rsidP="00CD4F44">
            <w:pPr>
              <w:pStyle w:val="Normlnweb"/>
              <w:spacing w:before="240" w:beforeAutospacing="0" w:after="0" w:afterAutospacing="0"/>
              <w:rPr>
                <w:rFonts w:asciiTheme="minorHAnsi" w:hAnsiTheme="minorHAnsi" w:cstheme="minorHAnsi"/>
                <w:b/>
                <w:color w:val="AF111C"/>
                <w:sz w:val="28"/>
                <w:szCs w:val="22"/>
              </w:rPr>
            </w:pPr>
            <w:r w:rsidRPr="00CC2FEC">
              <w:rPr>
                <w:rFonts w:asciiTheme="minorHAnsi" w:hAnsiTheme="minorHAnsi" w:cstheme="minorHAnsi"/>
                <w:b/>
                <w:color w:val="000000" w:themeColor="text1"/>
                <w:sz w:val="28"/>
                <w:szCs w:val="22"/>
              </w:rPr>
              <w:t>Základní analýza rizik</w:t>
            </w:r>
          </w:p>
        </w:tc>
      </w:tr>
    </w:tbl>
    <w:p w14:paraId="3A0F4217" w14:textId="77777777" w:rsidR="00FC6E34" w:rsidRDefault="00FC6E34"/>
    <w:p w14:paraId="4CAA6AA2" w14:textId="77777777" w:rsidR="005542A2" w:rsidRPr="005542A2" w:rsidRDefault="005542A2" w:rsidP="005542A2">
      <w:pPr>
        <w:tabs>
          <w:tab w:val="center" w:pos="5942"/>
        </w:tabs>
        <w:autoSpaceDE w:val="0"/>
        <w:autoSpaceDN w:val="0"/>
        <w:spacing w:before="183" w:line="240" w:lineRule="auto"/>
        <w:jc w:val="center"/>
        <w:rPr>
          <w:rFonts w:cstheme="minorHAnsi"/>
          <w:color w:val="000000"/>
          <w:spacing w:val="-3"/>
        </w:rPr>
      </w:pPr>
      <w:r w:rsidRPr="005542A2">
        <w:rPr>
          <w:rFonts w:cstheme="minorHAnsi"/>
          <w:b/>
          <w:bCs/>
          <w:color w:val="000000"/>
          <w:spacing w:val="-3"/>
        </w:rPr>
        <w:t xml:space="preserve">Analýza rizik </w:t>
      </w:r>
    </w:p>
    <w:p w14:paraId="40C993DB" w14:textId="77777777" w:rsidR="005542A2" w:rsidRPr="005542A2" w:rsidRDefault="005542A2" w:rsidP="005542A2">
      <w:pPr>
        <w:autoSpaceDE w:val="0"/>
        <w:autoSpaceDN w:val="0"/>
        <w:spacing w:line="240" w:lineRule="auto"/>
        <w:rPr>
          <w:rFonts w:cstheme="minorHAnsi"/>
          <w:color w:val="000000"/>
          <w:spacing w:val="-3"/>
        </w:rPr>
      </w:pPr>
    </w:p>
    <w:p w14:paraId="103A0B95" w14:textId="77777777" w:rsidR="005542A2" w:rsidRPr="005542A2" w:rsidRDefault="005542A2" w:rsidP="005542A2">
      <w:pPr>
        <w:tabs>
          <w:tab w:val="left" w:pos="597"/>
          <w:tab w:val="left" w:pos="2952"/>
        </w:tabs>
        <w:autoSpaceDE w:val="0"/>
        <w:autoSpaceDN w:val="0"/>
        <w:spacing w:before="129" w:line="240" w:lineRule="auto"/>
        <w:rPr>
          <w:rFonts w:cstheme="minorHAnsi"/>
          <w:color w:val="000000"/>
          <w:spacing w:val="-2"/>
        </w:rPr>
      </w:pPr>
      <w:r w:rsidRPr="005542A2">
        <w:rPr>
          <w:rFonts w:cstheme="minorHAnsi"/>
          <w:b/>
          <w:bCs/>
          <w:color w:val="000000"/>
          <w:spacing w:val="-2"/>
        </w:rPr>
        <w:t>Nositel:</w:t>
      </w:r>
      <w:r w:rsidRPr="005542A2">
        <w:rPr>
          <w:rFonts w:cstheme="minorHAnsi"/>
          <w:color w:val="000000"/>
          <w:spacing w:val="-2"/>
        </w:rPr>
        <w:tab/>
        <w:t>Karlovarský kraj</w:t>
      </w:r>
    </w:p>
    <w:p w14:paraId="1DDB107F" w14:textId="77777777" w:rsidR="005542A2" w:rsidRPr="005542A2" w:rsidRDefault="005542A2" w:rsidP="005542A2">
      <w:pPr>
        <w:autoSpaceDE w:val="0"/>
        <w:autoSpaceDN w:val="0"/>
        <w:spacing w:before="78" w:line="240" w:lineRule="auto"/>
        <w:rPr>
          <w:rFonts w:cstheme="minorHAnsi"/>
          <w:color w:val="000000"/>
          <w:spacing w:val="-2"/>
        </w:rPr>
      </w:pPr>
    </w:p>
    <w:tbl>
      <w:tblPr>
        <w:tblW w:w="9924" w:type="dxa"/>
        <w:tblInd w:w="-416" w:type="dxa"/>
        <w:tblBorders>
          <w:top w:val="single" w:sz="8" w:space="0" w:color="65D7FF"/>
          <w:left w:val="single" w:sz="8" w:space="0" w:color="65D7FF"/>
          <w:bottom w:val="single" w:sz="8" w:space="0" w:color="65D7FF"/>
          <w:right w:val="single" w:sz="8" w:space="0" w:color="65D7FF"/>
          <w:insideH w:val="single" w:sz="8" w:space="0" w:color="65D7FF"/>
          <w:insideV w:val="single" w:sz="8" w:space="0" w:color="65D7FF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1"/>
        <w:gridCol w:w="3904"/>
        <w:gridCol w:w="709"/>
        <w:gridCol w:w="851"/>
        <w:gridCol w:w="850"/>
        <w:gridCol w:w="3139"/>
      </w:tblGrid>
      <w:tr w:rsidR="005542A2" w:rsidRPr="005542A2" w14:paraId="7555D00A" w14:textId="77777777" w:rsidTr="005542A2">
        <w:trPr>
          <w:trHeight w:val="284"/>
        </w:trPr>
        <w:tc>
          <w:tcPr>
            <w:tcW w:w="471" w:type="dxa"/>
            <w:vMerge w:val="restart"/>
            <w:shd w:val="clear" w:color="auto" w:fill="FFFFFF"/>
            <w:vAlign w:val="center"/>
          </w:tcPr>
          <w:p w14:paraId="7814A8E8" w14:textId="77777777" w:rsidR="005542A2" w:rsidRPr="005542A2" w:rsidRDefault="005542A2" w:rsidP="004F1EC3">
            <w:pPr>
              <w:autoSpaceDE w:val="0"/>
              <w:autoSpaceDN w:val="0"/>
              <w:spacing w:line="240" w:lineRule="auto"/>
              <w:ind w:left="15" w:right="15"/>
              <w:jc w:val="center"/>
              <w:rPr>
                <w:rFonts w:cstheme="minorHAnsi"/>
                <w:b/>
                <w:bCs/>
                <w:color w:val="000000"/>
                <w:spacing w:val="-2"/>
              </w:rPr>
            </w:pPr>
            <w:proofErr w:type="spellStart"/>
            <w:r w:rsidRPr="005542A2">
              <w:rPr>
                <w:rFonts w:cstheme="minorHAnsi"/>
                <w:b/>
                <w:bCs/>
                <w:color w:val="000000"/>
                <w:spacing w:val="-2"/>
              </w:rPr>
              <w:t>Čís-lo</w:t>
            </w:r>
            <w:proofErr w:type="spellEnd"/>
          </w:p>
        </w:tc>
        <w:tc>
          <w:tcPr>
            <w:tcW w:w="3904" w:type="dxa"/>
            <w:vMerge w:val="restart"/>
            <w:shd w:val="clear" w:color="auto" w:fill="FFFFFF"/>
            <w:vAlign w:val="center"/>
          </w:tcPr>
          <w:p w14:paraId="4BA0C524" w14:textId="77777777" w:rsidR="005542A2" w:rsidRPr="005542A2" w:rsidRDefault="005542A2" w:rsidP="004F1EC3">
            <w:pPr>
              <w:autoSpaceDE w:val="0"/>
              <w:autoSpaceDN w:val="0"/>
              <w:spacing w:line="240" w:lineRule="auto"/>
              <w:ind w:left="350" w:right="15" w:hanging="335"/>
              <w:jc w:val="center"/>
              <w:rPr>
                <w:rFonts w:cstheme="minorHAnsi"/>
                <w:b/>
                <w:bCs/>
                <w:color w:val="000000"/>
                <w:spacing w:val="-2"/>
              </w:rPr>
            </w:pPr>
            <w:r w:rsidRPr="005542A2">
              <w:rPr>
                <w:rFonts w:cstheme="minorHAnsi"/>
                <w:b/>
                <w:bCs/>
                <w:color w:val="000000"/>
                <w:spacing w:val="-2"/>
              </w:rPr>
              <w:t>Typ  rizika/podskupina typu rizika</w:t>
            </w:r>
          </w:p>
        </w:tc>
        <w:tc>
          <w:tcPr>
            <w:tcW w:w="2410" w:type="dxa"/>
            <w:gridSpan w:val="3"/>
            <w:shd w:val="clear" w:color="auto" w:fill="FFFFFF"/>
            <w:vAlign w:val="center"/>
          </w:tcPr>
          <w:p w14:paraId="71B7CF77" w14:textId="77777777" w:rsidR="005542A2" w:rsidRPr="005542A2" w:rsidRDefault="005542A2" w:rsidP="004F1EC3">
            <w:pPr>
              <w:autoSpaceDE w:val="0"/>
              <w:autoSpaceDN w:val="0"/>
              <w:spacing w:line="240" w:lineRule="auto"/>
              <w:ind w:left="15" w:right="15"/>
              <w:jc w:val="center"/>
              <w:rPr>
                <w:rFonts w:cstheme="minorHAnsi"/>
                <w:b/>
                <w:bCs/>
                <w:color w:val="000000"/>
                <w:spacing w:val="-2"/>
              </w:rPr>
            </w:pPr>
            <w:r w:rsidRPr="005542A2">
              <w:rPr>
                <w:rFonts w:cstheme="minorHAnsi"/>
                <w:b/>
                <w:bCs/>
                <w:color w:val="000000"/>
                <w:spacing w:val="-2"/>
              </w:rPr>
              <w:t>Hodnocení</w:t>
            </w:r>
          </w:p>
        </w:tc>
        <w:tc>
          <w:tcPr>
            <w:tcW w:w="3139" w:type="dxa"/>
            <w:vMerge w:val="restart"/>
            <w:shd w:val="clear" w:color="auto" w:fill="FFFFFF"/>
            <w:vAlign w:val="center"/>
          </w:tcPr>
          <w:p w14:paraId="339EFCD2" w14:textId="77777777" w:rsidR="005542A2" w:rsidRPr="005542A2" w:rsidRDefault="005542A2" w:rsidP="004F1EC3">
            <w:pPr>
              <w:autoSpaceDE w:val="0"/>
              <w:autoSpaceDN w:val="0"/>
              <w:spacing w:line="240" w:lineRule="auto"/>
              <w:ind w:left="15" w:right="15"/>
              <w:jc w:val="center"/>
              <w:rPr>
                <w:rFonts w:cstheme="minorHAnsi"/>
                <w:b/>
                <w:bCs/>
                <w:color w:val="000000"/>
                <w:spacing w:val="-2"/>
              </w:rPr>
            </w:pPr>
            <w:r w:rsidRPr="005542A2">
              <w:rPr>
                <w:rFonts w:cstheme="minorHAnsi"/>
                <w:b/>
                <w:bCs/>
                <w:color w:val="000000"/>
                <w:spacing w:val="-2"/>
              </w:rPr>
              <w:t>Eliminace rizika ze strany nositele</w:t>
            </w:r>
          </w:p>
        </w:tc>
      </w:tr>
      <w:tr w:rsidR="005542A2" w:rsidRPr="005542A2" w14:paraId="277EC889" w14:textId="77777777" w:rsidTr="005542A2">
        <w:trPr>
          <w:trHeight w:val="284"/>
        </w:trPr>
        <w:tc>
          <w:tcPr>
            <w:tcW w:w="471" w:type="dxa"/>
            <w:vMerge/>
            <w:shd w:val="clear" w:color="auto" w:fill="FFFFFF"/>
            <w:vAlign w:val="center"/>
          </w:tcPr>
          <w:p w14:paraId="781B01F8" w14:textId="77777777" w:rsidR="005542A2" w:rsidRPr="005542A2" w:rsidRDefault="005542A2" w:rsidP="004F1EC3">
            <w:pPr>
              <w:autoSpaceDE w:val="0"/>
              <w:autoSpaceDN w:val="0"/>
              <w:spacing w:line="240" w:lineRule="auto"/>
              <w:ind w:left="15" w:right="15"/>
              <w:jc w:val="center"/>
              <w:rPr>
                <w:rFonts w:cstheme="minorHAnsi"/>
                <w:b/>
                <w:bCs/>
                <w:color w:val="000000"/>
                <w:spacing w:val="-2"/>
              </w:rPr>
            </w:pPr>
          </w:p>
        </w:tc>
        <w:tc>
          <w:tcPr>
            <w:tcW w:w="3904" w:type="dxa"/>
            <w:vMerge/>
            <w:shd w:val="clear" w:color="auto" w:fill="FFFFFF"/>
            <w:vAlign w:val="center"/>
          </w:tcPr>
          <w:p w14:paraId="3F278E7D" w14:textId="77777777" w:rsidR="005542A2" w:rsidRPr="005542A2" w:rsidRDefault="005542A2" w:rsidP="004F1EC3">
            <w:pPr>
              <w:autoSpaceDE w:val="0"/>
              <w:autoSpaceDN w:val="0"/>
              <w:spacing w:line="240" w:lineRule="auto"/>
              <w:ind w:left="350" w:right="15" w:hanging="335"/>
              <w:jc w:val="center"/>
              <w:rPr>
                <w:rFonts w:cstheme="minorHAnsi"/>
                <w:b/>
                <w:bCs/>
                <w:color w:val="000000"/>
                <w:spacing w:val="-2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14:paraId="6B9233F0" w14:textId="77777777" w:rsidR="005542A2" w:rsidRPr="005542A2" w:rsidRDefault="005542A2" w:rsidP="004F1EC3">
            <w:pPr>
              <w:autoSpaceDE w:val="0"/>
              <w:autoSpaceDN w:val="0"/>
              <w:spacing w:line="240" w:lineRule="auto"/>
              <w:ind w:left="15" w:right="15"/>
              <w:jc w:val="center"/>
              <w:rPr>
                <w:rFonts w:cstheme="minorHAnsi"/>
                <w:b/>
                <w:bCs/>
                <w:color w:val="000000"/>
                <w:spacing w:val="-2"/>
              </w:rPr>
            </w:pPr>
            <w:r w:rsidRPr="005542A2">
              <w:rPr>
                <w:rFonts w:cstheme="minorHAnsi"/>
                <w:b/>
                <w:bCs/>
                <w:color w:val="000000"/>
                <w:spacing w:val="-2"/>
              </w:rPr>
              <w:t>P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62DF78EB" w14:textId="77777777" w:rsidR="005542A2" w:rsidRPr="005542A2" w:rsidRDefault="005542A2" w:rsidP="004F1EC3">
            <w:pPr>
              <w:autoSpaceDE w:val="0"/>
              <w:autoSpaceDN w:val="0"/>
              <w:spacing w:line="240" w:lineRule="auto"/>
              <w:ind w:left="15" w:right="15"/>
              <w:jc w:val="center"/>
              <w:rPr>
                <w:rFonts w:cstheme="minorHAnsi"/>
                <w:b/>
                <w:bCs/>
                <w:color w:val="000000"/>
                <w:spacing w:val="-2"/>
              </w:rPr>
            </w:pPr>
            <w:r w:rsidRPr="005542A2">
              <w:rPr>
                <w:rFonts w:cstheme="minorHAnsi"/>
                <w:b/>
                <w:bCs/>
                <w:color w:val="000000"/>
                <w:spacing w:val="-2"/>
              </w:rPr>
              <w:t>D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322EBD97" w14:textId="77777777" w:rsidR="005542A2" w:rsidRPr="005542A2" w:rsidRDefault="005542A2" w:rsidP="004F1EC3">
            <w:pPr>
              <w:autoSpaceDE w:val="0"/>
              <w:autoSpaceDN w:val="0"/>
              <w:spacing w:line="240" w:lineRule="auto"/>
              <w:ind w:left="15" w:right="15"/>
              <w:jc w:val="center"/>
              <w:rPr>
                <w:rFonts w:cstheme="minorHAnsi"/>
                <w:b/>
                <w:bCs/>
                <w:color w:val="000000"/>
                <w:spacing w:val="-2"/>
              </w:rPr>
            </w:pPr>
            <w:r w:rsidRPr="005542A2">
              <w:rPr>
                <w:rFonts w:cstheme="minorHAnsi"/>
                <w:b/>
                <w:bCs/>
                <w:color w:val="000000"/>
                <w:spacing w:val="-2"/>
              </w:rPr>
              <w:t>V</w:t>
            </w:r>
          </w:p>
        </w:tc>
        <w:tc>
          <w:tcPr>
            <w:tcW w:w="3139" w:type="dxa"/>
            <w:vMerge/>
            <w:shd w:val="clear" w:color="auto" w:fill="FFFFFF"/>
            <w:vAlign w:val="center"/>
          </w:tcPr>
          <w:p w14:paraId="462C2B1D" w14:textId="77777777" w:rsidR="005542A2" w:rsidRPr="005542A2" w:rsidRDefault="005542A2" w:rsidP="004F1EC3">
            <w:pPr>
              <w:autoSpaceDE w:val="0"/>
              <w:autoSpaceDN w:val="0"/>
              <w:spacing w:line="240" w:lineRule="auto"/>
              <w:ind w:left="15" w:right="15"/>
              <w:jc w:val="center"/>
              <w:rPr>
                <w:rFonts w:cstheme="minorHAnsi"/>
                <w:b/>
                <w:bCs/>
                <w:color w:val="000000"/>
                <w:spacing w:val="-2"/>
              </w:rPr>
            </w:pPr>
          </w:p>
        </w:tc>
      </w:tr>
      <w:tr w:rsidR="005542A2" w:rsidRPr="005542A2" w14:paraId="30BA455B" w14:textId="77777777" w:rsidTr="005542A2">
        <w:trPr>
          <w:trHeight w:val="284"/>
        </w:trPr>
        <w:tc>
          <w:tcPr>
            <w:tcW w:w="471" w:type="dxa"/>
            <w:shd w:val="clear" w:color="auto" w:fill="FFFFFF"/>
            <w:vAlign w:val="center"/>
          </w:tcPr>
          <w:p w14:paraId="45DFF0CF" w14:textId="77777777" w:rsidR="005542A2" w:rsidRPr="005542A2" w:rsidRDefault="005542A2" w:rsidP="004F1EC3">
            <w:pPr>
              <w:autoSpaceDE w:val="0"/>
              <w:autoSpaceDN w:val="0"/>
              <w:spacing w:line="240" w:lineRule="auto"/>
              <w:ind w:left="15" w:right="15"/>
              <w:jc w:val="center"/>
              <w:rPr>
                <w:rFonts w:cstheme="minorHAnsi"/>
                <w:b/>
                <w:bCs/>
                <w:color w:val="000000"/>
                <w:spacing w:val="-2"/>
              </w:rPr>
            </w:pPr>
            <w:r w:rsidRPr="005542A2">
              <w:rPr>
                <w:rFonts w:cstheme="minorHAnsi"/>
                <w:b/>
                <w:bCs/>
                <w:color w:val="000000"/>
                <w:spacing w:val="-2"/>
              </w:rPr>
              <w:t>1.</w:t>
            </w:r>
          </w:p>
        </w:tc>
        <w:tc>
          <w:tcPr>
            <w:tcW w:w="3904" w:type="dxa"/>
            <w:shd w:val="clear" w:color="auto" w:fill="FFFFFF"/>
            <w:vAlign w:val="center"/>
          </w:tcPr>
          <w:p w14:paraId="3B260227" w14:textId="77777777" w:rsidR="005542A2" w:rsidRPr="005542A2" w:rsidRDefault="005542A2" w:rsidP="004F1EC3">
            <w:pPr>
              <w:autoSpaceDE w:val="0"/>
              <w:autoSpaceDN w:val="0"/>
              <w:spacing w:line="240" w:lineRule="auto"/>
              <w:ind w:left="350" w:right="15" w:hanging="335"/>
              <w:rPr>
                <w:rFonts w:cstheme="minorHAnsi"/>
                <w:b/>
                <w:bCs/>
                <w:color w:val="000000"/>
                <w:spacing w:val="-2"/>
              </w:rPr>
            </w:pPr>
            <w:r w:rsidRPr="005542A2">
              <w:rPr>
                <w:rFonts w:cstheme="minorHAnsi"/>
                <w:b/>
                <w:bCs/>
                <w:color w:val="000000"/>
                <w:spacing w:val="-2"/>
              </w:rPr>
              <w:t>Technická rizika realizace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3C2D5A8D" w14:textId="77777777" w:rsidR="005542A2" w:rsidRPr="005542A2" w:rsidRDefault="005542A2" w:rsidP="004F1EC3">
            <w:pPr>
              <w:autoSpaceDE w:val="0"/>
              <w:autoSpaceDN w:val="0"/>
              <w:spacing w:line="240" w:lineRule="auto"/>
              <w:ind w:left="15" w:right="15"/>
              <w:jc w:val="center"/>
              <w:rPr>
                <w:rFonts w:cstheme="minorHAnsi"/>
                <w:b/>
                <w:bCs/>
                <w:color w:val="000000"/>
                <w:spacing w:val="-2"/>
              </w:rPr>
            </w:pPr>
          </w:p>
        </w:tc>
        <w:tc>
          <w:tcPr>
            <w:tcW w:w="851" w:type="dxa"/>
            <w:shd w:val="clear" w:color="auto" w:fill="FFFFFF"/>
          </w:tcPr>
          <w:p w14:paraId="32F79888" w14:textId="77777777" w:rsidR="005542A2" w:rsidRPr="005542A2" w:rsidRDefault="005542A2" w:rsidP="004F1EC3">
            <w:pPr>
              <w:autoSpaceDE w:val="0"/>
              <w:autoSpaceDN w:val="0"/>
              <w:spacing w:line="240" w:lineRule="auto"/>
              <w:ind w:left="15" w:right="15"/>
              <w:jc w:val="center"/>
              <w:rPr>
                <w:rFonts w:cstheme="minorHAnsi"/>
                <w:b/>
                <w:bCs/>
                <w:color w:val="000000"/>
                <w:spacing w:val="-2"/>
              </w:rPr>
            </w:pPr>
          </w:p>
        </w:tc>
        <w:tc>
          <w:tcPr>
            <w:tcW w:w="850" w:type="dxa"/>
            <w:shd w:val="clear" w:color="auto" w:fill="FFFFFF"/>
            <w:vAlign w:val="center"/>
          </w:tcPr>
          <w:p w14:paraId="5FA373EB" w14:textId="77777777" w:rsidR="005542A2" w:rsidRPr="005542A2" w:rsidRDefault="005542A2" w:rsidP="004F1EC3">
            <w:pPr>
              <w:autoSpaceDE w:val="0"/>
              <w:autoSpaceDN w:val="0"/>
              <w:spacing w:line="240" w:lineRule="auto"/>
              <w:ind w:left="15" w:right="15"/>
              <w:jc w:val="center"/>
              <w:rPr>
                <w:rFonts w:cstheme="minorHAnsi"/>
                <w:b/>
                <w:bCs/>
                <w:color w:val="000000"/>
                <w:spacing w:val="-2"/>
              </w:rPr>
            </w:pPr>
          </w:p>
        </w:tc>
        <w:tc>
          <w:tcPr>
            <w:tcW w:w="3139" w:type="dxa"/>
            <w:shd w:val="clear" w:color="auto" w:fill="FFFFFF"/>
            <w:vAlign w:val="center"/>
          </w:tcPr>
          <w:p w14:paraId="1CA2E866" w14:textId="77777777" w:rsidR="005542A2" w:rsidRPr="005542A2" w:rsidRDefault="005542A2" w:rsidP="004F1EC3">
            <w:pPr>
              <w:autoSpaceDE w:val="0"/>
              <w:autoSpaceDN w:val="0"/>
              <w:spacing w:line="240" w:lineRule="auto"/>
              <w:ind w:left="15" w:right="15"/>
              <w:rPr>
                <w:rFonts w:cstheme="minorHAnsi"/>
                <w:b/>
                <w:bCs/>
                <w:color w:val="000000"/>
                <w:spacing w:val="-2"/>
              </w:rPr>
            </w:pPr>
          </w:p>
        </w:tc>
      </w:tr>
      <w:tr w:rsidR="005542A2" w:rsidRPr="005542A2" w14:paraId="400B51B0" w14:textId="77777777" w:rsidTr="005542A2">
        <w:trPr>
          <w:trHeight w:val="284"/>
        </w:trPr>
        <w:tc>
          <w:tcPr>
            <w:tcW w:w="471" w:type="dxa"/>
            <w:shd w:val="clear" w:color="auto" w:fill="FFFFFF"/>
            <w:vAlign w:val="center"/>
          </w:tcPr>
          <w:p w14:paraId="750385A7" w14:textId="77777777" w:rsidR="005542A2" w:rsidRPr="005542A2" w:rsidRDefault="005542A2" w:rsidP="004F1EC3">
            <w:pPr>
              <w:autoSpaceDE w:val="0"/>
              <w:autoSpaceDN w:val="0"/>
              <w:spacing w:line="240" w:lineRule="auto"/>
              <w:ind w:left="15" w:right="15"/>
              <w:jc w:val="center"/>
              <w:rPr>
                <w:rFonts w:cstheme="minorHAnsi"/>
                <w:color w:val="000000"/>
                <w:spacing w:val="-2"/>
              </w:rPr>
            </w:pPr>
            <w:r w:rsidRPr="005542A2">
              <w:rPr>
                <w:rFonts w:cstheme="minorHAnsi"/>
                <w:color w:val="000000"/>
                <w:spacing w:val="-2"/>
              </w:rPr>
              <w:t>1.1</w:t>
            </w:r>
          </w:p>
        </w:tc>
        <w:tc>
          <w:tcPr>
            <w:tcW w:w="3904" w:type="dxa"/>
            <w:shd w:val="clear" w:color="auto" w:fill="FFFFFF"/>
            <w:vAlign w:val="center"/>
          </w:tcPr>
          <w:p w14:paraId="4FBA447C" w14:textId="607397A6" w:rsidR="005542A2" w:rsidRPr="005542A2" w:rsidRDefault="005542A2" w:rsidP="005542A2">
            <w:pPr>
              <w:tabs>
                <w:tab w:val="left" w:pos="15"/>
              </w:tabs>
              <w:autoSpaceDE w:val="0"/>
              <w:autoSpaceDN w:val="0"/>
              <w:spacing w:line="240" w:lineRule="auto"/>
              <w:ind w:left="97" w:right="15" w:hanging="82"/>
              <w:rPr>
                <w:rFonts w:cstheme="minorHAnsi"/>
                <w:color w:val="000000"/>
                <w:spacing w:val="-2"/>
              </w:rPr>
            </w:pPr>
            <w:r w:rsidRPr="005542A2">
              <w:rPr>
                <w:rFonts w:cstheme="minorHAnsi"/>
                <w:color w:val="000000"/>
                <w:spacing w:val="-2"/>
              </w:rPr>
              <w:t xml:space="preserve">Riziko technických problémů </w:t>
            </w:r>
            <w:r>
              <w:rPr>
                <w:rFonts w:cstheme="minorHAnsi"/>
                <w:color w:val="000000"/>
                <w:spacing w:val="-2"/>
              </w:rPr>
              <w:t>při realizaci projektu</w:t>
            </w:r>
          </w:p>
          <w:p w14:paraId="7CF626E1" w14:textId="5E946BA5" w:rsidR="005542A2" w:rsidRPr="005542A2" w:rsidRDefault="005542A2" w:rsidP="006D2477">
            <w:pPr>
              <w:autoSpaceDE w:val="0"/>
              <w:autoSpaceDN w:val="0"/>
              <w:spacing w:line="240" w:lineRule="auto"/>
              <w:ind w:right="15"/>
              <w:rPr>
                <w:rFonts w:cstheme="minorHAnsi"/>
                <w:i/>
              </w:rPr>
            </w:pPr>
            <w:r w:rsidRPr="005542A2">
              <w:rPr>
                <w:rFonts w:cstheme="minorHAnsi"/>
                <w:i/>
              </w:rPr>
              <w:t>Popis rizika: Pokud budou v dokumentech obsaženy nedostatky a nedostatečné údaje k realizaci, může dojít ke zpoždění při realizaci proje</w:t>
            </w:r>
            <w:r w:rsidR="006D2477">
              <w:rPr>
                <w:rFonts w:cstheme="minorHAnsi"/>
                <w:i/>
              </w:rPr>
              <w:t>ktu, vyšším finančním nákladům nositele</w:t>
            </w:r>
            <w:r>
              <w:rPr>
                <w:rFonts w:cstheme="minorHAnsi"/>
                <w:i/>
              </w:rPr>
              <w:t xml:space="preserve"> a nezpůsobilosti výdajů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0A3E7B3B" w14:textId="77777777" w:rsidR="005542A2" w:rsidRPr="005542A2" w:rsidRDefault="005542A2" w:rsidP="004F1EC3">
            <w:pPr>
              <w:autoSpaceDE w:val="0"/>
              <w:autoSpaceDN w:val="0"/>
              <w:spacing w:line="240" w:lineRule="auto"/>
              <w:ind w:left="15" w:right="15"/>
              <w:jc w:val="center"/>
              <w:rPr>
                <w:rFonts w:cstheme="minorHAnsi"/>
                <w:color w:val="000000"/>
                <w:spacing w:val="-2"/>
              </w:rPr>
            </w:pPr>
            <w:r w:rsidRPr="005542A2">
              <w:rPr>
                <w:rFonts w:cstheme="minorHAnsi"/>
                <w:color w:val="000000"/>
                <w:spacing w:val="-2"/>
              </w:rPr>
              <w:t>2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1A0A32B8" w14:textId="77777777" w:rsidR="005542A2" w:rsidRPr="005542A2" w:rsidRDefault="005542A2" w:rsidP="004F1EC3">
            <w:pPr>
              <w:autoSpaceDE w:val="0"/>
              <w:autoSpaceDN w:val="0"/>
              <w:spacing w:line="240" w:lineRule="auto"/>
              <w:ind w:left="15" w:right="15"/>
              <w:jc w:val="center"/>
              <w:rPr>
                <w:rFonts w:cstheme="minorHAnsi"/>
                <w:color w:val="000000"/>
                <w:spacing w:val="-2"/>
              </w:rPr>
            </w:pPr>
            <w:r w:rsidRPr="005542A2">
              <w:rPr>
                <w:rFonts w:cstheme="minorHAnsi"/>
                <w:color w:val="000000"/>
                <w:spacing w:val="-2"/>
              </w:rPr>
              <w:t>3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14487DBC" w14:textId="77777777" w:rsidR="005542A2" w:rsidRPr="005542A2" w:rsidRDefault="005542A2" w:rsidP="004F1EC3">
            <w:pPr>
              <w:autoSpaceDE w:val="0"/>
              <w:autoSpaceDN w:val="0"/>
              <w:spacing w:line="240" w:lineRule="auto"/>
              <w:ind w:left="15" w:right="15"/>
              <w:jc w:val="center"/>
              <w:rPr>
                <w:rFonts w:cstheme="minorHAnsi"/>
                <w:color w:val="000000"/>
                <w:spacing w:val="-2"/>
              </w:rPr>
            </w:pPr>
            <w:r w:rsidRPr="005542A2">
              <w:rPr>
                <w:rFonts w:cstheme="minorHAnsi"/>
                <w:color w:val="000000"/>
                <w:spacing w:val="-2"/>
              </w:rPr>
              <w:t>6</w:t>
            </w:r>
          </w:p>
        </w:tc>
        <w:tc>
          <w:tcPr>
            <w:tcW w:w="3139" w:type="dxa"/>
            <w:shd w:val="clear" w:color="auto" w:fill="FFFFFF"/>
            <w:vAlign w:val="center"/>
          </w:tcPr>
          <w:p w14:paraId="3C0C5450" w14:textId="77777777" w:rsidR="005542A2" w:rsidRPr="005542A2" w:rsidRDefault="005542A2" w:rsidP="004F1EC3">
            <w:pPr>
              <w:autoSpaceDE w:val="0"/>
              <w:autoSpaceDN w:val="0"/>
              <w:spacing w:line="240" w:lineRule="auto"/>
              <w:ind w:left="15" w:right="15"/>
              <w:rPr>
                <w:rFonts w:cstheme="minorHAnsi"/>
                <w:color w:val="000000"/>
                <w:spacing w:val="-2"/>
              </w:rPr>
            </w:pPr>
            <w:r w:rsidRPr="005542A2">
              <w:rPr>
                <w:rFonts w:cstheme="minorHAnsi"/>
                <w:spacing w:val="-2"/>
              </w:rPr>
              <w:t>Riziko je eliminováno pečlivou a dlouhodobou přípravou prací k projektu, současně budou zpracovatelé studií, analýz, dokumentací, povolení vybráni na základě zkušeností s rozsáhlými investičními projekty</w:t>
            </w:r>
            <w:r w:rsidRPr="005542A2">
              <w:rPr>
                <w:rFonts w:eastAsia="MS Mincho" w:cstheme="minorHAnsi"/>
              </w:rPr>
              <w:t>.</w:t>
            </w:r>
          </w:p>
        </w:tc>
      </w:tr>
      <w:tr w:rsidR="005542A2" w:rsidRPr="005542A2" w14:paraId="2D1114D4" w14:textId="77777777" w:rsidTr="005542A2">
        <w:trPr>
          <w:trHeight w:val="284"/>
        </w:trPr>
        <w:tc>
          <w:tcPr>
            <w:tcW w:w="471" w:type="dxa"/>
            <w:shd w:val="clear" w:color="auto" w:fill="FFFFFF"/>
            <w:vAlign w:val="center"/>
          </w:tcPr>
          <w:p w14:paraId="0D499180" w14:textId="77777777" w:rsidR="005542A2" w:rsidRPr="005542A2" w:rsidRDefault="005542A2" w:rsidP="004F1EC3">
            <w:pPr>
              <w:autoSpaceDE w:val="0"/>
              <w:autoSpaceDN w:val="0"/>
              <w:spacing w:line="240" w:lineRule="auto"/>
              <w:ind w:left="15" w:right="15"/>
              <w:jc w:val="center"/>
              <w:rPr>
                <w:rFonts w:cstheme="minorHAnsi"/>
                <w:color w:val="000000"/>
                <w:spacing w:val="-2"/>
              </w:rPr>
            </w:pPr>
            <w:r w:rsidRPr="005542A2">
              <w:rPr>
                <w:rFonts w:cstheme="minorHAnsi"/>
                <w:color w:val="000000"/>
                <w:spacing w:val="-2"/>
              </w:rPr>
              <w:t>1.2</w:t>
            </w:r>
          </w:p>
        </w:tc>
        <w:tc>
          <w:tcPr>
            <w:tcW w:w="3904" w:type="dxa"/>
            <w:shd w:val="clear" w:color="auto" w:fill="FFFFFF"/>
            <w:vAlign w:val="center"/>
          </w:tcPr>
          <w:p w14:paraId="2024F12D" w14:textId="78EF15DA" w:rsidR="005542A2" w:rsidRPr="005542A2" w:rsidRDefault="005542A2" w:rsidP="005542A2">
            <w:pPr>
              <w:autoSpaceDE w:val="0"/>
              <w:autoSpaceDN w:val="0"/>
              <w:spacing w:line="240" w:lineRule="auto"/>
              <w:ind w:right="17" w:firstLine="15"/>
              <w:rPr>
                <w:rFonts w:cstheme="minorHAnsi"/>
                <w:color w:val="000000"/>
                <w:spacing w:val="-2"/>
              </w:rPr>
            </w:pPr>
            <w:r w:rsidRPr="005542A2">
              <w:rPr>
                <w:rFonts w:cstheme="minorHAnsi"/>
                <w:color w:val="000000"/>
                <w:spacing w:val="-2"/>
              </w:rPr>
              <w:t>Riziko nesprávnosti resp. nedosažitelnosti plánovaných indikátorů (počet nových pracovních míst, vytvořených dokumentací, studií a analýz)</w:t>
            </w:r>
          </w:p>
          <w:p w14:paraId="25809B5F" w14:textId="48156C78" w:rsidR="005542A2" w:rsidRPr="005542A2" w:rsidRDefault="005542A2" w:rsidP="004F1EC3">
            <w:pPr>
              <w:autoSpaceDE w:val="0"/>
              <w:autoSpaceDN w:val="0"/>
              <w:spacing w:line="240" w:lineRule="auto"/>
              <w:ind w:right="15"/>
              <w:rPr>
                <w:rFonts w:cstheme="minorHAnsi"/>
                <w:i/>
              </w:rPr>
            </w:pPr>
            <w:r w:rsidRPr="005542A2">
              <w:rPr>
                <w:rFonts w:cstheme="minorHAnsi"/>
                <w:i/>
              </w:rPr>
              <w:t>Popis: Nedodržení monitorovacích indikátorů projektu, které jsou v projektu nastaveny, ohr</w:t>
            </w:r>
            <w:r>
              <w:rPr>
                <w:rFonts w:cstheme="minorHAnsi"/>
                <w:i/>
              </w:rPr>
              <w:t>ozí nesplnění podmínek projektu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51D545CE" w14:textId="77777777" w:rsidR="005542A2" w:rsidRPr="005542A2" w:rsidRDefault="005542A2" w:rsidP="004F1EC3">
            <w:pPr>
              <w:autoSpaceDE w:val="0"/>
              <w:autoSpaceDN w:val="0"/>
              <w:spacing w:line="240" w:lineRule="auto"/>
              <w:ind w:left="15" w:right="15"/>
              <w:jc w:val="center"/>
              <w:rPr>
                <w:rFonts w:cstheme="minorHAnsi"/>
                <w:color w:val="000000"/>
                <w:spacing w:val="-2"/>
              </w:rPr>
            </w:pPr>
            <w:r w:rsidRPr="005542A2">
              <w:rPr>
                <w:rFonts w:cstheme="minorHAnsi"/>
                <w:color w:val="000000"/>
                <w:spacing w:val="-2"/>
              </w:rPr>
              <w:t>2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7DE3D5CF" w14:textId="77777777" w:rsidR="005542A2" w:rsidRPr="005542A2" w:rsidRDefault="005542A2" w:rsidP="004F1EC3">
            <w:pPr>
              <w:autoSpaceDE w:val="0"/>
              <w:autoSpaceDN w:val="0"/>
              <w:spacing w:line="240" w:lineRule="auto"/>
              <w:ind w:left="15" w:right="15"/>
              <w:jc w:val="center"/>
              <w:rPr>
                <w:rFonts w:cstheme="minorHAnsi"/>
                <w:color w:val="000000"/>
                <w:spacing w:val="-2"/>
              </w:rPr>
            </w:pPr>
            <w:r w:rsidRPr="005542A2">
              <w:rPr>
                <w:rFonts w:cstheme="minorHAnsi"/>
                <w:color w:val="000000"/>
                <w:spacing w:val="-2"/>
              </w:rPr>
              <w:t>2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288E6E92" w14:textId="77777777" w:rsidR="005542A2" w:rsidRPr="005542A2" w:rsidRDefault="005542A2" w:rsidP="004F1EC3">
            <w:pPr>
              <w:autoSpaceDE w:val="0"/>
              <w:autoSpaceDN w:val="0"/>
              <w:spacing w:line="240" w:lineRule="auto"/>
              <w:ind w:left="15" w:right="15"/>
              <w:jc w:val="center"/>
              <w:rPr>
                <w:rFonts w:cstheme="minorHAnsi"/>
                <w:color w:val="000000"/>
                <w:spacing w:val="-2"/>
              </w:rPr>
            </w:pPr>
            <w:r w:rsidRPr="005542A2">
              <w:rPr>
                <w:rFonts w:cstheme="minorHAnsi"/>
                <w:color w:val="000000"/>
                <w:spacing w:val="-2"/>
              </w:rPr>
              <w:t>4</w:t>
            </w:r>
          </w:p>
        </w:tc>
        <w:tc>
          <w:tcPr>
            <w:tcW w:w="3139" w:type="dxa"/>
            <w:shd w:val="clear" w:color="auto" w:fill="FFFFFF"/>
            <w:vAlign w:val="center"/>
          </w:tcPr>
          <w:p w14:paraId="7B34A0FD" w14:textId="77777777" w:rsidR="005542A2" w:rsidRPr="005542A2" w:rsidRDefault="005542A2" w:rsidP="004F1EC3">
            <w:pPr>
              <w:autoSpaceDE w:val="0"/>
              <w:autoSpaceDN w:val="0"/>
              <w:spacing w:line="240" w:lineRule="auto"/>
              <w:ind w:left="15" w:right="15"/>
              <w:rPr>
                <w:rFonts w:cstheme="minorHAnsi"/>
                <w:color w:val="000000"/>
                <w:spacing w:val="-2"/>
              </w:rPr>
            </w:pPr>
            <w:r w:rsidRPr="005542A2">
              <w:rPr>
                <w:rFonts w:cstheme="minorHAnsi"/>
                <w:spacing w:val="-2"/>
              </w:rPr>
              <w:t xml:space="preserve">Monitorovací indikátory vycházejí z reálných předpokladů, které byly důsledně zvažovány v </w:t>
            </w:r>
            <w:proofErr w:type="spellStart"/>
            <w:r w:rsidRPr="005542A2">
              <w:rPr>
                <w:rFonts w:cstheme="minorHAnsi"/>
                <w:spacing w:val="-2"/>
              </w:rPr>
              <w:t>předinvestiční</w:t>
            </w:r>
            <w:proofErr w:type="spellEnd"/>
            <w:r w:rsidRPr="005542A2">
              <w:rPr>
                <w:rFonts w:cstheme="minorHAnsi"/>
                <w:spacing w:val="-2"/>
              </w:rPr>
              <w:t xml:space="preserve"> fázi. Realizační tým bude mít plnou odpovědnost za zajištění jejich splnění v souladu se žádostí o dotaci</w:t>
            </w:r>
          </w:p>
        </w:tc>
      </w:tr>
      <w:tr w:rsidR="005542A2" w:rsidRPr="005542A2" w14:paraId="79749E10" w14:textId="77777777" w:rsidTr="005542A2">
        <w:trPr>
          <w:trHeight w:val="284"/>
        </w:trPr>
        <w:tc>
          <w:tcPr>
            <w:tcW w:w="471" w:type="dxa"/>
            <w:shd w:val="clear" w:color="auto" w:fill="FFFFFF"/>
            <w:vAlign w:val="center"/>
          </w:tcPr>
          <w:p w14:paraId="0358D9DE" w14:textId="77777777" w:rsidR="005542A2" w:rsidRPr="005542A2" w:rsidRDefault="005542A2" w:rsidP="004F1EC3">
            <w:pPr>
              <w:autoSpaceDE w:val="0"/>
              <w:autoSpaceDN w:val="0"/>
              <w:spacing w:line="240" w:lineRule="auto"/>
              <w:ind w:left="15" w:right="15"/>
              <w:jc w:val="center"/>
              <w:rPr>
                <w:rFonts w:cstheme="minorHAnsi"/>
                <w:color w:val="000000"/>
                <w:spacing w:val="-2"/>
              </w:rPr>
            </w:pPr>
            <w:r w:rsidRPr="005542A2">
              <w:rPr>
                <w:rFonts w:cstheme="minorHAnsi"/>
                <w:color w:val="000000"/>
                <w:spacing w:val="-2"/>
              </w:rPr>
              <w:t>1.3</w:t>
            </w:r>
          </w:p>
        </w:tc>
        <w:tc>
          <w:tcPr>
            <w:tcW w:w="3904" w:type="dxa"/>
            <w:shd w:val="clear" w:color="auto" w:fill="FFFFFF"/>
            <w:vAlign w:val="center"/>
          </w:tcPr>
          <w:p w14:paraId="6D7DB6F1" w14:textId="6C481EBF" w:rsidR="005542A2" w:rsidRPr="005542A2" w:rsidRDefault="005542A2" w:rsidP="005542A2">
            <w:pPr>
              <w:autoSpaceDE w:val="0"/>
              <w:autoSpaceDN w:val="0"/>
              <w:spacing w:line="240" w:lineRule="auto"/>
              <w:ind w:right="15" w:firstLine="15"/>
              <w:rPr>
                <w:rFonts w:cstheme="minorHAnsi"/>
                <w:color w:val="000000"/>
                <w:spacing w:val="-2"/>
              </w:rPr>
            </w:pPr>
            <w:r w:rsidRPr="005542A2">
              <w:rPr>
                <w:rFonts w:cstheme="minorHAnsi"/>
                <w:color w:val="000000"/>
                <w:spacing w:val="-2"/>
              </w:rPr>
              <w:t xml:space="preserve">Riziko nesouladu uskutečněného/probíhajícího zadávacího řízení s platným zákonem o veřejných </w:t>
            </w:r>
            <w:r w:rsidRPr="005542A2">
              <w:rPr>
                <w:rFonts w:cstheme="minorHAnsi"/>
                <w:color w:val="000000"/>
                <w:spacing w:val="-2"/>
              </w:rPr>
              <w:lastRenderedPageBreak/>
              <w:t xml:space="preserve">zakázkách resp. s interními předpisy příjemce. </w:t>
            </w:r>
          </w:p>
          <w:p w14:paraId="0AE0298D" w14:textId="77777777" w:rsidR="005542A2" w:rsidRPr="005542A2" w:rsidRDefault="005542A2" w:rsidP="004F1EC3">
            <w:pPr>
              <w:autoSpaceDE w:val="0"/>
              <w:autoSpaceDN w:val="0"/>
              <w:spacing w:line="240" w:lineRule="auto"/>
              <w:ind w:right="15" w:firstLine="15"/>
              <w:rPr>
                <w:rFonts w:cstheme="minorHAnsi"/>
                <w:color w:val="000000"/>
                <w:spacing w:val="-2"/>
              </w:rPr>
            </w:pPr>
            <w:r w:rsidRPr="005542A2">
              <w:rPr>
                <w:rFonts w:cstheme="minorHAnsi"/>
                <w:i/>
              </w:rPr>
              <w:t>Popis: Pokud nebudou veškerá zadávací řízení v rámci projektu realizována v souladu s legislativou, vystavuje se nositel riziku sankcí ze strany poskytovatele dotace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54A6C34A" w14:textId="77777777" w:rsidR="005542A2" w:rsidRPr="005542A2" w:rsidRDefault="005542A2" w:rsidP="004F1EC3">
            <w:pPr>
              <w:autoSpaceDE w:val="0"/>
              <w:autoSpaceDN w:val="0"/>
              <w:spacing w:line="240" w:lineRule="auto"/>
              <w:ind w:left="15" w:right="15"/>
              <w:jc w:val="center"/>
              <w:rPr>
                <w:rFonts w:cstheme="minorHAnsi"/>
                <w:color w:val="000000"/>
                <w:spacing w:val="-2"/>
              </w:rPr>
            </w:pPr>
            <w:r w:rsidRPr="005542A2">
              <w:rPr>
                <w:rFonts w:cstheme="minorHAnsi"/>
                <w:color w:val="000000"/>
                <w:spacing w:val="-2"/>
              </w:rPr>
              <w:lastRenderedPageBreak/>
              <w:t>2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1C9EC926" w14:textId="77777777" w:rsidR="005542A2" w:rsidRPr="005542A2" w:rsidRDefault="005542A2" w:rsidP="004F1EC3">
            <w:pPr>
              <w:autoSpaceDE w:val="0"/>
              <w:autoSpaceDN w:val="0"/>
              <w:spacing w:line="240" w:lineRule="auto"/>
              <w:ind w:left="15" w:right="15"/>
              <w:jc w:val="center"/>
              <w:rPr>
                <w:rFonts w:cstheme="minorHAnsi"/>
                <w:color w:val="000000"/>
                <w:spacing w:val="-2"/>
              </w:rPr>
            </w:pPr>
            <w:r w:rsidRPr="005542A2">
              <w:rPr>
                <w:rFonts w:cstheme="minorHAnsi"/>
                <w:color w:val="000000"/>
                <w:spacing w:val="-2"/>
              </w:rPr>
              <w:t>2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1297736D" w14:textId="77777777" w:rsidR="005542A2" w:rsidRPr="005542A2" w:rsidRDefault="005542A2" w:rsidP="004F1EC3">
            <w:pPr>
              <w:autoSpaceDE w:val="0"/>
              <w:autoSpaceDN w:val="0"/>
              <w:spacing w:line="240" w:lineRule="auto"/>
              <w:ind w:left="15" w:right="15"/>
              <w:jc w:val="center"/>
              <w:rPr>
                <w:rFonts w:cstheme="minorHAnsi"/>
                <w:color w:val="000000"/>
                <w:spacing w:val="-2"/>
              </w:rPr>
            </w:pPr>
            <w:r w:rsidRPr="005542A2">
              <w:rPr>
                <w:rFonts w:cstheme="minorHAnsi"/>
                <w:color w:val="000000"/>
                <w:spacing w:val="-2"/>
              </w:rPr>
              <w:t>4</w:t>
            </w:r>
          </w:p>
        </w:tc>
        <w:tc>
          <w:tcPr>
            <w:tcW w:w="3139" w:type="dxa"/>
            <w:shd w:val="clear" w:color="auto" w:fill="FFFFFF"/>
            <w:vAlign w:val="center"/>
          </w:tcPr>
          <w:p w14:paraId="5733CE0D" w14:textId="77777777" w:rsidR="005542A2" w:rsidRPr="005542A2" w:rsidRDefault="005542A2" w:rsidP="004F1EC3">
            <w:pPr>
              <w:autoSpaceDE w:val="0"/>
              <w:autoSpaceDN w:val="0"/>
              <w:spacing w:line="240" w:lineRule="auto"/>
              <w:ind w:left="15" w:right="15"/>
              <w:rPr>
                <w:rFonts w:cstheme="minorHAnsi"/>
                <w:color w:val="000000"/>
                <w:spacing w:val="-2"/>
              </w:rPr>
            </w:pPr>
            <w:r w:rsidRPr="005542A2">
              <w:rPr>
                <w:rFonts w:cstheme="minorHAnsi"/>
                <w:spacing w:val="-2"/>
              </w:rPr>
              <w:t>Nositel má četné zkušenosti s prováděním výběrových řízení, za která budou zodpovídat zkušení pracovníci nositele.</w:t>
            </w:r>
          </w:p>
        </w:tc>
      </w:tr>
      <w:tr w:rsidR="005542A2" w:rsidRPr="005542A2" w14:paraId="6362A24F" w14:textId="77777777" w:rsidTr="005542A2">
        <w:trPr>
          <w:trHeight w:val="284"/>
        </w:trPr>
        <w:tc>
          <w:tcPr>
            <w:tcW w:w="471" w:type="dxa"/>
            <w:shd w:val="clear" w:color="auto" w:fill="FFFFFF"/>
            <w:vAlign w:val="center"/>
          </w:tcPr>
          <w:p w14:paraId="09E0C7BF" w14:textId="77777777" w:rsidR="005542A2" w:rsidRPr="005542A2" w:rsidRDefault="005542A2" w:rsidP="004F1EC3">
            <w:pPr>
              <w:autoSpaceDE w:val="0"/>
              <w:autoSpaceDN w:val="0"/>
              <w:spacing w:line="240" w:lineRule="auto"/>
              <w:ind w:left="15" w:right="15"/>
              <w:jc w:val="center"/>
              <w:rPr>
                <w:rFonts w:cstheme="minorHAnsi"/>
                <w:color w:val="000000"/>
                <w:spacing w:val="-2"/>
              </w:rPr>
            </w:pPr>
            <w:r w:rsidRPr="005542A2">
              <w:rPr>
                <w:rFonts w:cstheme="minorHAnsi"/>
                <w:color w:val="000000"/>
                <w:spacing w:val="-2"/>
              </w:rPr>
              <w:t>1.4</w:t>
            </w:r>
          </w:p>
        </w:tc>
        <w:tc>
          <w:tcPr>
            <w:tcW w:w="3904" w:type="dxa"/>
            <w:shd w:val="clear" w:color="auto" w:fill="FFFFFF"/>
            <w:vAlign w:val="center"/>
          </w:tcPr>
          <w:p w14:paraId="4B47DBFD" w14:textId="5A62EBA0" w:rsidR="005542A2" w:rsidRPr="005542A2" w:rsidRDefault="005542A2" w:rsidP="005542A2">
            <w:pPr>
              <w:autoSpaceDE w:val="0"/>
              <w:autoSpaceDN w:val="0"/>
              <w:spacing w:line="240" w:lineRule="auto"/>
              <w:ind w:right="15" w:firstLine="15"/>
              <w:rPr>
                <w:rFonts w:cstheme="minorHAnsi"/>
                <w:color w:val="000000"/>
                <w:spacing w:val="-2"/>
              </w:rPr>
            </w:pPr>
            <w:r w:rsidRPr="005542A2">
              <w:rPr>
                <w:rFonts w:cstheme="minorHAnsi"/>
                <w:color w:val="000000"/>
                <w:spacing w:val="-2"/>
              </w:rPr>
              <w:t xml:space="preserve">Riziko </w:t>
            </w:r>
            <w:r w:rsidR="006D2477">
              <w:rPr>
                <w:rFonts w:cstheme="minorHAnsi"/>
                <w:color w:val="000000"/>
                <w:spacing w:val="-2"/>
              </w:rPr>
              <w:t>majetko</w:t>
            </w:r>
            <w:r w:rsidRPr="005542A2">
              <w:rPr>
                <w:rFonts w:cstheme="minorHAnsi"/>
                <w:color w:val="000000"/>
                <w:spacing w:val="-2"/>
              </w:rPr>
              <w:t>právních vztahů</w:t>
            </w:r>
          </w:p>
          <w:p w14:paraId="1ECF4FE7" w14:textId="77777777" w:rsidR="005542A2" w:rsidRPr="005542A2" w:rsidRDefault="005542A2" w:rsidP="004F1EC3">
            <w:pPr>
              <w:autoSpaceDE w:val="0"/>
              <w:autoSpaceDN w:val="0"/>
              <w:spacing w:line="240" w:lineRule="auto"/>
              <w:ind w:right="15" w:firstLine="15"/>
              <w:rPr>
                <w:rFonts w:cstheme="minorHAnsi"/>
                <w:color w:val="000000"/>
                <w:spacing w:val="-2"/>
              </w:rPr>
            </w:pPr>
            <w:r w:rsidRPr="005542A2">
              <w:rPr>
                <w:rFonts w:cstheme="minorHAnsi"/>
                <w:i/>
              </w:rPr>
              <w:t>Popis: Pokud nejsou vlastnické vztahy vyjasněny, není vyloučen výskyt nevyřešených majetkoprávních vztahů v průběhu realizace projektu a s tím souvisejí negativní dopad na plnění aktivit projektu.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12392657" w14:textId="77777777" w:rsidR="005542A2" w:rsidRPr="005542A2" w:rsidRDefault="005542A2" w:rsidP="004F1EC3">
            <w:pPr>
              <w:autoSpaceDE w:val="0"/>
              <w:autoSpaceDN w:val="0"/>
              <w:spacing w:line="240" w:lineRule="auto"/>
              <w:ind w:left="15" w:right="15"/>
              <w:jc w:val="center"/>
              <w:rPr>
                <w:rFonts w:cstheme="minorHAnsi"/>
                <w:color w:val="000000"/>
                <w:spacing w:val="-2"/>
              </w:rPr>
            </w:pPr>
            <w:r w:rsidRPr="005542A2">
              <w:rPr>
                <w:rFonts w:cstheme="minorHAnsi"/>
                <w:color w:val="000000"/>
                <w:spacing w:val="-2"/>
              </w:rPr>
              <w:t>2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35808DC8" w14:textId="77777777" w:rsidR="005542A2" w:rsidRPr="005542A2" w:rsidRDefault="005542A2" w:rsidP="004F1EC3">
            <w:pPr>
              <w:autoSpaceDE w:val="0"/>
              <w:autoSpaceDN w:val="0"/>
              <w:spacing w:line="240" w:lineRule="auto"/>
              <w:ind w:left="15" w:right="15"/>
              <w:jc w:val="center"/>
              <w:rPr>
                <w:rFonts w:cstheme="minorHAnsi"/>
                <w:color w:val="000000"/>
                <w:spacing w:val="-2"/>
              </w:rPr>
            </w:pPr>
            <w:r w:rsidRPr="005542A2">
              <w:rPr>
                <w:rFonts w:cstheme="minorHAnsi"/>
                <w:color w:val="000000"/>
                <w:spacing w:val="-2"/>
              </w:rPr>
              <w:t>3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1FCBF1A6" w14:textId="77777777" w:rsidR="005542A2" w:rsidRPr="005542A2" w:rsidRDefault="005542A2" w:rsidP="004F1EC3">
            <w:pPr>
              <w:autoSpaceDE w:val="0"/>
              <w:autoSpaceDN w:val="0"/>
              <w:spacing w:line="240" w:lineRule="auto"/>
              <w:ind w:left="15" w:right="15"/>
              <w:jc w:val="center"/>
              <w:rPr>
                <w:rFonts w:cstheme="minorHAnsi"/>
                <w:color w:val="000000"/>
                <w:spacing w:val="-2"/>
              </w:rPr>
            </w:pPr>
            <w:r w:rsidRPr="005542A2">
              <w:rPr>
                <w:rFonts w:cstheme="minorHAnsi"/>
                <w:color w:val="000000"/>
                <w:spacing w:val="-2"/>
              </w:rPr>
              <w:t>6</w:t>
            </w:r>
          </w:p>
        </w:tc>
        <w:tc>
          <w:tcPr>
            <w:tcW w:w="3139" w:type="dxa"/>
            <w:shd w:val="clear" w:color="auto" w:fill="FFFFFF"/>
            <w:vAlign w:val="center"/>
          </w:tcPr>
          <w:p w14:paraId="6E02256C" w14:textId="47F3DC52" w:rsidR="005542A2" w:rsidRPr="005542A2" w:rsidRDefault="005542A2" w:rsidP="00E61CF3">
            <w:pPr>
              <w:autoSpaceDE w:val="0"/>
              <w:autoSpaceDN w:val="0"/>
              <w:spacing w:line="240" w:lineRule="auto"/>
              <w:ind w:left="15" w:right="15"/>
              <w:rPr>
                <w:rFonts w:cstheme="minorHAnsi"/>
                <w:color w:val="000000"/>
                <w:spacing w:val="-2"/>
              </w:rPr>
            </w:pPr>
            <w:r w:rsidRPr="005542A2">
              <w:rPr>
                <w:rFonts w:cstheme="minorHAnsi"/>
                <w:spacing w:val="-2"/>
              </w:rPr>
              <w:t xml:space="preserve">Nositel má rozjednaný proces přípravy koupě pozemků nutných k realizaci projektu. </w:t>
            </w:r>
            <w:r w:rsidR="00E61CF3">
              <w:rPr>
                <w:rFonts w:cstheme="minorHAnsi"/>
                <w:spacing w:val="-2"/>
              </w:rPr>
              <w:t>K</w:t>
            </w:r>
            <w:r w:rsidRPr="005542A2">
              <w:rPr>
                <w:rFonts w:cstheme="minorHAnsi"/>
                <w:spacing w:val="-2"/>
              </w:rPr>
              <w:t xml:space="preserve">oupě pozemků vyplývá z oboustranného záměru uskutečnit realizaci. </w:t>
            </w:r>
          </w:p>
        </w:tc>
      </w:tr>
      <w:tr w:rsidR="005542A2" w:rsidRPr="005542A2" w14:paraId="6DD0233F" w14:textId="77777777" w:rsidTr="005542A2">
        <w:trPr>
          <w:trHeight w:val="284"/>
        </w:trPr>
        <w:tc>
          <w:tcPr>
            <w:tcW w:w="471" w:type="dxa"/>
            <w:shd w:val="clear" w:color="auto" w:fill="FFFFFF"/>
            <w:vAlign w:val="center"/>
          </w:tcPr>
          <w:p w14:paraId="59F99720" w14:textId="77777777" w:rsidR="005542A2" w:rsidRPr="005542A2" w:rsidRDefault="005542A2" w:rsidP="004F1EC3">
            <w:pPr>
              <w:autoSpaceDE w:val="0"/>
              <w:autoSpaceDN w:val="0"/>
              <w:spacing w:line="240" w:lineRule="auto"/>
              <w:ind w:left="15" w:right="15"/>
              <w:jc w:val="center"/>
              <w:rPr>
                <w:rFonts w:cstheme="minorHAnsi"/>
                <w:color w:val="000000"/>
                <w:spacing w:val="-2"/>
              </w:rPr>
            </w:pPr>
            <w:r w:rsidRPr="005542A2">
              <w:rPr>
                <w:rFonts w:cstheme="minorHAnsi"/>
                <w:color w:val="000000"/>
                <w:spacing w:val="-2"/>
              </w:rPr>
              <w:t>1.5.</w:t>
            </w:r>
          </w:p>
        </w:tc>
        <w:tc>
          <w:tcPr>
            <w:tcW w:w="3904" w:type="dxa"/>
            <w:shd w:val="clear" w:color="auto" w:fill="FFFFFF"/>
            <w:vAlign w:val="center"/>
          </w:tcPr>
          <w:p w14:paraId="2335B2DC" w14:textId="01DBD6BA" w:rsidR="005542A2" w:rsidRPr="005542A2" w:rsidRDefault="005542A2" w:rsidP="005542A2">
            <w:pPr>
              <w:autoSpaceDE w:val="0"/>
              <w:autoSpaceDN w:val="0"/>
              <w:spacing w:line="240" w:lineRule="auto"/>
              <w:ind w:right="15" w:firstLine="15"/>
              <w:rPr>
                <w:rFonts w:cstheme="minorHAnsi"/>
                <w:color w:val="000000"/>
                <w:spacing w:val="-2"/>
              </w:rPr>
            </w:pPr>
            <w:r>
              <w:rPr>
                <w:rFonts w:cstheme="minorHAnsi"/>
                <w:color w:val="000000"/>
                <w:spacing w:val="-2"/>
              </w:rPr>
              <w:t>Riziko limitů využití území</w:t>
            </w:r>
          </w:p>
          <w:p w14:paraId="5E1B625C" w14:textId="77777777" w:rsidR="005542A2" w:rsidRPr="005542A2" w:rsidRDefault="005542A2" w:rsidP="004F1EC3">
            <w:pPr>
              <w:autoSpaceDE w:val="0"/>
              <w:autoSpaceDN w:val="0"/>
              <w:spacing w:line="240" w:lineRule="auto"/>
              <w:ind w:right="15" w:firstLine="15"/>
              <w:rPr>
                <w:rFonts w:cstheme="minorHAnsi"/>
                <w:color w:val="000000"/>
                <w:spacing w:val="-2"/>
              </w:rPr>
            </w:pPr>
            <w:r w:rsidRPr="005542A2">
              <w:rPr>
                <w:rFonts w:cstheme="minorHAnsi"/>
                <w:i/>
              </w:rPr>
              <w:t xml:space="preserve">Popis: Pokud nejsou nedrženy limity využití území, není vyloučen negativní dopad na plnění aktivit v projektu. 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5B99455A" w14:textId="77777777" w:rsidR="005542A2" w:rsidRPr="005542A2" w:rsidRDefault="005542A2" w:rsidP="004F1EC3">
            <w:pPr>
              <w:autoSpaceDE w:val="0"/>
              <w:autoSpaceDN w:val="0"/>
              <w:spacing w:line="240" w:lineRule="auto"/>
              <w:ind w:left="15" w:right="15"/>
              <w:jc w:val="center"/>
              <w:rPr>
                <w:rFonts w:cstheme="minorHAnsi"/>
                <w:color w:val="000000"/>
                <w:spacing w:val="-2"/>
              </w:rPr>
            </w:pPr>
            <w:r w:rsidRPr="005542A2">
              <w:rPr>
                <w:rFonts w:cstheme="minorHAnsi"/>
                <w:color w:val="000000"/>
                <w:spacing w:val="-2"/>
              </w:rPr>
              <w:t>2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2206770C" w14:textId="77777777" w:rsidR="005542A2" w:rsidRPr="005542A2" w:rsidRDefault="005542A2" w:rsidP="004F1EC3">
            <w:pPr>
              <w:autoSpaceDE w:val="0"/>
              <w:autoSpaceDN w:val="0"/>
              <w:spacing w:line="240" w:lineRule="auto"/>
              <w:ind w:left="15" w:right="15"/>
              <w:jc w:val="center"/>
              <w:rPr>
                <w:rFonts w:cstheme="minorHAnsi"/>
                <w:color w:val="000000"/>
                <w:spacing w:val="-2"/>
              </w:rPr>
            </w:pPr>
            <w:r w:rsidRPr="005542A2">
              <w:rPr>
                <w:rFonts w:cstheme="minorHAnsi"/>
                <w:color w:val="000000"/>
                <w:spacing w:val="-2"/>
              </w:rPr>
              <w:t>3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6D11C9AB" w14:textId="77777777" w:rsidR="005542A2" w:rsidRPr="005542A2" w:rsidRDefault="005542A2" w:rsidP="004F1EC3">
            <w:pPr>
              <w:autoSpaceDE w:val="0"/>
              <w:autoSpaceDN w:val="0"/>
              <w:spacing w:line="240" w:lineRule="auto"/>
              <w:ind w:left="15" w:right="15"/>
              <w:jc w:val="center"/>
              <w:rPr>
                <w:rFonts w:cstheme="minorHAnsi"/>
                <w:color w:val="000000"/>
                <w:spacing w:val="-2"/>
              </w:rPr>
            </w:pPr>
            <w:r w:rsidRPr="005542A2">
              <w:rPr>
                <w:rFonts w:cstheme="minorHAnsi"/>
                <w:color w:val="000000"/>
                <w:spacing w:val="-2"/>
              </w:rPr>
              <w:t>6</w:t>
            </w:r>
          </w:p>
        </w:tc>
        <w:tc>
          <w:tcPr>
            <w:tcW w:w="3139" w:type="dxa"/>
            <w:shd w:val="clear" w:color="auto" w:fill="FFFFFF"/>
            <w:vAlign w:val="center"/>
          </w:tcPr>
          <w:p w14:paraId="5E729BCE" w14:textId="5B9B76CE" w:rsidR="005542A2" w:rsidRPr="005542A2" w:rsidRDefault="005542A2" w:rsidP="00E61CF3">
            <w:pPr>
              <w:autoSpaceDE w:val="0"/>
              <w:autoSpaceDN w:val="0"/>
              <w:spacing w:line="240" w:lineRule="auto"/>
              <w:ind w:left="15" w:right="15"/>
              <w:rPr>
                <w:rFonts w:cstheme="minorHAnsi"/>
                <w:spacing w:val="-2"/>
              </w:rPr>
            </w:pPr>
            <w:r w:rsidRPr="005542A2">
              <w:rPr>
                <w:rFonts w:cstheme="minorHAnsi"/>
                <w:spacing w:val="-2"/>
              </w:rPr>
              <w:t>Nositel bude na rizika vyplývající z daných limitů využití území reagovat správn</w:t>
            </w:r>
            <w:r w:rsidR="00E61CF3">
              <w:rPr>
                <w:rFonts w:cstheme="minorHAnsi"/>
                <w:spacing w:val="-2"/>
              </w:rPr>
              <w:t>ými</w:t>
            </w:r>
            <w:r w:rsidRPr="005542A2">
              <w:rPr>
                <w:rFonts w:cstheme="minorHAnsi"/>
                <w:spacing w:val="-2"/>
              </w:rPr>
              <w:t xml:space="preserve"> technickými opatřeními a návrhem funkčního využití území. </w:t>
            </w:r>
          </w:p>
        </w:tc>
      </w:tr>
      <w:tr w:rsidR="005542A2" w:rsidRPr="005542A2" w14:paraId="11344B1E" w14:textId="77777777" w:rsidTr="005542A2">
        <w:trPr>
          <w:trHeight w:val="284"/>
        </w:trPr>
        <w:tc>
          <w:tcPr>
            <w:tcW w:w="471" w:type="dxa"/>
            <w:shd w:val="clear" w:color="auto" w:fill="FFFFFF"/>
            <w:vAlign w:val="center"/>
          </w:tcPr>
          <w:p w14:paraId="64E519ED" w14:textId="77777777" w:rsidR="005542A2" w:rsidRPr="005542A2" w:rsidRDefault="005542A2" w:rsidP="004F1EC3">
            <w:pPr>
              <w:autoSpaceDE w:val="0"/>
              <w:autoSpaceDN w:val="0"/>
              <w:spacing w:line="240" w:lineRule="auto"/>
              <w:ind w:left="15" w:right="15"/>
              <w:jc w:val="center"/>
              <w:rPr>
                <w:rFonts w:cstheme="minorHAnsi"/>
                <w:b/>
                <w:bCs/>
                <w:color w:val="000000"/>
                <w:spacing w:val="-2"/>
              </w:rPr>
            </w:pPr>
            <w:r w:rsidRPr="005542A2">
              <w:rPr>
                <w:rFonts w:cstheme="minorHAnsi"/>
                <w:b/>
                <w:bCs/>
                <w:color w:val="000000"/>
                <w:spacing w:val="-2"/>
              </w:rPr>
              <w:t>2.</w:t>
            </w:r>
          </w:p>
        </w:tc>
        <w:tc>
          <w:tcPr>
            <w:tcW w:w="3904" w:type="dxa"/>
            <w:shd w:val="clear" w:color="auto" w:fill="FFFFFF"/>
            <w:vAlign w:val="center"/>
          </w:tcPr>
          <w:p w14:paraId="4420849F" w14:textId="77777777" w:rsidR="005542A2" w:rsidRPr="005542A2" w:rsidRDefault="005542A2" w:rsidP="004F1EC3">
            <w:pPr>
              <w:autoSpaceDE w:val="0"/>
              <w:autoSpaceDN w:val="0"/>
              <w:spacing w:line="240" w:lineRule="auto"/>
              <w:ind w:left="350" w:right="15" w:hanging="335"/>
              <w:rPr>
                <w:rFonts w:cstheme="minorHAnsi"/>
                <w:b/>
                <w:bCs/>
                <w:color w:val="000000"/>
                <w:spacing w:val="-2"/>
              </w:rPr>
            </w:pPr>
            <w:r w:rsidRPr="005542A2">
              <w:rPr>
                <w:rFonts w:cstheme="minorHAnsi"/>
                <w:b/>
                <w:bCs/>
                <w:color w:val="000000"/>
                <w:spacing w:val="-2"/>
              </w:rPr>
              <w:t xml:space="preserve">Finanční rizika realizace 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2E8C9457" w14:textId="77777777" w:rsidR="005542A2" w:rsidRPr="005542A2" w:rsidRDefault="005542A2" w:rsidP="004F1EC3">
            <w:pPr>
              <w:autoSpaceDE w:val="0"/>
              <w:autoSpaceDN w:val="0"/>
              <w:spacing w:line="240" w:lineRule="auto"/>
              <w:ind w:left="15" w:right="15"/>
              <w:jc w:val="center"/>
              <w:rPr>
                <w:rFonts w:cstheme="minorHAnsi"/>
                <w:b/>
                <w:bCs/>
                <w:color w:val="000000"/>
                <w:spacing w:val="-2"/>
              </w:rPr>
            </w:pPr>
          </w:p>
        </w:tc>
        <w:tc>
          <w:tcPr>
            <w:tcW w:w="851" w:type="dxa"/>
            <w:shd w:val="clear" w:color="auto" w:fill="FFFFFF"/>
            <w:vAlign w:val="center"/>
          </w:tcPr>
          <w:p w14:paraId="62239982" w14:textId="77777777" w:rsidR="005542A2" w:rsidRPr="005542A2" w:rsidRDefault="005542A2" w:rsidP="004F1EC3">
            <w:pPr>
              <w:autoSpaceDE w:val="0"/>
              <w:autoSpaceDN w:val="0"/>
              <w:spacing w:line="240" w:lineRule="auto"/>
              <w:ind w:left="15" w:right="15"/>
              <w:jc w:val="center"/>
              <w:rPr>
                <w:rFonts w:cstheme="minorHAnsi"/>
                <w:b/>
                <w:bCs/>
                <w:color w:val="000000"/>
                <w:spacing w:val="-2"/>
              </w:rPr>
            </w:pPr>
          </w:p>
        </w:tc>
        <w:tc>
          <w:tcPr>
            <w:tcW w:w="850" w:type="dxa"/>
            <w:shd w:val="clear" w:color="auto" w:fill="FFFFFF"/>
            <w:vAlign w:val="center"/>
          </w:tcPr>
          <w:p w14:paraId="0AC4EA25" w14:textId="77777777" w:rsidR="005542A2" w:rsidRPr="005542A2" w:rsidRDefault="005542A2" w:rsidP="004F1EC3">
            <w:pPr>
              <w:autoSpaceDE w:val="0"/>
              <w:autoSpaceDN w:val="0"/>
              <w:spacing w:line="240" w:lineRule="auto"/>
              <w:ind w:left="15" w:right="15"/>
              <w:jc w:val="center"/>
              <w:rPr>
                <w:rFonts w:cstheme="minorHAnsi"/>
                <w:b/>
                <w:bCs/>
                <w:color w:val="000000"/>
                <w:spacing w:val="-2"/>
              </w:rPr>
            </w:pPr>
          </w:p>
        </w:tc>
        <w:tc>
          <w:tcPr>
            <w:tcW w:w="3139" w:type="dxa"/>
            <w:shd w:val="clear" w:color="auto" w:fill="FFFFFF"/>
            <w:vAlign w:val="center"/>
          </w:tcPr>
          <w:p w14:paraId="3F573FB8" w14:textId="77777777" w:rsidR="005542A2" w:rsidRPr="005542A2" w:rsidRDefault="005542A2" w:rsidP="004F1EC3">
            <w:pPr>
              <w:autoSpaceDE w:val="0"/>
              <w:autoSpaceDN w:val="0"/>
              <w:spacing w:line="240" w:lineRule="auto"/>
              <w:ind w:left="15" w:right="15"/>
              <w:rPr>
                <w:rFonts w:cstheme="minorHAnsi"/>
                <w:b/>
                <w:bCs/>
                <w:color w:val="000000"/>
                <w:spacing w:val="-2"/>
              </w:rPr>
            </w:pPr>
          </w:p>
        </w:tc>
      </w:tr>
      <w:tr w:rsidR="005542A2" w:rsidRPr="005542A2" w14:paraId="3F5E6C20" w14:textId="77777777" w:rsidTr="005542A2">
        <w:trPr>
          <w:trHeight w:val="284"/>
        </w:trPr>
        <w:tc>
          <w:tcPr>
            <w:tcW w:w="471" w:type="dxa"/>
            <w:shd w:val="clear" w:color="auto" w:fill="FFFFFF"/>
            <w:vAlign w:val="center"/>
          </w:tcPr>
          <w:p w14:paraId="1E326623" w14:textId="77777777" w:rsidR="005542A2" w:rsidRPr="005542A2" w:rsidRDefault="005542A2" w:rsidP="004F1EC3">
            <w:pPr>
              <w:autoSpaceDE w:val="0"/>
              <w:autoSpaceDN w:val="0"/>
              <w:spacing w:line="240" w:lineRule="auto"/>
              <w:ind w:left="15" w:right="15"/>
              <w:jc w:val="center"/>
              <w:rPr>
                <w:rFonts w:cstheme="minorHAnsi"/>
                <w:color w:val="000000"/>
                <w:spacing w:val="-2"/>
              </w:rPr>
            </w:pPr>
            <w:r w:rsidRPr="005542A2">
              <w:rPr>
                <w:rFonts w:cstheme="minorHAnsi"/>
                <w:color w:val="000000"/>
                <w:spacing w:val="-2"/>
              </w:rPr>
              <w:t>2.1</w:t>
            </w:r>
          </w:p>
        </w:tc>
        <w:tc>
          <w:tcPr>
            <w:tcW w:w="3904" w:type="dxa"/>
            <w:shd w:val="clear" w:color="auto" w:fill="FFFFFF"/>
            <w:vAlign w:val="center"/>
          </w:tcPr>
          <w:p w14:paraId="228165A7" w14:textId="22751CBA" w:rsidR="005542A2" w:rsidRPr="005542A2" w:rsidRDefault="005542A2" w:rsidP="005542A2">
            <w:pPr>
              <w:autoSpaceDE w:val="0"/>
              <w:autoSpaceDN w:val="0"/>
              <w:spacing w:line="240" w:lineRule="auto"/>
              <w:ind w:right="15" w:firstLine="15"/>
              <w:rPr>
                <w:rFonts w:cstheme="minorHAnsi"/>
                <w:color w:val="000000"/>
                <w:spacing w:val="-2"/>
              </w:rPr>
            </w:pPr>
            <w:r w:rsidRPr="005542A2">
              <w:rPr>
                <w:rFonts w:cstheme="minorHAnsi"/>
                <w:color w:val="000000"/>
                <w:spacing w:val="-2"/>
              </w:rPr>
              <w:t>Riziko nedostate</w:t>
            </w:r>
            <w:r>
              <w:rPr>
                <w:rFonts w:cstheme="minorHAnsi"/>
                <w:color w:val="000000"/>
                <w:spacing w:val="-2"/>
              </w:rPr>
              <w:t>čného finančního krytí projektu</w:t>
            </w:r>
          </w:p>
          <w:p w14:paraId="5925740F" w14:textId="77777777" w:rsidR="005542A2" w:rsidRPr="005542A2" w:rsidRDefault="005542A2" w:rsidP="004F1EC3">
            <w:pPr>
              <w:autoSpaceDE w:val="0"/>
              <w:autoSpaceDN w:val="0"/>
              <w:spacing w:line="240" w:lineRule="auto"/>
              <w:ind w:right="15"/>
              <w:rPr>
                <w:rFonts w:cstheme="minorHAnsi"/>
                <w:color w:val="000000"/>
                <w:spacing w:val="-2"/>
              </w:rPr>
            </w:pPr>
            <w:r w:rsidRPr="005542A2">
              <w:rPr>
                <w:rFonts w:cstheme="minorHAnsi"/>
                <w:i/>
              </w:rPr>
              <w:t>Popis: V případě, že by nositel neměl v návaznosti na finanční plán projektu vytvořenou rozpočtovou rezervu, může nedostatek finančních prostředků ohrozit samotnou realizaci projektu.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0CE24CBA" w14:textId="77777777" w:rsidR="005542A2" w:rsidRPr="005542A2" w:rsidRDefault="005542A2" w:rsidP="004F1EC3">
            <w:pPr>
              <w:autoSpaceDE w:val="0"/>
              <w:autoSpaceDN w:val="0"/>
              <w:spacing w:line="240" w:lineRule="auto"/>
              <w:ind w:left="15" w:right="15"/>
              <w:jc w:val="center"/>
              <w:rPr>
                <w:rFonts w:cstheme="minorHAnsi"/>
                <w:color w:val="000000"/>
                <w:spacing w:val="-2"/>
              </w:rPr>
            </w:pPr>
            <w:r w:rsidRPr="005542A2">
              <w:rPr>
                <w:rFonts w:cstheme="minorHAnsi"/>
                <w:color w:val="000000"/>
                <w:spacing w:val="-2"/>
              </w:rPr>
              <w:t>1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60A636E9" w14:textId="77777777" w:rsidR="005542A2" w:rsidRPr="005542A2" w:rsidRDefault="005542A2" w:rsidP="004F1EC3">
            <w:pPr>
              <w:autoSpaceDE w:val="0"/>
              <w:autoSpaceDN w:val="0"/>
              <w:spacing w:line="240" w:lineRule="auto"/>
              <w:ind w:left="15" w:right="15"/>
              <w:jc w:val="center"/>
              <w:rPr>
                <w:rFonts w:cstheme="minorHAnsi"/>
                <w:color w:val="000000"/>
                <w:spacing w:val="-2"/>
              </w:rPr>
            </w:pPr>
            <w:r w:rsidRPr="005542A2">
              <w:rPr>
                <w:rFonts w:cstheme="minorHAnsi"/>
                <w:color w:val="000000"/>
                <w:spacing w:val="-2"/>
              </w:rPr>
              <w:t>2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63958373" w14:textId="77777777" w:rsidR="005542A2" w:rsidRPr="005542A2" w:rsidRDefault="005542A2" w:rsidP="004F1EC3">
            <w:pPr>
              <w:autoSpaceDE w:val="0"/>
              <w:autoSpaceDN w:val="0"/>
              <w:spacing w:line="240" w:lineRule="auto"/>
              <w:ind w:left="15" w:right="15"/>
              <w:jc w:val="center"/>
              <w:rPr>
                <w:rFonts w:cstheme="minorHAnsi"/>
                <w:color w:val="000000"/>
                <w:spacing w:val="-2"/>
              </w:rPr>
            </w:pPr>
            <w:r w:rsidRPr="005542A2">
              <w:rPr>
                <w:rFonts w:cstheme="minorHAnsi"/>
                <w:color w:val="000000"/>
                <w:spacing w:val="-2"/>
              </w:rPr>
              <w:t>2</w:t>
            </w:r>
          </w:p>
        </w:tc>
        <w:tc>
          <w:tcPr>
            <w:tcW w:w="3139" w:type="dxa"/>
            <w:shd w:val="clear" w:color="auto" w:fill="FFFFFF"/>
            <w:vAlign w:val="center"/>
          </w:tcPr>
          <w:p w14:paraId="79E0C7D0" w14:textId="77777777" w:rsidR="005542A2" w:rsidRPr="005542A2" w:rsidRDefault="005542A2" w:rsidP="004F1EC3">
            <w:pPr>
              <w:autoSpaceDE w:val="0"/>
              <w:autoSpaceDN w:val="0"/>
              <w:spacing w:line="240" w:lineRule="auto"/>
              <w:ind w:left="15" w:right="15"/>
              <w:rPr>
                <w:rFonts w:cstheme="minorHAnsi"/>
                <w:color w:val="000000"/>
                <w:spacing w:val="-2"/>
              </w:rPr>
            </w:pPr>
            <w:r w:rsidRPr="005542A2">
              <w:rPr>
                <w:rFonts w:cstheme="minorHAnsi"/>
                <w:color w:val="000000"/>
                <w:spacing w:val="-2"/>
              </w:rPr>
              <w:t>Nositel disponuje dostatečnou výší finančních zdrojů (vlastní zdroje i finanční rezervou), které mu umožní předfinancovat realizaci projektu i případné nezpůsobilé výdaje projektu.</w:t>
            </w:r>
          </w:p>
        </w:tc>
      </w:tr>
      <w:tr w:rsidR="005542A2" w:rsidRPr="005542A2" w14:paraId="3BA043AC" w14:textId="77777777" w:rsidTr="005542A2">
        <w:trPr>
          <w:trHeight w:val="284"/>
        </w:trPr>
        <w:tc>
          <w:tcPr>
            <w:tcW w:w="471" w:type="dxa"/>
            <w:shd w:val="clear" w:color="auto" w:fill="FFFFFF"/>
            <w:vAlign w:val="center"/>
          </w:tcPr>
          <w:p w14:paraId="2466E151" w14:textId="77777777" w:rsidR="005542A2" w:rsidRPr="005542A2" w:rsidRDefault="005542A2" w:rsidP="004F1EC3">
            <w:pPr>
              <w:autoSpaceDE w:val="0"/>
              <w:autoSpaceDN w:val="0"/>
              <w:spacing w:line="240" w:lineRule="auto"/>
              <w:ind w:left="15" w:right="15"/>
              <w:jc w:val="center"/>
              <w:rPr>
                <w:rFonts w:cstheme="minorHAnsi"/>
                <w:color w:val="000000"/>
                <w:spacing w:val="-2"/>
              </w:rPr>
            </w:pPr>
            <w:r w:rsidRPr="005542A2">
              <w:rPr>
                <w:rFonts w:cstheme="minorHAnsi"/>
                <w:color w:val="000000"/>
                <w:spacing w:val="-2"/>
              </w:rPr>
              <w:t>2.2</w:t>
            </w:r>
          </w:p>
        </w:tc>
        <w:tc>
          <w:tcPr>
            <w:tcW w:w="3904" w:type="dxa"/>
            <w:shd w:val="clear" w:color="auto" w:fill="FFFFFF"/>
            <w:vAlign w:val="center"/>
          </w:tcPr>
          <w:p w14:paraId="0D4C9A88" w14:textId="66B34E1A" w:rsidR="005542A2" w:rsidRPr="005542A2" w:rsidRDefault="005542A2" w:rsidP="005542A2">
            <w:pPr>
              <w:autoSpaceDE w:val="0"/>
              <w:autoSpaceDN w:val="0"/>
              <w:spacing w:line="240" w:lineRule="auto"/>
              <w:ind w:right="15" w:firstLine="15"/>
              <w:rPr>
                <w:rFonts w:cstheme="minorHAnsi"/>
                <w:spacing w:val="-2"/>
              </w:rPr>
            </w:pPr>
            <w:r>
              <w:rPr>
                <w:rFonts w:cstheme="minorHAnsi"/>
                <w:spacing w:val="-2"/>
              </w:rPr>
              <w:t xml:space="preserve">Riziko nezpůsobilosti výdajů </w:t>
            </w:r>
          </w:p>
          <w:p w14:paraId="4ED0FA85" w14:textId="77777777" w:rsidR="005542A2" w:rsidRPr="005542A2" w:rsidRDefault="005542A2" w:rsidP="004F1EC3">
            <w:pPr>
              <w:autoSpaceDE w:val="0"/>
              <w:autoSpaceDN w:val="0"/>
              <w:spacing w:line="240" w:lineRule="auto"/>
              <w:ind w:right="15" w:firstLine="15"/>
              <w:rPr>
                <w:rFonts w:cstheme="minorHAnsi"/>
                <w:spacing w:val="-2"/>
              </w:rPr>
            </w:pPr>
            <w:r w:rsidRPr="005542A2">
              <w:rPr>
                <w:rFonts w:cstheme="minorHAnsi"/>
                <w:i/>
              </w:rPr>
              <w:t>Popis: V případě, že by nositel realizoval projekt a nerespektoval podmínky dotace, vystavil by se riziku sankcí.</w:t>
            </w:r>
            <w:r w:rsidRPr="005542A2">
              <w:rPr>
                <w:rFonts w:cstheme="minorHAnsi"/>
                <w:spacing w:val="-2"/>
              </w:rPr>
              <w:t xml:space="preserve"> 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4227931D" w14:textId="77777777" w:rsidR="005542A2" w:rsidRPr="005542A2" w:rsidRDefault="005542A2" w:rsidP="004F1EC3">
            <w:pPr>
              <w:autoSpaceDE w:val="0"/>
              <w:autoSpaceDN w:val="0"/>
              <w:spacing w:line="240" w:lineRule="auto"/>
              <w:ind w:left="15" w:right="15"/>
              <w:jc w:val="center"/>
              <w:rPr>
                <w:rFonts w:cstheme="minorHAnsi"/>
                <w:color w:val="000000"/>
                <w:spacing w:val="-2"/>
              </w:rPr>
            </w:pPr>
            <w:r w:rsidRPr="005542A2">
              <w:rPr>
                <w:rFonts w:cstheme="minorHAnsi"/>
                <w:color w:val="000000"/>
                <w:spacing w:val="-2"/>
              </w:rPr>
              <w:t>1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03438E5D" w14:textId="77777777" w:rsidR="005542A2" w:rsidRPr="005542A2" w:rsidRDefault="005542A2" w:rsidP="004F1EC3">
            <w:pPr>
              <w:autoSpaceDE w:val="0"/>
              <w:autoSpaceDN w:val="0"/>
              <w:spacing w:line="240" w:lineRule="auto"/>
              <w:ind w:left="15" w:right="15"/>
              <w:jc w:val="center"/>
              <w:rPr>
                <w:rFonts w:cstheme="minorHAnsi"/>
                <w:color w:val="000000"/>
                <w:spacing w:val="-2"/>
              </w:rPr>
            </w:pPr>
            <w:r w:rsidRPr="005542A2">
              <w:rPr>
                <w:rFonts w:cstheme="minorHAnsi"/>
                <w:color w:val="000000"/>
                <w:spacing w:val="-2"/>
              </w:rPr>
              <w:t>2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51B93C8F" w14:textId="77777777" w:rsidR="005542A2" w:rsidRPr="005542A2" w:rsidRDefault="005542A2" w:rsidP="004F1EC3">
            <w:pPr>
              <w:autoSpaceDE w:val="0"/>
              <w:autoSpaceDN w:val="0"/>
              <w:spacing w:line="240" w:lineRule="auto"/>
              <w:ind w:left="15" w:right="15"/>
              <w:jc w:val="center"/>
              <w:rPr>
                <w:rFonts w:cstheme="minorHAnsi"/>
                <w:color w:val="000000"/>
                <w:spacing w:val="-2"/>
              </w:rPr>
            </w:pPr>
            <w:r w:rsidRPr="005542A2">
              <w:rPr>
                <w:rFonts w:cstheme="minorHAnsi"/>
                <w:color w:val="000000"/>
                <w:spacing w:val="-2"/>
              </w:rPr>
              <w:t>2</w:t>
            </w:r>
          </w:p>
        </w:tc>
        <w:tc>
          <w:tcPr>
            <w:tcW w:w="3139" w:type="dxa"/>
            <w:shd w:val="clear" w:color="auto" w:fill="FFFFFF"/>
            <w:vAlign w:val="center"/>
          </w:tcPr>
          <w:p w14:paraId="4A550B53" w14:textId="76299938" w:rsidR="005542A2" w:rsidRPr="005542A2" w:rsidRDefault="005542A2" w:rsidP="004F1EC3">
            <w:pPr>
              <w:autoSpaceDE w:val="0"/>
              <w:autoSpaceDN w:val="0"/>
              <w:spacing w:line="240" w:lineRule="auto"/>
              <w:ind w:left="15" w:right="15"/>
              <w:rPr>
                <w:rFonts w:cstheme="minorHAnsi"/>
                <w:color w:val="000000"/>
                <w:spacing w:val="-2"/>
              </w:rPr>
            </w:pPr>
            <w:r w:rsidRPr="005542A2">
              <w:rPr>
                <w:rFonts w:cstheme="minorHAnsi"/>
                <w:color w:val="000000"/>
                <w:spacing w:val="-2"/>
              </w:rPr>
              <w:t xml:space="preserve">Nositel bude v průběhu realizace projektu dodržovat veškeré povinnosti vyplývající z uzavřených smluv. </w:t>
            </w:r>
          </w:p>
        </w:tc>
      </w:tr>
      <w:tr w:rsidR="005542A2" w:rsidRPr="005542A2" w14:paraId="0BF94099" w14:textId="77777777" w:rsidTr="005542A2">
        <w:trPr>
          <w:trHeight w:val="284"/>
        </w:trPr>
        <w:tc>
          <w:tcPr>
            <w:tcW w:w="471" w:type="dxa"/>
            <w:shd w:val="clear" w:color="auto" w:fill="FFFFFF"/>
            <w:vAlign w:val="center"/>
          </w:tcPr>
          <w:p w14:paraId="0E50F321" w14:textId="77777777" w:rsidR="005542A2" w:rsidRPr="005542A2" w:rsidRDefault="005542A2" w:rsidP="004F1EC3">
            <w:pPr>
              <w:autoSpaceDE w:val="0"/>
              <w:autoSpaceDN w:val="0"/>
              <w:spacing w:line="240" w:lineRule="auto"/>
              <w:ind w:left="15" w:right="15"/>
              <w:jc w:val="center"/>
              <w:rPr>
                <w:rFonts w:cstheme="minorHAnsi"/>
                <w:color w:val="000000"/>
                <w:spacing w:val="-2"/>
              </w:rPr>
            </w:pPr>
            <w:r w:rsidRPr="005542A2">
              <w:rPr>
                <w:rFonts w:cstheme="minorHAnsi"/>
                <w:color w:val="000000"/>
                <w:spacing w:val="-2"/>
              </w:rPr>
              <w:t>2.3</w:t>
            </w:r>
          </w:p>
        </w:tc>
        <w:tc>
          <w:tcPr>
            <w:tcW w:w="3904" w:type="dxa"/>
            <w:shd w:val="clear" w:color="auto" w:fill="FFFFFF"/>
            <w:vAlign w:val="center"/>
          </w:tcPr>
          <w:p w14:paraId="6084DA2A" w14:textId="579ABF8C" w:rsidR="005542A2" w:rsidRPr="005542A2" w:rsidRDefault="005542A2" w:rsidP="005542A2">
            <w:pPr>
              <w:autoSpaceDE w:val="0"/>
              <w:autoSpaceDN w:val="0"/>
              <w:spacing w:line="240" w:lineRule="auto"/>
              <w:ind w:right="15" w:firstLine="15"/>
              <w:rPr>
                <w:rFonts w:cstheme="minorHAnsi"/>
                <w:color w:val="000000"/>
                <w:spacing w:val="-2"/>
              </w:rPr>
            </w:pPr>
            <w:r w:rsidRPr="005542A2">
              <w:rPr>
                <w:rFonts w:cstheme="minorHAnsi"/>
                <w:color w:val="000000"/>
                <w:spacing w:val="-2"/>
              </w:rPr>
              <w:t>Ri</w:t>
            </w:r>
            <w:r>
              <w:rPr>
                <w:rFonts w:cstheme="minorHAnsi"/>
                <w:color w:val="000000"/>
                <w:spacing w:val="-2"/>
              </w:rPr>
              <w:t>ziko nedovolené veřejné podpory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63B25CDD" w14:textId="77777777" w:rsidR="005542A2" w:rsidRPr="005542A2" w:rsidRDefault="005542A2" w:rsidP="004F1EC3">
            <w:pPr>
              <w:autoSpaceDE w:val="0"/>
              <w:autoSpaceDN w:val="0"/>
              <w:spacing w:line="240" w:lineRule="auto"/>
              <w:ind w:left="15" w:right="15"/>
              <w:jc w:val="center"/>
              <w:rPr>
                <w:rFonts w:cstheme="minorHAnsi"/>
                <w:color w:val="000000"/>
                <w:spacing w:val="-2"/>
              </w:rPr>
            </w:pPr>
          </w:p>
        </w:tc>
        <w:tc>
          <w:tcPr>
            <w:tcW w:w="851" w:type="dxa"/>
            <w:shd w:val="clear" w:color="auto" w:fill="FFFFFF"/>
            <w:vAlign w:val="center"/>
          </w:tcPr>
          <w:p w14:paraId="4CA181CC" w14:textId="77777777" w:rsidR="005542A2" w:rsidRPr="005542A2" w:rsidRDefault="005542A2" w:rsidP="004F1EC3">
            <w:pPr>
              <w:autoSpaceDE w:val="0"/>
              <w:autoSpaceDN w:val="0"/>
              <w:spacing w:line="240" w:lineRule="auto"/>
              <w:ind w:left="15" w:right="15"/>
              <w:jc w:val="center"/>
              <w:rPr>
                <w:rFonts w:cstheme="minorHAnsi"/>
                <w:color w:val="000000"/>
                <w:spacing w:val="-2"/>
              </w:rPr>
            </w:pPr>
          </w:p>
        </w:tc>
        <w:tc>
          <w:tcPr>
            <w:tcW w:w="850" w:type="dxa"/>
            <w:shd w:val="clear" w:color="auto" w:fill="FFFFFF"/>
            <w:vAlign w:val="center"/>
          </w:tcPr>
          <w:p w14:paraId="6AFD3E15" w14:textId="77777777" w:rsidR="005542A2" w:rsidRPr="005542A2" w:rsidRDefault="005542A2" w:rsidP="004F1EC3">
            <w:pPr>
              <w:autoSpaceDE w:val="0"/>
              <w:autoSpaceDN w:val="0"/>
              <w:spacing w:line="240" w:lineRule="auto"/>
              <w:ind w:left="15" w:right="15"/>
              <w:rPr>
                <w:rFonts w:cstheme="minorHAnsi"/>
                <w:color w:val="000000"/>
                <w:spacing w:val="-2"/>
              </w:rPr>
            </w:pPr>
          </w:p>
        </w:tc>
        <w:tc>
          <w:tcPr>
            <w:tcW w:w="3139" w:type="dxa"/>
            <w:shd w:val="clear" w:color="auto" w:fill="FFFFFF"/>
            <w:vAlign w:val="center"/>
          </w:tcPr>
          <w:p w14:paraId="104396B4" w14:textId="77777777" w:rsidR="005542A2" w:rsidRPr="005542A2" w:rsidRDefault="005542A2" w:rsidP="004F1EC3">
            <w:pPr>
              <w:autoSpaceDE w:val="0"/>
              <w:autoSpaceDN w:val="0"/>
              <w:spacing w:line="240" w:lineRule="auto"/>
              <w:ind w:left="15" w:right="15"/>
              <w:rPr>
                <w:rFonts w:cstheme="minorHAnsi"/>
                <w:color w:val="000000"/>
                <w:spacing w:val="-2"/>
              </w:rPr>
            </w:pPr>
            <w:r w:rsidRPr="005542A2">
              <w:rPr>
                <w:rFonts w:cstheme="minorHAnsi"/>
                <w:color w:val="000000"/>
                <w:spacing w:val="-2"/>
              </w:rPr>
              <w:t>Projekt nemá charakter nedovolené veřejné podpory.</w:t>
            </w:r>
          </w:p>
        </w:tc>
      </w:tr>
      <w:tr w:rsidR="005542A2" w:rsidRPr="005542A2" w14:paraId="484A3EE3" w14:textId="77777777" w:rsidTr="005542A2">
        <w:trPr>
          <w:trHeight w:val="284"/>
        </w:trPr>
        <w:tc>
          <w:tcPr>
            <w:tcW w:w="471" w:type="dxa"/>
            <w:shd w:val="clear" w:color="auto" w:fill="FFFFFF"/>
            <w:vAlign w:val="center"/>
          </w:tcPr>
          <w:p w14:paraId="742FF2D0" w14:textId="77777777" w:rsidR="005542A2" w:rsidRPr="005542A2" w:rsidRDefault="005542A2" w:rsidP="004F1EC3">
            <w:pPr>
              <w:autoSpaceDE w:val="0"/>
              <w:autoSpaceDN w:val="0"/>
              <w:spacing w:line="240" w:lineRule="auto"/>
              <w:ind w:left="15" w:right="15"/>
              <w:jc w:val="center"/>
              <w:rPr>
                <w:rFonts w:cstheme="minorHAnsi"/>
                <w:b/>
                <w:bCs/>
                <w:color w:val="000000"/>
                <w:spacing w:val="-2"/>
              </w:rPr>
            </w:pPr>
            <w:r w:rsidRPr="005542A2">
              <w:rPr>
                <w:rFonts w:cstheme="minorHAnsi"/>
                <w:b/>
                <w:bCs/>
                <w:color w:val="000000"/>
                <w:spacing w:val="-2"/>
              </w:rPr>
              <w:t>3.</w:t>
            </w:r>
          </w:p>
        </w:tc>
        <w:tc>
          <w:tcPr>
            <w:tcW w:w="3904" w:type="dxa"/>
            <w:shd w:val="clear" w:color="auto" w:fill="FFFFFF"/>
            <w:vAlign w:val="center"/>
          </w:tcPr>
          <w:p w14:paraId="6E830F78" w14:textId="77777777" w:rsidR="005542A2" w:rsidRPr="005542A2" w:rsidRDefault="005542A2" w:rsidP="004F1EC3">
            <w:pPr>
              <w:autoSpaceDE w:val="0"/>
              <w:autoSpaceDN w:val="0"/>
              <w:spacing w:line="240" w:lineRule="auto"/>
              <w:ind w:right="15" w:firstLine="15"/>
              <w:rPr>
                <w:rFonts w:cstheme="minorHAnsi"/>
                <w:b/>
                <w:bCs/>
                <w:color w:val="000000"/>
                <w:spacing w:val="-2"/>
              </w:rPr>
            </w:pPr>
            <w:r w:rsidRPr="005542A2">
              <w:rPr>
                <w:rFonts w:cstheme="minorHAnsi"/>
                <w:b/>
                <w:bCs/>
                <w:color w:val="000000"/>
                <w:spacing w:val="-2"/>
              </w:rPr>
              <w:t>Dokladová rizika realizace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34F55CD0" w14:textId="77777777" w:rsidR="005542A2" w:rsidRPr="005542A2" w:rsidRDefault="005542A2" w:rsidP="004F1EC3">
            <w:pPr>
              <w:autoSpaceDE w:val="0"/>
              <w:autoSpaceDN w:val="0"/>
              <w:spacing w:line="240" w:lineRule="auto"/>
              <w:ind w:left="15" w:right="15"/>
              <w:jc w:val="center"/>
              <w:rPr>
                <w:rFonts w:cstheme="minorHAnsi"/>
                <w:b/>
                <w:bCs/>
                <w:color w:val="000000"/>
                <w:spacing w:val="-2"/>
              </w:rPr>
            </w:pPr>
          </w:p>
        </w:tc>
        <w:tc>
          <w:tcPr>
            <w:tcW w:w="851" w:type="dxa"/>
            <w:shd w:val="clear" w:color="auto" w:fill="FFFFFF"/>
            <w:vAlign w:val="center"/>
          </w:tcPr>
          <w:p w14:paraId="43F678E5" w14:textId="77777777" w:rsidR="005542A2" w:rsidRPr="005542A2" w:rsidRDefault="005542A2" w:rsidP="004F1EC3">
            <w:pPr>
              <w:autoSpaceDE w:val="0"/>
              <w:autoSpaceDN w:val="0"/>
              <w:spacing w:line="240" w:lineRule="auto"/>
              <w:ind w:left="15" w:right="15"/>
              <w:jc w:val="center"/>
              <w:rPr>
                <w:rFonts w:cstheme="minorHAnsi"/>
                <w:b/>
                <w:bCs/>
                <w:color w:val="000000"/>
                <w:spacing w:val="-2"/>
              </w:rPr>
            </w:pPr>
          </w:p>
        </w:tc>
        <w:tc>
          <w:tcPr>
            <w:tcW w:w="850" w:type="dxa"/>
            <w:shd w:val="clear" w:color="auto" w:fill="FFFFFF"/>
            <w:vAlign w:val="center"/>
          </w:tcPr>
          <w:p w14:paraId="6188C128" w14:textId="77777777" w:rsidR="005542A2" w:rsidRPr="005542A2" w:rsidRDefault="005542A2" w:rsidP="004F1EC3">
            <w:pPr>
              <w:autoSpaceDE w:val="0"/>
              <w:autoSpaceDN w:val="0"/>
              <w:spacing w:line="240" w:lineRule="auto"/>
              <w:ind w:left="15" w:right="15"/>
              <w:jc w:val="center"/>
              <w:rPr>
                <w:rFonts w:cstheme="minorHAnsi"/>
                <w:b/>
                <w:bCs/>
                <w:color w:val="000000"/>
                <w:spacing w:val="-2"/>
              </w:rPr>
            </w:pPr>
          </w:p>
        </w:tc>
        <w:tc>
          <w:tcPr>
            <w:tcW w:w="3139" w:type="dxa"/>
            <w:shd w:val="clear" w:color="auto" w:fill="FFFFFF"/>
            <w:vAlign w:val="center"/>
          </w:tcPr>
          <w:p w14:paraId="5666FECF" w14:textId="77777777" w:rsidR="005542A2" w:rsidRPr="005542A2" w:rsidRDefault="005542A2" w:rsidP="004F1EC3">
            <w:pPr>
              <w:autoSpaceDE w:val="0"/>
              <w:autoSpaceDN w:val="0"/>
              <w:spacing w:line="240" w:lineRule="auto"/>
              <w:ind w:left="15" w:right="15"/>
              <w:rPr>
                <w:rFonts w:cstheme="minorHAnsi"/>
                <w:b/>
                <w:bCs/>
                <w:color w:val="000000"/>
                <w:spacing w:val="-2"/>
              </w:rPr>
            </w:pPr>
          </w:p>
        </w:tc>
      </w:tr>
      <w:tr w:rsidR="005542A2" w:rsidRPr="005542A2" w14:paraId="62FBA44B" w14:textId="77777777" w:rsidTr="005542A2">
        <w:trPr>
          <w:trHeight w:val="284"/>
        </w:trPr>
        <w:tc>
          <w:tcPr>
            <w:tcW w:w="471" w:type="dxa"/>
            <w:shd w:val="clear" w:color="auto" w:fill="FFFFFF"/>
            <w:vAlign w:val="center"/>
          </w:tcPr>
          <w:p w14:paraId="635B75AF" w14:textId="77777777" w:rsidR="005542A2" w:rsidRPr="005542A2" w:rsidRDefault="005542A2" w:rsidP="004F1EC3">
            <w:pPr>
              <w:autoSpaceDE w:val="0"/>
              <w:autoSpaceDN w:val="0"/>
              <w:spacing w:line="240" w:lineRule="auto"/>
              <w:ind w:left="15" w:right="15"/>
              <w:jc w:val="center"/>
              <w:rPr>
                <w:rFonts w:cstheme="minorHAnsi"/>
                <w:color w:val="000000"/>
                <w:spacing w:val="-2"/>
              </w:rPr>
            </w:pPr>
            <w:r w:rsidRPr="005542A2">
              <w:rPr>
                <w:rFonts w:cstheme="minorHAnsi"/>
                <w:color w:val="000000"/>
                <w:spacing w:val="-2"/>
              </w:rPr>
              <w:t>3.1</w:t>
            </w:r>
          </w:p>
        </w:tc>
        <w:tc>
          <w:tcPr>
            <w:tcW w:w="3904" w:type="dxa"/>
            <w:shd w:val="clear" w:color="auto" w:fill="FFFFFF"/>
            <w:vAlign w:val="center"/>
          </w:tcPr>
          <w:p w14:paraId="7EC5D029" w14:textId="276962FC" w:rsidR="005542A2" w:rsidRPr="005542A2" w:rsidRDefault="005542A2" w:rsidP="005542A2">
            <w:pPr>
              <w:autoSpaceDE w:val="0"/>
              <w:autoSpaceDN w:val="0"/>
              <w:spacing w:line="240" w:lineRule="auto"/>
              <w:ind w:right="15" w:firstLine="15"/>
              <w:rPr>
                <w:rFonts w:cstheme="minorHAnsi"/>
                <w:spacing w:val="-2"/>
              </w:rPr>
            </w:pPr>
            <w:r w:rsidRPr="005542A2">
              <w:rPr>
                <w:rFonts w:cstheme="minorHAnsi"/>
                <w:spacing w:val="-2"/>
              </w:rPr>
              <w:t xml:space="preserve">Riziko neúplnosti dokladů </w:t>
            </w:r>
          </w:p>
          <w:p w14:paraId="05CFC1FD" w14:textId="456C841D" w:rsidR="005542A2" w:rsidRPr="005542A2" w:rsidRDefault="005542A2" w:rsidP="006D2477">
            <w:pPr>
              <w:autoSpaceDE w:val="0"/>
              <w:autoSpaceDN w:val="0"/>
              <w:spacing w:line="240" w:lineRule="auto"/>
              <w:ind w:right="15" w:firstLine="15"/>
              <w:rPr>
                <w:rFonts w:cstheme="minorHAnsi"/>
                <w:i/>
                <w:spacing w:val="-2"/>
              </w:rPr>
            </w:pPr>
            <w:r w:rsidRPr="005542A2">
              <w:rPr>
                <w:rFonts w:cstheme="minorHAnsi"/>
                <w:i/>
              </w:rPr>
              <w:t xml:space="preserve">Popis: Pokud se </w:t>
            </w:r>
            <w:r w:rsidR="006D2477">
              <w:rPr>
                <w:rFonts w:cstheme="minorHAnsi"/>
                <w:i/>
              </w:rPr>
              <w:t>nositel</w:t>
            </w:r>
            <w:r w:rsidRPr="005542A2">
              <w:rPr>
                <w:rFonts w:cstheme="minorHAnsi"/>
                <w:i/>
              </w:rPr>
              <w:t xml:space="preserve"> nebude řídit aplikací právních forem ČR a EU a nebude vykonávat dostatečný dohled nad právními aspekty projektu, vystavuje se riziku sankcí a možnému nenaplnění dílčích cílů projektu.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0E51BB97" w14:textId="77777777" w:rsidR="005542A2" w:rsidRPr="005542A2" w:rsidRDefault="005542A2" w:rsidP="004F1EC3">
            <w:pPr>
              <w:autoSpaceDE w:val="0"/>
              <w:autoSpaceDN w:val="0"/>
              <w:spacing w:line="240" w:lineRule="auto"/>
              <w:ind w:left="15" w:right="15"/>
              <w:jc w:val="center"/>
              <w:rPr>
                <w:rFonts w:cstheme="minorHAnsi"/>
                <w:spacing w:val="-2"/>
              </w:rPr>
            </w:pPr>
            <w:r w:rsidRPr="005542A2">
              <w:rPr>
                <w:rFonts w:cstheme="minorHAnsi"/>
                <w:spacing w:val="-2"/>
              </w:rPr>
              <w:t>2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70963791" w14:textId="77777777" w:rsidR="005542A2" w:rsidRPr="005542A2" w:rsidRDefault="005542A2" w:rsidP="004F1EC3">
            <w:pPr>
              <w:autoSpaceDE w:val="0"/>
              <w:autoSpaceDN w:val="0"/>
              <w:spacing w:line="240" w:lineRule="auto"/>
              <w:ind w:left="15" w:right="15"/>
              <w:jc w:val="center"/>
              <w:rPr>
                <w:rFonts w:cstheme="minorHAnsi"/>
                <w:color w:val="000000"/>
                <w:spacing w:val="-2"/>
              </w:rPr>
            </w:pPr>
            <w:r w:rsidRPr="005542A2">
              <w:rPr>
                <w:rFonts w:cstheme="minorHAnsi"/>
                <w:color w:val="000000"/>
                <w:spacing w:val="-2"/>
              </w:rPr>
              <w:t>2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4DDE99DB" w14:textId="77777777" w:rsidR="005542A2" w:rsidRPr="005542A2" w:rsidRDefault="005542A2" w:rsidP="004F1EC3">
            <w:pPr>
              <w:autoSpaceDE w:val="0"/>
              <w:autoSpaceDN w:val="0"/>
              <w:spacing w:line="240" w:lineRule="auto"/>
              <w:ind w:left="15" w:right="15"/>
              <w:jc w:val="center"/>
              <w:rPr>
                <w:rFonts w:cstheme="minorHAnsi"/>
                <w:color w:val="000000"/>
                <w:spacing w:val="-2"/>
              </w:rPr>
            </w:pPr>
            <w:r w:rsidRPr="005542A2">
              <w:rPr>
                <w:rFonts w:cstheme="minorHAnsi"/>
                <w:color w:val="000000"/>
                <w:spacing w:val="-2"/>
              </w:rPr>
              <w:t>4</w:t>
            </w:r>
          </w:p>
        </w:tc>
        <w:tc>
          <w:tcPr>
            <w:tcW w:w="3139" w:type="dxa"/>
            <w:shd w:val="clear" w:color="auto" w:fill="FFFFFF"/>
            <w:vAlign w:val="center"/>
          </w:tcPr>
          <w:p w14:paraId="6FC13ADA" w14:textId="77777777" w:rsidR="005542A2" w:rsidRPr="005542A2" w:rsidRDefault="005542A2" w:rsidP="004F1EC3">
            <w:pPr>
              <w:autoSpaceDE w:val="0"/>
              <w:autoSpaceDN w:val="0"/>
              <w:spacing w:line="240" w:lineRule="auto"/>
              <w:ind w:right="15"/>
              <w:rPr>
                <w:rFonts w:cstheme="minorHAnsi"/>
                <w:color w:val="000000"/>
                <w:spacing w:val="-2"/>
              </w:rPr>
            </w:pPr>
            <w:r w:rsidRPr="005542A2">
              <w:rPr>
                <w:rFonts w:cstheme="minorHAnsi"/>
                <w:color w:val="000000"/>
                <w:spacing w:val="-2"/>
              </w:rPr>
              <w:t>Předložené dokumenty budou vyhovovat nárokům na zpracování projektu. Nositel má s tímto typem projektů dlouhodobé zkušenosti a zkušený tým účetních a ekonomů.</w:t>
            </w:r>
          </w:p>
        </w:tc>
      </w:tr>
      <w:tr w:rsidR="005542A2" w:rsidRPr="005542A2" w14:paraId="083A0E92" w14:textId="77777777" w:rsidTr="005542A2">
        <w:trPr>
          <w:trHeight w:val="359"/>
        </w:trPr>
        <w:tc>
          <w:tcPr>
            <w:tcW w:w="471" w:type="dxa"/>
            <w:shd w:val="clear" w:color="auto" w:fill="FFFFFF"/>
            <w:vAlign w:val="center"/>
          </w:tcPr>
          <w:p w14:paraId="6ADACF0C" w14:textId="77777777" w:rsidR="005542A2" w:rsidRPr="005542A2" w:rsidRDefault="005542A2" w:rsidP="004F1EC3">
            <w:pPr>
              <w:autoSpaceDE w:val="0"/>
              <w:autoSpaceDN w:val="0"/>
              <w:spacing w:line="240" w:lineRule="auto"/>
              <w:ind w:left="15" w:right="15"/>
              <w:jc w:val="center"/>
              <w:rPr>
                <w:rFonts w:cstheme="minorHAnsi"/>
                <w:b/>
                <w:bCs/>
                <w:color w:val="000000"/>
                <w:spacing w:val="-2"/>
              </w:rPr>
            </w:pPr>
            <w:r w:rsidRPr="005542A2">
              <w:rPr>
                <w:rFonts w:cstheme="minorHAnsi"/>
                <w:b/>
                <w:bCs/>
                <w:color w:val="000000"/>
                <w:spacing w:val="-2"/>
              </w:rPr>
              <w:t>4.</w:t>
            </w:r>
          </w:p>
        </w:tc>
        <w:tc>
          <w:tcPr>
            <w:tcW w:w="3904" w:type="dxa"/>
            <w:shd w:val="clear" w:color="auto" w:fill="FFFFFF"/>
            <w:vAlign w:val="center"/>
          </w:tcPr>
          <w:p w14:paraId="6745FE96" w14:textId="77777777" w:rsidR="005542A2" w:rsidRPr="005542A2" w:rsidRDefault="005542A2" w:rsidP="004F1EC3">
            <w:pPr>
              <w:autoSpaceDE w:val="0"/>
              <w:autoSpaceDN w:val="0"/>
              <w:spacing w:line="240" w:lineRule="auto"/>
              <w:ind w:right="15" w:firstLine="15"/>
              <w:rPr>
                <w:rFonts w:cstheme="minorHAnsi"/>
                <w:b/>
                <w:bCs/>
                <w:color w:val="000000"/>
                <w:spacing w:val="-2"/>
              </w:rPr>
            </w:pPr>
            <w:r w:rsidRPr="005542A2">
              <w:rPr>
                <w:rFonts w:cstheme="minorHAnsi"/>
                <w:b/>
                <w:bCs/>
                <w:color w:val="000000"/>
                <w:spacing w:val="-2"/>
              </w:rPr>
              <w:t xml:space="preserve">Časová rizika realizace 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0344AAD2" w14:textId="77777777" w:rsidR="005542A2" w:rsidRPr="005542A2" w:rsidRDefault="005542A2" w:rsidP="004F1EC3">
            <w:pPr>
              <w:autoSpaceDE w:val="0"/>
              <w:autoSpaceDN w:val="0"/>
              <w:spacing w:line="240" w:lineRule="auto"/>
              <w:ind w:left="15" w:right="15"/>
              <w:jc w:val="center"/>
              <w:rPr>
                <w:rFonts w:cstheme="minorHAnsi"/>
                <w:b/>
                <w:bCs/>
                <w:color w:val="000000"/>
                <w:spacing w:val="-2"/>
              </w:rPr>
            </w:pPr>
          </w:p>
        </w:tc>
        <w:tc>
          <w:tcPr>
            <w:tcW w:w="851" w:type="dxa"/>
            <w:shd w:val="clear" w:color="auto" w:fill="FFFFFF"/>
          </w:tcPr>
          <w:p w14:paraId="7C59E418" w14:textId="77777777" w:rsidR="005542A2" w:rsidRPr="005542A2" w:rsidRDefault="005542A2" w:rsidP="004F1EC3">
            <w:pPr>
              <w:autoSpaceDE w:val="0"/>
              <w:autoSpaceDN w:val="0"/>
              <w:spacing w:line="240" w:lineRule="auto"/>
              <w:ind w:left="15" w:right="15"/>
              <w:jc w:val="center"/>
              <w:rPr>
                <w:rFonts w:cstheme="minorHAnsi"/>
                <w:b/>
                <w:bCs/>
                <w:color w:val="000000"/>
                <w:spacing w:val="-2"/>
              </w:rPr>
            </w:pPr>
          </w:p>
        </w:tc>
        <w:tc>
          <w:tcPr>
            <w:tcW w:w="850" w:type="dxa"/>
            <w:shd w:val="clear" w:color="auto" w:fill="FFFFFF"/>
            <w:vAlign w:val="center"/>
          </w:tcPr>
          <w:p w14:paraId="1F907A90" w14:textId="77777777" w:rsidR="005542A2" w:rsidRPr="005542A2" w:rsidRDefault="005542A2" w:rsidP="004F1EC3">
            <w:pPr>
              <w:autoSpaceDE w:val="0"/>
              <w:autoSpaceDN w:val="0"/>
              <w:spacing w:line="240" w:lineRule="auto"/>
              <w:ind w:left="15" w:right="15"/>
              <w:jc w:val="center"/>
              <w:rPr>
                <w:rFonts w:cstheme="minorHAnsi"/>
                <w:b/>
                <w:bCs/>
                <w:color w:val="000000"/>
                <w:spacing w:val="-2"/>
              </w:rPr>
            </w:pPr>
          </w:p>
        </w:tc>
        <w:tc>
          <w:tcPr>
            <w:tcW w:w="3139" w:type="dxa"/>
            <w:shd w:val="clear" w:color="auto" w:fill="FFFFFF"/>
            <w:vAlign w:val="center"/>
          </w:tcPr>
          <w:p w14:paraId="04BAAAE0" w14:textId="77777777" w:rsidR="005542A2" w:rsidRPr="005542A2" w:rsidRDefault="005542A2" w:rsidP="004F1EC3">
            <w:pPr>
              <w:autoSpaceDE w:val="0"/>
              <w:autoSpaceDN w:val="0"/>
              <w:spacing w:line="240" w:lineRule="auto"/>
              <w:ind w:left="15" w:right="15"/>
              <w:rPr>
                <w:rFonts w:cstheme="minorHAnsi"/>
                <w:b/>
                <w:bCs/>
                <w:color w:val="000000"/>
                <w:spacing w:val="-2"/>
              </w:rPr>
            </w:pPr>
          </w:p>
        </w:tc>
      </w:tr>
      <w:tr w:rsidR="005542A2" w:rsidRPr="005542A2" w14:paraId="0CD5420A" w14:textId="77777777" w:rsidTr="005542A2">
        <w:trPr>
          <w:trHeight w:val="284"/>
        </w:trPr>
        <w:tc>
          <w:tcPr>
            <w:tcW w:w="471" w:type="dxa"/>
            <w:shd w:val="clear" w:color="auto" w:fill="FFFFFF"/>
            <w:vAlign w:val="center"/>
          </w:tcPr>
          <w:p w14:paraId="364DBD8C" w14:textId="77777777" w:rsidR="005542A2" w:rsidRPr="005542A2" w:rsidRDefault="005542A2" w:rsidP="004F1EC3">
            <w:pPr>
              <w:autoSpaceDE w:val="0"/>
              <w:autoSpaceDN w:val="0"/>
              <w:spacing w:line="240" w:lineRule="auto"/>
              <w:ind w:left="15" w:right="15"/>
              <w:jc w:val="center"/>
              <w:rPr>
                <w:rFonts w:cstheme="minorHAnsi"/>
                <w:color w:val="000000"/>
                <w:spacing w:val="-2"/>
              </w:rPr>
            </w:pPr>
            <w:r w:rsidRPr="005542A2">
              <w:rPr>
                <w:rFonts w:cstheme="minorHAnsi"/>
                <w:color w:val="000000"/>
                <w:spacing w:val="-2"/>
              </w:rPr>
              <w:lastRenderedPageBreak/>
              <w:t>4.1</w:t>
            </w:r>
          </w:p>
        </w:tc>
        <w:tc>
          <w:tcPr>
            <w:tcW w:w="3904" w:type="dxa"/>
            <w:shd w:val="clear" w:color="auto" w:fill="FFFFFF"/>
            <w:vAlign w:val="center"/>
          </w:tcPr>
          <w:p w14:paraId="060BF2BF" w14:textId="2CB06549" w:rsidR="005542A2" w:rsidRPr="005542A2" w:rsidRDefault="005542A2" w:rsidP="005542A2">
            <w:pPr>
              <w:autoSpaceDE w:val="0"/>
              <w:autoSpaceDN w:val="0"/>
              <w:spacing w:line="240" w:lineRule="auto"/>
              <w:ind w:right="15" w:firstLine="15"/>
              <w:rPr>
                <w:rFonts w:cstheme="minorHAnsi"/>
                <w:spacing w:val="-2"/>
              </w:rPr>
            </w:pPr>
            <w:r w:rsidRPr="005542A2">
              <w:rPr>
                <w:rFonts w:cstheme="minorHAnsi"/>
                <w:spacing w:val="-2"/>
              </w:rPr>
              <w:t>Riziko nezrealizování projektu v plánovaném termínu</w:t>
            </w:r>
          </w:p>
          <w:p w14:paraId="136C43AF" w14:textId="77777777" w:rsidR="005542A2" w:rsidRPr="005542A2" w:rsidRDefault="005542A2" w:rsidP="004F1EC3">
            <w:pPr>
              <w:autoSpaceDE w:val="0"/>
              <w:autoSpaceDN w:val="0"/>
              <w:spacing w:line="240" w:lineRule="auto"/>
              <w:ind w:right="15" w:firstLine="15"/>
              <w:rPr>
                <w:rFonts w:cstheme="minorHAnsi"/>
                <w:spacing w:val="-2"/>
              </w:rPr>
            </w:pPr>
            <w:r w:rsidRPr="005542A2">
              <w:rPr>
                <w:rFonts w:cstheme="minorHAnsi"/>
                <w:i/>
              </w:rPr>
              <w:t>Popis: Termíny realizace jednotlivých aktivit jsou nastaveny s časovou rezervou. Pokud by aktivity neměly postupovat dle harmonogramu projektu, ke kterému se nositel zaváže, může to ohrozit návaznost aktivit projektu.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3B6D5030" w14:textId="77777777" w:rsidR="005542A2" w:rsidRPr="005542A2" w:rsidRDefault="005542A2" w:rsidP="004F1EC3">
            <w:pPr>
              <w:autoSpaceDE w:val="0"/>
              <w:autoSpaceDN w:val="0"/>
              <w:spacing w:line="240" w:lineRule="auto"/>
              <w:ind w:left="15" w:right="15"/>
              <w:jc w:val="center"/>
              <w:rPr>
                <w:rFonts w:cstheme="minorHAnsi"/>
                <w:color w:val="000000"/>
                <w:spacing w:val="-2"/>
              </w:rPr>
            </w:pPr>
            <w:r w:rsidRPr="005542A2">
              <w:rPr>
                <w:rFonts w:cstheme="minorHAnsi"/>
                <w:color w:val="000000"/>
                <w:spacing w:val="-2"/>
              </w:rPr>
              <w:t>2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6BAA2371" w14:textId="77777777" w:rsidR="005542A2" w:rsidRPr="005542A2" w:rsidRDefault="005542A2" w:rsidP="004F1EC3">
            <w:pPr>
              <w:autoSpaceDE w:val="0"/>
              <w:autoSpaceDN w:val="0"/>
              <w:spacing w:line="240" w:lineRule="auto"/>
              <w:ind w:left="15" w:right="15"/>
              <w:jc w:val="center"/>
              <w:rPr>
                <w:rFonts w:cstheme="minorHAnsi"/>
                <w:color w:val="000000"/>
                <w:spacing w:val="-2"/>
              </w:rPr>
            </w:pPr>
            <w:r w:rsidRPr="005542A2">
              <w:rPr>
                <w:rFonts w:cstheme="minorHAnsi"/>
                <w:color w:val="000000"/>
                <w:spacing w:val="-2"/>
              </w:rPr>
              <w:t>2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791E965D" w14:textId="77777777" w:rsidR="005542A2" w:rsidRPr="005542A2" w:rsidRDefault="005542A2" w:rsidP="004F1EC3">
            <w:pPr>
              <w:autoSpaceDE w:val="0"/>
              <w:autoSpaceDN w:val="0"/>
              <w:spacing w:line="240" w:lineRule="auto"/>
              <w:ind w:left="15" w:right="15"/>
              <w:jc w:val="center"/>
              <w:rPr>
                <w:rFonts w:cstheme="minorHAnsi"/>
                <w:color w:val="000000"/>
                <w:spacing w:val="-2"/>
              </w:rPr>
            </w:pPr>
            <w:r w:rsidRPr="005542A2">
              <w:rPr>
                <w:rFonts w:cstheme="minorHAnsi"/>
                <w:color w:val="000000"/>
                <w:spacing w:val="-2"/>
              </w:rPr>
              <w:t>4</w:t>
            </w:r>
          </w:p>
        </w:tc>
        <w:tc>
          <w:tcPr>
            <w:tcW w:w="3139" w:type="dxa"/>
            <w:shd w:val="clear" w:color="auto" w:fill="FFFFFF"/>
            <w:vAlign w:val="center"/>
          </w:tcPr>
          <w:p w14:paraId="257B78C7" w14:textId="77777777" w:rsidR="005542A2" w:rsidRPr="005542A2" w:rsidRDefault="005542A2" w:rsidP="004F1EC3">
            <w:pPr>
              <w:autoSpaceDE w:val="0"/>
              <w:autoSpaceDN w:val="0"/>
              <w:spacing w:line="240" w:lineRule="auto"/>
              <w:ind w:left="15" w:right="15"/>
              <w:rPr>
                <w:rFonts w:cstheme="minorHAnsi"/>
                <w:color w:val="000000"/>
                <w:spacing w:val="-2"/>
              </w:rPr>
            </w:pPr>
            <w:r w:rsidRPr="005542A2">
              <w:rPr>
                <w:rFonts w:cstheme="minorHAnsi"/>
                <w:spacing w:val="-2"/>
              </w:rPr>
              <w:t>Riziko bude eliminováno zahrnutím patřičných sankcí do zadávacích podmínek výběrových řízení a následně do smluv s dodavateli. Tímto způsobem budou odstraněny také problémy, které by v důsledku nedodržení termínů vyvstaly vzhledem k povinnostem příjemce dotace.</w:t>
            </w:r>
          </w:p>
        </w:tc>
      </w:tr>
      <w:tr w:rsidR="005542A2" w:rsidRPr="005542A2" w14:paraId="0B620F97" w14:textId="77777777" w:rsidTr="005542A2">
        <w:trPr>
          <w:trHeight w:val="284"/>
        </w:trPr>
        <w:tc>
          <w:tcPr>
            <w:tcW w:w="471" w:type="dxa"/>
            <w:shd w:val="clear" w:color="auto" w:fill="FFFFFF"/>
            <w:vAlign w:val="center"/>
          </w:tcPr>
          <w:p w14:paraId="6C5321A4" w14:textId="77777777" w:rsidR="005542A2" w:rsidRPr="005542A2" w:rsidRDefault="005542A2" w:rsidP="004F1EC3">
            <w:pPr>
              <w:autoSpaceDE w:val="0"/>
              <w:autoSpaceDN w:val="0"/>
              <w:spacing w:line="240" w:lineRule="auto"/>
              <w:ind w:left="15" w:right="15"/>
              <w:jc w:val="center"/>
              <w:rPr>
                <w:rFonts w:cstheme="minorHAnsi"/>
                <w:b/>
                <w:bCs/>
                <w:color w:val="000000"/>
                <w:spacing w:val="-2"/>
              </w:rPr>
            </w:pPr>
            <w:r w:rsidRPr="005542A2">
              <w:rPr>
                <w:rFonts w:cstheme="minorHAnsi"/>
                <w:b/>
                <w:bCs/>
                <w:color w:val="000000"/>
                <w:spacing w:val="-2"/>
              </w:rPr>
              <w:t>5.</w:t>
            </w:r>
          </w:p>
        </w:tc>
        <w:tc>
          <w:tcPr>
            <w:tcW w:w="3904" w:type="dxa"/>
            <w:shd w:val="clear" w:color="auto" w:fill="FFFFFF"/>
            <w:vAlign w:val="center"/>
          </w:tcPr>
          <w:p w14:paraId="4C3E90A1" w14:textId="77777777" w:rsidR="005542A2" w:rsidRPr="005542A2" w:rsidRDefault="005542A2" w:rsidP="004F1EC3">
            <w:pPr>
              <w:autoSpaceDE w:val="0"/>
              <w:autoSpaceDN w:val="0"/>
              <w:spacing w:line="240" w:lineRule="auto"/>
              <w:ind w:left="350" w:right="15" w:hanging="335"/>
              <w:rPr>
                <w:rFonts w:cstheme="minorHAnsi"/>
                <w:b/>
                <w:bCs/>
                <w:spacing w:val="-2"/>
              </w:rPr>
            </w:pPr>
            <w:r w:rsidRPr="005542A2">
              <w:rPr>
                <w:rFonts w:cstheme="minorHAnsi"/>
                <w:b/>
                <w:bCs/>
                <w:spacing w:val="-2"/>
              </w:rPr>
              <w:t xml:space="preserve">Organizační rizika realizace 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173F5AAA" w14:textId="77777777" w:rsidR="005542A2" w:rsidRPr="005542A2" w:rsidRDefault="005542A2" w:rsidP="004F1EC3">
            <w:pPr>
              <w:autoSpaceDE w:val="0"/>
              <w:autoSpaceDN w:val="0"/>
              <w:spacing w:line="240" w:lineRule="auto"/>
              <w:ind w:left="15" w:right="15"/>
              <w:jc w:val="center"/>
              <w:rPr>
                <w:rFonts w:cstheme="minorHAnsi"/>
                <w:b/>
                <w:bCs/>
                <w:color w:val="000000"/>
                <w:spacing w:val="-2"/>
              </w:rPr>
            </w:pPr>
          </w:p>
        </w:tc>
        <w:tc>
          <w:tcPr>
            <w:tcW w:w="851" w:type="dxa"/>
            <w:shd w:val="clear" w:color="auto" w:fill="FFFFFF"/>
          </w:tcPr>
          <w:p w14:paraId="7485EDFE" w14:textId="77777777" w:rsidR="005542A2" w:rsidRPr="005542A2" w:rsidRDefault="005542A2" w:rsidP="004F1EC3">
            <w:pPr>
              <w:autoSpaceDE w:val="0"/>
              <w:autoSpaceDN w:val="0"/>
              <w:spacing w:line="240" w:lineRule="auto"/>
              <w:ind w:left="15" w:right="15"/>
              <w:jc w:val="center"/>
              <w:rPr>
                <w:rFonts w:cstheme="minorHAnsi"/>
                <w:b/>
                <w:bCs/>
                <w:color w:val="000000"/>
                <w:spacing w:val="-2"/>
              </w:rPr>
            </w:pPr>
          </w:p>
        </w:tc>
        <w:tc>
          <w:tcPr>
            <w:tcW w:w="850" w:type="dxa"/>
            <w:shd w:val="clear" w:color="auto" w:fill="FFFFFF"/>
            <w:vAlign w:val="center"/>
          </w:tcPr>
          <w:p w14:paraId="510818FE" w14:textId="77777777" w:rsidR="005542A2" w:rsidRPr="005542A2" w:rsidRDefault="005542A2" w:rsidP="004F1EC3">
            <w:pPr>
              <w:autoSpaceDE w:val="0"/>
              <w:autoSpaceDN w:val="0"/>
              <w:spacing w:line="240" w:lineRule="auto"/>
              <w:ind w:left="15" w:right="15"/>
              <w:jc w:val="center"/>
              <w:rPr>
                <w:rFonts w:cstheme="minorHAnsi"/>
                <w:b/>
                <w:bCs/>
                <w:color w:val="000000"/>
                <w:spacing w:val="-2"/>
              </w:rPr>
            </w:pPr>
          </w:p>
        </w:tc>
        <w:tc>
          <w:tcPr>
            <w:tcW w:w="3139" w:type="dxa"/>
            <w:shd w:val="clear" w:color="auto" w:fill="FFFFFF"/>
            <w:vAlign w:val="center"/>
          </w:tcPr>
          <w:p w14:paraId="3EB39B85" w14:textId="77777777" w:rsidR="005542A2" w:rsidRPr="005542A2" w:rsidRDefault="005542A2" w:rsidP="004F1EC3">
            <w:pPr>
              <w:autoSpaceDE w:val="0"/>
              <w:autoSpaceDN w:val="0"/>
              <w:spacing w:line="240" w:lineRule="auto"/>
              <w:ind w:left="15" w:right="15"/>
              <w:rPr>
                <w:rFonts w:cstheme="minorHAnsi"/>
                <w:b/>
                <w:bCs/>
                <w:color w:val="000000"/>
                <w:spacing w:val="-2"/>
              </w:rPr>
            </w:pPr>
          </w:p>
        </w:tc>
      </w:tr>
      <w:tr w:rsidR="005542A2" w:rsidRPr="005542A2" w14:paraId="1D100779" w14:textId="77777777" w:rsidTr="005542A2">
        <w:trPr>
          <w:trHeight w:val="284"/>
        </w:trPr>
        <w:tc>
          <w:tcPr>
            <w:tcW w:w="471" w:type="dxa"/>
            <w:shd w:val="clear" w:color="auto" w:fill="FFFFFF"/>
            <w:vAlign w:val="center"/>
          </w:tcPr>
          <w:p w14:paraId="4BFCD844" w14:textId="77777777" w:rsidR="005542A2" w:rsidRPr="005542A2" w:rsidRDefault="005542A2" w:rsidP="004F1EC3">
            <w:pPr>
              <w:autoSpaceDE w:val="0"/>
              <w:autoSpaceDN w:val="0"/>
              <w:spacing w:line="240" w:lineRule="auto"/>
              <w:ind w:left="15" w:right="15"/>
              <w:jc w:val="center"/>
              <w:rPr>
                <w:rFonts w:cstheme="minorHAnsi"/>
                <w:color w:val="000000"/>
                <w:spacing w:val="-2"/>
              </w:rPr>
            </w:pPr>
            <w:r w:rsidRPr="005542A2">
              <w:rPr>
                <w:rFonts w:cstheme="minorHAnsi"/>
                <w:color w:val="000000"/>
                <w:spacing w:val="-2"/>
              </w:rPr>
              <w:t>5.1</w:t>
            </w:r>
          </w:p>
        </w:tc>
        <w:tc>
          <w:tcPr>
            <w:tcW w:w="3904" w:type="dxa"/>
            <w:shd w:val="clear" w:color="auto" w:fill="FFFFFF"/>
            <w:vAlign w:val="center"/>
          </w:tcPr>
          <w:p w14:paraId="3E017C53" w14:textId="77777777" w:rsidR="005542A2" w:rsidRPr="005542A2" w:rsidRDefault="005542A2" w:rsidP="004F1EC3">
            <w:pPr>
              <w:autoSpaceDE w:val="0"/>
              <w:autoSpaceDN w:val="0"/>
              <w:spacing w:line="240" w:lineRule="auto"/>
              <w:ind w:right="15"/>
              <w:rPr>
                <w:rFonts w:cstheme="minorHAnsi"/>
                <w:bCs/>
                <w:spacing w:val="-2"/>
              </w:rPr>
            </w:pPr>
            <w:r w:rsidRPr="005542A2">
              <w:rPr>
                <w:rFonts w:cstheme="minorHAnsi"/>
                <w:spacing w:val="-2"/>
              </w:rPr>
              <w:t>Riziko organizačního nezvládnutí realizace projektu a n</w:t>
            </w:r>
            <w:r w:rsidRPr="005542A2">
              <w:rPr>
                <w:rFonts w:cstheme="minorHAnsi"/>
                <w:bCs/>
                <w:spacing w:val="-2"/>
              </w:rPr>
              <w:t>edostatečný projektový tým</w:t>
            </w:r>
          </w:p>
          <w:p w14:paraId="5A0B4AE7" w14:textId="77777777" w:rsidR="005542A2" w:rsidRPr="005542A2" w:rsidRDefault="005542A2" w:rsidP="004F1EC3">
            <w:pPr>
              <w:autoSpaceDE w:val="0"/>
              <w:autoSpaceDN w:val="0"/>
              <w:spacing w:line="240" w:lineRule="auto"/>
              <w:ind w:right="15"/>
              <w:rPr>
                <w:rFonts w:cstheme="minorHAnsi"/>
                <w:bCs/>
                <w:spacing w:val="-2"/>
              </w:rPr>
            </w:pPr>
          </w:p>
          <w:p w14:paraId="7E455615" w14:textId="77777777" w:rsidR="005542A2" w:rsidRPr="005542A2" w:rsidRDefault="005542A2" w:rsidP="004F1EC3">
            <w:pPr>
              <w:autoSpaceDE w:val="0"/>
              <w:autoSpaceDN w:val="0"/>
              <w:spacing w:line="240" w:lineRule="auto"/>
              <w:ind w:right="15"/>
              <w:rPr>
                <w:rFonts w:cstheme="minorHAnsi"/>
                <w:bCs/>
                <w:spacing w:val="-2"/>
              </w:rPr>
            </w:pPr>
            <w:r w:rsidRPr="005542A2">
              <w:rPr>
                <w:rFonts w:cstheme="minorHAnsi"/>
                <w:i/>
              </w:rPr>
              <w:t>Popis: Nekvalitní projektový tým může zapříčinit nenaplnění účelu projektu, pokud bude vybrán nezkušený tým.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45045F7C" w14:textId="77777777" w:rsidR="005542A2" w:rsidRPr="005542A2" w:rsidRDefault="005542A2" w:rsidP="004F1EC3">
            <w:pPr>
              <w:autoSpaceDE w:val="0"/>
              <w:autoSpaceDN w:val="0"/>
              <w:spacing w:line="240" w:lineRule="auto"/>
              <w:ind w:left="15" w:right="15"/>
              <w:jc w:val="center"/>
              <w:rPr>
                <w:rFonts w:cstheme="minorHAnsi"/>
                <w:color w:val="000000"/>
                <w:spacing w:val="-2"/>
              </w:rPr>
            </w:pPr>
            <w:r w:rsidRPr="005542A2">
              <w:rPr>
                <w:rFonts w:cstheme="minorHAnsi"/>
                <w:color w:val="000000"/>
                <w:spacing w:val="-2"/>
              </w:rPr>
              <w:t>2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53CFFBA0" w14:textId="77777777" w:rsidR="005542A2" w:rsidRPr="005542A2" w:rsidRDefault="005542A2" w:rsidP="004F1EC3">
            <w:pPr>
              <w:autoSpaceDE w:val="0"/>
              <w:autoSpaceDN w:val="0"/>
              <w:spacing w:line="240" w:lineRule="auto"/>
              <w:ind w:left="15" w:right="15"/>
              <w:jc w:val="center"/>
              <w:rPr>
                <w:rFonts w:cstheme="minorHAnsi"/>
                <w:color w:val="000000"/>
                <w:spacing w:val="-2"/>
              </w:rPr>
            </w:pPr>
            <w:r w:rsidRPr="005542A2">
              <w:rPr>
                <w:rFonts w:cstheme="minorHAnsi"/>
                <w:color w:val="000000"/>
                <w:spacing w:val="-2"/>
              </w:rPr>
              <w:t>2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6CF51252" w14:textId="77777777" w:rsidR="005542A2" w:rsidRPr="005542A2" w:rsidRDefault="005542A2" w:rsidP="004F1EC3">
            <w:pPr>
              <w:autoSpaceDE w:val="0"/>
              <w:autoSpaceDN w:val="0"/>
              <w:spacing w:line="240" w:lineRule="auto"/>
              <w:ind w:left="15" w:right="15"/>
              <w:jc w:val="center"/>
              <w:rPr>
                <w:rFonts w:cstheme="minorHAnsi"/>
                <w:color w:val="000000"/>
                <w:spacing w:val="-2"/>
              </w:rPr>
            </w:pPr>
            <w:r w:rsidRPr="005542A2">
              <w:rPr>
                <w:rFonts w:cstheme="minorHAnsi"/>
                <w:color w:val="000000"/>
                <w:spacing w:val="-2"/>
              </w:rPr>
              <w:t>4</w:t>
            </w:r>
          </w:p>
        </w:tc>
        <w:tc>
          <w:tcPr>
            <w:tcW w:w="3139" w:type="dxa"/>
            <w:shd w:val="clear" w:color="auto" w:fill="FFFFFF"/>
            <w:vAlign w:val="center"/>
          </w:tcPr>
          <w:p w14:paraId="10CCD4E5" w14:textId="77777777" w:rsidR="005542A2" w:rsidRPr="005542A2" w:rsidRDefault="005542A2" w:rsidP="004F1EC3">
            <w:pPr>
              <w:autoSpaceDE w:val="0"/>
              <w:autoSpaceDN w:val="0"/>
              <w:spacing w:line="240" w:lineRule="auto"/>
              <w:ind w:left="15" w:right="15"/>
              <w:rPr>
                <w:rFonts w:cstheme="minorHAnsi"/>
                <w:color w:val="000000"/>
                <w:spacing w:val="-2"/>
              </w:rPr>
            </w:pPr>
            <w:r w:rsidRPr="005542A2">
              <w:rPr>
                <w:rFonts w:cstheme="minorHAnsi"/>
                <w:color w:val="000000"/>
                <w:spacing w:val="-2"/>
              </w:rPr>
              <w:t>Zkušenosti a odborná zaměření členů realizačního týmu budou poskytovat dostatečné zázemí k organizačnímu zvládnutí projektu.</w:t>
            </w:r>
          </w:p>
        </w:tc>
      </w:tr>
      <w:tr w:rsidR="005542A2" w:rsidRPr="005542A2" w14:paraId="3672D9AA" w14:textId="77777777" w:rsidTr="005542A2">
        <w:trPr>
          <w:trHeight w:val="284"/>
        </w:trPr>
        <w:tc>
          <w:tcPr>
            <w:tcW w:w="471" w:type="dxa"/>
            <w:shd w:val="clear" w:color="auto" w:fill="FFFFFF"/>
            <w:vAlign w:val="center"/>
          </w:tcPr>
          <w:p w14:paraId="0AFB5BDE" w14:textId="77777777" w:rsidR="005542A2" w:rsidRPr="005542A2" w:rsidRDefault="005542A2" w:rsidP="004F1EC3">
            <w:pPr>
              <w:autoSpaceDE w:val="0"/>
              <w:autoSpaceDN w:val="0"/>
              <w:spacing w:line="240" w:lineRule="auto"/>
              <w:ind w:left="15" w:right="15"/>
              <w:jc w:val="center"/>
              <w:rPr>
                <w:rFonts w:cstheme="minorHAnsi"/>
                <w:b/>
                <w:bCs/>
                <w:color w:val="000000"/>
                <w:spacing w:val="-2"/>
              </w:rPr>
            </w:pPr>
            <w:r w:rsidRPr="005542A2">
              <w:rPr>
                <w:rFonts w:cstheme="minorHAnsi"/>
                <w:b/>
                <w:bCs/>
                <w:color w:val="000000"/>
                <w:spacing w:val="-2"/>
              </w:rPr>
              <w:t>6.</w:t>
            </w:r>
          </w:p>
        </w:tc>
        <w:tc>
          <w:tcPr>
            <w:tcW w:w="3904" w:type="dxa"/>
            <w:shd w:val="clear" w:color="auto" w:fill="FFFFFF"/>
            <w:vAlign w:val="center"/>
          </w:tcPr>
          <w:p w14:paraId="67FFFBE2" w14:textId="77777777" w:rsidR="005542A2" w:rsidRPr="005542A2" w:rsidRDefault="005542A2" w:rsidP="004F1EC3">
            <w:pPr>
              <w:autoSpaceDE w:val="0"/>
              <w:autoSpaceDN w:val="0"/>
              <w:spacing w:line="240" w:lineRule="auto"/>
              <w:ind w:left="350" w:right="15" w:hanging="335"/>
              <w:rPr>
                <w:rFonts w:cstheme="minorHAnsi"/>
                <w:b/>
                <w:bCs/>
                <w:spacing w:val="-2"/>
              </w:rPr>
            </w:pPr>
            <w:r w:rsidRPr="005542A2">
              <w:rPr>
                <w:rFonts w:cstheme="minorHAnsi"/>
                <w:b/>
                <w:bCs/>
                <w:spacing w:val="-2"/>
              </w:rPr>
              <w:t xml:space="preserve">Rizika udržitelnosti 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626EFBB2" w14:textId="77777777" w:rsidR="005542A2" w:rsidRPr="005542A2" w:rsidRDefault="005542A2" w:rsidP="004F1EC3">
            <w:pPr>
              <w:autoSpaceDE w:val="0"/>
              <w:autoSpaceDN w:val="0"/>
              <w:spacing w:line="240" w:lineRule="auto"/>
              <w:ind w:left="15" w:right="15"/>
              <w:jc w:val="center"/>
              <w:rPr>
                <w:rFonts w:cstheme="minorHAnsi"/>
                <w:b/>
                <w:bCs/>
                <w:color w:val="000000"/>
                <w:spacing w:val="-2"/>
              </w:rPr>
            </w:pPr>
          </w:p>
        </w:tc>
        <w:tc>
          <w:tcPr>
            <w:tcW w:w="851" w:type="dxa"/>
            <w:shd w:val="clear" w:color="auto" w:fill="FFFFFF"/>
          </w:tcPr>
          <w:p w14:paraId="56BAB966" w14:textId="77777777" w:rsidR="005542A2" w:rsidRPr="005542A2" w:rsidRDefault="005542A2" w:rsidP="004F1EC3">
            <w:pPr>
              <w:autoSpaceDE w:val="0"/>
              <w:autoSpaceDN w:val="0"/>
              <w:spacing w:line="240" w:lineRule="auto"/>
              <w:ind w:left="15" w:right="15"/>
              <w:jc w:val="center"/>
              <w:rPr>
                <w:rFonts w:cstheme="minorHAnsi"/>
                <w:b/>
                <w:bCs/>
                <w:color w:val="000000"/>
                <w:spacing w:val="-2"/>
              </w:rPr>
            </w:pPr>
          </w:p>
        </w:tc>
        <w:tc>
          <w:tcPr>
            <w:tcW w:w="850" w:type="dxa"/>
            <w:shd w:val="clear" w:color="auto" w:fill="FFFFFF"/>
            <w:vAlign w:val="center"/>
          </w:tcPr>
          <w:p w14:paraId="546760CF" w14:textId="77777777" w:rsidR="005542A2" w:rsidRPr="005542A2" w:rsidRDefault="005542A2" w:rsidP="004F1EC3">
            <w:pPr>
              <w:autoSpaceDE w:val="0"/>
              <w:autoSpaceDN w:val="0"/>
              <w:spacing w:line="240" w:lineRule="auto"/>
              <w:ind w:left="15" w:right="15"/>
              <w:jc w:val="center"/>
              <w:rPr>
                <w:rFonts w:cstheme="minorHAnsi"/>
                <w:b/>
                <w:bCs/>
                <w:color w:val="000000"/>
                <w:spacing w:val="-2"/>
              </w:rPr>
            </w:pPr>
          </w:p>
        </w:tc>
        <w:tc>
          <w:tcPr>
            <w:tcW w:w="3139" w:type="dxa"/>
            <w:shd w:val="clear" w:color="auto" w:fill="FFFFFF"/>
            <w:vAlign w:val="center"/>
          </w:tcPr>
          <w:p w14:paraId="1CF9CE7A" w14:textId="77777777" w:rsidR="005542A2" w:rsidRPr="005542A2" w:rsidRDefault="005542A2" w:rsidP="004F1EC3">
            <w:pPr>
              <w:autoSpaceDE w:val="0"/>
              <w:autoSpaceDN w:val="0"/>
              <w:spacing w:line="240" w:lineRule="auto"/>
              <w:ind w:left="15" w:right="15"/>
              <w:rPr>
                <w:rFonts w:cstheme="minorHAnsi"/>
                <w:b/>
                <w:bCs/>
                <w:color w:val="000000"/>
                <w:spacing w:val="-2"/>
              </w:rPr>
            </w:pPr>
          </w:p>
        </w:tc>
      </w:tr>
      <w:tr w:rsidR="005542A2" w:rsidRPr="005542A2" w14:paraId="4EFB5CD0" w14:textId="77777777" w:rsidTr="005542A2">
        <w:trPr>
          <w:trHeight w:val="284"/>
        </w:trPr>
        <w:tc>
          <w:tcPr>
            <w:tcW w:w="471" w:type="dxa"/>
            <w:shd w:val="clear" w:color="auto" w:fill="FFFFFF"/>
            <w:vAlign w:val="center"/>
          </w:tcPr>
          <w:p w14:paraId="6F152333" w14:textId="77777777" w:rsidR="005542A2" w:rsidRPr="005542A2" w:rsidRDefault="005542A2" w:rsidP="004F1EC3">
            <w:pPr>
              <w:autoSpaceDE w:val="0"/>
              <w:autoSpaceDN w:val="0"/>
              <w:spacing w:line="240" w:lineRule="auto"/>
              <w:ind w:left="15" w:right="15"/>
              <w:jc w:val="center"/>
              <w:rPr>
                <w:rFonts w:cstheme="minorHAnsi"/>
                <w:color w:val="000000"/>
                <w:spacing w:val="-2"/>
              </w:rPr>
            </w:pPr>
            <w:r w:rsidRPr="005542A2">
              <w:rPr>
                <w:rFonts w:cstheme="minorHAnsi"/>
                <w:color w:val="000000"/>
                <w:spacing w:val="-2"/>
              </w:rPr>
              <w:t>6.1</w:t>
            </w:r>
          </w:p>
        </w:tc>
        <w:tc>
          <w:tcPr>
            <w:tcW w:w="3904" w:type="dxa"/>
            <w:shd w:val="clear" w:color="auto" w:fill="FFFFFF"/>
            <w:vAlign w:val="center"/>
          </w:tcPr>
          <w:p w14:paraId="6FC39A06" w14:textId="2163F6D7" w:rsidR="005542A2" w:rsidRPr="005542A2" w:rsidRDefault="005542A2" w:rsidP="005542A2">
            <w:pPr>
              <w:autoSpaceDE w:val="0"/>
              <w:autoSpaceDN w:val="0"/>
              <w:spacing w:line="240" w:lineRule="auto"/>
              <w:ind w:right="15" w:firstLine="15"/>
              <w:rPr>
                <w:rFonts w:cstheme="minorHAnsi"/>
                <w:spacing w:val="-2"/>
              </w:rPr>
            </w:pPr>
            <w:r w:rsidRPr="005542A2">
              <w:rPr>
                <w:rFonts w:cstheme="minorHAnsi"/>
                <w:spacing w:val="-2"/>
              </w:rPr>
              <w:t>Udržitelnost projektu vzhledem k poptávce po výstupu projektu</w:t>
            </w:r>
          </w:p>
          <w:p w14:paraId="0AE043FA" w14:textId="710D2C28" w:rsidR="005542A2" w:rsidRPr="005542A2" w:rsidRDefault="005542A2" w:rsidP="005542A2">
            <w:pPr>
              <w:autoSpaceDE w:val="0"/>
              <w:autoSpaceDN w:val="0"/>
              <w:spacing w:line="240" w:lineRule="auto"/>
              <w:ind w:right="15" w:firstLine="15"/>
              <w:rPr>
                <w:rFonts w:cstheme="minorHAnsi"/>
                <w:i/>
              </w:rPr>
            </w:pPr>
            <w:r w:rsidRPr="005542A2">
              <w:rPr>
                <w:rFonts w:cstheme="minorHAnsi"/>
                <w:i/>
              </w:rPr>
              <w:t>Popis: V případě nedostatečně realizovaných aktivit projektu v době udržitelnosti projektu hrozí riziko nenaplnění úče</w:t>
            </w:r>
            <w:r>
              <w:rPr>
                <w:rFonts w:cstheme="minorHAnsi"/>
                <w:i/>
              </w:rPr>
              <w:t>lu projektu (indikátory a cíle)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589C7588" w14:textId="77777777" w:rsidR="005542A2" w:rsidRPr="005542A2" w:rsidRDefault="005542A2" w:rsidP="004F1EC3">
            <w:pPr>
              <w:autoSpaceDE w:val="0"/>
              <w:autoSpaceDN w:val="0"/>
              <w:spacing w:line="240" w:lineRule="auto"/>
              <w:ind w:left="15" w:right="15"/>
              <w:jc w:val="center"/>
              <w:rPr>
                <w:rFonts w:cstheme="minorHAnsi"/>
                <w:color w:val="000000"/>
                <w:spacing w:val="-2"/>
              </w:rPr>
            </w:pPr>
            <w:r w:rsidRPr="005542A2">
              <w:rPr>
                <w:rFonts w:cstheme="minorHAnsi"/>
                <w:color w:val="000000"/>
                <w:spacing w:val="-2"/>
              </w:rPr>
              <w:t>1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0555C697" w14:textId="77777777" w:rsidR="005542A2" w:rsidRPr="005542A2" w:rsidRDefault="005542A2" w:rsidP="004F1EC3">
            <w:pPr>
              <w:autoSpaceDE w:val="0"/>
              <w:autoSpaceDN w:val="0"/>
              <w:spacing w:line="240" w:lineRule="auto"/>
              <w:ind w:left="15" w:right="15"/>
              <w:jc w:val="center"/>
              <w:rPr>
                <w:rFonts w:cstheme="minorHAnsi"/>
                <w:color w:val="000000"/>
                <w:spacing w:val="-2"/>
              </w:rPr>
            </w:pPr>
            <w:r w:rsidRPr="005542A2">
              <w:rPr>
                <w:rFonts w:cstheme="minorHAnsi"/>
                <w:color w:val="000000"/>
                <w:spacing w:val="-2"/>
              </w:rPr>
              <w:t>3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46B03CB6" w14:textId="77777777" w:rsidR="005542A2" w:rsidRPr="005542A2" w:rsidRDefault="005542A2" w:rsidP="004F1EC3">
            <w:pPr>
              <w:autoSpaceDE w:val="0"/>
              <w:autoSpaceDN w:val="0"/>
              <w:spacing w:line="240" w:lineRule="auto"/>
              <w:ind w:left="15" w:right="15"/>
              <w:jc w:val="center"/>
              <w:rPr>
                <w:rFonts w:cstheme="minorHAnsi"/>
                <w:color w:val="000000"/>
                <w:spacing w:val="-2"/>
              </w:rPr>
            </w:pPr>
            <w:r w:rsidRPr="005542A2">
              <w:rPr>
                <w:rFonts w:cstheme="minorHAnsi"/>
                <w:color w:val="000000"/>
                <w:spacing w:val="-2"/>
              </w:rPr>
              <w:t>3</w:t>
            </w:r>
          </w:p>
        </w:tc>
        <w:tc>
          <w:tcPr>
            <w:tcW w:w="3139" w:type="dxa"/>
            <w:shd w:val="clear" w:color="auto" w:fill="FFFFFF"/>
            <w:vAlign w:val="center"/>
          </w:tcPr>
          <w:p w14:paraId="7215F23F" w14:textId="77777777" w:rsidR="005542A2" w:rsidRPr="005542A2" w:rsidRDefault="005542A2" w:rsidP="004F1EC3">
            <w:pPr>
              <w:autoSpaceDE w:val="0"/>
              <w:autoSpaceDN w:val="0"/>
              <w:spacing w:line="240" w:lineRule="auto"/>
              <w:ind w:left="15" w:right="15"/>
              <w:rPr>
                <w:rFonts w:cstheme="minorHAnsi"/>
                <w:color w:val="000000"/>
                <w:spacing w:val="-2"/>
              </w:rPr>
            </w:pPr>
            <w:r w:rsidRPr="005542A2">
              <w:rPr>
                <w:rFonts w:cstheme="minorHAnsi"/>
                <w:color w:val="000000"/>
                <w:spacing w:val="-2"/>
              </w:rPr>
              <w:t xml:space="preserve">Výstupy a výsledky projektu jsou založeny a nastaveny na dlouholetých zkušenostech nositele s realizací obdobných projektů včetně nastavených podmínek pro udržitelnost projektu.  </w:t>
            </w:r>
          </w:p>
        </w:tc>
      </w:tr>
      <w:tr w:rsidR="005542A2" w:rsidRPr="005542A2" w14:paraId="33CFEBBB" w14:textId="77777777" w:rsidTr="005542A2">
        <w:trPr>
          <w:trHeight w:val="284"/>
        </w:trPr>
        <w:tc>
          <w:tcPr>
            <w:tcW w:w="471" w:type="dxa"/>
            <w:shd w:val="clear" w:color="auto" w:fill="FFFFFF"/>
            <w:vAlign w:val="center"/>
          </w:tcPr>
          <w:p w14:paraId="1C247035" w14:textId="77777777" w:rsidR="005542A2" w:rsidRPr="005542A2" w:rsidRDefault="005542A2" w:rsidP="004F1EC3">
            <w:pPr>
              <w:autoSpaceDE w:val="0"/>
              <w:autoSpaceDN w:val="0"/>
              <w:spacing w:line="240" w:lineRule="auto"/>
              <w:ind w:left="15" w:right="15"/>
              <w:jc w:val="center"/>
              <w:rPr>
                <w:rFonts w:cstheme="minorHAnsi"/>
                <w:color w:val="000000"/>
                <w:spacing w:val="-2"/>
              </w:rPr>
            </w:pPr>
            <w:r w:rsidRPr="005542A2">
              <w:rPr>
                <w:rFonts w:cstheme="minorHAnsi"/>
                <w:color w:val="000000"/>
                <w:spacing w:val="-2"/>
              </w:rPr>
              <w:t>6.2</w:t>
            </w:r>
          </w:p>
        </w:tc>
        <w:tc>
          <w:tcPr>
            <w:tcW w:w="3904" w:type="dxa"/>
            <w:shd w:val="clear" w:color="auto" w:fill="FFFFFF"/>
            <w:vAlign w:val="center"/>
          </w:tcPr>
          <w:p w14:paraId="109D037F" w14:textId="1CF63733" w:rsidR="005542A2" w:rsidRPr="005542A2" w:rsidRDefault="005542A2" w:rsidP="005542A2">
            <w:pPr>
              <w:autoSpaceDE w:val="0"/>
              <w:autoSpaceDN w:val="0"/>
              <w:spacing w:line="240" w:lineRule="auto"/>
              <w:ind w:left="350" w:right="15" w:hanging="335"/>
              <w:rPr>
                <w:rFonts w:cstheme="minorHAnsi"/>
                <w:color w:val="000000"/>
                <w:spacing w:val="-2"/>
              </w:rPr>
            </w:pPr>
            <w:r w:rsidRPr="005542A2">
              <w:rPr>
                <w:rFonts w:cstheme="minorHAnsi"/>
                <w:color w:val="000000"/>
                <w:spacing w:val="-2"/>
              </w:rPr>
              <w:t>Fi</w:t>
            </w:r>
            <w:r>
              <w:rPr>
                <w:rFonts w:cstheme="minorHAnsi"/>
                <w:color w:val="000000"/>
                <w:spacing w:val="-2"/>
              </w:rPr>
              <w:t xml:space="preserve">nanční riziko udržitelnosti </w:t>
            </w:r>
          </w:p>
          <w:p w14:paraId="6207DEE2" w14:textId="356A940A" w:rsidR="005542A2" w:rsidRPr="005542A2" w:rsidRDefault="005542A2" w:rsidP="005542A2">
            <w:pPr>
              <w:autoSpaceDE w:val="0"/>
              <w:autoSpaceDN w:val="0"/>
              <w:spacing w:line="240" w:lineRule="auto"/>
              <w:ind w:right="15" w:firstLine="15"/>
              <w:rPr>
                <w:rFonts w:cstheme="minorHAnsi"/>
                <w:i/>
              </w:rPr>
            </w:pPr>
            <w:r w:rsidRPr="005542A2">
              <w:rPr>
                <w:rFonts w:cstheme="minorHAnsi"/>
                <w:i/>
              </w:rPr>
              <w:t>Popis: Popis: V případě nedostatečně realizovaných aktivit projektu v době udržitelnosti projektu hrozí riziko nedostatečného finančního krytí</w:t>
            </w:r>
            <w:r>
              <w:rPr>
                <w:rFonts w:cstheme="minorHAnsi"/>
                <w:i/>
              </w:rPr>
              <w:t xml:space="preserve"> (indikátory a cíle)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62FE66EE" w14:textId="77777777" w:rsidR="005542A2" w:rsidRPr="005542A2" w:rsidRDefault="005542A2" w:rsidP="004F1EC3">
            <w:pPr>
              <w:autoSpaceDE w:val="0"/>
              <w:autoSpaceDN w:val="0"/>
              <w:spacing w:line="240" w:lineRule="auto"/>
              <w:ind w:left="15" w:right="15"/>
              <w:jc w:val="center"/>
              <w:rPr>
                <w:rFonts w:cstheme="minorHAnsi"/>
                <w:color w:val="000000"/>
                <w:spacing w:val="-2"/>
              </w:rPr>
            </w:pPr>
            <w:r w:rsidRPr="005542A2">
              <w:rPr>
                <w:rFonts w:cstheme="minorHAnsi"/>
                <w:color w:val="000000"/>
                <w:spacing w:val="-2"/>
              </w:rPr>
              <w:t>1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54BFA8B4" w14:textId="77777777" w:rsidR="005542A2" w:rsidRPr="005542A2" w:rsidRDefault="005542A2" w:rsidP="004F1EC3">
            <w:pPr>
              <w:autoSpaceDE w:val="0"/>
              <w:autoSpaceDN w:val="0"/>
              <w:spacing w:line="240" w:lineRule="auto"/>
              <w:ind w:left="15" w:right="15"/>
              <w:jc w:val="center"/>
              <w:rPr>
                <w:rFonts w:cstheme="minorHAnsi"/>
                <w:color w:val="000000"/>
                <w:spacing w:val="-2"/>
              </w:rPr>
            </w:pPr>
            <w:r w:rsidRPr="005542A2">
              <w:rPr>
                <w:rFonts w:cstheme="minorHAnsi"/>
                <w:color w:val="000000"/>
                <w:spacing w:val="-2"/>
              </w:rPr>
              <w:t>1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57B7DEFA" w14:textId="77777777" w:rsidR="005542A2" w:rsidRPr="005542A2" w:rsidRDefault="005542A2" w:rsidP="004F1EC3">
            <w:pPr>
              <w:autoSpaceDE w:val="0"/>
              <w:autoSpaceDN w:val="0"/>
              <w:spacing w:line="240" w:lineRule="auto"/>
              <w:ind w:left="15" w:right="15"/>
              <w:jc w:val="center"/>
              <w:rPr>
                <w:rFonts w:cstheme="minorHAnsi"/>
                <w:color w:val="000000"/>
                <w:spacing w:val="-2"/>
              </w:rPr>
            </w:pPr>
            <w:r w:rsidRPr="005542A2">
              <w:rPr>
                <w:rFonts w:cstheme="minorHAnsi"/>
                <w:color w:val="000000"/>
                <w:spacing w:val="-2"/>
              </w:rPr>
              <w:t>1</w:t>
            </w:r>
          </w:p>
        </w:tc>
        <w:tc>
          <w:tcPr>
            <w:tcW w:w="3139" w:type="dxa"/>
            <w:shd w:val="clear" w:color="auto" w:fill="FFFFFF"/>
            <w:vAlign w:val="center"/>
          </w:tcPr>
          <w:p w14:paraId="43F1F1A4" w14:textId="77777777" w:rsidR="005542A2" w:rsidRPr="005542A2" w:rsidRDefault="005542A2" w:rsidP="004F1EC3">
            <w:pPr>
              <w:autoSpaceDE w:val="0"/>
              <w:autoSpaceDN w:val="0"/>
              <w:spacing w:line="240" w:lineRule="auto"/>
              <w:ind w:left="15" w:right="15"/>
              <w:rPr>
                <w:rFonts w:cstheme="minorHAnsi"/>
                <w:color w:val="000000"/>
                <w:spacing w:val="-2"/>
              </w:rPr>
            </w:pPr>
            <w:r w:rsidRPr="005542A2">
              <w:rPr>
                <w:rFonts w:cstheme="minorHAnsi"/>
                <w:color w:val="000000"/>
                <w:spacing w:val="-2"/>
              </w:rPr>
              <w:t xml:space="preserve">Po konci realizace projektu budou jednotlivé prostory pronajímány podnikatelským, vědecko-výzkumných a dalším subjektům. </w:t>
            </w:r>
          </w:p>
        </w:tc>
      </w:tr>
      <w:tr w:rsidR="005542A2" w:rsidRPr="005542A2" w14:paraId="023C2468" w14:textId="77777777" w:rsidTr="005542A2">
        <w:trPr>
          <w:trHeight w:val="284"/>
        </w:trPr>
        <w:tc>
          <w:tcPr>
            <w:tcW w:w="471" w:type="dxa"/>
            <w:shd w:val="clear" w:color="auto" w:fill="FFFFFF"/>
            <w:vAlign w:val="center"/>
          </w:tcPr>
          <w:p w14:paraId="4A9345E4" w14:textId="77777777" w:rsidR="005542A2" w:rsidRPr="005542A2" w:rsidRDefault="005542A2" w:rsidP="004F1EC3">
            <w:pPr>
              <w:autoSpaceDE w:val="0"/>
              <w:autoSpaceDN w:val="0"/>
              <w:spacing w:line="240" w:lineRule="auto"/>
              <w:ind w:left="15" w:right="15"/>
              <w:jc w:val="center"/>
              <w:rPr>
                <w:rFonts w:cstheme="minorHAnsi"/>
                <w:b/>
                <w:bCs/>
                <w:color w:val="000000"/>
                <w:spacing w:val="-2"/>
              </w:rPr>
            </w:pPr>
          </w:p>
        </w:tc>
        <w:tc>
          <w:tcPr>
            <w:tcW w:w="5464" w:type="dxa"/>
            <w:gridSpan w:val="3"/>
            <w:shd w:val="clear" w:color="auto" w:fill="FFFFFF"/>
            <w:vAlign w:val="center"/>
          </w:tcPr>
          <w:p w14:paraId="0EED1752" w14:textId="77777777" w:rsidR="005542A2" w:rsidRPr="005542A2" w:rsidRDefault="005542A2" w:rsidP="004F1EC3">
            <w:pPr>
              <w:autoSpaceDE w:val="0"/>
              <w:autoSpaceDN w:val="0"/>
              <w:spacing w:line="240" w:lineRule="auto"/>
              <w:ind w:right="15" w:firstLine="15"/>
              <w:rPr>
                <w:rFonts w:cstheme="minorHAnsi"/>
                <w:b/>
                <w:bCs/>
                <w:color w:val="000000"/>
                <w:spacing w:val="-2"/>
              </w:rPr>
            </w:pPr>
            <w:r w:rsidRPr="005542A2">
              <w:rPr>
                <w:rFonts w:cstheme="minorHAnsi"/>
                <w:b/>
                <w:bCs/>
                <w:color w:val="000000"/>
                <w:spacing w:val="-2"/>
              </w:rPr>
              <w:t>Celková rizikovost projektu (součet významnosti vlivu rizik V u všech podskupin typu rizik)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38A44FF3" w14:textId="77777777" w:rsidR="005542A2" w:rsidRPr="005542A2" w:rsidRDefault="005542A2" w:rsidP="004F1EC3">
            <w:pPr>
              <w:autoSpaceDE w:val="0"/>
              <w:autoSpaceDN w:val="0"/>
              <w:spacing w:line="240" w:lineRule="auto"/>
              <w:ind w:left="15" w:right="15"/>
              <w:jc w:val="center"/>
              <w:rPr>
                <w:rFonts w:cstheme="minorHAnsi"/>
                <w:b/>
                <w:bCs/>
                <w:color w:val="000000"/>
                <w:spacing w:val="-2"/>
              </w:rPr>
            </w:pPr>
            <w:r w:rsidRPr="005542A2">
              <w:rPr>
                <w:rFonts w:cstheme="minorHAnsi"/>
                <w:b/>
                <w:bCs/>
                <w:color w:val="000000"/>
                <w:spacing w:val="-2"/>
              </w:rPr>
              <w:t>44</w:t>
            </w:r>
          </w:p>
        </w:tc>
        <w:tc>
          <w:tcPr>
            <w:tcW w:w="3139" w:type="dxa"/>
            <w:shd w:val="clear" w:color="auto" w:fill="FFFFFF"/>
            <w:vAlign w:val="center"/>
          </w:tcPr>
          <w:p w14:paraId="129BE8BC" w14:textId="77777777" w:rsidR="005542A2" w:rsidRPr="005542A2" w:rsidRDefault="005542A2" w:rsidP="004F1EC3">
            <w:pPr>
              <w:autoSpaceDE w:val="0"/>
              <w:autoSpaceDN w:val="0"/>
              <w:spacing w:line="240" w:lineRule="auto"/>
              <w:ind w:left="15" w:right="15"/>
              <w:rPr>
                <w:rFonts w:cstheme="minorHAnsi"/>
                <w:b/>
                <w:bCs/>
                <w:color w:val="000000"/>
                <w:spacing w:val="-2"/>
              </w:rPr>
            </w:pPr>
            <w:r w:rsidRPr="005542A2">
              <w:rPr>
                <w:rFonts w:cstheme="minorHAnsi"/>
                <w:b/>
                <w:bCs/>
                <w:color w:val="000000"/>
                <w:spacing w:val="-2"/>
              </w:rPr>
              <w:t xml:space="preserve">     </w:t>
            </w:r>
          </w:p>
        </w:tc>
      </w:tr>
    </w:tbl>
    <w:p w14:paraId="584D4E6C" w14:textId="77777777" w:rsidR="005542A2" w:rsidRPr="005542A2" w:rsidRDefault="005542A2" w:rsidP="005542A2">
      <w:pPr>
        <w:tabs>
          <w:tab w:val="left" w:pos="597"/>
        </w:tabs>
        <w:autoSpaceDE w:val="0"/>
        <w:autoSpaceDN w:val="0"/>
        <w:spacing w:before="157" w:line="240" w:lineRule="auto"/>
        <w:ind w:left="567"/>
        <w:rPr>
          <w:rFonts w:cstheme="minorHAnsi"/>
          <w:color w:val="000000"/>
          <w:spacing w:val="-2"/>
        </w:rPr>
      </w:pPr>
    </w:p>
    <w:tbl>
      <w:tblPr>
        <w:tblW w:w="5956" w:type="dxa"/>
        <w:tblInd w:w="575" w:type="dxa"/>
        <w:tblBorders>
          <w:top w:val="single" w:sz="8" w:space="0" w:color="65D7FF"/>
          <w:left w:val="single" w:sz="8" w:space="0" w:color="65D7FF"/>
          <w:bottom w:val="single" w:sz="8" w:space="0" w:color="65D7FF"/>
          <w:right w:val="single" w:sz="8" w:space="0" w:color="65D7FF"/>
          <w:insideH w:val="single" w:sz="8" w:space="0" w:color="65D7FF"/>
          <w:insideV w:val="single" w:sz="8" w:space="0" w:color="65D7FF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41"/>
        <w:gridCol w:w="615"/>
      </w:tblGrid>
      <w:tr w:rsidR="005542A2" w:rsidRPr="005542A2" w14:paraId="6C5E0E09" w14:textId="77777777" w:rsidTr="004F1EC3">
        <w:trPr>
          <w:trHeight w:hRule="exact" w:val="377"/>
        </w:trPr>
        <w:tc>
          <w:tcPr>
            <w:tcW w:w="5341" w:type="dxa"/>
            <w:shd w:val="clear" w:color="auto" w:fill="FFFFFF"/>
            <w:vAlign w:val="center"/>
          </w:tcPr>
          <w:p w14:paraId="28C65842" w14:textId="77777777" w:rsidR="005542A2" w:rsidRPr="005542A2" w:rsidRDefault="005542A2" w:rsidP="004F1EC3">
            <w:pPr>
              <w:autoSpaceDE w:val="0"/>
              <w:autoSpaceDN w:val="0"/>
              <w:spacing w:line="240" w:lineRule="auto"/>
              <w:ind w:left="15" w:right="15"/>
              <w:rPr>
                <w:rFonts w:cstheme="minorHAnsi"/>
                <w:b/>
                <w:bCs/>
                <w:color w:val="000000"/>
                <w:spacing w:val="-2"/>
              </w:rPr>
            </w:pPr>
            <w:r w:rsidRPr="005542A2">
              <w:rPr>
                <w:rFonts w:cstheme="minorHAnsi"/>
                <w:b/>
                <w:bCs/>
                <w:color w:val="000000"/>
                <w:spacing w:val="-2"/>
              </w:rPr>
              <w:t xml:space="preserve">Počet rizik s významností vlivu </w:t>
            </w:r>
            <w:proofErr w:type="gramStart"/>
            <w:r w:rsidRPr="005542A2">
              <w:rPr>
                <w:rFonts w:cstheme="minorHAnsi"/>
                <w:b/>
                <w:bCs/>
                <w:color w:val="000000"/>
                <w:spacing w:val="-2"/>
              </w:rPr>
              <w:t>rizika ≤ 4  (zanedbatelná</w:t>
            </w:r>
            <w:proofErr w:type="gramEnd"/>
            <w:r w:rsidRPr="005542A2">
              <w:rPr>
                <w:rFonts w:cstheme="minorHAnsi"/>
                <w:b/>
                <w:bCs/>
                <w:color w:val="000000"/>
                <w:spacing w:val="-2"/>
              </w:rPr>
              <w:t>)</w:t>
            </w:r>
          </w:p>
        </w:tc>
        <w:tc>
          <w:tcPr>
            <w:tcW w:w="615" w:type="dxa"/>
            <w:shd w:val="clear" w:color="auto" w:fill="FFFFFF"/>
            <w:vAlign w:val="center"/>
          </w:tcPr>
          <w:p w14:paraId="5C34B058" w14:textId="77777777" w:rsidR="005542A2" w:rsidRPr="005542A2" w:rsidRDefault="005542A2" w:rsidP="004F1EC3">
            <w:pPr>
              <w:autoSpaceDE w:val="0"/>
              <w:autoSpaceDN w:val="0"/>
              <w:spacing w:line="240" w:lineRule="auto"/>
              <w:ind w:left="15" w:right="15"/>
              <w:jc w:val="center"/>
              <w:rPr>
                <w:rFonts w:cstheme="minorHAnsi"/>
                <w:b/>
                <w:bCs/>
                <w:color w:val="000000"/>
                <w:spacing w:val="-2"/>
              </w:rPr>
            </w:pPr>
            <w:r w:rsidRPr="005542A2">
              <w:rPr>
                <w:rFonts w:cstheme="minorHAnsi"/>
                <w:b/>
                <w:bCs/>
                <w:color w:val="000000"/>
                <w:spacing w:val="-2"/>
              </w:rPr>
              <w:t>9</w:t>
            </w:r>
          </w:p>
        </w:tc>
      </w:tr>
      <w:tr w:rsidR="005542A2" w:rsidRPr="005542A2" w14:paraId="73466B76" w14:textId="77777777" w:rsidTr="004F1EC3">
        <w:trPr>
          <w:trHeight w:hRule="exact" w:val="377"/>
        </w:trPr>
        <w:tc>
          <w:tcPr>
            <w:tcW w:w="5341" w:type="dxa"/>
            <w:shd w:val="clear" w:color="auto" w:fill="FFFFFF"/>
            <w:vAlign w:val="center"/>
          </w:tcPr>
          <w:p w14:paraId="6F4D68F3" w14:textId="77777777" w:rsidR="005542A2" w:rsidRPr="005542A2" w:rsidRDefault="005542A2" w:rsidP="004F1EC3">
            <w:pPr>
              <w:autoSpaceDE w:val="0"/>
              <w:autoSpaceDN w:val="0"/>
              <w:spacing w:line="240" w:lineRule="auto"/>
              <w:ind w:left="15" w:right="15"/>
              <w:rPr>
                <w:rFonts w:cstheme="minorHAnsi"/>
                <w:b/>
                <w:bCs/>
                <w:color w:val="000000"/>
                <w:spacing w:val="-2"/>
              </w:rPr>
            </w:pPr>
            <w:r w:rsidRPr="005542A2">
              <w:rPr>
                <w:rFonts w:cstheme="minorHAnsi"/>
                <w:b/>
                <w:bCs/>
                <w:color w:val="000000"/>
                <w:spacing w:val="-2"/>
              </w:rPr>
              <w:t xml:space="preserve">Počet rizik s významností vlivu </w:t>
            </w:r>
            <w:proofErr w:type="gramStart"/>
            <w:r w:rsidRPr="005542A2">
              <w:rPr>
                <w:rFonts w:cstheme="minorHAnsi"/>
                <w:b/>
                <w:bCs/>
                <w:color w:val="000000"/>
                <w:spacing w:val="-2"/>
              </w:rPr>
              <w:t>rizika 4 – 8  (přípustná</w:t>
            </w:r>
            <w:proofErr w:type="gramEnd"/>
            <w:r w:rsidRPr="005542A2">
              <w:rPr>
                <w:rFonts w:cstheme="minorHAnsi"/>
                <w:b/>
                <w:bCs/>
                <w:color w:val="000000"/>
                <w:spacing w:val="-2"/>
              </w:rPr>
              <w:t>)</w:t>
            </w:r>
          </w:p>
        </w:tc>
        <w:tc>
          <w:tcPr>
            <w:tcW w:w="615" w:type="dxa"/>
            <w:shd w:val="clear" w:color="auto" w:fill="FFFFFF"/>
            <w:vAlign w:val="center"/>
          </w:tcPr>
          <w:p w14:paraId="07C031E2" w14:textId="77777777" w:rsidR="005542A2" w:rsidRPr="005542A2" w:rsidRDefault="005542A2" w:rsidP="004F1EC3">
            <w:pPr>
              <w:autoSpaceDE w:val="0"/>
              <w:autoSpaceDN w:val="0"/>
              <w:spacing w:line="240" w:lineRule="auto"/>
              <w:ind w:left="15" w:right="15"/>
              <w:jc w:val="center"/>
              <w:rPr>
                <w:rFonts w:cstheme="minorHAnsi"/>
                <w:b/>
                <w:bCs/>
                <w:color w:val="000000"/>
                <w:spacing w:val="-2"/>
              </w:rPr>
            </w:pPr>
            <w:r w:rsidRPr="005542A2">
              <w:rPr>
                <w:rFonts w:cstheme="minorHAnsi"/>
                <w:b/>
                <w:bCs/>
                <w:color w:val="000000"/>
                <w:spacing w:val="-2"/>
              </w:rPr>
              <w:t>3</w:t>
            </w:r>
          </w:p>
        </w:tc>
      </w:tr>
      <w:tr w:rsidR="005542A2" w:rsidRPr="005542A2" w14:paraId="2BB8572F" w14:textId="77777777" w:rsidTr="004F1EC3">
        <w:trPr>
          <w:trHeight w:hRule="exact" w:val="377"/>
        </w:trPr>
        <w:tc>
          <w:tcPr>
            <w:tcW w:w="5341" w:type="dxa"/>
            <w:shd w:val="clear" w:color="auto" w:fill="FFFFFF"/>
            <w:vAlign w:val="center"/>
          </w:tcPr>
          <w:p w14:paraId="6F958F31" w14:textId="77777777" w:rsidR="005542A2" w:rsidRPr="005542A2" w:rsidRDefault="005542A2" w:rsidP="004F1EC3">
            <w:pPr>
              <w:autoSpaceDE w:val="0"/>
              <w:autoSpaceDN w:val="0"/>
              <w:spacing w:line="240" w:lineRule="auto"/>
              <w:ind w:left="15" w:right="15"/>
              <w:rPr>
                <w:rFonts w:cstheme="minorHAnsi"/>
                <w:b/>
                <w:bCs/>
                <w:color w:val="000000"/>
                <w:spacing w:val="-2"/>
              </w:rPr>
            </w:pPr>
            <w:r w:rsidRPr="005542A2">
              <w:rPr>
                <w:rFonts w:cstheme="minorHAnsi"/>
                <w:b/>
                <w:bCs/>
                <w:color w:val="000000"/>
                <w:spacing w:val="-2"/>
              </w:rPr>
              <w:t xml:space="preserve">Počet rizik s významností vlivu rizika 9 – </w:t>
            </w:r>
            <w:proofErr w:type="gramStart"/>
            <w:r w:rsidRPr="005542A2">
              <w:rPr>
                <w:rFonts w:cstheme="minorHAnsi"/>
                <w:b/>
                <w:bCs/>
                <w:color w:val="000000"/>
                <w:spacing w:val="-2"/>
              </w:rPr>
              <w:t>14  (nežádoucí</w:t>
            </w:r>
            <w:proofErr w:type="gramEnd"/>
            <w:r w:rsidRPr="005542A2">
              <w:rPr>
                <w:rFonts w:cstheme="minorHAnsi"/>
                <w:b/>
                <w:bCs/>
                <w:color w:val="000000"/>
                <w:spacing w:val="-2"/>
              </w:rPr>
              <w:t>)</w:t>
            </w:r>
          </w:p>
        </w:tc>
        <w:tc>
          <w:tcPr>
            <w:tcW w:w="615" w:type="dxa"/>
            <w:shd w:val="clear" w:color="auto" w:fill="FFFFFF"/>
            <w:vAlign w:val="center"/>
          </w:tcPr>
          <w:p w14:paraId="57A3386B" w14:textId="77777777" w:rsidR="005542A2" w:rsidRPr="005542A2" w:rsidRDefault="005542A2" w:rsidP="004F1EC3">
            <w:pPr>
              <w:autoSpaceDE w:val="0"/>
              <w:autoSpaceDN w:val="0"/>
              <w:spacing w:line="240" w:lineRule="auto"/>
              <w:ind w:left="15" w:right="15"/>
              <w:jc w:val="center"/>
              <w:rPr>
                <w:rFonts w:cstheme="minorHAnsi"/>
                <w:b/>
                <w:bCs/>
                <w:color w:val="000000"/>
                <w:spacing w:val="-2"/>
              </w:rPr>
            </w:pPr>
            <w:r w:rsidRPr="005542A2">
              <w:rPr>
                <w:rFonts w:cstheme="minorHAnsi"/>
                <w:b/>
                <w:bCs/>
                <w:color w:val="000000"/>
                <w:spacing w:val="-2"/>
              </w:rPr>
              <w:t>0</w:t>
            </w:r>
          </w:p>
        </w:tc>
      </w:tr>
      <w:tr w:rsidR="005542A2" w:rsidRPr="005542A2" w14:paraId="6FED9E34" w14:textId="77777777" w:rsidTr="004F1EC3">
        <w:trPr>
          <w:trHeight w:hRule="exact" w:val="377"/>
        </w:trPr>
        <w:tc>
          <w:tcPr>
            <w:tcW w:w="5341" w:type="dxa"/>
            <w:shd w:val="clear" w:color="auto" w:fill="FFFFFF"/>
            <w:vAlign w:val="center"/>
          </w:tcPr>
          <w:p w14:paraId="59F578A5" w14:textId="77777777" w:rsidR="005542A2" w:rsidRPr="005542A2" w:rsidRDefault="005542A2" w:rsidP="004F1EC3">
            <w:pPr>
              <w:autoSpaceDE w:val="0"/>
              <w:autoSpaceDN w:val="0"/>
              <w:spacing w:line="240" w:lineRule="auto"/>
              <w:ind w:left="15" w:right="15"/>
              <w:rPr>
                <w:rFonts w:cstheme="minorHAnsi"/>
                <w:b/>
                <w:bCs/>
                <w:color w:val="000000"/>
                <w:spacing w:val="-2"/>
              </w:rPr>
            </w:pPr>
            <w:r w:rsidRPr="005542A2">
              <w:rPr>
                <w:rFonts w:cstheme="minorHAnsi"/>
                <w:b/>
                <w:bCs/>
                <w:color w:val="000000"/>
                <w:spacing w:val="-2"/>
              </w:rPr>
              <w:t>Počet rizik s významností vlivu rizika ≥ 15 (nepřípustná)</w:t>
            </w:r>
          </w:p>
        </w:tc>
        <w:tc>
          <w:tcPr>
            <w:tcW w:w="615" w:type="dxa"/>
            <w:shd w:val="clear" w:color="auto" w:fill="FFFFFF"/>
            <w:vAlign w:val="center"/>
          </w:tcPr>
          <w:p w14:paraId="3922323A" w14:textId="77777777" w:rsidR="005542A2" w:rsidRPr="005542A2" w:rsidRDefault="005542A2" w:rsidP="004F1EC3">
            <w:pPr>
              <w:autoSpaceDE w:val="0"/>
              <w:autoSpaceDN w:val="0"/>
              <w:spacing w:line="240" w:lineRule="auto"/>
              <w:ind w:left="15" w:right="15"/>
              <w:jc w:val="center"/>
              <w:rPr>
                <w:rFonts w:cstheme="minorHAnsi"/>
                <w:b/>
                <w:bCs/>
                <w:color w:val="000000"/>
                <w:spacing w:val="-2"/>
              </w:rPr>
            </w:pPr>
            <w:r w:rsidRPr="005542A2">
              <w:rPr>
                <w:rFonts w:cstheme="minorHAnsi"/>
                <w:b/>
                <w:bCs/>
                <w:color w:val="000000"/>
                <w:spacing w:val="-2"/>
              </w:rPr>
              <w:t>0</w:t>
            </w:r>
          </w:p>
        </w:tc>
      </w:tr>
    </w:tbl>
    <w:p w14:paraId="09DB2781" w14:textId="77777777" w:rsidR="005542A2" w:rsidRPr="005542A2" w:rsidRDefault="005542A2" w:rsidP="005542A2">
      <w:pPr>
        <w:spacing w:line="240" w:lineRule="auto"/>
        <w:rPr>
          <w:rFonts w:cstheme="minorHAnsi"/>
        </w:rPr>
      </w:pPr>
    </w:p>
    <w:p w14:paraId="37874805" w14:textId="77777777" w:rsidR="005542A2" w:rsidRPr="005542A2" w:rsidRDefault="005542A2" w:rsidP="00E61CF3">
      <w:pPr>
        <w:spacing w:line="240" w:lineRule="auto"/>
        <w:jc w:val="both"/>
        <w:rPr>
          <w:rFonts w:cstheme="minorHAnsi"/>
        </w:rPr>
      </w:pPr>
      <w:r w:rsidRPr="005542A2">
        <w:rPr>
          <w:rFonts w:cstheme="minorHAnsi"/>
        </w:rPr>
        <w:t xml:space="preserve">Formulář umožňuje ohodnotit pravděpodobnost výskytu a dopad každé podskupiny typu rizik pro jednotlivé projekty na škále od 1 do 5, kdy 5 znamená nejvyšší úroveň. U podskupiny typu </w:t>
      </w:r>
      <w:proofErr w:type="gramStart"/>
      <w:r w:rsidRPr="005542A2">
        <w:rPr>
          <w:rFonts w:cstheme="minorHAnsi"/>
        </w:rPr>
        <w:t>rizik  provede</w:t>
      </w:r>
      <w:proofErr w:type="gramEnd"/>
      <w:r w:rsidRPr="005542A2">
        <w:rPr>
          <w:rFonts w:cstheme="minorHAnsi"/>
        </w:rPr>
        <w:t xml:space="preserve"> pracovník hodnocení dle popisu podskupiny typu rizika. Při každém ohodnocení musí pracovník </w:t>
      </w:r>
      <w:r w:rsidRPr="005542A2">
        <w:rPr>
          <w:rFonts w:cstheme="minorHAnsi"/>
        </w:rPr>
        <w:lastRenderedPageBreak/>
        <w:t>provádějící analýzu rizik uvést vysvětlující komentář. Pokud je dané riziko irelevantní pro daný typ projektu, hodnocení se neprovede a pracovník musí uvést vysvětlující komentář</w:t>
      </w:r>
    </w:p>
    <w:p w14:paraId="5BE2BE95" w14:textId="77777777" w:rsidR="005542A2" w:rsidRPr="005542A2" w:rsidRDefault="005542A2" w:rsidP="005542A2">
      <w:pPr>
        <w:tabs>
          <w:tab w:val="left" w:pos="597"/>
        </w:tabs>
        <w:autoSpaceDE w:val="0"/>
        <w:autoSpaceDN w:val="0"/>
        <w:spacing w:line="240" w:lineRule="auto"/>
        <w:rPr>
          <w:rFonts w:cstheme="minorHAnsi"/>
          <w:b/>
          <w:bCs/>
          <w:color w:val="000000"/>
          <w:spacing w:val="-2"/>
        </w:rPr>
      </w:pPr>
    </w:p>
    <w:p w14:paraId="24B64102" w14:textId="77777777" w:rsidR="005542A2" w:rsidRPr="005542A2" w:rsidRDefault="005542A2" w:rsidP="005542A2">
      <w:pPr>
        <w:tabs>
          <w:tab w:val="left" w:pos="597"/>
        </w:tabs>
        <w:autoSpaceDE w:val="0"/>
        <w:autoSpaceDN w:val="0"/>
        <w:spacing w:line="240" w:lineRule="auto"/>
        <w:rPr>
          <w:rFonts w:cstheme="minorHAnsi"/>
          <w:color w:val="000000"/>
          <w:spacing w:val="-2"/>
        </w:rPr>
      </w:pPr>
      <w:r w:rsidRPr="005542A2">
        <w:rPr>
          <w:rFonts w:cstheme="minorHAnsi"/>
          <w:b/>
          <w:bCs/>
          <w:color w:val="000000"/>
          <w:spacing w:val="-2"/>
        </w:rPr>
        <w:t>Stupnice pravděpodobnosti výskytu rizika a dopadu rizika:</w:t>
      </w:r>
    </w:p>
    <w:p w14:paraId="7EE8AC42" w14:textId="77777777" w:rsidR="005542A2" w:rsidRPr="005542A2" w:rsidRDefault="005542A2" w:rsidP="005542A2">
      <w:pPr>
        <w:autoSpaceDE w:val="0"/>
        <w:autoSpaceDN w:val="0"/>
        <w:spacing w:line="240" w:lineRule="auto"/>
        <w:rPr>
          <w:rFonts w:cstheme="minorHAnsi"/>
          <w:color w:val="000000"/>
          <w:spacing w:val="-2"/>
        </w:rPr>
      </w:pPr>
    </w:p>
    <w:tbl>
      <w:tblPr>
        <w:tblW w:w="9000" w:type="dxa"/>
        <w:tblInd w:w="10" w:type="dxa"/>
        <w:tblBorders>
          <w:top w:val="single" w:sz="8" w:space="0" w:color="65D7FF"/>
          <w:left w:val="single" w:sz="8" w:space="0" w:color="65D7FF"/>
          <w:bottom w:val="single" w:sz="8" w:space="0" w:color="65D7FF"/>
          <w:right w:val="single" w:sz="8" w:space="0" w:color="65D7FF"/>
          <w:insideH w:val="single" w:sz="8" w:space="0" w:color="65D7FF"/>
          <w:insideV w:val="single" w:sz="8" w:space="0" w:color="65D7FF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55"/>
        <w:gridCol w:w="1897"/>
        <w:gridCol w:w="6048"/>
      </w:tblGrid>
      <w:tr w:rsidR="005542A2" w:rsidRPr="005542A2" w14:paraId="199C82CE" w14:textId="77777777" w:rsidTr="004F1EC3">
        <w:trPr>
          <w:trHeight w:val="284"/>
        </w:trPr>
        <w:tc>
          <w:tcPr>
            <w:tcW w:w="9000" w:type="dxa"/>
            <w:gridSpan w:val="3"/>
            <w:shd w:val="clear" w:color="auto" w:fill="FFFFFF"/>
            <w:vAlign w:val="center"/>
          </w:tcPr>
          <w:p w14:paraId="3F256B91" w14:textId="77777777" w:rsidR="005542A2" w:rsidRPr="005542A2" w:rsidRDefault="005542A2" w:rsidP="004F1EC3">
            <w:pPr>
              <w:autoSpaceDE w:val="0"/>
              <w:autoSpaceDN w:val="0"/>
              <w:spacing w:line="240" w:lineRule="auto"/>
              <w:ind w:left="15" w:right="15"/>
              <w:jc w:val="center"/>
              <w:rPr>
                <w:rFonts w:cstheme="minorHAnsi"/>
                <w:b/>
                <w:bCs/>
                <w:color w:val="000000"/>
                <w:spacing w:val="-2"/>
              </w:rPr>
            </w:pPr>
            <w:r w:rsidRPr="005542A2">
              <w:rPr>
                <w:rFonts w:cstheme="minorHAnsi"/>
                <w:b/>
                <w:bCs/>
                <w:color w:val="000000"/>
                <w:spacing w:val="-2"/>
              </w:rPr>
              <w:t>Pravděpodobnost výskytu rizika (P)</w:t>
            </w:r>
          </w:p>
        </w:tc>
      </w:tr>
      <w:tr w:rsidR="005542A2" w:rsidRPr="005542A2" w14:paraId="563458BD" w14:textId="77777777" w:rsidTr="004F1EC3">
        <w:trPr>
          <w:trHeight w:val="284"/>
        </w:trPr>
        <w:tc>
          <w:tcPr>
            <w:tcW w:w="1055" w:type="dxa"/>
            <w:shd w:val="clear" w:color="auto" w:fill="FFFFFF"/>
            <w:vAlign w:val="center"/>
          </w:tcPr>
          <w:p w14:paraId="2452C63F" w14:textId="77777777" w:rsidR="005542A2" w:rsidRPr="005542A2" w:rsidRDefault="005542A2" w:rsidP="004F1EC3">
            <w:pPr>
              <w:autoSpaceDE w:val="0"/>
              <w:autoSpaceDN w:val="0"/>
              <w:spacing w:line="240" w:lineRule="auto"/>
              <w:ind w:left="15" w:right="15"/>
              <w:jc w:val="center"/>
              <w:rPr>
                <w:rFonts w:cstheme="minorHAnsi"/>
                <w:b/>
                <w:bCs/>
                <w:color w:val="000000"/>
                <w:spacing w:val="-2"/>
              </w:rPr>
            </w:pPr>
            <w:r w:rsidRPr="005542A2">
              <w:rPr>
                <w:rFonts w:cstheme="minorHAnsi"/>
                <w:b/>
                <w:bCs/>
                <w:color w:val="000000"/>
                <w:spacing w:val="-2"/>
              </w:rPr>
              <w:t>Úroveň</w:t>
            </w:r>
          </w:p>
        </w:tc>
        <w:tc>
          <w:tcPr>
            <w:tcW w:w="1897" w:type="dxa"/>
            <w:shd w:val="clear" w:color="auto" w:fill="FFFFFF"/>
            <w:vAlign w:val="center"/>
          </w:tcPr>
          <w:p w14:paraId="168C1536" w14:textId="77777777" w:rsidR="005542A2" w:rsidRPr="005542A2" w:rsidRDefault="005542A2" w:rsidP="004F1EC3">
            <w:pPr>
              <w:autoSpaceDE w:val="0"/>
              <w:autoSpaceDN w:val="0"/>
              <w:spacing w:line="240" w:lineRule="auto"/>
              <w:ind w:left="15" w:right="15"/>
              <w:jc w:val="center"/>
              <w:rPr>
                <w:rFonts w:cstheme="minorHAnsi"/>
                <w:b/>
                <w:bCs/>
                <w:color w:val="000000"/>
                <w:spacing w:val="-2"/>
              </w:rPr>
            </w:pPr>
            <w:r w:rsidRPr="005542A2">
              <w:rPr>
                <w:rFonts w:cstheme="minorHAnsi"/>
                <w:b/>
                <w:bCs/>
                <w:color w:val="000000"/>
                <w:spacing w:val="-2"/>
              </w:rPr>
              <w:t>Označení</w:t>
            </w:r>
          </w:p>
        </w:tc>
        <w:tc>
          <w:tcPr>
            <w:tcW w:w="6048" w:type="dxa"/>
            <w:shd w:val="clear" w:color="auto" w:fill="FFFFFF"/>
            <w:vAlign w:val="center"/>
          </w:tcPr>
          <w:p w14:paraId="1716868C" w14:textId="77777777" w:rsidR="005542A2" w:rsidRPr="005542A2" w:rsidRDefault="005542A2" w:rsidP="004F1EC3">
            <w:pPr>
              <w:autoSpaceDE w:val="0"/>
              <w:autoSpaceDN w:val="0"/>
              <w:spacing w:line="240" w:lineRule="auto"/>
              <w:ind w:left="15" w:right="15"/>
              <w:jc w:val="center"/>
              <w:rPr>
                <w:rFonts w:cstheme="minorHAnsi"/>
                <w:b/>
                <w:bCs/>
                <w:color w:val="000000"/>
                <w:spacing w:val="-2"/>
              </w:rPr>
            </w:pPr>
            <w:r w:rsidRPr="005542A2">
              <w:rPr>
                <w:rFonts w:cstheme="minorHAnsi"/>
                <w:b/>
                <w:bCs/>
                <w:color w:val="000000"/>
                <w:spacing w:val="-2"/>
              </w:rPr>
              <w:t>Popis</w:t>
            </w:r>
          </w:p>
        </w:tc>
      </w:tr>
      <w:tr w:rsidR="005542A2" w:rsidRPr="005542A2" w14:paraId="19D1E933" w14:textId="77777777" w:rsidTr="004F1EC3">
        <w:trPr>
          <w:trHeight w:val="284"/>
        </w:trPr>
        <w:tc>
          <w:tcPr>
            <w:tcW w:w="1055" w:type="dxa"/>
            <w:shd w:val="clear" w:color="auto" w:fill="FFFFFF"/>
            <w:vAlign w:val="center"/>
          </w:tcPr>
          <w:p w14:paraId="313D271F" w14:textId="77777777" w:rsidR="005542A2" w:rsidRPr="005542A2" w:rsidRDefault="005542A2" w:rsidP="004F1EC3">
            <w:pPr>
              <w:autoSpaceDE w:val="0"/>
              <w:autoSpaceDN w:val="0"/>
              <w:spacing w:line="240" w:lineRule="auto"/>
              <w:ind w:left="15" w:right="15"/>
              <w:jc w:val="center"/>
              <w:rPr>
                <w:rFonts w:cstheme="minorHAnsi"/>
                <w:color w:val="000000"/>
                <w:spacing w:val="-2"/>
              </w:rPr>
            </w:pPr>
            <w:r w:rsidRPr="005542A2">
              <w:rPr>
                <w:rFonts w:cstheme="minorHAnsi"/>
                <w:color w:val="000000"/>
                <w:spacing w:val="-2"/>
              </w:rPr>
              <w:t>5</w:t>
            </w:r>
          </w:p>
        </w:tc>
        <w:tc>
          <w:tcPr>
            <w:tcW w:w="1897" w:type="dxa"/>
            <w:shd w:val="clear" w:color="auto" w:fill="FFFFFF"/>
            <w:vAlign w:val="center"/>
          </w:tcPr>
          <w:p w14:paraId="1212AFA6" w14:textId="77777777" w:rsidR="005542A2" w:rsidRPr="005542A2" w:rsidRDefault="005542A2" w:rsidP="004F1EC3">
            <w:pPr>
              <w:autoSpaceDE w:val="0"/>
              <w:autoSpaceDN w:val="0"/>
              <w:spacing w:line="240" w:lineRule="auto"/>
              <w:ind w:left="15" w:right="15"/>
              <w:rPr>
                <w:rFonts w:cstheme="minorHAnsi"/>
                <w:color w:val="000000"/>
                <w:spacing w:val="-2"/>
              </w:rPr>
            </w:pPr>
            <w:r w:rsidRPr="005542A2">
              <w:rPr>
                <w:rFonts w:cstheme="minorHAnsi"/>
                <w:color w:val="000000"/>
                <w:spacing w:val="-2"/>
              </w:rPr>
              <w:t>Téměř jisté</w:t>
            </w:r>
          </w:p>
        </w:tc>
        <w:tc>
          <w:tcPr>
            <w:tcW w:w="6048" w:type="dxa"/>
            <w:shd w:val="clear" w:color="auto" w:fill="FFFFFF"/>
            <w:vAlign w:val="center"/>
          </w:tcPr>
          <w:p w14:paraId="71E92F8B" w14:textId="77777777" w:rsidR="005542A2" w:rsidRPr="005542A2" w:rsidRDefault="005542A2" w:rsidP="004F1EC3">
            <w:pPr>
              <w:autoSpaceDE w:val="0"/>
              <w:autoSpaceDN w:val="0"/>
              <w:spacing w:line="240" w:lineRule="auto"/>
              <w:ind w:left="15" w:right="15"/>
              <w:rPr>
                <w:rFonts w:cstheme="minorHAnsi"/>
                <w:color w:val="000000"/>
                <w:spacing w:val="-2"/>
              </w:rPr>
            </w:pPr>
            <w:r w:rsidRPr="005542A2">
              <w:rPr>
                <w:rFonts w:cstheme="minorHAnsi"/>
                <w:color w:val="000000"/>
                <w:spacing w:val="-2"/>
              </w:rPr>
              <w:t xml:space="preserve"> vyskytne se skoro vždy</w:t>
            </w:r>
          </w:p>
        </w:tc>
      </w:tr>
      <w:tr w:rsidR="005542A2" w:rsidRPr="005542A2" w14:paraId="48A8A06B" w14:textId="77777777" w:rsidTr="004F1EC3">
        <w:trPr>
          <w:trHeight w:val="284"/>
        </w:trPr>
        <w:tc>
          <w:tcPr>
            <w:tcW w:w="1055" w:type="dxa"/>
            <w:shd w:val="clear" w:color="auto" w:fill="FFFFFF"/>
            <w:vAlign w:val="center"/>
          </w:tcPr>
          <w:p w14:paraId="24EC0D31" w14:textId="77777777" w:rsidR="005542A2" w:rsidRPr="005542A2" w:rsidRDefault="005542A2" w:rsidP="004F1EC3">
            <w:pPr>
              <w:autoSpaceDE w:val="0"/>
              <w:autoSpaceDN w:val="0"/>
              <w:spacing w:line="240" w:lineRule="auto"/>
              <w:ind w:left="15" w:right="15"/>
              <w:jc w:val="center"/>
              <w:rPr>
                <w:rFonts w:cstheme="minorHAnsi"/>
                <w:color w:val="000000"/>
                <w:spacing w:val="-2"/>
              </w:rPr>
            </w:pPr>
            <w:r w:rsidRPr="005542A2">
              <w:rPr>
                <w:rFonts w:cstheme="minorHAnsi"/>
                <w:color w:val="000000"/>
                <w:spacing w:val="-2"/>
              </w:rPr>
              <w:t>4</w:t>
            </w:r>
          </w:p>
        </w:tc>
        <w:tc>
          <w:tcPr>
            <w:tcW w:w="1897" w:type="dxa"/>
            <w:shd w:val="clear" w:color="auto" w:fill="FFFFFF"/>
            <w:vAlign w:val="center"/>
          </w:tcPr>
          <w:p w14:paraId="0EC2C51B" w14:textId="77777777" w:rsidR="005542A2" w:rsidRPr="005542A2" w:rsidRDefault="005542A2" w:rsidP="004F1EC3">
            <w:pPr>
              <w:autoSpaceDE w:val="0"/>
              <w:autoSpaceDN w:val="0"/>
              <w:spacing w:line="240" w:lineRule="auto"/>
              <w:ind w:left="15" w:right="15"/>
              <w:rPr>
                <w:rFonts w:cstheme="minorHAnsi"/>
                <w:color w:val="000000"/>
                <w:spacing w:val="-2"/>
              </w:rPr>
            </w:pPr>
            <w:r w:rsidRPr="005542A2">
              <w:rPr>
                <w:rFonts w:cstheme="minorHAnsi"/>
                <w:color w:val="000000"/>
                <w:spacing w:val="-2"/>
              </w:rPr>
              <w:t>Pravděpodobné</w:t>
            </w:r>
          </w:p>
        </w:tc>
        <w:tc>
          <w:tcPr>
            <w:tcW w:w="6048" w:type="dxa"/>
            <w:shd w:val="clear" w:color="auto" w:fill="FFFFFF"/>
            <w:vAlign w:val="center"/>
          </w:tcPr>
          <w:p w14:paraId="6110480A" w14:textId="77777777" w:rsidR="005542A2" w:rsidRPr="005542A2" w:rsidRDefault="005542A2" w:rsidP="004F1EC3">
            <w:pPr>
              <w:autoSpaceDE w:val="0"/>
              <w:autoSpaceDN w:val="0"/>
              <w:spacing w:line="240" w:lineRule="auto"/>
              <w:ind w:left="15" w:right="15"/>
              <w:rPr>
                <w:rFonts w:cstheme="minorHAnsi"/>
                <w:color w:val="000000"/>
                <w:spacing w:val="-2"/>
              </w:rPr>
            </w:pPr>
            <w:r w:rsidRPr="005542A2">
              <w:rPr>
                <w:rFonts w:cstheme="minorHAnsi"/>
                <w:color w:val="000000"/>
                <w:spacing w:val="-2"/>
              </w:rPr>
              <w:t xml:space="preserve"> pravděpodobně se vyskytne</w:t>
            </w:r>
          </w:p>
        </w:tc>
      </w:tr>
      <w:tr w:rsidR="005542A2" w:rsidRPr="005542A2" w14:paraId="331924E1" w14:textId="77777777" w:rsidTr="004F1EC3">
        <w:trPr>
          <w:trHeight w:val="284"/>
        </w:trPr>
        <w:tc>
          <w:tcPr>
            <w:tcW w:w="1055" w:type="dxa"/>
            <w:shd w:val="clear" w:color="auto" w:fill="FFFFFF"/>
            <w:vAlign w:val="center"/>
          </w:tcPr>
          <w:p w14:paraId="081EFB39" w14:textId="77777777" w:rsidR="005542A2" w:rsidRPr="005542A2" w:rsidRDefault="005542A2" w:rsidP="004F1EC3">
            <w:pPr>
              <w:autoSpaceDE w:val="0"/>
              <w:autoSpaceDN w:val="0"/>
              <w:spacing w:line="240" w:lineRule="auto"/>
              <w:ind w:left="15" w:right="15"/>
              <w:jc w:val="center"/>
              <w:rPr>
                <w:rFonts w:cstheme="minorHAnsi"/>
                <w:color w:val="000000"/>
                <w:spacing w:val="-2"/>
              </w:rPr>
            </w:pPr>
            <w:r w:rsidRPr="005542A2">
              <w:rPr>
                <w:rFonts w:cstheme="minorHAnsi"/>
                <w:color w:val="000000"/>
                <w:spacing w:val="-2"/>
              </w:rPr>
              <w:t>3</w:t>
            </w:r>
          </w:p>
        </w:tc>
        <w:tc>
          <w:tcPr>
            <w:tcW w:w="1897" w:type="dxa"/>
            <w:shd w:val="clear" w:color="auto" w:fill="FFFFFF"/>
            <w:vAlign w:val="center"/>
          </w:tcPr>
          <w:p w14:paraId="27985EB9" w14:textId="77777777" w:rsidR="005542A2" w:rsidRPr="005542A2" w:rsidRDefault="005542A2" w:rsidP="004F1EC3">
            <w:pPr>
              <w:autoSpaceDE w:val="0"/>
              <w:autoSpaceDN w:val="0"/>
              <w:spacing w:line="240" w:lineRule="auto"/>
              <w:ind w:left="15" w:right="15"/>
              <w:rPr>
                <w:rFonts w:cstheme="minorHAnsi"/>
                <w:color w:val="000000"/>
                <w:spacing w:val="-2"/>
              </w:rPr>
            </w:pPr>
            <w:r w:rsidRPr="005542A2">
              <w:rPr>
                <w:rFonts w:cstheme="minorHAnsi"/>
                <w:color w:val="000000"/>
                <w:spacing w:val="-2"/>
              </w:rPr>
              <w:t>Možné</w:t>
            </w:r>
          </w:p>
        </w:tc>
        <w:tc>
          <w:tcPr>
            <w:tcW w:w="6048" w:type="dxa"/>
            <w:shd w:val="clear" w:color="auto" w:fill="FFFFFF"/>
            <w:vAlign w:val="center"/>
          </w:tcPr>
          <w:p w14:paraId="1B76AEB5" w14:textId="77777777" w:rsidR="005542A2" w:rsidRPr="005542A2" w:rsidRDefault="005542A2" w:rsidP="004F1EC3">
            <w:pPr>
              <w:autoSpaceDE w:val="0"/>
              <w:autoSpaceDN w:val="0"/>
              <w:spacing w:line="240" w:lineRule="auto"/>
              <w:ind w:left="15" w:right="15"/>
              <w:rPr>
                <w:rFonts w:cstheme="minorHAnsi"/>
                <w:color w:val="000000"/>
                <w:spacing w:val="-2"/>
              </w:rPr>
            </w:pPr>
            <w:r w:rsidRPr="005542A2">
              <w:rPr>
                <w:rFonts w:cstheme="minorHAnsi"/>
                <w:color w:val="000000"/>
                <w:spacing w:val="-2"/>
              </w:rPr>
              <w:t xml:space="preserve"> někdy se může vyskytnout</w:t>
            </w:r>
          </w:p>
        </w:tc>
      </w:tr>
      <w:tr w:rsidR="005542A2" w:rsidRPr="005542A2" w14:paraId="4532041A" w14:textId="77777777" w:rsidTr="004F1EC3">
        <w:trPr>
          <w:trHeight w:val="284"/>
        </w:trPr>
        <w:tc>
          <w:tcPr>
            <w:tcW w:w="1055" w:type="dxa"/>
            <w:shd w:val="clear" w:color="auto" w:fill="FFFFFF"/>
            <w:vAlign w:val="center"/>
          </w:tcPr>
          <w:p w14:paraId="66A89E62" w14:textId="77777777" w:rsidR="005542A2" w:rsidRPr="005542A2" w:rsidRDefault="005542A2" w:rsidP="004F1EC3">
            <w:pPr>
              <w:autoSpaceDE w:val="0"/>
              <w:autoSpaceDN w:val="0"/>
              <w:spacing w:line="240" w:lineRule="auto"/>
              <w:ind w:left="15" w:right="15"/>
              <w:jc w:val="center"/>
              <w:rPr>
                <w:rFonts w:cstheme="minorHAnsi"/>
                <w:color w:val="000000"/>
                <w:spacing w:val="-2"/>
              </w:rPr>
            </w:pPr>
            <w:r w:rsidRPr="005542A2">
              <w:rPr>
                <w:rFonts w:cstheme="minorHAnsi"/>
                <w:color w:val="000000"/>
                <w:spacing w:val="-2"/>
              </w:rPr>
              <w:t>2</w:t>
            </w:r>
          </w:p>
        </w:tc>
        <w:tc>
          <w:tcPr>
            <w:tcW w:w="1897" w:type="dxa"/>
            <w:shd w:val="clear" w:color="auto" w:fill="FFFFFF"/>
            <w:vAlign w:val="center"/>
          </w:tcPr>
          <w:p w14:paraId="6DD0FCDA" w14:textId="77777777" w:rsidR="005542A2" w:rsidRPr="005542A2" w:rsidRDefault="005542A2" w:rsidP="004F1EC3">
            <w:pPr>
              <w:autoSpaceDE w:val="0"/>
              <w:autoSpaceDN w:val="0"/>
              <w:spacing w:line="240" w:lineRule="auto"/>
              <w:ind w:left="15" w:right="15"/>
              <w:rPr>
                <w:rFonts w:cstheme="minorHAnsi"/>
                <w:color w:val="000000"/>
                <w:spacing w:val="-2"/>
              </w:rPr>
            </w:pPr>
            <w:r w:rsidRPr="005542A2">
              <w:rPr>
                <w:rFonts w:cstheme="minorHAnsi"/>
                <w:color w:val="000000"/>
                <w:spacing w:val="-2"/>
              </w:rPr>
              <w:t>Nepravděpodobné</w:t>
            </w:r>
          </w:p>
        </w:tc>
        <w:tc>
          <w:tcPr>
            <w:tcW w:w="6048" w:type="dxa"/>
            <w:shd w:val="clear" w:color="auto" w:fill="FFFFFF"/>
            <w:vAlign w:val="center"/>
          </w:tcPr>
          <w:p w14:paraId="05811C94" w14:textId="77777777" w:rsidR="005542A2" w:rsidRPr="005542A2" w:rsidRDefault="005542A2" w:rsidP="004F1EC3">
            <w:pPr>
              <w:autoSpaceDE w:val="0"/>
              <w:autoSpaceDN w:val="0"/>
              <w:spacing w:line="240" w:lineRule="auto"/>
              <w:ind w:left="15" w:right="15"/>
              <w:rPr>
                <w:rFonts w:cstheme="minorHAnsi"/>
                <w:color w:val="000000"/>
                <w:spacing w:val="-2"/>
              </w:rPr>
            </w:pPr>
            <w:r w:rsidRPr="005542A2">
              <w:rPr>
                <w:rFonts w:cstheme="minorHAnsi"/>
                <w:color w:val="000000"/>
                <w:spacing w:val="-2"/>
              </w:rPr>
              <w:t xml:space="preserve"> někdy se může vyskytnout, ale není to pravděpodobné</w:t>
            </w:r>
          </w:p>
        </w:tc>
      </w:tr>
      <w:tr w:rsidR="005542A2" w:rsidRPr="005542A2" w14:paraId="2F9E6D4D" w14:textId="77777777" w:rsidTr="004F1EC3">
        <w:trPr>
          <w:trHeight w:val="284"/>
        </w:trPr>
        <w:tc>
          <w:tcPr>
            <w:tcW w:w="1055" w:type="dxa"/>
            <w:shd w:val="clear" w:color="auto" w:fill="FFFFFF"/>
            <w:vAlign w:val="center"/>
          </w:tcPr>
          <w:p w14:paraId="2AD424FA" w14:textId="77777777" w:rsidR="005542A2" w:rsidRPr="005542A2" w:rsidRDefault="005542A2" w:rsidP="004F1EC3">
            <w:pPr>
              <w:autoSpaceDE w:val="0"/>
              <w:autoSpaceDN w:val="0"/>
              <w:spacing w:line="240" w:lineRule="auto"/>
              <w:ind w:left="15" w:right="15"/>
              <w:jc w:val="center"/>
              <w:rPr>
                <w:rFonts w:cstheme="minorHAnsi"/>
                <w:color w:val="000000"/>
                <w:spacing w:val="-2"/>
              </w:rPr>
            </w:pPr>
            <w:r w:rsidRPr="005542A2">
              <w:rPr>
                <w:rFonts w:cstheme="minorHAnsi"/>
                <w:color w:val="000000"/>
                <w:spacing w:val="-2"/>
              </w:rPr>
              <w:t>1</w:t>
            </w:r>
          </w:p>
        </w:tc>
        <w:tc>
          <w:tcPr>
            <w:tcW w:w="1897" w:type="dxa"/>
            <w:shd w:val="clear" w:color="auto" w:fill="FFFFFF"/>
            <w:vAlign w:val="center"/>
          </w:tcPr>
          <w:p w14:paraId="279B41E5" w14:textId="77777777" w:rsidR="005542A2" w:rsidRPr="005542A2" w:rsidRDefault="005542A2" w:rsidP="004F1EC3">
            <w:pPr>
              <w:autoSpaceDE w:val="0"/>
              <w:autoSpaceDN w:val="0"/>
              <w:spacing w:line="240" w:lineRule="auto"/>
              <w:ind w:left="15" w:right="15"/>
              <w:rPr>
                <w:rFonts w:cstheme="minorHAnsi"/>
                <w:color w:val="000000"/>
                <w:spacing w:val="-2"/>
              </w:rPr>
            </w:pPr>
            <w:r w:rsidRPr="005542A2">
              <w:rPr>
                <w:rFonts w:cstheme="minorHAnsi"/>
                <w:color w:val="000000"/>
                <w:spacing w:val="-2"/>
              </w:rPr>
              <w:t>Téměř vyloučené</w:t>
            </w:r>
          </w:p>
        </w:tc>
        <w:tc>
          <w:tcPr>
            <w:tcW w:w="6048" w:type="dxa"/>
            <w:shd w:val="clear" w:color="auto" w:fill="FFFFFF"/>
            <w:vAlign w:val="center"/>
          </w:tcPr>
          <w:p w14:paraId="0A3BB514" w14:textId="77777777" w:rsidR="005542A2" w:rsidRPr="005542A2" w:rsidRDefault="005542A2" w:rsidP="004F1EC3">
            <w:pPr>
              <w:autoSpaceDE w:val="0"/>
              <w:autoSpaceDN w:val="0"/>
              <w:spacing w:line="240" w:lineRule="auto"/>
              <w:ind w:left="15" w:right="15"/>
              <w:rPr>
                <w:rFonts w:cstheme="minorHAnsi"/>
                <w:color w:val="000000"/>
                <w:spacing w:val="-2"/>
              </w:rPr>
            </w:pPr>
            <w:r w:rsidRPr="005542A2">
              <w:rPr>
                <w:rFonts w:cstheme="minorHAnsi"/>
                <w:color w:val="000000"/>
                <w:spacing w:val="-2"/>
              </w:rPr>
              <w:t xml:space="preserve"> vyskytne se pouze ve výjimečných případech</w:t>
            </w:r>
          </w:p>
        </w:tc>
      </w:tr>
    </w:tbl>
    <w:p w14:paraId="6BD3DCD1" w14:textId="77777777" w:rsidR="005542A2" w:rsidRPr="005542A2" w:rsidRDefault="005542A2" w:rsidP="005542A2">
      <w:pPr>
        <w:autoSpaceDE w:val="0"/>
        <w:autoSpaceDN w:val="0"/>
        <w:spacing w:line="240" w:lineRule="auto"/>
        <w:rPr>
          <w:rFonts w:cstheme="minorHAnsi"/>
          <w:color w:val="000000"/>
          <w:spacing w:val="-2"/>
        </w:rPr>
      </w:pPr>
    </w:p>
    <w:tbl>
      <w:tblPr>
        <w:tblW w:w="9000" w:type="dxa"/>
        <w:tblInd w:w="10" w:type="dxa"/>
        <w:tblBorders>
          <w:top w:val="single" w:sz="8" w:space="0" w:color="65D7FF"/>
          <w:left w:val="single" w:sz="8" w:space="0" w:color="65D7FF"/>
          <w:bottom w:val="single" w:sz="8" w:space="0" w:color="65D7FF"/>
          <w:right w:val="single" w:sz="8" w:space="0" w:color="65D7FF"/>
          <w:insideH w:val="single" w:sz="8" w:space="0" w:color="65D7FF"/>
          <w:insideV w:val="single" w:sz="8" w:space="0" w:color="65D7FF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0"/>
        <w:gridCol w:w="1872"/>
        <w:gridCol w:w="6048"/>
      </w:tblGrid>
      <w:tr w:rsidR="005542A2" w:rsidRPr="005542A2" w14:paraId="40A8FCF3" w14:textId="77777777" w:rsidTr="004F1EC3">
        <w:trPr>
          <w:trHeight w:hRule="exact" w:val="392"/>
        </w:trPr>
        <w:tc>
          <w:tcPr>
            <w:tcW w:w="9000" w:type="dxa"/>
            <w:gridSpan w:val="3"/>
            <w:shd w:val="clear" w:color="auto" w:fill="FFFFFF"/>
            <w:vAlign w:val="center"/>
          </w:tcPr>
          <w:p w14:paraId="39CB2075" w14:textId="77777777" w:rsidR="005542A2" w:rsidRPr="005542A2" w:rsidRDefault="005542A2" w:rsidP="004F1EC3">
            <w:pPr>
              <w:autoSpaceDE w:val="0"/>
              <w:autoSpaceDN w:val="0"/>
              <w:spacing w:line="240" w:lineRule="auto"/>
              <w:ind w:left="15" w:right="15"/>
              <w:jc w:val="center"/>
              <w:rPr>
                <w:rFonts w:cstheme="minorHAnsi"/>
                <w:b/>
                <w:bCs/>
                <w:spacing w:val="-2"/>
              </w:rPr>
            </w:pPr>
            <w:r w:rsidRPr="005542A2">
              <w:rPr>
                <w:rFonts w:cstheme="minorHAnsi"/>
                <w:b/>
                <w:bCs/>
                <w:spacing w:val="-2"/>
              </w:rPr>
              <w:t>Dopad rizika (D)</w:t>
            </w:r>
          </w:p>
        </w:tc>
      </w:tr>
      <w:tr w:rsidR="005542A2" w:rsidRPr="005542A2" w14:paraId="44040DF9" w14:textId="77777777" w:rsidTr="004F1EC3">
        <w:trPr>
          <w:trHeight w:hRule="exact" w:val="345"/>
        </w:trPr>
        <w:tc>
          <w:tcPr>
            <w:tcW w:w="1080" w:type="dxa"/>
            <w:shd w:val="clear" w:color="auto" w:fill="FFFFFF"/>
            <w:vAlign w:val="center"/>
          </w:tcPr>
          <w:p w14:paraId="2DFCC4F4" w14:textId="77777777" w:rsidR="005542A2" w:rsidRPr="005542A2" w:rsidRDefault="005542A2" w:rsidP="004F1EC3">
            <w:pPr>
              <w:autoSpaceDE w:val="0"/>
              <w:autoSpaceDN w:val="0"/>
              <w:spacing w:line="240" w:lineRule="auto"/>
              <w:ind w:left="15" w:right="15"/>
              <w:jc w:val="center"/>
              <w:rPr>
                <w:rFonts w:cstheme="minorHAnsi"/>
                <w:b/>
                <w:bCs/>
                <w:spacing w:val="-2"/>
              </w:rPr>
            </w:pPr>
            <w:r w:rsidRPr="005542A2">
              <w:rPr>
                <w:rFonts w:cstheme="minorHAnsi"/>
                <w:b/>
                <w:bCs/>
                <w:spacing w:val="-2"/>
              </w:rPr>
              <w:t>Úroveň</w:t>
            </w:r>
          </w:p>
        </w:tc>
        <w:tc>
          <w:tcPr>
            <w:tcW w:w="1872" w:type="dxa"/>
            <w:shd w:val="clear" w:color="auto" w:fill="FFFFFF"/>
            <w:vAlign w:val="center"/>
          </w:tcPr>
          <w:p w14:paraId="551C93D7" w14:textId="77777777" w:rsidR="005542A2" w:rsidRPr="005542A2" w:rsidRDefault="005542A2" w:rsidP="004F1EC3">
            <w:pPr>
              <w:autoSpaceDE w:val="0"/>
              <w:autoSpaceDN w:val="0"/>
              <w:spacing w:line="240" w:lineRule="auto"/>
              <w:ind w:left="15" w:right="15"/>
              <w:jc w:val="center"/>
              <w:rPr>
                <w:rFonts w:cstheme="minorHAnsi"/>
                <w:b/>
                <w:bCs/>
                <w:spacing w:val="-2"/>
              </w:rPr>
            </w:pPr>
            <w:r w:rsidRPr="005542A2">
              <w:rPr>
                <w:rFonts w:cstheme="minorHAnsi"/>
                <w:b/>
                <w:bCs/>
                <w:spacing w:val="-2"/>
              </w:rPr>
              <w:t>Označení</w:t>
            </w:r>
          </w:p>
        </w:tc>
        <w:tc>
          <w:tcPr>
            <w:tcW w:w="6048" w:type="dxa"/>
            <w:shd w:val="clear" w:color="auto" w:fill="FFFFFF"/>
            <w:vAlign w:val="center"/>
          </w:tcPr>
          <w:p w14:paraId="446078B8" w14:textId="77777777" w:rsidR="005542A2" w:rsidRPr="005542A2" w:rsidRDefault="005542A2" w:rsidP="004F1EC3">
            <w:pPr>
              <w:autoSpaceDE w:val="0"/>
              <w:autoSpaceDN w:val="0"/>
              <w:spacing w:line="240" w:lineRule="auto"/>
              <w:ind w:left="15" w:right="15"/>
              <w:jc w:val="center"/>
              <w:rPr>
                <w:rFonts w:cstheme="minorHAnsi"/>
                <w:b/>
                <w:bCs/>
                <w:spacing w:val="-2"/>
              </w:rPr>
            </w:pPr>
            <w:r w:rsidRPr="005542A2">
              <w:rPr>
                <w:rFonts w:cstheme="minorHAnsi"/>
                <w:b/>
                <w:bCs/>
                <w:spacing w:val="-2"/>
              </w:rPr>
              <w:t>Popis</w:t>
            </w:r>
          </w:p>
        </w:tc>
      </w:tr>
      <w:tr w:rsidR="005542A2" w:rsidRPr="005542A2" w14:paraId="50C6DC53" w14:textId="77777777" w:rsidTr="004F1EC3">
        <w:trPr>
          <w:trHeight w:hRule="exact" w:val="510"/>
        </w:trPr>
        <w:tc>
          <w:tcPr>
            <w:tcW w:w="1080" w:type="dxa"/>
            <w:shd w:val="clear" w:color="auto" w:fill="FFFFFF"/>
            <w:vAlign w:val="center"/>
          </w:tcPr>
          <w:p w14:paraId="6A98EF35" w14:textId="77777777" w:rsidR="005542A2" w:rsidRPr="005542A2" w:rsidRDefault="005542A2" w:rsidP="004F1EC3">
            <w:pPr>
              <w:autoSpaceDE w:val="0"/>
              <w:autoSpaceDN w:val="0"/>
              <w:spacing w:line="240" w:lineRule="auto"/>
              <w:ind w:left="15" w:right="15"/>
              <w:jc w:val="center"/>
              <w:rPr>
                <w:rFonts w:cstheme="minorHAnsi"/>
                <w:spacing w:val="-2"/>
              </w:rPr>
            </w:pPr>
            <w:r w:rsidRPr="005542A2">
              <w:rPr>
                <w:rFonts w:cstheme="minorHAnsi"/>
                <w:spacing w:val="-2"/>
              </w:rPr>
              <w:t>5</w:t>
            </w:r>
          </w:p>
        </w:tc>
        <w:tc>
          <w:tcPr>
            <w:tcW w:w="1872" w:type="dxa"/>
            <w:shd w:val="clear" w:color="auto" w:fill="FFFFFF"/>
            <w:vAlign w:val="center"/>
          </w:tcPr>
          <w:p w14:paraId="081DB7B9" w14:textId="77777777" w:rsidR="005542A2" w:rsidRPr="005542A2" w:rsidRDefault="005542A2" w:rsidP="004F1EC3">
            <w:pPr>
              <w:autoSpaceDE w:val="0"/>
              <w:autoSpaceDN w:val="0"/>
              <w:spacing w:line="240" w:lineRule="auto"/>
              <w:ind w:left="15" w:right="15"/>
              <w:rPr>
                <w:rFonts w:cstheme="minorHAnsi"/>
                <w:spacing w:val="-2"/>
              </w:rPr>
            </w:pPr>
            <w:r w:rsidRPr="005542A2">
              <w:rPr>
                <w:rFonts w:cstheme="minorHAnsi"/>
                <w:spacing w:val="-2"/>
              </w:rPr>
              <w:t xml:space="preserve"> Katastrofické</w:t>
            </w:r>
          </w:p>
        </w:tc>
        <w:tc>
          <w:tcPr>
            <w:tcW w:w="6048" w:type="dxa"/>
            <w:shd w:val="clear" w:color="auto" w:fill="FFFFFF"/>
            <w:vAlign w:val="center"/>
          </w:tcPr>
          <w:p w14:paraId="771DE428" w14:textId="77777777" w:rsidR="005542A2" w:rsidRPr="005542A2" w:rsidRDefault="005542A2" w:rsidP="004F1EC3">
            <w:pPr>
              <w:autoSpaceDE w:val="0"/>
              <w:autoSpaceDN w:val="0"/>
              <w:spacing w:line="240" w:lineRule="auto"/>
              <w:ind w:left="15" w:right="15"/>
              <w:rPr>
                <w:rFonts w:cstheme="minorHAnsi"/>
                <w:spacing w:val="-2"/>
              </w:rPr>
            </w:pPr>
            <w:r w:rsidRPr="005542A2">
              <w:rPr>
                <w:rFonts w:cstheme="minorHAnsi"/>
                <w:spacing w:val="-2"/>
              </w:rPr>
              <w:t>Riziko, které ohrožuje realizaci projektu závažným způsobem a vyžaduje okamžité řešení</w:t>
            </w:r>
          </w:p>
        </w:tc>
      </w:tr>
      <w:tr w:rsidR="005542A2" w:rsidRPr="005542A2" w14:paraId="3AADBD5C" w14:textId="77777777" w:rsidTr="004F1EC3">
        <w:trPr>
          <w:trHeight w:hRule="exact" w:val="510"/>
        </w:trPr>
        <w:tc>
          <w:tcPr>
            <w:tcW w:w="1080" w:type="dxa"/>
            <w:shd w:val="clear" w:color="auto" w:fill="FFFFFF"/>
            <w:vAlign w:val="center"/>
          </w:tcPr>
          <w:p w14:paraId="77FF377D" w14:textId="77777777" w:rsidR="005542A2" w:rsidRPr="005542A2" w:rsidRDefault="005542A2" w:rsidP="004F1EC3">
            <w:pPr>
              <w:autoSpaceDE w:val="0"/>
              <w:autoSpaceDN w:val="0"/>
              <w:spacing w:line="240" w:lineRule="auto"/>
              <w:ind w:left="15" w:right="15"/>
              <w:jc w:val="center"/>
              <w:rPr>
                <w:rFonts w:cstheme="minorHAnsi"/>
                <w:spacing w:val="-2"/>
              </w:rPr>
            </w:pPr>
            <w:r w:rsidRPr="005542A2">
              <w:rPr>
                <w:rFonts w:cstheme="minorHAnsi"/>
                <w:spacing w:val="-2"/>
              </w:rPr>
              <w:t>4</w:t>
            </w:r>
          </w:p>
        </w:tc>
        <w:tc>
          <w:tcPr>
            <w:tcW w:w="1872" w:type="dxa"/>
            <w:shd w:val="clear" w:color="auto" w:fill="FFFFFF"/>
            <w:vAlign w:val="center"/>
          </w:tcPr>
          <w:p w14:paraId="1500A05D" w14:textId="77777777" w:rsidR="005542A2" w:rsidRPr="005542A2" w:rsidRDefault="005542A2" w:rsidP="004F1EC3">
            <w:pPr>
              <w:autoSpaceDE w:val="0"/>
              <w:autoSpaceDN w:val="0"/>
              <w:spacing w:line="240" w:lineRule="auto"/>
              <w:ind w:left="15" w:right="15"/>
              <w:rPr>
                <w:rFonts w:cstheme="minorHAnsi"/>
                <w:spacing w:val="-2"/>
              </w:rPr>
            </w:pPr>
            <w:r w:rsidRPr="005542A2">
              <w:rPr>
                <w:rFonts w:cstheme="minorHAnsi"/>
                <w:spacing w:val="-2"/>
              </w:rPr>
              <w:t xml:space="preserve"> Významné</w:t>
            </w:r>
          </w:p>
        </w:tc>
        <w:tc>
          <w:tcPr>
            <w:tcW w:w="6048" w:type="dxa"/>
            <w:shd w:val="clear" w:color="auto" w:fill="FFFFFF"/>
            <w:vAlign w:val="center"/>
          </w:tcPr>
          <w:p w14:paraId="5414BD44" w14:textId="77777777" w:rsidR="005542A2" w:rsidRPr="005542A2" w:rsidRDefault="005542A2" w:rsidP="004F1EC3">
            <w:pPr>
              <w:autoSpaceDE w:val="0"/>
              <w:autoSpaceDN w:val="0"/>
              <w:spacing w:line="240" w:lineRule="auto"/>
              <w:ind w:left="15" w:right="15"/>
              <w:rPr>
                <w:rFonts w:cstheme="minorHAnsi"/>
                <w:spacing w:val="-2"/>
              </w:rPr>
            </w:pPr>
            <w:r w:rsidRPr="005542A2">
              <w:rPr>
                <w:rFonts w:cstheme="minorHAnsi"/>
                <w:spacing w:val="-2"/>
              </w:rPr>
              <w:t xml:space="preserve">Riziko, které ohrožuje realizaci projektu závažným způsobem </w:t>
            </w:r>
          </w:p>
        </w:tc>
      </w:tr>
      <w:tr w:rsidR="005542A2" w:rsidRPr="005542A2" w14:paraId="0E8F0585" w14:textId="77777777" w:rsidTr="004F1EC3">
        <w:trPr>
          <w:trHeight w:hRule="exact" w:val="510"/>
        </w:trPr>
        <w:tc>
          <w:tcPr>
            <w:tcW w:w="1080" w:type="dxa"/>
            <w:shd w:val="clear" w:color="auto" w:fill="FFFFFF"/>
            <w:vAlign w:val="center"/>
          </w:tcPr>
          <w:p w14:paraId="36463C3A" w14:textId="77777777" w:rsidR="005542A2" w:rsidRPr="005542A2" w:rsidRDefault="005542A2" w:rsidP="004F1EC3">
            <w:pPr>
              <w:autoSpaceDE w:val="0"/>
              <w:autoSpaceDN w:val="0"/>
              <w:spacing w:line="240" w:lineRule="auto"/>
              <w:ind w:left="15" w:right="15"/>
              <w:jc w:val="center"/>
              <w:rPr>
                <w:rFonts w:cstheme="minorHAnsi"/>
                <w:spacing w:val="-2"/>
              </w:rPr>
            </w:pPr>
            <w:r w:rsidRPr="005542A2">
              <w:rPr>
                <w:rFonts w:cstheme="minorHAnsi"/>
                <w:spacing w:val="-2"/>
              </w:rPr>
              <w:t>3</w:t>
            </w:r>
          </w:p>
        </w:tc>
        <w:tc>
          <w:tcPr>
            <w:tcW w:w="1872" w:type="dxa"/>
            <w:shd w:val="clear" w:color="auto" w:fill="FFFFFF"/>
            <w:vAlign w:val="center"/>
          </w:tcPr>
          <w:p w14:paraId="3F8153B0" w14:textId="77777777" w:rsidR="005542A2" w:rsidRPr="005542A2" w:rsidRDefault="005542A2" w:rsidP="004F1EC3">
            <w:pPr>
              <w:autoSpaceDE w:val="0"/>
              <w:autoSpaceDN w:val="0"/>
              <w:spacing w:line="240" w:lineRule="auto"/>
              <w:ind w:left="15" w:right="15"/>
              <w:rPr>
                <w:rFonts w:cstheme="minorHAnsi"/>
                <w:spacing w:val="-2"/>
              </w:rPr>
            </w:pPr>
            <w:r w:rsidRPr="005542A2">
              <w:rPr>
                <w:rFonts w:cstheme="minorHAnsi"/>
                <w:spacing w:val="-2"/>
              </w:rPr>
              <w:t xml:space="preserve"> Střední</w:t>
            </w:r>
          </w:p>
        </w:tc>
        <w:tc>
          <w:tcPr>
            <w:tcW w:w="6048" w:type="dxa"/>
            <w:shd w:val="clear" w:color="auto" w:fill="FFFFFF"/>
            <w:vAlign w:val="center"/>
          </w:tcPr>
          <w:p w14:paraId="5F745FE0" w14:textId="77777777" w:rsidR="005542A2" w:rsidRPr="005542A2" w:rsidRDefault="005542A2" w:rsidP="004F1EC3">
            <w:pPr>
              <w:autoSpaceDE w:val="0"/>
              <w:autoSpaceDN w:val="0"/>
              <w:spacing w:line="240" w:lineRule="auto"/>
              <w:ind w:left="15" w:right="15"/>
              <w:rPr>
                <w:rFonts w:cstheme="minorHAnsi"/>
                <w:spacing w:val="-2"/>
              </w:rPr>
            </w:pPr>
            <w:r w:rsidRPr="005542A2">
              <w:rPr>
                <w:rFonts w:cstheme="minorHAnsi"/>
                <w:spacing w:val="-2"/>
              </w:rPr>
              <w:t xml:space="preserve">Riziko, které zásadním způsobem neohrožuje realizaci projektu </w:t>
            </w:r>
          </w:p>
        </w:tc>
      </w:tr>
      <w:tr w:rsidR="005542A2" w:rsidRPr="005542A2" w14:paraId="1CA28E5C" w14:textId="77777777" w:rsidTr="004F1EC3">
        <w:trPr>
          <w:trHeight w:hRule="exact" w:val="510"/>
        </w:trPr>
        <w:tc>
          <w:tcPr>
            <w:tcW w:w="1080" w:type="dxa"/>
            <w:shd w:val="clear" w:color="auto" w:fill="FFFFFF"/>
            <w:vAlign w:val="center"/>
          </w:tcPr>
          <w:p w14:paraId="1FD37D6F" w14:textId="77777777" w:rsidR="005542A2" w:rsidRPr="005542A2" w:rsidRDefault="005542A2" w:rsidP="004F1EC3">
            <w:pPr>
              <w:autoSpaceDE w:val="0"/>
              <w:autoSpaceDN w:val="0"/>
              <w:spacing w:line="240" w:lineRule="auto"/>
              <w:ind w:left="-565" w:right="15" w:firstLine="580"/>
              <w:jc w:val="center"/>
              <w:rPr>
                <w:rFonts w:cstheme="minorHAnsi"/>
                <w:spacing w:val="-2"/>
              </w:rPr>
            </w:pPr>
            <w:r w:rsidRPr="005542A2">
              <w:rPr>
                <w:rFonts w:cstheme="minorHAnsi"/>
                <w:spacing w:val="-2"/>
              </w:rPr>
              <w:t>2</w:t>
            </w:r>
          </w:p>
        </w:tc>
        <w:tc>
          <w:tcPr>
            <w:tcW w:w="1872" w:type="dxa"/>
            <w:shd w:val="clear" w:color="auto" w:fill="FFFFFF"/>
            <w:vAlign w:val="center"/>
          </w:tcPr>
          <w:p w14:paraId="0F7FD50F" w14:textId="77777777" w:rsidR="005542A2" w:rsidRPr="005542A2" w:rsidRDefault="005542A2" w:rsidP="004F1EC3">
            <w:pPr>
              <w:autoSpaceDE w:val="0"/>
              <w:autoSpaceDN w:val="0"/>
              <w:spacing w:line="240" w:lineRule="auto"/>
              <w:ind w:left="15" w:right="15"/>
              <w:rPr>
                <w:rFonts w:cstheme="minorHAnsi"/>
                <w:spacing w:val="-2"/>
              </w:rPr>
            </w:pPr>
            <w:r w:rsidRPr="005542A2">
              <w:rPr>
                <w:rFonts w:cstheme="minorHAnsi"/>
                <w:spacing w:val="-2"/>
              </w:rPr>
              <w:t xml:space="preserve"> Nevýznamné</w:t>
            </w:r>
          </w:p>
        </w:tc>
        <w:tc>
          <w:tcPr>
            <w:tcW w:w="6048" w:type="dxa"/>
            <w:shd w:val="clear" w:color="auto" w:fill="FFFFFF"/>
            <w:vAlign w:val="center"/>
          </w:tcPr>
          <w:p w14:paraId="361D49BC" w14:textId="77777777" w:rsidR="005542A2" w:rsidRPr="005542A2" w:rsidRDefault="005542A2" w:rsidP="004F1EC3">
            <w:pPr>
              <w:autoSpaceDE w:val="0"/>
              <w:autoSpaceDN w:val="0"/>
              <w:spacing w:line="240" w:lineRule="auto"/>
              <w:ind w:left="15" w:right="15"/>
              <w:rPr>
                <w:rFonts w:cstheme="minorHAnsi"/>
                <w:spacing w:val="-2"/>
              </w:rPr>
            </w:pPr>
            <w:r w:rsidRPr="005542A2">
              <w:rPr>
                <w:rFonts w:cstheme="minorHAnsi"/>
                <w:spacing w:val="-2"/>
              </w:rPr>
              <w:t>Riziko, které neovlivňuje realizaci projektu a lze ho popř. odstranit přijetím nápravných opatření</w:t>
            </w:r>
          </w:p>
        </w:tc>
      </w:tr>
      <w:tr w:rsidR="005542A2" w:rsidRPr="005542A2" w14:paraId="41E72824" w14:textId="77777777" w:rsidTr="004F1EC3">
        <w:trPr>
          <w:trHeight w:hRule="exact" w:val="510"/>
        </w:trPr>
        <w:tc>
          <w:tcPr>
            <w:tcW w:w="1080" w:type="dxa"/>
            <w:shd w:val="clear" w:color="auto" w:fill="FFFFFF"/>
            <w:vAlign w:val="center"/>
          </w:tcPr>
          <w:p w14:paraId="233C29D4" w14:textId="77777777" w:rsidR="005542A2" w:rsidRPr="005542A2" w:rsidRDefault="005542A2" w:rsidP="004F1EC3">
            <w:pPr>
              <w:autoSpaceDE w:val="0"/>
              <w:autoSpaceDN w:val="0"/>
              <w:spacing w:line="240" w:lineRule="auto"/>
              <w:ind w:left="15" w:right="15"/>
              <w:jc w:val="center"/>
              <w:rPr>
                <w:rFonts w:cstheme="minorHAnsi"/>
                <w:spacing w:val="-2"/>
              </w:rPr>
            </w:pPr>
            <w:r w:rsidRPr="005542A2">
              <w:rPr>
                <w:rFonts w:cstheme="minorHAnsi"/>
                <w:spacing w:val="-2"/>
              </w:rPr>
              <w:t>1</w:t>
            </w:r>
          </w:p>
        </w:tc>
        <w:tc>
          <w:tcPr>
            <w:tcW w:w="1872" w:type="dxa"/>
            <w:shd w:val="clear" w:color="auto" w:fill="FFFFFF"/>
            <w:vAlign w:val="center"/>
          </w:tcPr>
          <w:p w14:paraId="561D6BA7" w14:textId="77777777" w:rsidR="005542A2" w:rsidRPr="005542A2" w:rsidRDefault="005542A2" w:rsidP="004F1EC3">
            <w:pPr>
              <w:autoSpaceDE w:val="0"/>
              <w:autoSpaceDN w:val="0"/>
              <w:spacing w:line="240" w:lineRule="auto"/>
              <w:ind w:left="15" w:right="15"/>
              <w:rPr>
                <w:rFonts w:cstheme="minorHAnsi"/>
                <w:spacing w:val="-2"/>
              </w:rPr>
            </w:pPr>
            <w:r w:rsidRPr="005542A2">
              <w:rPr>
                <w:rFonts w:cstheme="minorHAnsi"/>
                <w:spacing w:val="-2"/>
              </w:rPr>
              <w:t xml:space="preserve"> Zanedbatelné</w:t>
            </w:r>
          </w:p>
        </w:tc>
        <w:tc>
          <w:tcPr>
            <w:tcW w:w="6048" w:type="dxa"/>
            <w:shd w:val="clear" w:color="auto" w:fill="FFFFFF"/>
            <w:vAlign w:val="center"/>
          </w:tcPr>
          <w:p w14:paraId="41B7C401" w14:textId="77777777" w:rsidR="005542A2" w:rsidRPr="005542A2" w:rsidRDefault="005542A2" w:rsidP="004F1EC3">
            <w:pPr>
              <w:autoSpaceDE w:val="0"/>
              <w:autoSpaceDN w:val="0"/>
              <w:spacing w:line="240" w:lineRule="auto"/>
              <w:ind w:left="15" w:right="15"/>
              <w:rPr>
                <w:rFonts w:cstheme="minorHAnsi"/>
                <w:spacing w:val="-2"/>
              </w:rPr>
            </w:pPr>
            <w:r w:rsidRPr="005542A2">
              <w:rPr>
                <w:rFonts w:cstheme="minorHAnsi"/>
                <w:spacing w:val="-2"/>
              </w:rPr>
              <w:t>Riziko neovlivňuje realizaci projektu a lze ho ignorovat</w:t>
            </w:r>
          </w:p>
        </w:tc>
      </w:tr>
    </w:tbl>
    <w:p w14:paraId="5BFBB562" w14:textId="77777777" w:rsidR="005542A2" w:rsidRPr="005542A2" w:rsidRDefault="005542A2" w:rsidP="005542A2">
      <w:pPr>
        <w:rPr>
          <w:rFonts w:cstheme="minorHAnsi"/>
        </w:rPr>
      </w:pPr>
    </w:p>
    <w:p w14:paraId="5BA10E32" w14:textId="77777777" w:rsidR="005542A2" w:rsidRDefault="005542A2"/>
    <w:sectPr w:rsidR="005542A2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919B746" w14:textId="77777777" w:rsidR="00915115" w:rsidRDefault="00915115" w:rsidP="00CC388E">
      <w:pPr>
        <w:spacing w:after="0" w:line="240" w:lineRule="auto"/>
      </w:pPr>
      <w:r>
        <w:separator/>
      </w:r>
    </w:p>
  </w:endnote>
  <w:endnote w:type="continuationSeparator" w:id="0">
    <w:p w14:paraId="2F5525F4" w14:textId="77777777" w:rsidR="00915115" w:rsidRDefault="00915115" w:rsidP="00CC38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ya">
    <w:altName w:val="Courier New"/>
    <w:charset w:val="4D"/>
    <w:family w:val="auto"/>
    <w:pitch w:val="variable"/>
    <w:sig w:usb0="00000001" w:usb1="00000000" w:usb2="00000000" w:usb3="00000000" w:csb0="00000093" w:csb1="00000000"/>
  </w:font>
  <w:font w:name="Times New Roman (Body CS)">
    <w:altName w:val="Times New Roman"/>
    <w:charset w:val="00"/>
    <w:family w:val="roman"/>
    <w:pitch w:val="default"/>
  </w:font>
  <w:font w:name="Times New Roman (Headings CS)">
    <w:altName w:val="Times New Roman"/>
    <w:charset w:val="00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28050592"/>
      <w:docPartObj>
        <w:docPartGallery w:val="Page Numbers (Bottom of Page)"/>
        <w:docPartUnique/>
      </w:docPartObj>
    </w:sdtPr>
    <w:sdtEndPr/>
    <w:sdtContent>
      <w:p w14:paraId="7EE23EF4" w14:textId="40815398" w:rsidR="00CC388E" w:rsidRDefault="00CC388E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61CF3">
          <w:rPr>
            <w:noProof/>
          </w:rPr>
          <w:t>2</w:t>
        </w:r>
        <w:r>
          <w:fldChar w:fldCharType="end"/>
        </w:r>
      </w:p>
    </w:sdtContent>
  </w:sdt>
  <w:p w14:paraId="38DE1CD9" w14:textId="77777777" w:rsidR="00CC388E" w:rsidRDefault="00CC388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4922BFE" w14:textId="77777777" w:rsidR="00915115" w:rsidRDefault="00915115" w:rsidP="00CC388E">
      <w:pPr>
        <w:spacing w:after="0" w:line="240" w:lineRule="auto"/>
      </w:pPr>
      <w:r>
        <w:separator/>
      </w:r>
    </w:p>
  </w:footnote>
  <w:footnote w:type="continuationSeparator" w:id="0">
    <w:p w14:paraId="0208411D" w14:textId="77777777" w:rsidR="00915115" w:rsidRDefault="00915115" w:rsidP="00CC388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D011E2"/>
    <w:multiLevelType w:val="hybridMultilevel"/>
    <w:tmpl w:val="BA4EF7E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390D17"/>
    <w:multiLevelType w:val="hybridMultilevel"/>
    <w:tmpl w:val="E0A6EC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A11A40"/>
    <w:multiLevelType w:val="hybridMultilevel"/>
    <w:tmpl w:val="639244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666DD9"/>
    <w:multiLevelType w:val="hybridMultilevel"/>
    <w:tmpl w:val="BB6210F2"/>
    <w:lvl w:ilvl="0" w:tplc="19566F78"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27E5A14"/>
    <w:multiLevelType w:val="hybridMultilevel"/>
    <w:tmpl w:val="0464C87E"/>
    <w:lvl w:ilvl="0" w:tplc="4030ED6C">
      <w:numFmt w:val="bullet"/>
      <w:lvlText w:val="-"/>
      <w:lvlJc w:val="left"/>
      <w:pPr>
        <w:ind w:left="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5" w15:restartNumberingAfterBreak="0">
    <w:nsid w:val="66EF27D1"/>
    <w:multiLevelType w:val="hybridMultilevel"/>
    <w:tmpl w:val="4D24CFA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2388"/>
    <w:rsid w:val="0005195B"/>
    <w:rsid w:val="00085C10"/>
    <w:rsid w:val="000B09AC"/>
    <w:rsid w:val="000F3B1B"/>
    <w:rsid w:val="001C1AF0"/>
    <w:rsid w:val="001F51F8"/>
    <w:rsid w:val="0022681B"/>
    <w:rsid w:val="002543E7"/>
    <w:rsid w:val="002635C6"/>
    <w:rsid w:val="003128C5"/>
    <w:rsid w:val="00376DF5"/>
    <w:rsid w:val="003912D5"/>
    <w:rsid w:val="00485A8C"/>
    <w:rsid w:val="004C413B"/>
    <w:rsid w:val="004C71AE"/>
    <w:rsid w:val="004C72FC"/>
    <w:rsid w:val="00512B56"/>
    <w:rsid w:val="00522388"/>
    <w:rsid w:val="00534D25"/>
    <w:rsid w:val="005542A2"/>
    <w:rsid w:val="005F0D07"/>
    <w:rsid w:val="00600C42"/>
    <w:rsid w:val="006153DB"/>
    <w:rsid w:val="006D2477"/>
    <w:rsid w:val="008B1C77"/>
    <w:rsid w:val="008C0F9E"/>
    <w:rsid w:val="008C1189"/>
    <w:rsid w:val="00915115"/>
    <w:rsid w:val="00982D45"/>
    <w:rsid w:val="009A7FD6"/>
    <w:rsid w:val="00AC6453"/>
    <w:rsid w:val="00AE5A47"/>
    <w:rsid w:val="00BB3A70"/>
    <w:rsid w:val="00BE5364"/>
    <w:rsid w:val="00CC2FEC"/>
    <w:rsid w:val="00CC388E"/>
    <w:rsid w:val="00D2277E"/>
    <w:rsid w:val="00D80406"/>
    <w:rsid w:val="00D94C01"/>
    <w:rsid w:val="00DC2CAE"/>
    <w:rsid w:val="00E23E59"/>
    <w:rsid w:val="00E61CF3"/>
    <w:rsid w:val="00EA7C7C"/>
    <w:rsid w:val="00F35A2C"/>
    <w:rsid w:val="00F468BC"/>
    <w:rsid w:val="00F84B8F"/>
    <w:rsid w:val="00FC6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E1AF6E7"/>
  <w15:chartTrackingRefBased/>
  <w15:docId w15:val="{9F662545-F46F-4161-8BF9-127E5CB9E2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C6E3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3128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itulek">
    <w:name w:val="caption"/>
    <w:basedOn w:val="Normln"/>
    <w:next w:val="Normln"/>
    <w:uiPriority w:val="35"/>
    <w:unhideWhenUsed/>
    <w:qFormat/>
    <w:rsid w:val="003128C5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CC38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C388E"/>
  </w:style>
  <w:style w:type="paragraph" w:styleId="Zpat">
    <w:name w:val="footer"/>
    <w:basedOn w:val="Normln"/>
    <w:link w:val="ZpatChar"/>
    <w:uiPriority w:val="99"/>
    <w:unhideWhenUsed/>
    <w:rsid w:val="00CC38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C388E"/>
  </w:style>
  <w:style w:type="paragraph" w:styleId="Odstavecseseznamem">
    <w:name w:val="List Paragraph"/>
    <w:basedOn w:val="Normln"/>
    <w:uiPriority w:val="34"/>
    <w:qFormat/>
    <w:rsid w:val="00982D45"/>
    <w:pPr>
      <w:ind w:left="720"/>
      <w:contextualSpacing/>
    </w:pPr>
  </w:style>
  <w:style w:type="table" w:styleId="Mkatabulky">
    <w:name w:val="Table Grid"/>
    <w:basedOn w:val="Normlntabulka"/>
    <w:uiPriority w:val="39"/>
    <w:rsid w:val="00E23E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ing2-left">
    <w:name w:val="Heading 2 - left"/>
    <w:qFormat/>
    <w:rsid w:val="00E23E59"/>
    <w:pPr>
      <w:spacing w:after="0" w:line="460" w:lineRule="exact"/>
    </w:pPr>
    <w:rPr>
      <w:rFonts w:ascii="Arya" w:hAnsi="Arya" w:cs="Times New Roman (Body CS)"/>
      <w:color w:val="000000" w:themeColor="text1"/>
      <w:sz w:val="34"/>
      <w:szCs w:val="24"/>
      <w:lang w:val="en-ID"/>
    </w:rPr>
  </w:style>
  <w:style w:type="paragraph" w:customStyle="1" w:styleId="Title1-left">
    <w:name w:val="Title 1 - left"/>
    <w:qFormat/>
    <w:rsid w:val="00E23E59"/>
    <w:pPr>
      <w:spacing w:after="0" w:line="1360" w:lineRule="exact"/>
    </w:pPr>
    <w:rPr>
      <w:rFonts w:ascii="Arya" w:eastAsiaTheme="majorEastAsia" w:hAnsi="Arya" w:cs="Times New Roman (Headings CS)"/>
      <w:color w:val="000000" w:themeColor="text1"/>
      <w:spacing w:val="240"/>
      <w:sz w:val="120"/>
      <w:szCs w:val="26"/>
      <w:lang w:val="en-ID"/>
    </w:rPr>
  </w:style>
  <w:style w:type="paragraph" w:customStyle="1" w:styleId="Heading3-left">
    <w:name w:val="Heading 3 - left"/>
    <w:qFormat/>
    <w:rsid w:val="00E23E59"/>
    <w:pPr>
      <w:spacing w:after="0" w:line="420" w:lineRule="exact"/>
    </w:pPr>
    <w:rPr>
      <w:rFonts w:ascii="Arya" w:eastAsiaTheme="majorEastAsia" w:hAnsi="Arya" w:cs="Times New Roman (Headings CS)"/>
      <w:color w:val="000000" w:themeColor="text1"/>
      <w:sz w:val="30"/>
      <w:szCs w:val="26"/>
      <w:lang w:val="en-ID"/>
    </w:rPr>
  </w:style>
  <w:style w:type="character" w:customStyle="1" w:styleId="Fontused-regular">
    <w:name w:val="Font used - regular"/>
    <w:basedOn w:val="Standardnpsmoodstavce"/>
    <w:uiPriority w:val="1"/>
    <w:qFormat/>
    <w:rsid w:val="00E23E59"/>
    <w:rPr>
      <w:position w:val="2"/>
    </w:rPr>
  </w:style>
  <w:style w:type="character" w:customStyle="1" w:styleId="Fontused-bold">
    <w:name w:val="Font used - bold"/>
    <w:basedOn w:val="Fontused-regular"/>
    <w:uiPriority w:val="1"/>
    <w:qFormat/>
    <w:rsid w:val="00E23E59"/>
    <w:rPr>
      <w:b/>
      <w:position w:val="2"/>
    </w:rPr>
  </w:style>
  <w:style w:type="paragraph" w:customStyle="1" w:styleId="Heading2-center">
    <w:name w:val="Heading 2 - center"/>
    <w:basedOn w:val="Heading2-left"/>
    <w:qFormat/>
    <w:rsid w:val="00E23E59"/>
    <w:pPr>
      <w:jc w:val="center"/>
    </w:pPr>
  </w:style>
  <w:style w:type="character" w:customStyle="1" w:styleId="Colorused-white">
    <w:name w:val="Color used - white"/>
    <w:basedOn w:val="Fontused-regular"/>
    <w:uiPriority w:val="1"/>
    <w:qFormat/>
    <w:rsid w:val="00E23E59"/>
    <w:rPr>
      <w:b w:val="0"/>
      <w:color w:val="FFFFFF" w:themeColor="background1"/>
      <w:position w:val="2"/>
    </w:rPr>
  </w:style>
  <w:style w:type="paragraph" w:customStyle="1" w:styleId="Heading3-right">
    <w:name w:val="Heading 3 - right"/>
    <w:basedOn w:val="Heading3-left"/>
    <w:qFormat/>
    <w:rsid w:val="00E23E59"/>
    <w:pPr>
      <w:jc w:val="right"/>
    </w:pPr>
  </w:style>
  <w:style w:type="paragraph" w:customStyle="1" w:styleId="Bodytext2-left">
    <w:name w:val="Body text 2 - left"/>
    <w:basedOn w:val="Normln"/>
    <w:qFormat/>
    <w:rsid w:val="00E23E59"/>
    <w:pPr>
      <w:spacing w:after="0" w:line="300" w:lineRule="exact"/>
    </w:pPr>
    <w:rPr>
      <w:rFonts w:ascii="Arya" w:hAnsi="Arya" w:cs="Times New Roman (Body CS)"/>
      <w:color w:val="000000" w:themeColor="text1"/>
      <w:sz w:val="18"/>
      <w:szCs w:val="24"/>
      <w:lang w:val="en-I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06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7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18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46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2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1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23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8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4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417</TotalTime>
  <Pages>9</Pages>
  <Words>2732</Words>
  <Characters>16120</Characters>
  <Application>Microsoft Office Word</Application>
  <DocSecurity>0</DocSecurity>
  <Lines>134</Lines>
  <Paragraphs>37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 Z</dc:creator>
  <cp:keywords/>
  <dc:description/>
  <cp:lastModifiedBy>Účet Microsoft</cp:lastModifiedBy>
  <cp:revision>13</cp:revision>
  <dcterms:created xsi:type="dcterms:W3CDTF">2021-04-27T13:45:00Z</dcterms:created>
  <dcterms:modified xsi:type="dcterms:W3CDTF">2021-04-28T13:23:00Z</dcterms:modified>
</cp:coreProperties>
</file>