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08" w:rsidRPr="009B6BF0" w:rsidRDefault="002A7A67" w:rsidP="009B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67">
        <w:rPr>
          <w:rFonts w:ascii="Times New Roman" w:hAnsi="Times New Roman" w:cs="Times New Roman"/>
          <w:b/>
          <w:sz w:val="28"/>
          <w:szCs w:val="28"/>
        </w:rPr>
        <w:t xml:space="preserve">Kvalifikace a zkušenosti HIP </w:t>
      </w:r>
    </w:p>
    <w:p w:rsidR="00F72CBA" w:rsidRPr="009B6BF0" w:rsidRDefault="00F72CBA" w:rsidP="009B6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BF0">
        <w:rPr>
          <w:rFonts w:ascii="Times New Roman" w:hAnsi="Times New Roman" w:cs="Times New Roman"/>
        </w:rPr>
        <w:t xml:space="preserve">(údaje pro hodnocení nabídky ve 3. kritériu) </w:t>
      </w:r>
    </w:p>
    <w:p w:rsidR="009B6BF0" w:rsidRDefault="00F72CBA" w:rsidP="009B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F0">
        <w:rPr>
          <w:rFonts w:ascii="Times New Roman" w:hAnsi="Times New Roman" w:cs="Times New Roman"/>
          <w:b/>
          <w:sz w:val="28"/>
          <w:szCs w:val="28"/>
        </w:rPr>
        <w:t xml:space="preserve">Revitalizace areálu Sokolovského zámku - Stavební úpravy SV křídla a části SZ křídla - 1. NP a 2. NP – </w:t>
      </w:r>
    </w:p>
    <w:p w:rsidR="00F72CBA" w:rsidRDefault="00F72CBA" w:rsidP="009B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F0">
        <w:rPr>
          <w:rFonts w:ascii="Times New Roman" w:hAnsi="Times New Roman" w:cs="Times New Roman"/>
          <w:b/>
          <w:sz w:val="28"/>
          <w:szCs w:val="28"/>
        </w:rPr>
        <w:t>projektová dokumentace</w:t>
      </w:r>
    </w:p>
    <w:p w:rsidR="009B6BF0" w:rsidRPr="009B6BF0" w:rsidRDefault="009B6BF0" w:rsidP="009B6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CBA" w:rsidRPr="009B6BF0" w:rsidRDefault="00F72CBA" w:rsidP="009B6B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B6BF0">
        <w:rPr>
          <w:rFonts w:ascii="Times New Roman" w:hAnsi="Times New Roman" w:cs="Times New Roman"/>
        </w:rPr>
        <w:t>Do tabulky níže uvede účastník zadávacího řízení referenční zakázky, které realizoval člen realizačníh</w:t>
      </w:r>
      <w:r w:rsidR="009B6BF0" w:rsidRPr="009B6BF0">
        <w:rPr>
          <w:rFonts w:ascii="Times New Roman" w:hAnsi="Times New Roman" w:cs="Times New Roman"/>
        </w:rPr>
        <w:t>o týmu navrhovaný na pozici HIP</w:t>
      </w:r>
      <w:r w:rsidRPr="009B6BF0">
        <w:rPr>
          <w:rFonts w:ascii="Times New Roman" w:hAnsi="Times New Roman" w:cs="Times New Roman"/>
        </w:rPr>
        <w:t>. V tabulce budou uvedeny referenční zakázky, které byly projektovou dokumentací zpracovanou minimálně ve stupních DSP a DPS pro rekonstrukci kulturní nemovité památky</w:t>
      </w:r>
      <w:r w:rsidR="00624FBF">
        <w:rPr>
          <w:rFonts w:ascii="Times New Roman" w:hAnsi="Times New Roman" w:cs="Times New Roman"/>
        </w:rPr>
        <w:t xml:space="preserve">. </w:t>
      </w:r>
      <w:r w:rsidR="00624FBF" w:rsidRPr="00624FBF">
        <w:rPr>
          <w:rFonts w:ascii="Times New Roman" w:hAnsi="Times New Roman" w:cs="Times New Roman"/>
        </w:rPr>
        <w:t xml:space="preserve">Realizační hodnota dle rozpočtu zpracovaného jako součást dokumentace pro provádění stavby referenční zakázky musí být ve výši min. 5 mil. Kč včetně DPH. </w:t>
      </w:r>
      <w:r w:rsidRPr="009B6BF0">
        <w:rPr>
          <w:rFonts w:ascii="Times New Roman" w:hAnsi="Times New Roman" w:cs="Times New Roman"/>
        </w:rPr>
        <w:t>Kulturní nemovitou památkou jsou myšleny pozemní stavby zapsané v Ústředním seznamu kulturních památek České republiky (dále jen „ÚSKP“)</w:t>
      </w:r>
      <w:r w:rsidR="009B6BF0" w:rsidRPr="009B6BF0">
        <w:rPr>
          <w:rFonts w:ascii="Times New Roman" w:hAnsi="Times New Roman" w:cs="Times New Roman"/>
        </w:rPr>
        <w:t>.</w:t>
      </w:r>
    </w:p>
    <w:p w:rsidR="00F72CBA" w:rsidRPr="009B6BF0" w:rsidRDefault="00F72CBA" w:rsidP="009B6B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B6BF0">
        <w:rPr>
          <w:rFonts w:ascii="Times New Roman" w:hAnsi="Times New Roman" w:cs="Times New Roman"/>
        </w:rPr>
        <w:t>Referenční zakázky musí splňovat podmínku, že byly dokončeny v posledních 5 letech před zahájením zadávacího řízení, přičemž dokončením se rozumí dopracování a předání kompletní projektové dokumentace objednateli (tzn. vyhotovení a předání DSP i DPS).</w:t>
      </w:r>
    </w:p>
    <w:p w:rsidR="009B6BF0" w:rsidRPr="009B6BF0" w:rsidRDefault="00F72CBA" w:rsidP="009B6B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B6BF0">
        <w:rPr>
          <w:rFonts w:ascii="Times New Roman" w:hAnsi="Times New Roman" w:cs="Times New Roman"/>
        </w:rPr>
        <w:t>Maximální počet hodnocených referenčních zakázek je 5.</w:t>
      </w:r>
      <w:r w:rsidR="004C1BC7">
        <w:rPr>
          <w:rFonts w:ascii="Times New Roman" w:hAnsi="Times New Roman" w:cs="Times New Roman"/>
        </w:rPr>
        <w:t xml:space="preserve"> </w:t>
      </w:r>
      <w:r w:rsidRPr="009B6BF0">
        <w:rPr>
          <w:rFonts w:ascii="Times New Roman" w:hAnsi="Times New Roman" w:cs="Times New Roman"/>
        </w:rPr>
        <w:t xml:space="preserve">Podkladem pro hodnocení bude vyplněná tabulka (níže) doložená doklady podle čl. </w:t>
      </w:r>
      <w:r w:rsidR="009B6BF0" w:rsidRPr="009B6BF0">
        <w:rPr>
          <w:rFonts w:ascii="Times New Roman" w:hAnsi="Times New Roman" w:cs="Times New Roman"/>
        </w:rPr>
        <w:t>7</w:t>
      </w:r>
      <w:r w:rsidRPr="009B6BF0">
        <w:rPr>
          <w:rFonts w:ascii="Times New Roman" w:hAnsi="Times New Roman" w:cs="Times New Roman"/>
        </w:rPr>
        <w:t>) výzvy.</w:t>
      </w:r>
      <w:r w:rsidR="004C1BC7">
        <w:rPr>
          <w:rFonts w:ascii="Times New Roman" w:hAnsi="Times New Roman" w:cs="Times New Roman"/>
        </w:rPr>
        <w:t xml:space="preserve"> </w:t>
      </w:r>
      <w:r w:rsidRPr="009B6BF0">
        <w:rPr>
          <w:rFonts w:ascii="Times New Roman" w:hAnsi="Times New Roman" w:cs="Times New Roman"/>
        </w:rPr>
        <w:t>Do hodnocení nebudou započítány referenční zakázky, kterými dodavatel prokázal splnění technické kvalifikace.</w:t>
      </w:r>
    </w:p>
    <w:tbl>
      <w:tblPr>
        <w:tblW w:w="20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251"/>
        <w:gridCol w:w="1276"/>
        <w:gridCol w:w="1276"/>
        <w:gridCol w:w="3580"/>
        <w:gridCol w:w="1098"/>
        <w:gridCol w:w="992"/>
        <w:gridCol w:w="1134"/>
        <w:gridCol w:w="1125"/>
        <w:gridCol w:w="18"/>
        <w:gridCol w:w="1194"/>
        <w:gridCol w:w="1115"/>
        <w:gridCol w:w="18"/>
        <w:gridCol w:w="2909"/>
      </w:tblGrid>
      <w:tr w:rsidR="004C1513" w:rsidRPr="004C1513" w:rsidTr="005D3920">
        <w:trPr>
          <w:trHeight w:val="1650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č.</w:t>
            </w:r>
          </w:p>
        </w:tc>
        <w:tc>
          <w:tcPr>
            <w:tcW w:w="4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zakázky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doba realizace zakázky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6BF0" w:rsidRPr="009B6BF0" w:rsidRDefault="009B6BF0" w:rsidP="004C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objednatel (název subjektu) / e-mail</w:t>
            </w:r>
          </w:p>
        </w:tc>
        <w:tc>
          <w:tcPr>
            <w:tcW w:w="43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informace o referenční zakázce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doložení </w:t>
            </w:r>
            <w:proofErr w:type="spellStart"/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ref</w:t>
            </w:r>
            <w:proofErr w:type="spellEnd"/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zakázky - OZNAČIT KŘÍŽKEM a doložit v příloze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92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uvést identifikaci zaměstnavatele </w:t>
            </w:r>
          </w:p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(název a IČO), pro kterého HIP v době této referenční zakázky působil.</w:t>
            </w:r>
          </w:p>
        </w:tc>
      </w:tr>
      <w:tr w:rsidR="004C1513" w:rsidRPr="004C1513" w:rsidTr="005D3920">
        <w:trPr>
          <w:trHeight w:val="825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zahájení </w:t>
            </w:r>
            <w:r w:rsidR="004C151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</w:t>
            </w: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(m/rok)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dokončení (m/rok)</w:t>
            </w: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6BF0" w:rsidRPr="009B6BF0" w:rsidRDefault="005D3920" w:rsidP="005D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D392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rejstříkové číslo ÚSKP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624FBF" w:rsidP="0062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Realizační hodnota</w:t>
            </w:r>
            <w:r w:rsidR="009B6BF0"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 Kč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včetně</w:t>
            </w:r>
            <w:r w:rsidR="009B6BF0"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DPH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dokončené stupně PD ANO/NE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osvědčení objednatele 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bookmarkStart w:id="0" w:name="_GoBack"/>
            <w:bookmarkEnd w:id="0"/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jiné doklady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4C1513" w:rsidRPr="004C1513" w:rsidTr="005D3920">
        <w:trPr>
          <w:trHeight w:val="891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DSP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DPS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4C1513" w:rsidRPr="004C1513" w:rsidTr="000C668E">
        <w:trPr>
          <w:cantSplit/>
          <w:trHeight w:val="79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4C1513" w:rsidRPr="004C1513" w:rsidTr="000C668E">
        <w:trPr>
          <w:cantSplit/>
          <w:trHeight w:val="79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4C1513" w:rsidRPr="004C1513" w:rsidTr="000C668E">
        <w:trPr>
          <w:cantSplit/>
          <w:trHeight w:val="79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4C1513" w:rsidRPr="004C1513" w:rsidTr="000C668E">
        <w:trPr>
          <w:cantSplit/>
          <w:trHeight w:val="79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4C1513" w:rsidRPr="004C1513" w:rsidTr="000C668E">
        <w:trPr>
          <w:cantSplit/>
          <w:trHeight w:val="79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6BF0" w:rsidRPr="009B6BF0" w:rsidRDefault="009B6BF0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6B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4C1BC7" w:rsidRDefault="004C1BC7">
      <w:pPr>
        <w:rPr>
          <w:rFonts w:ascii="Times New Roman" w:hAnsi="Times New Roman" w:cs="Times New Roman"/>
        </w:rPr>
      </w:pPr>
    </w:p>
    <w:p w:rsidR="00F72CBA" w:rsidRPr="004C1BC7" w:rsidRDefault="00F72CBA">
      <w:pPr>
        <w:rPr>
          <w:rFonts w:ascii="Times New Roman" w:hAnsi="Times New Roman" w:cs="Times New Roman"/>
        </w:rPr>
      </w:pPr>
      <w:r w:rsidRPr="004C1BC7">
        <w:rPr>
          <w:rFonts w:ascii="Times New Roman" w:hAnsi="Times New Roman" w:cs="Times New Roman"/>
        </w:rPr>
        <w:t>Čestně prohlašuji, že osoba navrhovaná na člena realizačního týmu HIP, působila na uvedených referenčních zakázkách ve funkci, v níž zajišťovala minimálně tyto činnosti:</w:t>
      </w:r>
    </w:p>
    <w:p w:rsidR="00F72CBA" w:rsidRPr="004C1BC7" w:rsidRDefault="00F72CBA" w:rsidP="00F72C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C1BC7">
        <w:rPr>
          <w:rFonts w:ascii="Times New Roman" w:hAnsi="Times New Roman" w:cs="Times New Roman"/>
        </w:rPr>
        <w:t>působila při vedení projektového týmu;</w:t>
      </w:r>
    </w:p>
    <w:p w:rsidR="00F72CBA" w:rsidRDefault="00F72CBA" w:rsidP="00F72C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C1BC7">
        <w:rPr>
          <w:rFonts w:ascii="Times New Roman" w:hAnsi="Times New Roman" w:cs="Times New Roman"/>
        </w:rPr>
        <w:t>byla odpovědná za koordinaci a zpracování projektové</w:t>
      </w:r>
      <w:r w:rsidR="004C1BC7">
        <w:rPr>
          <w:rFonts w:ascii="Times New Roman" w:hAnsi="Times New Roman" w:cs="Times New Roman"/>
        </w:rPr>
        <w:t xml:space="preserve"> dokumentace referenční zakázky</w:t>
      </w:r>
    </w:p>
    <w:p w:rsidR="004C1BC7" w:rsidRDefault="004C1BC7" w:rsidP="004C1BC7">
      <w:pPr>
        <w:pStyle w:val="Odstavecseseznamem"/>
        <w:ind w:left="885"/>
        <w:rPr>
          <w:rFonts w:ascii="Times New Roman" w:hAnsi="Times New Roman" w:cs="Times New Roman"/>
        </w:rPr>
      </w:pPr>
    </w:p>
    <w:p w:rsidR="004C1BC7" w:rsidRDefault="004C1BC7" w:rsidP="004C1BC7">
      <w:pPr>
        <w:pStyle w:val="Odstavecseseznamem"/>
        <w:ind w:left="885"/>
        <w:rPr>
          <w:rFonts w:ascii="Times New Roman" w:hAnsi="Times New Roman" w:cs="Times New Roman"/>
        </w:rPr>
      </w:pPr>
    </w:p>
    <w:p w:rsidR="004C1BC7" w:rsidRPr="004C1BC7" w:rsidRDefault="004C1BC7" w:rsidP="004C1BC7">
      <w:pPr>
        <w:pStyle w:val="Odstavecseseznamem"/>
        <w:ind w:left="885"/>
        <w:rPr>
          <w:rFonts w:ascii="Times New Roman" w:hAnsi="Times New Roman" w:cs="Times New Roman"/>
        </w:rPr>
      </w:pPr>
    </w:p>
    <w:p w:rsidR="004C1BC7" w:rsidRDefault="004C1BC7" w:rsidP="004C1BC7">
      <w:pPr>
        <w:spacing w:after="0" w:line="240" w:lineRule="auto"/>
        <w:rPr>
          <w:rFonts w:ascii="Times New Roman" w:hAnsi="Times New Roman" w:cs="Times New Roman"/>
        </w:rPr>
      </w:pPr>
      <w:r w:rsidRPr="000C668E">
        <w:rPr>
          <w:rFonts w:ascii="Times New Roman" w:hAnsi="Times New Roman" w:cs="Times New Roman"/>
          <w:shd w:val="clear" w:color="auto" w:fill="FFF2CC" w:themeFill="accent4" w:themeFillTint="33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668E">
        <w:rPr>
          <w:rFonts w:ascii="Times New Roman" w:hAnsi="Times New Roman" w:cs="Times New Roman"/>
          <w:shd w:val="clear" w:color="auto" w:fill="FFF2CC" w:themeFill="accent4" w:themeFillTint="33"/>
        </w:rPr>
        <w:t>………………………………………………………………………………</w:t>
      </w:r>
    </w:p>
    <w:p w:rsidR="00F72CBA" w:rsidRPr="004C1BC7" w:rsidRDefault="00F72CBA" w:rsidP="00F72CBA">
      <w:pPr>
        <w:rPr>
          <w:rFonts w:ascii="Times New Roman" w:hAnsi="Times New Roman" w:cs="Times New Roman"/>
        </w:rPr>
      </w:pPr>
      <w:r w:rsidRPr="004C1BC7">
        <w:rPr>
          <w:rFonts w:ascii="Times New Roman" w:hAnsi="Times New Roman" w:cs="Times New Roman"/>
        </w:rPr>
        <w:t>jméno a příjmení a podpis osoby, která má  pro účastníka vykonávat HIP</w:t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="004C1BC7">
        <w:rPr>
          <w:rFonts w:ascii="Times New Roman" w:hAnsi="Times New Roman" w:cs="Times New Roman"/>
        </w:rPr>
        <w:tab/>
      </w:r>
      <w:r w:rsidRPr="004C1BC7">
        <w:rPr>
          <w:rFonts w:ascii="Times New Roman" w:hAnsi="Times New Roman" w:cs="Times New Roman"/>
        </w:rPr>
        <w:t>jméno a příjmení a podpis oprávněné osoby účastníka zadávacího řízení</w:t>
      </w:r>
    </w:p>
    <w:sectPr w:rsidR="00F72CBA" w:rsidRPr="004C1BC7" w:rsidSect="004C1513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67" w:rsidRDefault="002A7A67" w:rsidP="002A7A67">
      <w:pPr>
        <w:spacing w:after="0" w:line="240" w:lineRule="auto"/>
      </w:pPr>
      <w:r>
        <w:separator/>
      </w:r>
    </w:p>
  </w:endnote>
  <w:endnote w:type="continuationSeparator" w:id="0">
    <w:p w:rsidR="002A7A67" w:rsidRDefault="002A7A67" w:rsidP="002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67" w:rsidRDefault="002A7A67" w:rsidP="002A7A67">
      <w:pPr>
        <w:spacing w:after="0" w:line="240" w:lineRule="auto"/>
      </w:pPr>
      <w:r>
        <w:separator/>
      </w:r>
    </w:p>
  </w:footnote>
  <w:footnote w:type="continuationSeparator" w:id="0">
    <w:p w:rsidR="002A7A67" w:rsidRDefault="002A7A67" w:rsidP="002A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7" w:rsidRPr="002A7A67" w:rsidRDefault="002A7A67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4952"/>
    <w:multiLevelType w:val="hybridMultilevel"/>
    <w:tmpl w:val="C66E092E"/>
    <w:lvl w:ilvl="0" w:tplc="60E463F2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BA"/>
    <w:rsid w:val="000C668E"/>
    <w:rsid w:val="002A7A67"/>
    <w:rsid w:val="00383D96"/>
    <w:rsid w:val="004C1513"/>
    <w:rsid w:val="004C1BC7"/>
    <w:rsid w:val="005C6585"/>
    <w:rsid w:val="005D3920"/>
    <w:rsid w:val="00624FBF"/>
    <w:rsid w:val="009B6BF0"/>
    <w:rsid w:val="00BB3608"/>
    <w:rsid w:val="00F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9D2F"/>
  <w15:chartTrackingRefBased/>
  <w15:docId w15:val="{75A4C2E7-77E4-48CA-B2A7-6F19E74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C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A67"/>
  </w:style>
  <w:style w:type="paragraph" w:styleId="Zpat">
    <w:name w:val="footer"/>
    <w:basedOn w:val="Normln"/>
    <w:link w:val="ZpatChar"/>
    <w:uiPriority w:val="99"/>
    <w:unhideWhenUsed/>
    <w:rsid w:val="002A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Monika</dc:creator>
  <cp:keywords/>
  <dc:description/>
  <cp:lastModifiedBy>Drobilová Monika</cp:lastModifiedBy>
  <cp:revision>7</cp:revision>
  <dcterms:created xsi:type="dcterms:W3CDTF">2021-12-09T08:52:00Z</dcterms:created>
  <dcterms:modified xsi:type="dcterms:W3CDTF">2021-12-22T08:39:00Z</dcterms:modified>
</cp:coreProperties>
</file>