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2C904" w14:textId="6FD01167" w:rsidR="008B61BF" w:rsidRDefault="00267D8B" w:rsidP="00004057">
      <w:pPr>
        <w:jc w:val="center"/>
        <w:rPr>
          <w:sz w:val="56"/>
          <w:szCs w:val="56"/>
        </w:rPr>
      </w:pPr>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A002E1">
      <w:pPr>
        <w:jc w:val="both"/>
        <w:rPr>
          <w:sz w:val="56"/>
          <w:szCs w:val="56"/>
        </w:rPr>
      </w:pPr>
    </w:p>
    <w:p w14:paraId="1F55F8FF" w14:textId="403DFF6A" w:rsidR="007A3679" w:rsidRDefault="007A3679" w:rsidP="00A002E1">
      <w:pPr>
        <w:jc w:val="both"/>
        <w:rPr>
          <w:sz w:val="56"/>
          <w:szCs w:val="56"/>
        </w:rPr>
      </w:pPr>
    </w:p>
    <w:p w14:paraId="257C68DD" w14:textId="30CFBA95" w:rsidR="007A3679" w:rsidRDefault="007A3679" w:rsidP="00A002E1">
      <w:pPr>
        <w:jc w:val="both"/>
        <w:rPr>
          <w:sz w:val="56"/>
          <w:szCs w:val="56"/>
        </w:rPr>
      </w:pPr>
    </w:p>
    <w:p w14:paraId="2C35A6DE" w14:textId="214F6A18" w:rsidR="007A3679" w:rsidRDefault="007A3679" w:rsidP="00A002E1">
      <w:pPr>
        <w:jc w:val="both"/>
        <w:rPr>
          <w:sz w:val="56"/>
          <w:szCs w:val="56"/>
        </w:rPr>
      </w:pPr>
    </w:p>
    <w:p w14:paraId="7EA5CD38" w14:textId="79875034" w:rsidR="007A3679" w:rsidRDefault="007A3679" w:rsidP="00A002E1">
      <w:pPr>
        <w:jc w:val="both"/>
        <w:rPr>
          <w:sz w:val="56"/>
          <w:szCs w:val="56"/>
        </w:rPr>
      </w:pPr>
    </w:p>
    <w:p w14:paraId="571CD04D" w14:textId="07700C18" w:rsidR="00004FDC" w:rsidRDefault="00004FDC" w:rsidP="00A002E1">
      <w:pPr>
        <w:jc w:val="both"/>
        <w:rPr>
          <w:sz w:val="56"/>
          <w:szCs w:val="56"/>
        </w:rPr>
      </w:pPr>
    </w:p>
    <w:p w14:paraId="708C9A55" w14:textId="5D098FC2" w:rsidR="00004FDC" w:rsidRDefault="00004FDC" w:rsidP="00A002E1">
      <w:pPr>
        <w:jc w:val="both"/>
        <w:rPr>
          <w:sz w:val="56"/>
          <w:szCs w:val="56"/>
        </w:rPr>
      </w:pPr>
    </w:p>
    <w:p w14:paraId="52DD006F" w14:textId="03667EF1" w:rsidR="00004FDC" w:rsidRDefault="00004FDC" w:rsidP="00A002E1">
      <w:pPr>
        <w:jc w:val="both"/>
        <w:rPr>
          <w:sz w:val="56"/>
          <w:szCs w:val="56"/>
        </w:rPr>
      </w:pPr>
    </w:p>
    <w:p w14:paraId="0E208426" w14:textId="107A59CF" w:rsidR="00004FDC" w:rsidRDefault="00004FDC" w:rsidP="00A002E1">
      <w:pPr>
        <w:jc w:val="both"/>
        <w:rPr>
          <w:sz w:val="56"/>
          <w:szCs w:val="56"/>
        </w:rPr>
      </w:pPr>
    </w:p>
    <w:p w14:paraId="4BBF6B6D" w14:textId="77777777" w:rsidR="00004FDC" w:rsidRDefault="00004FDC" w:rsidP="00A002E1">
      <w:pPr>
        <w:jc w:val="both"/>
        <w:rPr>
          <w:sz w:val="56"/>
          <w:szCs w:val="56"/>
        </w:rPr>
      </w:pPr>
    </w:p>
    <w:p w14:paraId="66F8FBA0" w14:textId="78DA1FCF" w:rsidR="007A3679" w:rsidRDefault="007A3679" w:rsidP="00A002E1">
      <w:pPr>
        <w:jc w:val="both"/>
        <w:rPr>
          <w:sz w:val="56"/>
          <w:szCs w:val="56"/>
        </w:rPr>
      </w:pPr>
    </w:p>
    <w:p w14:paraId="63033D9C" w14:textId="0E5F7BCB" w:rsidR="007A3679" w:rsidRDefault="007A3679" w:rsidP="00A002E1">
      <w:pPr>
        <w:jc w:val="both"/>
        <w:rPr>
          <w:sz w:val="56"/>
          <w:szCs w:val="56"/>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4816B2" w:rsidRPr="00E53D4D" w14:paraId="3DFD4135" w14:textId="77777777" w:rsidTr="005D5690">
        <w:trPr>
          <w:trHeight w:val="330"/>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259EC7B9" w14:textId="77777777" w:rsidR="004816B2" w:rsidRPr="00E53D4D" w:rsidRDefault="004816B2" w:rsidP="005D5690">
            <w:pPr>
              <w:jc w:val="both"/>
              <w:rPr>
                <w:rFonts w:eastAsia="Times New Roman" w:cs="Calibri"/>
                <w:b/>
                <w:bCs/>
                <w:color w:val="000000"/>
                <w:sz w:val="24"/>
                <w:szCs w:val="24"/>
                <w:lang w:eastAsia="cs-CZ"/>
              </w:rPr>
            </w:pPr>
            <w:r>
              <w:rPr>
                <w:rFonts w:eastAsia="Times New Roman" w:cs="Calibri"/>
                <w:b/>
                <w:bCs/>
                <w:color w:val="000000"/>
                <w:sz w:val="24"/>
                <w:szCs w:val="24"/>
                <w:lang w:eastAsia="cs-CZ"/>
              </w:rPr>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5760D7E7" w14:textId="77777777" w:rsidR="004816B2" w:rsidRPr="00E53D4D" w:rsidRDefault="004816B2" w:rsidP="005D5690">
            <w:pPr>
              <w:jc w:val="both"/>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9478EA3" w14:textId="77777777" w:rsidR="004816B2" w:rsidRPr="00E53D4D" w:rsidRDefault="004816B2" w:rsidP="005D5690">
            <w:pPr>
              <w:jc w:val="both"/>
              <w:rPr>
                <w:rFonts w:eastAsia="Times New Roman" w:cs="Calibri"/>
                <w:b/>
                <w:bCs/>
                <w:color w:val="000000"/>
                <w:sz w:val="24"/>
                <w:szCs w:val="24"/>
                <w:lang w:eastAsia="cs-CZ"/>
              </w:rPr>
            </w:pPr>
            <w:r>
              <w:rPr>
                <w:rFonts w:eastAsia="Times New Roman" w:cs="Calibri"/>
                <w:b/>
                <w:bCs/>
                <w:color w:val="000000"/>
                <w:sz w:val="24"/>
                <w:szCs w:val="24"/>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937D544" w14:textId="77777777" w:rsidR="004816B2" w:rsidRPr="00E53D4D" w:rsidRDefault="004816B2" w:rsidP="005D5690">
            <w:pPr>
              <w:jc w:val="both"/>
              <w:rPr>
                <w:rFonts w:eastAsia="Times New Roman" w:cs="Calibri"/>
                <w:b/>
                <w:bCs/>
                <w:color w:val="000000"/>
                <w:sz w:val="24"/>
                <w:szCs w:val="24"/>
                <w:lang w:eastAsia="cs-CZ"/>
              </w:rPr>
            </w:pPr>
            <w:r>
              <w:rPr>
                <w:rFonts w:eastAsia="Times New Roman" w:cs="Calibri"/>
                <w:b/>
                <w:bCs/>
                <w:color w:val="000000"/>
                <w:sz w:val="24"/>
                <w:szCs w:val="24"/>
                <w:lang w:eastAsia="cs-CZ"/>
              </w:rPr>
              <w:t>Podpis</w:t>
            </w:r>
          </w:p>
        </w:tc>
      </w:tr>
      <w:tr w:rsidR="004816B2" w:rsidRPr="00E53D4D" w14:paraId="75BAEE8C" w14:textId="77777777" w:rsidTr="005D5690">
        <w:trPr>
          <w:trHeight w:val="493"/>
        </w:trPr>
        <w:tc>
          <w:tcPr>
            <w:tcW w:w="1472" w:type="pct"/>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37BB6E3D" w14:textId="77777777" w:rsidR="004816B2" w:rsidRPr="00BE71B9" w:rsidRDefault="004816B2" w:rsidP="005D5690">
            <w:pPr>
              <w:jc w:val="both"/>
              <w:rPr>
                <w:rFonts w:eastAsia="Times New Roman" w:cs="Calibri"/>
                <w:color w:val="000000"/>
                <w:sz w:val="24"/>
                <w:szCs w:val="24"/>
                <w:lang w:eastAsia="cs-CZ"/>
              </w:rPr>
            </w:pPr>
          </w:p>
        </w:tc>
        <w:tc>
          <w:tcPr>
            <w:tcW w:w="822"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2C80E7CA" w14:textId="581FA2C7" w:rsidR="004816B2" w:rsidRPr="00BE71B9" w:rsidRDefault="00CF3C3A" w:rsidP="005D5690">
            <w:pPr>
              <w:spacing w:after="240"/>
              <w:jc w:val="both"/>
              <w:rPr>
                <w:rFonts w:eastAsia="Times New Roman" w:cs="Calibri"/>
                <w:iCs/>
                <w:sz w:val="24"/>
                <w:szCs w:val="24"/>
                <w:lang w:eastAsia="cs-CZ"/>
              </w:rPr>
            </w:pPr>
            <w:r>
              <w:rPr>
                <w:rFonts w:eastAsia="Times New Roman" w:cs="Calibri"/>
                <w:iCs/>
                <w:sz w:val="24"/>
                <w:szCs w:val="24"/>
                <w:lang w:eastAsia="cs-CZ"/>
              </w:rPr>
              <w:t>11</w:t>
            </w:r>
            <w:r w:rsidR="005D5690">
              <w:rPr>
                <w:rFonts w:eastAsia="Times New Roman" w:cs="Calibri"/>
                <w:iCs/>
                <w:sz w:val="24"/>
                <w:szCs w:val="24"/>
                <w:lang w:eastAsia="cs-CZ"/>
              </w:rPr>
              <w:t>/2021</w:t>
            </w:r>
          </w:p>
        </w:tc>
        <w:tc>
          <w:tcPr>
            <w:tcW w:w="1302"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848EAC0" w14:textId="77777777" w:rsidR="004816B2" w:rsidRPr="00BE71B9" w:rsidRDefault="004816B2" w:rsidP="005D5690">
            <w:pPr>
              <w:spacing w:after="240"/>
              <w:jc w:val="both"/>
              <w:rPr>
                <w:rFonts w:eastAsia="Times New Roman" w:cs="Calibri"/>
                <w:iCs/>
                <w:sz w:val="24"/>
                <w:szCs w:val="24"/>
                <w:lang w:eastAsia="cs-CZ"/>
              </w:rPr>
            </w:pPr>
          </w:p>
        </w:tc>
        <w:tc>
          <w:tcPr>
            <w:tcW w:w="1403" w:type="pct"/>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062B4B2" w14:textId="77777777" w:rsidR="004816B2" w:rsidRPr="00BE71B9" w:rsidRDefault="004816B2" w:rsidP="005D5690">
            <w:pPr>
              <w:spacing w:after="240"/>
              <w:jc w:val="both"/>
              <w:rPr>
                <w:rFonts w:eastAsia="Times New Roman" w:cs="Calibri"/>
                <w:iCs/>
                <w:sz w:val="24"/>
                <w:szCs w:val="24"/>
                <w:lang w:eastAsia="cs-CZ"/>
              </w:rPr>
            </w:pPr>
          </w:p>
        </w:tc>
      </w:tr>
    </w:tbl>
    <w:p w14:paraId="211FEB56" w14:textId="5A03499F" w:rsidR="00D13823" w:rsidRDefault="00004FDC" w:rsidP="00004FDC">
      <w:r>
        <w:t>Vypracoval: BIM Consulting s.r.o.</w:t>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321A0AF7"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7626D8BA" w14:textId="366630E1" w:rsidR="0070460D" w:rsidRDefault="00D13823">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88819114" w:history="1">
            <w:r w:rsidR="0070460D" w:rsidRPr="00EE5024">
              <w:rPr>
                <w:rStyle w:val="Hypertextovodkaz"/>
                <w:noProof/>
              </w:rPr>
              <w:t>1.</w:t>
            </w:r>
            <w:r w:rsidR="0070460D">
              <w:rPr>
                <w:rFonts w:asciiTheme="minorHAnsi" w:eastAsiaTheme="minorEastAsia" w:hAnsiTheme="minorHAnsi"/>
                <w:noProof/>
                <w:lang w:eastAsia="cs-CZ"/>
              </w:rPr>
              <w:tab/>
            </w:r>
            <w:r w:rsidR="0070460D" w:rsidRPr="00EE5024">
              <w:rPr>
                <w:rStyle w:val="Hypertextovodkaz"/>
                <w:noProof/>
              </w:rPr>
              <w:t>ÚVOD</w:t>
            </w:r>
            <w:r w:rsidR="0070460D">
              <w:rPr>
                <w:noProof/>
                <w:webHidden/>
              </w:rPr>
              <w:tab/>
            </w:r>
            <w:r w:rsidR="0070460D">
              <w:rPr>
                <w:noProof/>
                <w:webHidden/>
              </w:rPr>
              <w:fldChar w:fldCharType="begin"/>
            </w:r>
            <w:r w:rsidR="0070460D">
              <w:rPr>
                <w:noProof/>
                <w:webHidden/>
              </w:rPr>
              <w:instrText xml:space="preserve"> PAGEREF _Toc88819114 \h </w:instrText>
            </w:r>
            <w:r w:rsidR="0070460D">
              <w:rPr>
                <w:noProof/>
                <w:webHidden/>
              </w:rPr>
            </w:r>
            <w:r w:rsidR="0070460D">
              <w:rPr>
                <w:noProof/>
                <w:webHidden/>
              </w:rPr>
              <w:fldChar w:fldCharType="separate"/>
            </w:r>
            <w:r w:rsidR="0070460D">
              <w:rPr>
                <w:noProof/>
                <w:webHidden/>
              </w:rPr>
              <w:t>4</w:t>
            </w:r>
            <w:r w:rsidR="0070460D">
              <w:rPr>
                <w:noProof/>
                <w:webHidden/>
              </w:rPr>
              <w:fldChar w:fldCharType="end"/>
            </w:r>
          </w:hyperlink>
        </w:p>
        <w:p w14:paraId="4B554D48" w14:textId="1346645B"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15" w:history="1">
            <w:r w:rsidR="0070460D" w:rsidRPr="00EE5024">
              <w:rPr>
                <w:rStyle w:val="Hypertextovodkaz"/>
                <w:noProof/>
              </w:rPr>
              <w:t>2.</w:t>
            </w:r>
            <w:r w:rsidR="0070460D">
              <w:rPr>
                <w:rFonts w:asciiTheme="minorHAnsi" w:eastAsiaTheme="minorEastAsia" w:hAnsiTheme="minorHAnsi"/>
                <w:noProof/>
                <w:lang w:eastAsia="cs-CZ"/>
              </w:rPr>
              <w:tab/>
            </w:r>
            <w:r w:rsidR="0070460D" w:rsidRPr="00EE5024">
              <w:rPr>
                <w:rStyle w:val="Hypertextovodkaz"/>
                <w:noProof/>
              </w:rPr>
              <w:t>SEZNAM ZKRATEK</w:t>
            </w:r>
            <w:r w:rsidR="0070460D">
              <w:rPr>
                <w:noProof/>
                <w:webHidden/>
              </w:rPr>
              <w:tab/>
            </w:r>
            <w:r w:rsidR="0070460D">
              <w:rPr>
                <w:noProof/>
                <w:webHidden/>
              </w:rPr>
              <w:fldChar w:fldCharType="begin"/>
            </w:r>
            <w:r w:rsidR="0070460D">
              <w:rPr>
                <w:noProof/>
                <w:webHidden/>
              </w:rPr>
              <w:instrText xml:space="preserve"> PAGEREF _Toc88819115 \h </w:instrText>
            </w:r>
            <w:r w:rsidR="0070460D">
              <w:rPr>
                <w:noProof/>
                <w:webHidden/>
              </w:rPr>
            </w:r>
            <w:r w:rsidR="0070460D">
              <w:rPr>
                <w:noProof/>
                <w:webHidden/>
              </w:rPr>
              <w:fldChar w:fldCharType="separate"/>
            </w:r>
            <w:r w:rsidR="0070460D">
              <w:rPr>
                <w:noProof/>
                <w:webHidden/>
              </w:rPr>
              <w:t>4</w:t>
            </w:r>
            <w:r w:rsidR="0070460D">
              <w:rPr>
                <w:noProof/>
                <w:webHidden/>
              </w:rPr>
              <w:fldChar w:fldCharType="end"/>
            </w:r>
          </w:hyperlink>
        </w:p>
        <w:p w14:paraId="2282AAC9" w14:textId="391E297E"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16" w:history="1">
            <w:r w:rsidR="0070460D" w:rsidRPr="00EE5024">
              <w:rPr>
                <w:rStyle w:val="Hypertextovodkaz"/>
                <w:noProof/>
              </w:rPr>
              <w:t>3.</w:t>
            </w:r>
            <w:r w:rsidR="0070460D">
              <w:rPr>
                <w:rFonts w:asciiTheme="minorHAnsi" w:eastAsiaTheme="minorEastAsia" w:hAnsiTheme="minorHAnsi"/>
                <w:noProof/>
                <w:lang w:eastAsia="cs-CZ"/>
              </w:rPr>
              <w:tab/>
            </w:r>
            <w:r w:rsidR="0070460D" w:rsidRPr="00EE5024">
              <w:rPr>
                <w:rStyle w:val="Hypertextovodkaz"/>
                <w:noProof/>
              </w:rPr>
              <w:t>IDENTIFIKAČNÍ ÚDAJE INFORMAČNÍHO MODELU</w:t>
            </w:r>
            <w:r w:rsidR="0070460D">
              <w:rPr>
                <w:noProof/>
                <w:webHidden/>
              </w:rPr>
              <w:tab/>
            </w:r>
            <w:r w:rsidR="0070460D">
              <w:rPr>
                <w:noProof/>
                <w:webHidden/>
              </w:rPr>
              <w:fldChar w:fldCharType="begin"/>
            </w:r>
            <w:r w:rsidR="0070460D">
              <w:rPr>
                <w:noProof/>
                <w:webHidden/>
              </w:rPr>
              <w:instrText xml:space="preserve"> PAGEREF _Toc88819116 \h </w:instrText>
            </w:r>
            <w:r w:rsidR="0070460D">
              <w:rPr>
                <w:noProof/>
                <w:webHidden/>
              </w:rPr>
            </w:r>
            <w:r w:rsidR="0070460D">
              <w:rPr>
                <w:noProof/>
                <w:webHidden/>
              </w:rPr>
              <w:fldChar w:fldCharType="separate"/>
            </w:r>
            <w:r w:rsidR="0070460D">
              <w:rPr>
                <w:noProof/>
                <w:webHidden/>
              </w:rPr>
              <w:t>5</w:t>
            </w:r>
            <w:r w:rsidR="0070460D">
              <w:rPr>
                <w:noProof/>
                <w:webHidden/>
              </w:rPr>
              <w:fldChar w:fldCharType="end"/>
            </w:r>
          </w:hyperlink>
        </w:p>
        <w:p w14:paraId="09DE9C84" w14:textId="4FFC74FC"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17" w:history="1">
            <w:r w:rsidR="0070460D" w:rsidRPr="00EE5024">
              <w:rPr>
                <w:rStyle w:val="Hypertextovodkaz"/>
                <w:noProof/>
              </w:rPr>
              <w:t>3.1</w:t>
            </w:r>
            <w:r w:rsidR="0070460D">
              <w:rPr>
                <w:rFonts w:asciiTheme="minorHAnsi" w:eastAsiaTheme="minorEastAsia" w:hAnsiTheme="minorHAnsi"/>
                <w:noProof/>
                <w:lang w:eastAsia="cs-CZ"/>
              </w:rPr>
              <w:tab/>
            </w:r>
            <w:r w:rsidR="0070460D" w:rsidRPr="00EE5024">
              <w:rPr>
                <w:rStyle w:val="Hypertextovodkaz"/>
                <w:noProof/>
              </w:rPr>
              <w:t>ZÁKLADNÍ INFORMACE O PROJEKTU</w:t>
            </w:r>
            <w:r w:rsidR="0070460D">
              <w:rPr>
                <w:noProof/>
                <w:webHidden/>
              </w:rPr>
              <w:tab/>
            </w:r>
            <w:r w:rsidR="0070460D">
              <w:rPr>
                <w:noProof/>
                <w:webHidden/>
              </w:rPr>
              <w:fldChar w:fldCharType="begin"/>
            </w:r>
            <w:r w:rsidR="0070460D">
              <w:rPr>
                <w:noProof/>
                <w:webHidden/>
              </w:rPr>
              <w:instrText xml:space="preserve"> PAGEREF _Toc88819117 \h </w:instrText>
            </w:r>
            <w:r w:rsidR="0070460D">
              <w:rPr>
                <w:noProof/>
                <w:webHidden/>
              </w:rPr>
            </w:r>
            <w:r w:rsidR="0070460D">
              <w:rPr>
                <w:noProof/>
                <w:webHidden/>
              </w:rPr>
              <w:fldChar w:fldCharType="separate"/>
            </w:r>
            <w:r w:rsidR="0070460D">
              <w:rPr>
                <w:noProof/>
                <w:webHidden/>
              </w:rPr>
              <w:t>5</w:t>
            </w:r>
            <w:r w:rsidR="0070460D">
              <w:rPr>
                <w:noProof/>
                <w:webHidden/>
              </w:rPr>
              <w:fldChar w:fldCharType="end"/>
            </w:r>
          </w:hyperlink>
        </w:p>
        <w:p w14:paraId="3C272FF9" w14:textId="1980F592"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18" w:history="1">
            <w:r w:rsidR="0070460D" w:rsidRPr="00EE5024">
              <w:rPr>
                <w:rStyle w:val="Hypertextovodkaz"/>
                <w:noProof/>
              </w:rPr>
              <w:t>3.2</w:t>
            </w:r>
            <w:r w:rsidR="0070460D">
              <w:rPr>
                <w:rFonts w:asciiTheme="minorHAnsi" w:eastAsiaTheme="minorEastAsia" w:hAnsiTheme="minorHAnsi"/>
                <w:noProof/>
                <w:lang w:eastAsia="cs-CZ"/>
              </w:rPr>
              <w:tab/>
            </w:r>
            <w:r w:rsidR="0070460D" w:rsidRPr="00EE5024">
              <w:rPr>
                <w:rStyle w:val="Hypertextovodkaz"/>
                <w:noProof/>
              </w:rPr>
              <w:t>POPIS PROJEKTU</w:t>
            </w:r>
            <w:r w:rsidR="0070460D">
              <w:rPr>
                <w:noProof/>
                <w:webHidden/>
              </w:rPr>
              <w:tab/>
            </w:r>
            <w:r w:rsidR="0070460D">
              <w:rPr>
                <w:noProof/>
                <w:webHidden/>
              </w:rPr>
              <w:fldChar w:fldCharType="begin"/>
            </w:r>
            <w:r w:rsidR="0070460D">
              <w:rPr>
                <w:noProof/>
                <w:webHidden/>
              </w:rPr>
              <w:instrText xml:space="preserve"> PAGEREF _Toc88819118 \h </w:instrText>
            </w:r>
            <w:r w:rsidR="0070460D">
              <w:rPr>
                <w:noProof/>
                <w:webHidden/>
              </w:rPr>
            </w:r>
            <w:r w:rsidR="0070460D">
              <w:rPr>
                <w:noProof/>
                <w:webHidden/>
              </w:rPr>
              <w:fldChar w:fldCharType="separate"/>
            </w:r>
            <w:r w:rsidR="0070460D">
              <w:rPr>
                <w:noProof/>
                <w:webHidden/>
              </w:rPr>
              <w:t>5</w:t>
            </w:r>
            <w:r w:rsidR="0070460D">
              <w:rPr>
                <w:noProof/>
                <w:webHidden/>
              </w:rPr>
              <w:fldChar w:fldCharType="end"/>
            </w:r>
          </w:hyperlink>
        </w:p>
        <w:p w14:paraId="466829E4" w14:textId="51B13E25"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19" w:history="1">
            <w:r w:rsidR="0070460D" w:rsidRPr="00EE5024">
              <w:rPr>
                <w:rStyle w:val="Hypertextovodkaz"/>
                <w:noProof/>
              </w:rPr>
              <w:t>4.</w:t>
            </w:r>
            <w:r w:rsidR="0070460D">
              <w:rPr>
                <w:rFonts w:asciiTheme="minorHAnsi" w:eastAsiaTheme="minorEastAsia" w:hAnsiTheme="minorHAnsi"/>
                <w:noProof/>
                <w:lang w:eastAsia="cs-CZ"/>
              </w:rPr>
              <w:tab/>
            </w:r>
            <w:r w:rsidR="0070460D" w:rsidRPr="00EE5024">
              <w:rPr>
                <w:rStyle w:val="Hypertextovodkaz"/>
                <w:noProof/>
              </w:rPr>
              <w:t>CÍLE BIM PROJEKTU</w:t>
            </w:r>
            <w:r w:rsidR="0070460D">
              <w:rPr>
                <w:noProof/>
                <w:webHidden/>
              </w:rPr>
              <w:tab/>
            </w:r>
            <w:r w:rsidR="0070460D">
              <w:rPr>
                <w:noProof/>
                <w:webHidden/>
              </w:rPr>
              <w:fldChar w:fldCharType="begin"/>
            </w:r>
            <w:r w:rsidR="0070460D">
              <w:rPr>
                <w:noProof/>
                <w:webHidden/>
              </w:rPr>
              <w:instrText xml:space="preserve"> PAGEREF _Toc88819119 \h </w:instrText>
            </w:r>
            <w:r w:rsidR="0070460D">
              <w:rPr>
                <w:noProof/>
                <w:webHidden/>
              </w:rPr>
            </w:r>
            <w:r w:rsidR="0070460D">
              <w:rPr>
                <w:noProof/>
                <w:webHidden/>
              </w:rPr>
              <w:fldChar w:fldCharType="separate"/>
            </w:r>
            <w:r w:rsidR="0070460D">
              <w:rPr>
                <w:noProof/>
                <w:webHidden/>
              </w:rPr>
              <w:t>5</w:t>
            </w:r>
            <w:r w:rsidR="0070460D">
              <w:rPr>
                <w:noProof/>
                <w:webHidden/>
              </w:rPr>
              <w:fldChar w:fldCharType="end"/>
            </w:r>
          </w:hyperlink>
        </w:p>
        <w:p w14:paraId="251BDFC7" w14:textId="6E784DC9"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20" w:history="1">
            <w:r w:rsidR="0070460D" w:rsidRPr="00EE5024">
              <w:rPr>
                <w:rStyle w:val="Hypertextovodkaz"/>
                <w:noProof/>
              </w:rPr>
              <w:t>4.1</w:t>
            </w:r>
            <w:r w:rsidR="0070460D">
              <w:rPr>
                <w:rFonts w:asciiTheme="minorHAnsi" w:eastAsiaTheme="minorEastAsia" w:hAnsiTheme="minorHAnsi"/>
                <w:noProof/>
                <w:lang w:eastAsia="cs-CZ"/>
              </w:rPr>
              <w:tab/>
            </w:r>
            <w:r w:rsidR="0070460D" w:rsidRPr="00EE5024">
              <w:rPr>
                <w:rStyle w:val="Hypertextovodkaz"/>
                <w:noProof/>
              </w:rPr>
              <w:t>OBECNÉ CÍLE</w:t>
            </w:r>
            <w:r w:rsidR="0070460D">
              <w:rPr>
                <w:noProof/>
                <w:webHidden/>
              </w:rPr>
              <w:tab/>
            </w:r>
            <w:r w:rsidR="0070460D">
              <w:rPr>
                <w:noProof/>
                <w:webHidden/>
              </w:rPr>
              <w:fldChar w:fldCharType="begin"/>
            </w:r>
            <w:r w:rsidR="0070460D">
              <w:rPr>
                <w:noProof/>
                <w:webHidden/>
              </w:rPr>
              <w:instrText xml:space="preserve"> PAGEREF _Toc88819120 \h </w:instrText>
            </w:r>
            <w:r w:rsidR="0070460D">
              <w:rPr>
                <w:noProof/>
                <w:webHidden/>
              </w:rPr>
            </w:r>
            <w:r w:rsidR="0070460D">
              <w:rPr>
                <w:noProof/>
                <w:webHidden/>
              </w:rPr>
              <w:fldChar w:fldCharType="separate"/>
            </w:r>
            <w:r w:rsidR="0070460D">
              <w:rPr>
                <w:noProof/>
                <w:webHidden/>
              </w:rPr>
              <w:t>5</w:t>
            </w:r>
            <w:r w:rsidR="0070460D">
              <w:rPr>
                <w:noProof/>
                <w:webHidden/>
              </w:rPr>
              <w:fldChar w:fldCharType="end"/>
            </w:r>
          </w:hyperlink>
        </w:p>
        <w:p w14:paraId="3964A7DD" w14:textId="058D3ED8"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21" w:history="1">
            <w:r w:rsidR="0070460D" w:rsidRPr="00EE5024">
              <w:rPr>
                <w:rStyle w:val="Hypertextovodkaz"/>
                <w:noProof/>
              </w:rPr>
              <w:t>4.2</w:t>
            </w:r>
            <w:r w:rsidR="0070460D">
              <w:rPr>
                <w:rFonts w:asciiTheme="minorHAnsi" w:eastAsiaTheme="minorEastAsia" w:hAnsiTheme="minorHAnsi"/>
                <w:noProof/>
                <w:lang w:eastAsia="cs-CZ"/>
              </w:rPr>
              <w:tab/>
            </w:r>
            <w:r w:rsidR="0070460D" w:rsidRPr="00EE5024">
              <w:rPr>
                <w:rStyle w:val="Hypertextovodkaz"/>
                <w:noProof/>
              </w:rPr>
              <w:t>POŽADAVKY NA INFORMAČNÍ MODELY DLE MILNÍKU PROJEKTU</w:t>
            </w:r>
            <w:r w:rsidR="0070460D">
              <w:rPr>
                <w:noProof/>
                <w:webHidden/>
              </w:rPr>
              <w:tab/>
            </w:r>
            <w:r w:rsidR="0070460D">
              <w:rPr>
                <w:noProof/>
                <w:webHidden/>
              </w:rPr>
              <w:fldChar w:fldCharType="begin"/>
            </w:r>
            <w:r w:rsidR="0070460D">
              <w:rPr>
                <w:noProof/>
                <w:webHidden/>
              </w:rPr>
              <w:instrText xml:space="preserve"> PAGEREF _Toc88819121 \h </w:instrText>
            </w:r>
            <w:r w:rsidR="0070460D">
              <w:rPr>
                <w:noProof/>
                <w:webHidden/>
              </w:rPr>
            </w:r>
            <w:r w:rsidR="0070460D">
              <w:rPr>
                <w:noProof/>
                <w:webHidden/>
              </w:rPr>
              <w:fldChar w:fldCharType="separate"/>
            </w:r>
            <w:r w:rsidR="0070460D">
              <w:rPr>
                <w:noProof/>
                <w:webHidden/>
              </w:rPr>
              <w:t>6</w:t>
            </w:r>
            <w:r w:rsidR="0070460D">
              <w:rPr>
                <w:noProof/>
                <w:webHidden/>
              </w:rPr>
              <w:fldChar w:fldCharType="end"/>
            </w:r>
          </w:hyperlink>
        </w:p>
        <w:p w14:paraId="6588A991" w14:textId="2208CCCC" w:rsidR="0070460D" w:rsidRDefault="00D71882">
          <w:pPr>
            <w:pStyle w:val="Obsah3"/>
            <w:tabs>
              <w:tab w:val="left" w:pos="1100"/>
              <w:tab w:val="right" w:leader="dot" w:pos="10194"/>
            </w:tabs>
            <w:rPr>
              <w:rFonts w:asciiTheme="minorHAnsi" w:eastAsiaTheme="minorEastAsia" w:hAnsiTheme="minorHAnsi"/>
              <w:noProof/>
              <w:lang w:eastAsia="cs-CZ"/>
            </w:rPr>
          </w:pPr>
          <w:hyperlink w:anchor="_Toc88819122" w:history="1">
            <w:r w:rsidR="0070460D" w:rsidRPr="00EE5024">
              <w:rPr>
                <w:rStyle w:val="Hypertextovodkaz"/>
                <w:noProof/>
              </w:rPr>
              <w:t>4.2.1</w:t>
            </w:r>
            <w:r w:rsidR="0070460D">
              <w:rPr>
                <w:rFonts w:asciiTheme="minorHAnsi" w:eastAsiaTheme="minorEastAsia" w:hAnsiTheme="minorHAnsi"/>
                <w:noProof/>
                <w:lang w:eastAsia="cs-CZ"/>
              </w:rPr>
              <w:tab/>
            </w:r>
            <w:r w:rsidR="0070460D" w:rsidRPr="00EE5024">
              <w:rPr>
                <w:rStyle w:val="Hypertextovodkaz"/>
                <w:noProof/>
              </w:rPr>
              <w:t>DOKUMENTACE PRO PROVEDENÍ STAVBY</w:t>
            </w:r>
            <w:r w:rsidR="0070460D">
              <w:rPr>
                <w:noProof/>
                <w:webHidden/>
              </w:rPr>
              <w:tab/>
            </w:r>
            <w:r w:rsidR="0070460D">
              <w:rPr>
                <w:noProof/>
                <w:webHidden/>
              </w:rPr>
              <w:fldChar w:fldCharType="begin"/>
            </w:r>
            <w:r w:rsidR="0070460D">
              <w:rPr>
                <w:noProof/>
                <w:webHidden/>
              </w:rPr>
              <w:instrText xml:space="preserve"> PAGEREF _Toc88819122 \h </w:instrText>
            </w:r>
            <w:r w:rsidR="0070460D">
              <w:rPr>
                <w:noProof/>
                <w:webHidden/>
              </w:rPr>
            </w:r>
            <w:r w:rsidR="0070460D">
              <w:rPr>
                <w:noProof/>
                <w:webHidden/>
              </w:rPr>
              <w:fldChar w:fldCharType="separate"/>
            </w:r>
            <w:r w:rsidR="0070460D">
              <w:rPr>
                <w:noProof/>
                <w:webHidden/>
              </w:rPr>
              <w:t>6</w:t>
            </w:r>
            <w:r w:rsidR="0070460D">
              <w:rPr>
                <w:noProof/>
                <w:webHidden/>
              </w:rPr>
              <w:fldChar w:fldCharType="end"/>
            </w:r>
          </w:hyperlink>
        </w:p>
        <w:p w14:paraId="46DE092D" w14:textId="55BDCB0C"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23" w:history="1">
            <w:r w:rsidR="0070460D" w:rsidRPr="00EE5024">
              <w:rPr>
                <w:rStyle w:val="Hypertextovodkaz"/>
                <w:noProof/>
              </w:rPr>
              <w:t>5.</w:t>
            </w:r>
            <w:r w:rsidR="0070460D">
              <w:rPr>
                <w:rFonts w:asciiTheme="minorHAnsi" w:eastAsiaTheme="minorEastAsia" w:hAnsiTheme="minorHAnsi"/>
                <w:noProof/>
                <w:lang w:eastAsia="cs-CZ"/>
              </w:rPr>
              <w:tab/>
            </w:r>
            <w:r w:rsidR="0070460D" w:rsidRPr="00EE5024">
              <w:rPr>
                <w:rStyle w:val="Hypertextovodkaz"/>
                <w:noProof/>
              </w:rPr>
              <w:t>ČASOVÝ HARMONOGRAM PŘEDÁNÍ MODELU</w:t>
            </w:r>
            <w:r w:rsidR="0070460D">
              <w:rPr>
                <w:noProof/>
                <w:webHidden/>
              </w:rPr>
              <w:tab/>
            </w:r>
            <w:r w:rsidR="0070460D">
              <w:rPr>
                <w:noProof/>
                <w:webHidden/>
              </w:rPr>
              <w:fldChar w:fldCharType="begin"/>
            </w:r>
            <w:r w:rsidR="0070460D">
              <w:rPr>
                <w:noProof/>
                <w:webHidden/>
              </w:rPr>
              <w:instrText xml:space="preserve"> PAGEREF _Toc88819123 \h </w:instrText>
            </w:r>
            <w:r w:rsidR="0070460D">
              <w:rPr>
                <w:noProof/>
                <w:webHidden/>
              </w:rPr>
            </w:r>
            <w:r w:rsidR="0070460D">
              <w:rPr>
                <w:noProof/>
                <w:webHidden/>
              </w:rPr>
              <w:fldChar w:fldCharType="separate"/>
            </w:r>
            <w:r w:rsidR="0070460D">
              <w:rPr>
                <w:noProof/>
                <w:webHidden/>
              </w:rPr>
              <w:t>6</w:t>
            </w:r>
            <w:r w:rsidR="0070460D">
              <w:rPr>
                <w:noProof/>
                <w:webHidden/>
              </w:rPr>
              <w:fldChar w:fldCharType="end"/>
            </w:r>
          </w:hyperlink>
        </w:p>
        <w:p w14:paraId="4F12D398" w14:textId="1F228439"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24" w:history="1">
            <w:r w:rsidR="0070460D" w:rsidRPr="00EE5024">
              <w:rPr>
                <w:rStyle w:val="Hypertextovodkaz"/>
                <w:noProof/>
              </w:rPr>
              <w:t>6.</w:t>
            </w:r>
            <w:r w:rsidR="0070460D">
              <w:rPr>
                <w:rFonts w:asciiTheme="minorHAnsi" w:eastAsiaTheme="minorEastAsia" w:hAnsiTheme="minorHAnsi"/>
                <w:noProof/>
                <w:lang w:eastAsia="cs-CZ"/>
              </w:rPr>
              <w:tab/>
            </w:r>
            <w:r w:rsidR="0070460D" w:rsidRPr="00EE5024">
              <w:rPr>
                <w:rStyle w:val="Hypertextovodkaz"/>
                <w:noProof/>
              </w:rPr>
              <w:t>FUNKCE A ODPOVĚDNOSTI</w:t>
            </w:r>
            <w:r w:rsidR="0070460D">
              <w:rPr>
                <w:noProof/>
                <w:webHidden/>
              </w:rPr>
              <w:tab/>
            </w:r>
            <w:r w:rsidR="0070460D">
              <w:rPr>
                <w:noProof/>
                <w:webHidden/>
              </w:rPr>
              <w:fldChar w:fldCharType="begin"/>
            </w:r>
            <w:r w:rsidR="0070460D">
              <w:rPr>
                <w:noProof/>
                <w:webHidden/>
              </w:rPr>
              <w:instrText xml:space="preserve"> PAGEREF _Toc88819124 \h </w:instrText>
            </w:r>
            <w:r w:rsidR="0070460D">
              <w:rPr>
                <w:noProof/>
                <w:webHidden/>
              </w:rPr>
            </w:r>
            <w:r w:rsidR="0070460D">
              <w:rPr>
                <w:noProof/>
                <w:webHidden/>
              </w:rPr>
              <w:fldChar w:fldCharType="separate"/>
            </w:r>
            <w:r w:rsidR="0070460D">
              <w:rPr>
                <w:noProof/>
                <w:webHidden/>
              </w:rPr>
              <w:t>7</w:t>
            </w:r>
            <w:r w:rsidR="0070460D">
              <w:rPr>
                <w:noProof/>
                <w:webHidden/>
              </w:rPr>
              <w:fldChar w:fldCharType="end"/>
            </w:r>
          </w:hyperlink>
        </w:p>
        <w:p w14:paraId="204C5CAA" w14:textId="226B2EA5"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25" w:history="1">
            <w:r w:rsidR="0070460D" w:rsidRPr="00EE5024">
              <w:rPr>
                <w:rStyle w:val="Hypertextovodkaz"/>
                <w:noProof/>
              </w:rPr>
              <w:t>6.1</w:t>
            </w:r>
            <w:r w:rsidR="0070460D">
              <w:rPr>
                <w:rFonts w:asciiTheme="minorHAnsi" w:eastAsiaTheme="minorEastAsia" w:hAnsiTheme="minorHAnsi"/>
                <w:noProof/>
                <w:lang w:eastAsia="cs-CZ"/>
              </w:rPr>
              <w:tab/>
            </w:r>
            <w:r w:rsidR="0070460D" w:rsidRPr="00EE5024">
              <w:rPr>
                <w:rStyle w:val="Hypertextovodkaz"/>
                <w:noProof/>
              </w:rPr>
              <w:t>VZTAHOVÁ MATICE ODPOVĚDNOSTI</w:t>
            </w:r>
            <w:r w:rsidR="0070460D">
              <w:rPr>
                <w:noProof/>
                <w:webHidden/>
              </w:rPr>
              <w:tab/>
            </w:r>
            <w:r w:rsidR="0070460D">
              <w:rPr>
                <w:noProof/>
                <w:webHidden/>
              </w:rPr>
              <w:fldChar w:fldCharType="begin"/>
            </w:r>
            <w:r w:rsidR="0070460D">
              <w:rPr>
                <w:noProof/>
                <w:webHidden/>
              </w:rPr>
              <w:instrText xml:space="preserve"> PAGEREF _Toc88819125 \h </w:instrText>
            </w:r>
            <w:r w:rsidR="0070460D">
              <w:rPr>
                <w:noProof/>
                <w:webHidden/>
              </w:rPr>
            </w:r>
            <w:r w:rsidR="0070460D">
              <w:rPr>
                <w:noProof/>
                <w:webHidden/>
              </w:rPr>
              <w:fldChar w:fldCharType="separate"/>
            </w:r>
            <w:r w:rsidR="0070460D">
              <w:rPr>
                <w:noProof/>
                <w:webHidden/>
              </w:rPr>
              <w:t>9</w:t>
            </w:r>
            <w:r w:rsidR="0070460D">
              <w:rPr>
                <w:noProof/>
                <w:webHidden/>
              </w:rPr>
              <w:fldChar w:fldCharType="end"/>
            </w:r>
          </w:hyperlink>
        </w:p>
        <w:p w14:paraId="2C8BB58F" w14:textId="57776432"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26" w:history="1">
            <w:r w:rsidR="0070460D" w:rsidRPr="00EE5024">
              <w:rPr>
                <w:rStyle w:val="Hypertextovodkaz"/>
                <w:noProof/>
              </w:rPr>
              <w:t>6.2</w:t>
            </w:r>
            <w:r w:rsidR="0070460D">
              <w:rPr>
                <w:rFonts w:asciiTheme="minorHAnsi" w:eastAsiaTheme="minorEastAsia" w:hAnsiTheme="minorHAnsi"/>
                <w:noProof/>
                <w:lang w:eastAsia="cs-CZ"/>
              </w:rPr>
              <w:tab/>
            </w:r>
            <w:r w:rsidR="0070460D" w:rsidRPr="00EE5024">
              <w:rPr>
                <w:rStyle w:val="Hypertextovodkaz"/>
                <w:noProof/>
              </w:rPr>
              <w:t>KONTAKTNÍ OSOBY</w:t>
            </w:r>
            <w:r w:rsidR="0070460D">
              <w:rPr>
                <w:noProof/>
                <w:webHidden/>
              </w:rPr>
              <w:tab/>
            </w:r>
            <w:r w:rsidR="0070460D">
              <w:rPr>
                <w:noProof/>
                <w:webHidden/>
              </w:rPr>
              <w:fldChar w:fldCharType="begin"/>
            </w:r>
            <w:r w:rsidR="0070460D">
              <w:rPr>
                <w:noProof/>
                <w:webHidden/>
              </w:rPr>
              <w:instrText xml:space="preserve"> PAGEREF _Toc88819126 \h </w:instrText>
            </w:r>
            <w:r w:rsidR="0070460D">
              <w:rPr>
                <w:noProof/>
                <w:webHidden/>
              </w:rPr>
            </w:r>
            <w:r w:rsidR="0070460D">
              <w:rPr>
                <w:noProof/>
                <w:webHidden/>
              </w:rPr>
              <w:fldChar w:fldCharType="separate"/>
            </w:r>
            <w:r w:rsidR="0070460D">
              <w:rPr>
                <w:noProof/>
                <w:webHidden/>
              </w:rPr>
              <w:t>9</w:t>
            </w:r>
            <w:r w:rsidR="0070460D">
              <w:rPr>
                <w:noProof/>
                <w:webHidden/>
              </w:rPr>
              <w:fldChar w:fldCharType="end"/>
            </w:r>
          </w:hyperlink>
        </w:p>
        <w:p w14:paraId="06C0F396" w14:textId="3475CE40"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27" w:history="1">
            <w:r w:rsidR="0070460D" w:rsidRPr="00EE5024">
              <w:rPr>
                <w:rStyle w:val="Hypertextovodkaz"/>
                <w:noProof/>
              </w:rPr>
              <w:t>7.</w:t>
            </w:r>
            <w:r w:rsidR="0070460D">
              <w:rPr>
                <w:rFonts w:asciiTheme="minorHAnsi" w:eastAsiaTheme="minorEastAsia" w:hAnsiTheme="minorHAnsi"/>
                <w:noProof/>
                <w:lang w:eastAsia="cs-CZ"/>
              </w:rPr>
              <w:tab/>
            </w:r>
            <w:r w:rsidR="0070460D" w:rsidRPr="00EE5024">
              <w:rPr>
                <w:rStyle w:val="Hypertextovodkaz"/>
                <w:noProof/>
              </w:rPr>
              <w:t>SOFTWAROVÉ NÁSTROJE</w:t>
            </w:r>
            <w:r w:rsidR="0070460D">
              <w:rPr>
                <w:noProof/>
                <w:webHidden/>
              </w:rPr>
              <w:tab/>
            </w:r>
            <w:r w:rsidR="0070460D">
              <w:rPr>
                <w:noProof/>
                <w:webHidden/>
              </w:rPr>
              <w:fldChar w:fldCharType="begin"/>
            </w:r>
            <w:r w:rsidR="0070460D">
              <w:rPr>
                <w:noProof/>
                <w:webHidden/>
              </w:rPr>
              <w:instrText xml:space="preserve"> PAGEREF _Toc88819127 \h </w:instrText>
            </w:r>
            <w:r w:rsidR="0070460D">
              <w:rPr>
                <w:noProof/>
                <w:webHidden/>
              </w:rPr>
            </w:r>
            <w:r w:rsidR="0070460D">
              <w:rPr>
                <w:noProof/>
                <w:webHidden/>
              </w:rPr>
              <w:fldChar w:fldCharType="separate"/>
            </w:r>
            <w:r w:rsidR="0070460D">
              <w:rPr>
                <w:noProof/>
                <w:webHidden/>
              </w:rPr>
              <w:t>9</w:t>
            </w:r>
            <w:r w:rsidR="0070460D">
              <w:rPr>
                <w:noProof/>
                <w:webHidden/>
              </w:rPr>
              <w:fldChar w:fldCharType="end"/>
            </w:r>
          </w:hyperlink>
        </w:p>
        <w:p w14:paraId="334D83A8" w14:textId="4E61F6F3"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28" w:history="1">
            <w:r w:rsidR="0070460D" w:rsidRPr="00EE5024">
              <w:rPr>
                <w:rStyle w:val="Hypertextovodkaz"/>
                <w:noProof/>
              </w:rPr>
              <w:t>7.1</w:t>
            </w:r>
            <w:r w:rsidR="0070460D">
              <w:rPr>
                <w:rFonts w:asciiTheme="minorHAnsi" w:eastAsiaTheme="minorEastAsia" w:hAnsiTheme="minorHAnsi"/>
                <w:noProof/>
                <w:lang w:eastAsia="cs-CZ"/>
              </w:rPr>
              <w:tab/>
            </w:r>
            <w:r w:rsidR="0070460D" w:rsidRPr="00EE5024">
              <w:rPr>
                <w:rStyle w:val="Hypertextovodkaz"/>
                <w:noProof/>
              </w:rPr>
              <w:t>SEZNAM POUŽITÝCH NÁSTROJŮ</w:t>
            </w:r>
            <w:r w:rsidR="0070460D">
              <w:rPr>
                <w:noProof/>
                <w:webHidden/>
              </w:rPr>
              <w:tab/>
            </w:r>
            <w:r w:rsidR="0070460D">
              <w:rPr>
                <w:noProof/>
                <w:webHidden/>
              </w:rPr>
              <w:fldChar w:fldCharType="begin"/>
            </w:r>
            <w:r w:rsidR="0070460D">
              <w:rPr>
                <w:noProof/>
                <w:webHidden/>
              </w:rPr>
              <w:instrText xml:space="preserve"> PAGEREF _Toc88819128 \h </w:instrText>
            </w:r>
            <w:r w:rsidR="0070460D">
              <w:rPr>
                <w:noProof/>
                <w:webHidden/>
              </w:rPr>
            </w:r>
            <w:r w:rsidR="0070460D">
              <w:rPr>
                <w:noProof/>
                <w:webHidden/>
              </w:rPr>
              <w:fldChar w:fldCharType="separate"/>
            </w:r>
            <w:r w:rsidR="0070460D">
              <w:rPr>
                <w:noProof/>
                <w:webHidden/>
              </w:rPr>
              <w:t>10</w:t>
            </w:r>
            <w:r w:rsidR="0070460D">
              <w:rPr>
                <w:noProof/>
                <w:webHidden/>
              </w:rPr>
              <w:fldChar w:fldCharType="end"/>
            </w:r>
          </w:hyperlink>
        </w:p>
        <w:p w14:paraId="3FC0866B" w14:textId="3DC0E4CF"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29" w:history="1">
            <w:r w:rsidR="0070460D" w:rsidRPr="00EE5024">
              <w:rPr>
                <w:rStyle w:val="Hypertextovodkaz"/>
                <w:noProof/>
              </w:rPr>
              <w:t>8.</w:t>
            </w:r>
            <w:r w:rsidR="0070460D">
              <w:rPr>
                <w:rFonts w:asciiTheme="minorHAnsi" w:eastAsiaTheme="minorEastAsia" w:hAnsiTheme="minorHAnsi"/>
                <w:noProof/>
                <w:lang w:eastAsia="cs-CZ"/>
              </w:rPr>
              <w:tab/>
            </w:r>
            <w:r w:rsidR="0070460D" w:rsidRPr="00EE5024">
              <w:rPr>
                <w:rStyle w:val="Hypertextovodkaz"/>
                <w:noProof/>
              </w:rPr>
              <w:t>JEDNOTKY A SOUŘADNÉ SYSTÉMY</w:t>
            </w:r>
            <w:r w:rsidR="0070460D">
              <w:rPr>
                <w:noProof/>
                <w:webHidden/>
              </w:rPr>
              <w:tab/>
            </w:r>
            <w:r w:rsidR="0070460D">
              <w:rPr>
                <w:noProof/>
                <w:webHidden/>
              </w:rPr>
              <w:fldChar w:fldCharType="begin"/>
            </w:r>
            <w:r w:rsidR="0070460D">
              <w:rPr>
                <w:noProof/>
                <w:webHidden/>
              </w:rPr>
              <w:instrText xml:space="preserve"> PAGEREF _Toc88819129 \h </w:instrText>
            </w:r>
            <w:r w:rsidR="0070460D">
              <w:rPr>
                <w:noProof/>
                <w:webHidden/>
              </w:rPr>
            </w:r>
            <w:r w:rsidR="0070460D">
              <w:rPr>
                <w:noProof/>
                <w:webHidden/>
              </w:rPr>
              <w:fldChar w:fldCharType="separate"/>
            </w:r>
            <w:r w:rsidR="0070460D">
              <w:rPr>
                <w:noProof/>
                <w:webHidden/>
              </w:rPr>
              <w:t>10</w:t>
            </w:r>
            <w:r w:rsidR="0070460D">
              <w:rPr>
                <w:noProof/>
                <w:webHidden/>
              </w:rPr>
              <w:fldChar w:fldCharType="end"/>
            </w:r>
          </w:hyperlink>
        </w:p>
        <w:p w14:paraId="57F18E29" w14:textId="429CA886" w:rsidR="0070460D" w:rsidRDefault="00D71882">
          <w:pPr>
            <w:pStyle w:val="Obsah1"/>
            <w:tabs>
              <w:tab w:val="left" w:pos="440"/>
              <w:tab w:val="right" w:leader="dot" w:pos="10194"/>
            </w:tabs>
            <w:rPr>
              <w:rFonts w:asciiTheme="minorHAnsi" w:eastAsiaTheme="minorEastAsia" w:hAnsiTheme="minorHAnsi"/>
              <w:noProof/>
              <w:lang w:eastAsia="cs-CZ"/>
            </w:rPr>
          </w:pPr>
          <w:hyperlink w:anchor="_Toc88819130" w:history="1">
            <w:r w:rsidR="0070460D" w:rsidRPr="00EE5024">
              <w:rPr>
                <w:rStyle w:val="Hypertextovodkaz"/>
                <w:noProof/>
              </w:rPr>
              <w:t>9.</w:t>
            </w:r>
            <w:r w:rsidR="0070460D">
              <w:rPr>
                <w:rFonts w:asciiTheme="minorHAnsi" w:eastAsiaTheme="minorEastAsia" w:hAnsiTheme="minorHAnsi"/>
                <w:noProof/>
                <w:lang w:eastAsia="cs-CZ"/>
              </w:rPr>
              <w:tab/>
            </w:r>
            <w:r w:rsidR="0070460D" w:rsidRPr="00EE5024">
              <w:rPr>
                <w:rStyle w:val="Hypertextovodkaz"/>
                <w:noProof/>
              </w:rPr>
              <w:t>POŽADAVKY NA INFORMAČNÍ MODEL</w:t>
            </w:r>
            <w:r w:rsidR="0070460D">
              <w:rPr>
                <w:noProof/>
                <w:webHidden/>
              </w:rPr>
              <w:tab/>
            </w:r>
            <w:r w:rsidR="0070460D">
              <w:rPr>
                <w:noProof/>
                <w:webHidden/>
              </w:rPr>
              <w:fldChar w:fldCharType="begin"/>
            </w:r>
            <w:r w:rsidR="0070460D">
              <w:rPr>
                <w:noProof/>
                <w:webHidden/>
              </w:rPr>
              <w:instrText xml:space="preserve"> PAGEREF _Toc88819130 \h </w:instrText>
            </w:r>
            <w:r w:rsidR="0070460D">
              <w:rPr>
                <w:noProof/>
                <w:webHidden/>
              </w:rPr>
            </w:r>
            <w:r w:rsidR="0070460D">
              <w:rPr>
                <w:noProof/>
                <w:webHidden/>
              </w:rPr>
              <w:fldChar w:fldCharType="separate"/>
            </w:r>
            <w:r w:rsidR="0070460D">
              <w:rPr>
                <w:noProof/>
                <w:webHidden/>
              </w:rPr>
              <w:t>10</w:t>
            </w:r>
            <w:r w:rsidR="0070460D">
              <w:rPr>
                <w:noProof/>
                <w:webHidden/>
              </w:rPr>
              <w:fldChar w:fldCharType="end"/>
            </w:r>
          </w:hyperlink>
        </w:p>
        <w:p w14:paraId="68E7AC2F" w14:textId="423E8DED"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1" w:history="1">
            <w:r w:rsidR="0070460D" w:rsidRPr="00EE5024">
              <w:rPr>
                <w:rStyle w:val="Hypertextovodkaz"/>
                <w:noProof/>
              </w:rPr>
              <w:t>9.1</w:t>
            </w:r>
            <w:r w:rsidR="0070460D">
              <w:rPr>
                <w:rFonts w:asciiTheme="minorHAnsi" w:eastAsiaTheme="minorEastAsia" w:hAnsiTheme="minorHAnsi"/>
                <w:noProof/>
                <w:lang w:eastAsia="cs-CZ"/>
              </w:rPr>
              <w:tab/>
            </w:r>
            <w:r w:rsidR="0070460D" w:rsidRPr="00EE5024">
              <w:rPr>
                <w:rStyle w:val="Hypertextovodkaz"/>
                <w:noProof/>
              </w:rPr>
              <w:t>METODIKA NÁZVOSLOVÍ MODELŮ</w:t>
            </w:r>
            <w:r w:rsidR="0070460D">
              <w:rPr>
                <w:noProof/>
                <w:webHidden/>
              </w:rPr>
              <w:tab/>
            </w:r>
            <w:r w:rsidR="0070460D">
              <w:rPr>
                <w:noProof/>
                <w:webHidden/>
              </w:rPr>
              <w:fldChar w:fldCharType="begin"/>
            </w:r>
            <w:r w:rsidR="0070460D">
              <w:rPr>
                <w:noProof/>
                <w:webHidden/>
              </w:rPr>
              <w:instrText xml:space="preserve"> PAGEREF _Toc88819131 \h </w:instrText>
            </w:r>
            <w:r w:rsidR="0070460D">
              <w:rPr>
                <w:noProof/>
                <w:webHidden/>
              </w:rPr>
            </w:r>
            <w:r w:rsidR="0070460D">
              <w:rPr>
                <w:noProof/>
                <w:webHidden/>
              </w:rPr>
              <w:fldChar w:fldCharType="separate"/>
            </w:r>
            <w:r w:rsidR="0070460D">
              <w:rPr>
                <w:noProof/>
                <w:webHidden/>
              </w:rPr>
              <w:t>10</w:t>
            </w:r>
            <w:r w:rsidR="0070460D">
              <w:rPr>
                <w:noProof/>
                <w:webHidden/>
              </w:rPr>
              <w:fldChar w:fldCharType="end"/>
            </w:r>
          </w:hyperlink>
        </w:p>
        <w:p w14:paraId="1AC5797E" w14:textId="48F7CB9C"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2" w:history="1">
            <w:r w:rsidR="0070460D" w:rsidRPr="00EE5024">
              <w:rPr>
                <w:rStyle w:val="Hypertextovodkaz"/>
                <w:noProof/>
              </w:rPr>
              <w:t>9.2</w:t>
            </w:r>
            <w:r w:rsidR="0070460D">
              <w:rPr>
                <w:rFonts w:asciiTheme="minorHAnsi" w:eastAsiaTheme="minorEastAsia" w:hAnsiTheme="minorHAnsi"/>
                <w:noProof/>
                <w:lang w:eastAsia="cs-CZ"/>
              </w:rPr>
              <w:tab/>
            </w:r>
            <w:r w:rsidR="0070460D" w:rsidRPr="00EE5024">
              <w:rPr>
                <w:rStyle w:val="Hypertextovodkaz"/>
                <w:noProof/>
              </w:rPr>
              <w:t>SEZNAM MODELŮ</w:t>
            </w:r>
            <w:r w:rsidR="0070460D">
              <w:rPr>
                <w:noProof/>
                <w:webHidden/>
              </w:rPr>
              <w:tab/>
            </w:r>
            <w:r w:rsidR="0070460D">
              <w:rPr>
                <w:noProof/>
                <w:webHidden/>
              </w:rPr>
              <w:fldChar w:fldCharType="begin"/>
            </w:r>
            <w:r w:rsidR="0070460D">
              <w:rPr>
                <w:noProof/>
                <w:webHidden/>
              </w:rPr>
              <w:instrText xml:space="preserve"> PAGEREF _Toc88819132 \h </w:instrText>
            </w:r>
            <w:r w:rsidR="0070460D">
              <w:rPr>
                <w:noProof/>
                <w:webHidden/>
              </w:rPr>
            </w:r>
            <w:r w:rsidR="0070460D">
              <w:rPr>
                <w:noProof/>
                <w:webHidden/>
              </w:rPr>
              <w:fldChar w:fldCharType="separate"/>
            </w:r>
            <w:r w:rsidR="0070460D">
              <w:rPr>
                <w:noProof/>
                <w:webHidden/>
              </w:rPr>
              <w:t>11</w:t>
            </w:r>
            <w:r w:rsidR="0070460D">
              <w:rPr>
                <w:noProof/>
                <w:webHidden/>
              </w:rPr>
              <w:fldChar w:fldCharType="end"/>
            </w:r>
          </w:hyperlink>
        </w:p>
        <w:p w14:paraId="24D29843" w14:textId="4ED045BB"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3" w:history="1">
            <w:r w:rsidR="0070460D" w:rsidRPr="00EE5024">
              <w:rPr>
                <w:rStyle w:val="Hypertextovodkaz"/>
                <w:noProof/>
              </w:rPr>
              <w:t>9.3</w:t>
            </w:r>
            <w:r w:rsidR="0070460D">
              <w:rPr>
                <w:rFonts w:asciiTheme="minorHAnsi" w:eastAsiaTheme="minorEastAsia" w:hAnsiTheme="minorHAnsi"/>
                <w:noProof/>
                <w:lang w:eastAsia="cs-CZ"/>
              </w:rPr>
              <w:tab/>
            </w:r>
            <w:r w:rsidR="0070460D" w:rsidRPr="00EE5024">
              <w:rPr>
                <w:rStyle w:val="Hypertextovodkaz"/>
                <w:noProof/>
              </w:rPr>
              <w:t>OBECNÉ</w:t>
            </w:r>
            <w:r w:rsidR="0070460D">
              <w:rPr>
                <w:noProof/>
                <w:webHidden/>
              </w:rPr>
              <w:tab/>
            </w:r>
            <w:r w:rsidR="0070460D">
              <w:rPr>
                <w:noProof/>
                <w:webHidden/>
              </w:rPr>
              <w:fldChar w:fldCharType="begin"/>
            </w:r>
            <w:r w:rsidR="0070460D">
              <w:rPr>
                <w:noProof/>
                <w:webHidden/>
              </w:rPr>
              <w:instrText xml:space="preserve"> PAGEREF _Toc88819133 \h </w:instrText>
            </w:r>
            <w:r w:rsidR="0070460D">
              <w:rPr>
                <w:noProof/>
                <w:webHidden/>
              </w:rPr>
            </w:r>
            <w:r w:rsidR="0070460D">
              <w:rPr>
                <w:noProof/>
                <w:webHidden/>
              </w:rPr>
              <w:fldChar w:fldCharType="separate"/>
            </w:r>
            <w:r w:rsidR="0070460D">
              <w:rPr>
                <w:noProof/>
                <w:webHidden/>
              </w:rPr>
              <w:t>11</w:t>
            </w:r>
            <w:r w:rsidR="0070460D">
              <w:rPr>
                <w:noProof/>
                <w:webHidden/>
              </w:rPr>
              <w:fldChar w:fldCharType="end"/>
            </w:r>
          </w:hyperlink>
        </w:p>
        <w:p w14:paraId="3E2812BD" w14:textId="46B3FD00"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4" w:history="1">
            <w:r w:rsidR="0070460D" w:rsidRPr="00EE5024">
              <w:rPr>
                <w:rStyle w:val="Hypertextovodkaz"/>
                <w:noProof/>
              </w:rPr>
              <w:t>9.4</w:t>
            </w:r>
            <w:r w:rsidR="0070460D">
              <w:rPr>
                <w:rFonts w:asciiTheme="minorHAnsi" w:eastAsiaTheme="minorEastAsia" w:hAnsiTheme="minorHAnsi"/>
                <w:noProof/>
                <w:lang w:eastAsia="cs-CZ"/>
              </w:rPr>
              <w:tab/>
            </w:r>
            <w:r w:rsidR="0070460D" w:rsidRPr="00EE5024">
              <w:rPr>
                <w:rStyle w:val="Hypertextovodkaz"/>
                <w:noProof/>
              </w:rPr>
              <w:t>OSOVÝ SYSTÉM</w:t>
            </w:r>
            <w:r w:rsidR="0070460D">
              <w:rPr>
                <w:noProof/>
                <w:webHidden/>
              </w:rPr>
              <w:tab/>
            </w:r>
            <w:r w:rsidR="0070460D">
              <w:rPr>
                <w:noProof/>
                <w:webHidden/>
              </w:rPr>
              <w:fldChar w:fldCharType="begin"/>
            </w:r>
            <w:r w:rsidR="0070460D">
              <w:rPr>
                <w:noProof/>
                <w:webHidden/>
              </w:rPr>
              <w:instrText xml:space="preserve"> PAGEREF _Toc88819134 \h </w:instrText>
            </w:r>
            <w:r w:rsidR="0070460D">
              <w:rPr>
                <w:noProof/>
                <w:webHidden/>
              </w:rPr>
            </w:r>
            <w:r w:rsidR="0070460D">
              <w:rPr>
                <w:noProof/>
                <w:webHidden/>
              </w:rPr>
              <w:fldChar w:fldCharType="separate"/>
            </w:r>
            <w:r w:rsidR="0070460D">
              <w:rPr>
                <w:noProof/>
                <w:webHidden/>
              </w:rPr>
              <w:t>11</w:t>
            </w:r>
            <w:r w:rsidR="0070460D">
              <w:rPr>
                <w:noProof/>
                <w:webHidden/>
              </w:rPr>
              <w:fldChar w:fldCharType="end"/>
            </w:r>
          </w:hyperlink>
        </w:p>
        <w:p w14:paraId="2263B2AE" w14:textId="1EA39EAD"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5" w:history="1">
            <w:r w:rsidR="0070460D" w:rsidRPr="00EE5024">
              <w:rPr>
                <w:rStyle w:val="Hypertextovodkaz"/>
                <w:noProof/>
              </w:rPr>
              <w:t>9.5</w:t>
            </w:r>
            <w:r w:rsidR="0070460D">
              <w:rPr>
                <w:rFonts w:asciiTheme="minorHAnsi" w:eastAsiaTheme="minorEastAsia" w:hAnsiTheme="minorHAnsi"/>
                <w:noProof/>
                <w:lang w:eastAsia="cs-CZ"/>
              </w:rPr>
              <w:tab/>
            </w:r>
            <w:r w:rsidR="0070460D" w:rsidRPr="00EE5024">
              <w:rPr>
                <w:rStyle w:val="Hypertextovodkaz"/>
                <w:noProof/>
              </w:rPr>
              <w:t>PODLAŽÍ</w:t>
            </w:r>
            <w:r w:rsidR="0070460D">
              <w:rPr>
                <w:noProof/>
                <w:webHidden/>
              </w:rPr>
              <w:tab/>
            </w:r>
            <w:r w:rsidR="0070460D">
              <w:rPr>
                <w:noProof/>
                <w:webHidden/>
              </w:rPr>
              <w:fldChar w:fldCharType="begin"/>
            </w:r>
            <w:r w:rsidR="0070460D">
              <w:rPr>
                <w:noProof/>
                <w:webHidden/>
              </w:rPr>
              <w:instrText xml:space="preserve"> PAGEREF _Toc88819135 \h </w:instrText>
            </w:r>
            <w:r w:rsidR="0070460D">
              <w:rPr>
                <w:noProof/>
                <w:webHidden/>
              </w:rPr>
            </w:r>
            <w:r w:rsidR="0070460D">
              <w:rPr>
                <w:noProof/>
                <w:webHidden/>
              </w:rPr>
              <w:fldChar w:fldCharType="separate"/>
            </w:r>
            <w:r w:rsidR="0070460D">
              <w:rPr>
                <w:noProof/>
                <w:webHidden/>
              </w:rPr>
              <w:t>11</w:t>
            </w:r>
            <w:r w:rsidR="0070460D">
              <w:rPr>
                <w:noProof/>
                <w:webHidden/>
              </w:rPr>
              <w:fldChar w:fldCharType="end"/>
            </w:r>
          </w:hyperlink>
        </w:p>
        <w:p w14:paraId="65CA84C4" w14:textId="535A0BD6"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6" w:history="1">
            <w:r w:rsidR="0070460D" w:rsidRPr="00EE5024">
              <w:rPr>
                <w:rStyle w:val="Hypertextovodkaz"/>
                <w:noProof/>
              </w:rPr>
              <w:t>9.6</w:t>
            </w:r>
            <w:r w:rsidR="0070460D">
              <w:rPr>
                <w:rFonts w:asciiTheme="minorHAnsi" w:eastAsiaTheme="minorEastAsia" w:hAnsiTheme="minorHAnsi"/>
                <w:noProof/>
                <w:lang w:eastAsia="cs-CZ"/>
              </w:rPr>
              <w:tab/>
            </w:r>
            <w:r w:rsidR="0070460D" w:rsidRPr="00EE5024">
              <w:rPr>
                <w:rStyle w:val="Hypertextovodkaz"/>
                <w:noProof/>
              </w:rPr>
              <w:t>UMÍSTĚNÍ MODELU</w:t>
            </w:r>
            <w:r w:rsidR="0070460D">
              <w:rPr>
                <w:noProof/>
                <w:webHidden/>
              </w:rPr>
              <w:tab/>
            </w:r>
            <w:r w:rsidR="0070460D">
              <w:rPr>
                <w:noProof/>
                <w:webHidden/>
              </w:rPr>
              <w:fldChar w:fldCharType="begin"/>
            </w:r>
            <w:r w:rsidR="0070460D">
              <w:rPr>
                <w:noProof/>
                <w:webHidden/>
              </w:rPr>
              <w:instrText xml:space="preserve"> PAGEREF _Toc88819136 \h </w:instrText>
            </w:r>
            <w:r w:rsidR="0070460D">
              <w:rPr>
                <w:noProof/>
                <w:webHidden/>
              </w:rPr>
            </w:r>
            <w:r w:rsidR="0070460D">
              <w:rPr>
                <w:noProof/>
                <w:webHidden/>
              </w:rPr>
              <w:fldChar w:fldCharType="separate"/>
            </w:r>
            <w:r w:rsidR="0070460D">
              <w:rPr>
                <w:noProof/>
                <w:webHidden/>
              </w:rPr>
              <w:t>12</w:t>
            </w:r>
            <w:r w:rsidR="0070460D">
              <w:rPr>
                <w:noProof/>
                <w:webHidden/>
              </w:rPr>
              <w:fldChar w:fldCharType="end"/>
            </w:r>
          </w:hyperlink>
        </w:p>
        <w:p w14:paraId="25543EF4" w14:textId="2834A132"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7" w:history="1">
            <w:r w:rsidR="0070460D" w:rsidRPr="00EE5024">
              <w:rPr>
                <w:rStyle w:val="Hypertextovodkaz"/>
                <w:noProof/>
              </w:rPr>
              <w:t>9.7</w:t>
            </w:r>
            <w:r w:rsidR="0070460D">
              <w:rPr>
                <w:rFonts w:asciiTheme="minorHAnsi" w:eastAsiaTheme="minorEastAsia" w:hAnsiTheme="minorHAnsi"/>
                <w:noProof/>
                <w:lang w:eastAsia="cs-CZ"/>
              </w:rPr>
              <w:tab/>
            </w:r>
            <w:r w:rsidR="0070460D" w:rsidRPr="00EE5024">
              <w:rPr>
                <w:rStyle w:val="Hypertextovodkaz"/>
                <w:noProof/>
              </w:rPr>
              <w:t>GRAFICKÁ PODROBNOST MODELU</w:t>
            </w:r>
            <w:r w:rsidR="0070460D">
              <w:rPr>
                <w:noProof/>
                <w:webHidden/>
              </w:rPr>
              <w:tab/>
            </w:r>
            <w:r w:rsidR="0070460D">
              <w:rPr>
                <w:noProof/>
                <w:webHidden/>
              </w:rPr>
              <w:fldChar w:fldCharType="begin"/>
            </w:r>
            <w:r w:rsidR="0070460D">
              <w:rPr>
                <w:noProof/>
                <w:webHidden/>
              </w:rPr>
              <w:instrText xml:space="preserve"> PAGEREF _Toc88819137 \h </w:instrText>
            </w:r>
            <w:r w:rsidR="0070460D">
              <w:rPr>
                <w:noProof/>
                <w:webHidden/>
              </w:rPr>
            </w:r>
            <w:r w:rsidR="0070460D">
              <w:rPr>
                <w:noProof/>
                <w:webHidden/>
              </w:rPr>
              <w:fldChar w:fldCharType="separate"/>
            </w:r>
            <w:r w:rsidR="0070460D">
              <w:rPr>
                <w:noProof/>
                <w:webHidden/>
              </w:rPr>
              <w:t>12</w:t>
            </w:r>
            <w:r w:rsidR="0070460D">
              <w:rPr>
                <w:noProof/>
                <w:webHidden/>
              </w:rPr>
              <w:fldChar w:fldCharType="end"/>
            </w:r>
          </w:hyperlink>
        </w:p>
        <w:p w14:paraId="2BFFD1C3" w14:textId="6C2E9AD9" w:rsidR="0070460D" w:rsidRDefault="00D71882">
          <w:pPr>
            <w:pStyle w:val="Obsah3"/>
            <w:tabs>
              <w:tab w:val="left" w:pos="1100"/>
              <w:tab w:val="right" w:leader="dot" w:pos="10194"/>
            </w:tabs>
            <w:rPr>
              <w:rFonts w:asciiTheme="minorHAnsi" w:eastAsiaTheme="minorEastAsia" w:hAnsiTheme="minorHAnsi"/>
              <w:noProof/>
              <w:lang w:eastAsia="cs-CZ"/>
            </w:rPr>
          </w:pPr>
          <w:hyperlink w:anchor="_Toc88819138" w:history="1">
            <w:r w:rsidR="0070460D" w:rsidRPr="00EE5024">
              <w:rPr>
                <w:rStyle w:val="Hypertextovodkaz"/>
                <w:noProof/>
              </w:rPr>
              <w:t>9.7.1</w:t>
            </w:r>
            <w:r w:rsidR="0070460D">
              <w:rPr>
                <w:rFonts w:asciiTheme="minorHAnsi" w:eastAsiaTheme="minorEastAsia" w:hAnsiTheme="minorHAnsi"/>
                <w:noProof/>
                <w:lang w:eastAsia="cs-CZ"/>
              </w:rPr>
              <w:tab/>
            </w:r>
            <w:r w:rsidR="0070460D" w:rsidRPr="00EE5024">
              <w:rPr>
                <w:rStyle w:val="Hypertextovodkaz"/>
                <w:noProof/>
              </w:rPr>
              <w:t>DOKUMENTACE PRO PROVEDENÍ STAVBY</w:t>
            </w:r>
            <w:r w:rsidR="0070460D">
              <w:rPr>
                <w:noProof/>
                <w:webHidden/>
              </w:rPr>
              <w:tab/>
            </w:r>
            <w:r w:rsidR="0070460D">
              <w:rPr>
                <w:noProof/>
                <w:webHidden/>
              </w:rPr>
              <w:fldChar w:fldCharType="begin"/>
            </w:r>
            <w:r w:rsidR="0070460D">
              <w:rPr>
                <w:noProof/>
                <w:webHidden/>
              </w:rPr>
              <w:instrText xml:space="preserve"> PAGEREF _Toc88819138 \h </w:instrText>
            </w:r>
            <w:r w:rsidR="0070460D">
              <w:rPr>
                <w:noProof/>
                <w:webHidden/>
              </w:rPr>
            </w:r>
            <w:r w:rsidR="0070460D">
              <w:rPr>
                <w:noProof/>
                <w:webHidden/>
              </w:rPr>
              <w:fldChar w:fldCharType="separate"/>
            </w:r>
            <w:r w:rsidR="0070460D">
              <w:rPr>
                <w:noProof/>
                <w:webHidden/>
              </w:rPr>
              <w:t>12</w:t>
            </w:r>
            <w:r w:rsidR="0070460D">
              <w:rPr>
                <w:noProof/>
                <w:webHidden/>
              </w:rPr>
              <w:fldChar w:fldCharType="end"/>
            </w:r>
          </w:hyperlink>
        </w:p>
        <w:p w14:paraId="101EE562" w14:textId="5D409B5D"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39" w:history="1">
            <w:r w:rsidR="0070460D" w:rsidRPr="00EE5024">
              <w:rPr>
                <w:rStyle w:val="Hypertextovodkaz"/>
                <w:noProof/>
              </w:rPr>
              <w:t>9.8</w:t>
            </w:r>
            <w:r w:rsidR="0070460D">
              <w:rPr>
                <w:rFonts w:asciiTheme="minorHAnsi" w:eastAsiaTheme="minorEastAsia" w:hAnsiTheme="minorHAnsi"/>
                <w:noProof/>
                <w:lang w:eastAsia="cs-CZ"/>
              </w:rPr>
              <w:tab/>
            </w:r>
            <w:r w:rsidR="0070460D" w:rsidRPr="00EE5024">
              <w:rPr>
                <w:rStyle w:val="Hypertextovodkaz"/>
                <w:noProof/>
              </w:rPr>
              <w:t>INFORMAČNÍ PODROBNOST MODELU</w:t>
            </w:r>
            <w:r w:rsidR="0070460D">
              <w:rPr>
                <w:noProof/>
                <w:webHidden/>
              </w:rPr>
              <w:tab/>
            </w:r>
            <w:r w:rsidR="0070460D">
              <w:rPr>
                <w:noProof/>
                <w:webHidden/>
              </w:rPr>
              <w:fldChar w:fldCharType="begin"/>
            </w:r>
            <w:r w:rsidR="0070460D">
              <w:rPr>
                <w:noProof/>
                <w:webHidden/>
              </w:rPr>
              <w:instrText xml:space="preserve"> PAGEREF _Toc88819139 \h </w:instrText>
            </w:r>
            <w:r w:rsidR="0070460D">
              <w:rPr>
                <w:noProof/>
                <w:webHidden/>
              </w:rPr>
            </w:r>
            <w:r w:rsidR="0070460D">
              <w:rPr>
                <w:noProof/>
                <w:webHidden/>
              </w:rPr>
              <w:fldChar w:fldCharType="separate"/>
            </w:r>
            <w:r w:rsidR="0070460D">
              <w:rPr>
                <w:noProof/>
                <w:webHidden/>
              </w:rPr>
              <w:t>15</w:t>
            </w:r>
            <w:r w:rsidR="0070460D">
              <w:rPr>
                <w:noProof/>
                <w:webHidden/>
              </w:rPr>
              <w:fldChar w:fldCharType="end"/>
            </w:r>
          </w:hyperlink>
        </w:p>
        <w:p w14:paraId="0C529548" w14:textId="67E299BB" w:rsidR="0070460D" w:rsidRDefault="00D71882">
          <w:pPr>
            <w:pStyle w:val="Obsah3"/>
            <w:tabs>
              <w:tab w:val="left" w:pos="1100"/>
              <w:tab w:val="right" w:leader="dot" w:pos="10194"/>
            </w:tabs>
            <w:rPr>
              <w:rFonts w:asciiTheme="minorHAnsi" w:eastAsiaTheme="minorEastAsia" w:hAnsiTheme="minorHAnsi"/>
              <w:noProof/>
              <w:lang w:eastAsia="cs-CZ"/>
            </w:rPr>
          </w:pPr>
          <w:hyperlink w:anchor="_Toc88819140" w:history="1">
            <w:r w:rsidR="0070460D" w:rsidRPr="00EE5024">
              <w:rPr>
                <w:rStyle w:val="Hypertextovodkaz"/>
                <w:noProof/>
              </w:rPr>
              <w:t>9.8.1</w:t>
            </w:r>
            <w:r w:rsidR="0070460D">
              <w:rPr>
                <w:rFonts w:asciiTheme="minorHAnsi" w:eastAsiaTheme="minorEastAsia" w:hAnsiTheme="minorHAnsi"/>
                <w:noProof/>
                <w:lang w:eastAsia="cs-CZ"/>
              </w:rPr>
              <w:tab/>
            </w:r>
            <w:r w:rsidR="0070460D" w:rsidRPr="00EE5024">
              <w:rPr>
                <w:rStyle w:val="Hypertextovodkaz"/>
                <w:noProof/>
              </w:rPr>
              <w:t>VÝKAZ VÝMĚR</w:t>
            </w:r>
            <w:r w:rsidR="0070460D">
              <w:rPr>
                <w:noProof/>
                <w:webHidden/>
              </w:rPr>
              <w:tab/>
            </w:r>
            <w:r w:rsidR="0070460D">
              <w:rPr>
                <w:noProof/>
                <w:webHidden/>
              </w:rPr>
              <w:fldChar w:fldCharType="begin"/>
            </w:r>
            <w:r w:rsidR="0070460D">
              <w:rPr>
                <w:noProof/>
                <w:webHidden/>
              </w:rPr>
              <w:instrText xml:space="preserve"> PAGEREF _Toc88819140 \h </w:instrText>
            </w:r>
            <w:r w:rsidR="0070460D">
              <w:rPr>
                <w:noProof/>
                <w:webHidden/>
              </w:rPr>
            </w:r>
            <w:r w:rsidR="0070460D">
              <w:rPr>
                <w:noProof/>
                <w:webHidden/>
              </w:rPr>
              <w:fldChar w:fldCharType="separate"/>
            </w:r>
            <w:r w:rsidR="0070460D">
              <w:rPr>
                <w:noProof/>
                <w:webHidden/>
              </w:rPr>
              <w:t>16</w:t>
            </w:r>
            <w:r w:rsidR="0070460D">
              <w:rPr>
                <w:noProof/>
                <w:webHidden/>
              </w:rPr>
              <w:fldChar w:fldCharType="end"/>
            </w:r>
          </w:hyperlink>
        </w:p>
        <w:p w14:paraId="573592DE" w14:textId="1617232A"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1" w:history="1">
            <w:r w:rsidR="0070460D" w:rsidRPr="00EE5024">
              <w:rPr>
                <w:rStyle w:val="Hypertextovodkaz"/>
                <w:noProof/>
              </w:rPr>
              <w:t>9.9</w:t>
            </w:r>
            <w:r w:rsidR="0070460D">
              <w:rPr>
                <w:rFonts w:asciiTheme="minorHAnsi" w:eastAsiaTheme="minorEastAsia" w:hAnsiTheme="minorHAnsi"/>
                <w:noProof/>
                <w:lang w:eastAsia="cs-CZ"/>
              </w:rPr>
              <w:tab/>
            </w:r>
            <w:r w:rsidR="0070460D" w:rsidRPr="00EE5024">
              <w:rPr>
                <w:rStyle w:val="Hypertextovodkaz"/>
                <w:noProof/>
              </w:rPr>
              <w:t>2D VÝSTUPY</w:t>
            </w:r>
            <w:r w:rsidR="0070460D">
              <w:rPr>
                <w:noProof/>
                <w:webHidden/>
              </w:rPr>
              <w:tab/>
            </w:r>
            <w:r w:rsidR="0070460D">
              <w:rPr>
                <w:noProof/>
                <w:webHidden/>
              </w:rPr>
              <w:fldChar w:fldCharType="begin"/>
            </w:r>
            <w:r w:rsidR="0070460D">
              <w:rPr>
                <w:noProof/>
                <w:webHidden/>
              </w:rPr>
              <w:instrText xml:space="preserve"> PAGEREF _Toc88819141 \h </w:instrText>
            </w:r>
            <w:r w:rsidR="0070460D">
              <w:rPr>
                <w:noProof/>
                <w:webHidden/>
              </w:rPr>
            </w:r>
            <w:r w:rsidR="0070460D">
              <w:rPr>
                <w:noProof/>
                <w:webHidden/>
              </w:rPr>
              <w:fldChar w:fldCharType="separate"/>
            </w:r>
            <w:r w:rsidR="0070460D">
              <w:rPr>
                <w:noProof/>
                <w:webHidden/>
              </w:rPr>
              <w:t>16</w:t>
            </w:r>
            <w:r w:rsidR="0070460D">
              <w:rPr>
                <w:noProof/>
                <w:webHidden/>
              </w:rPr>
              <w:fldChar w:fldCharType="end"/>
            </w:r>
          </w:hyperlink>
        </w:p>
        <w:p w14:paraId="3D5032D4" w14:textId="1A392CCA"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2" w:history="1">
            <w:r w:rsidR="0070460D" w:rsidRPr="00EE5024">
              <w:rPr>
                <w:rStyle w:val="Hypertextovodkaz"/>
                <w:noProof/>
              </w:rPr>
              <w:t>9.10</w:t>
            </w:r>
            <w:r w:rsidR="0070460D">
              <w:rPr>
                <w:rFonts w:asciiTheme="minorHAnsi" w:eastAsiaTheme="minorEastAsia" w:hAnsiTheme="minorHAnsi"/>
                <w:noProof/>
                <w:lang w:eastAsia="cs-CZ"/>
              </w:rPr>
              <w:tab/>
            </w:r>
            <w:r w:rsidR="0070460D" w:rsidRPr="00EE5024">
              <w:rPr>
                <w:rStyle w:val="Hypertextovodkaz"/>
                <w:noProof/>
              </w:rPr>
              <w:t>STANDARDY</w:t>
            </w:r>
            <w:r w:rsidR="0070460D">
              <w:rPr>
                <w:noProof/>
                <w:webHidden/>
              </w:rPr>
              <w:tab/>
            </w:r>
            <w:r w:rsidR="0070460D">
              <w:rPr>
                <w:noProof/>
                <w:webHidden/>
              </w:rPr>
              <w:fldChar w:fldCharType="begin"/>
            </w:r>
            <w:r w:rsidR="0070460D">
              <w:rPr>
                <w:noProof/>
                <w:webHidden/>
              </w:rPr>
              <w:instrText xml:space="preserve"> PAGEREF _Toc88819142 \h </w:instrText>
            </w:r>
            <w:r w:rsidR="0070460D">
              <w:rPr>
                <w:noProof/>
                <w:webHidden/>
              </w:rPr>
            </w:r>
            <w:r w:rsidR="0070460D">
              <w:rPr>
                <w:noProof/>
                <w:webHidden/>
              </w:rPr>
              <w:fldChar w:fldCharType="separate"/>
            </w:r>
            <w:r w:rsidR="0070460D">
              <w:rPr>
                <w:noProof/>
                <w:webHidden/>
              </w:rPr>
              <w:t>17</w:t>
            </w:r>
            <w:r w:rsidR="0070460D">
              <w:rPr>
                <w:noProof/>
                <w:webHidden/>
              </w:rPr>
              <w:fldChar w:fldCharType="end"/>
            </w:r>
          </w:hyperlink>
        </w:p>
        <w:p w14:paraId="48BAC33C" w14:textId="241482BD" w:rsidR="0070460D" w:rsidRDefault="00D71882">
          <w:pPr>
            <w:pStyle w:val="Obsah1"/>
            <w:tabs>
              <w:tab w:val="left" w:pos="660"/>
              <w:tab w:val="right" w:leader="dot" w:pos="10194"/>
            </w:tabs>
            <w:rPr>
              <w:rFonts w:asciiTheme="minorHAnsi" w:eastAsiaTheme="minorEastAsia" w:hAnsiTheme="minorHAnsi"/>
              <w:noProof/>
              <w:lang w:eastAsia="cs-CZ"/>
            </w:rPr>
          </w:pPr>
          <w:hyperlink w:anchor="_Toc88819143" w:history="1">
            <w:r w:rsidR="0070460D" w:rsidRPr="00EE5024">
              <w:rPr>
                <w:rStyle w:val="Hypertextovodkaz"/>
                <w:noProof/>
              </w:rPr>
              <w:t>10.</w:t>
            </w:r>
            <w:r w:rsidR="0070460D">
              <w:rPr>
                <w:rFonts w:asciiTheme="minorHAnsi" w:eastAsiaTheme="minorEastAsia" w:hAnsiTheme="minorHAnsi"/>
                <w:noProof/>
                <w:lang w:eastAsia="cs-CZ"/>
              </w:rPr>
              <w:tab/>
            </w:r>
            <w:r w:rsidR="0070460D" w:rsidRPr="00EE5024">
              <w:rPr>
                <w:rStyle w:val="Hypertextovodkaz"/>
                <w:noProof/>
              </w:rPr>
              <w:t>PŘEDÁNÍ MODELŮ</w:t>
            </w:r>
            <w:r w:rsidR="0070460D">
              <w:rPr>
                <w:noProof/>
                <w:webHidden/>
              </w:rPr>
              <w:tab/>
            </w:r>
            <w:r w:rsidR="0070460D">
              <w:rPr>
                <w:noProof/>
                <w:webHidden/>
              </w:rPr>
              <w:fldChar w:fldCharType="begin"/>
            </w:r>
            <w:r w:rsidR="0070460D">
              <w:rPr>
                <w:noProof/>
                <w:webHidden/>
              </w:rPr>
              <w:instrText xml:space="preserve"> PAGEREF _Toc88819143 \h </w:instrText>
            </w:r>
            <w:r w:rsidR="0070460D">
              <w:rPr>
                <w:noProof/>
                <w:webHidden/>
              </w:rPr>
            </w:r>
            <w:r w:rsidR="0070460D">
              <w:rPr>
                <w:noProof/>
                <w:webHidden/>
              </w:rPr>
              <w:fldChar w:fldCharType="separate"/>
            </w:r>
            <w:r w:rsidR="0070460D">
              <w:rPr>
                <w:noProof/>
                <w:webHidden/>
              </w:rPr>
              <w:t>17</w:t>
            </w:r>
            <w:r w:rsidR="0070460D">
              <w:rPr>
                <w:noProof/>
                <w:webHidden/>
              </w:rPr>
              <w:fldChar w:fldCharType="end"/>
            </w:r>
          </w:hyperlink>
        </w:p>
        <w:p w14:paraId="3FE0B4EE" w14:textId="07ABF65B" w:rsidR="0070460D" w:rsidRDefault="00D71882">
          <w:pPr>
            <w:pStyle w:val="Obsah1"/>
            <w:tabs>
              <w:tab w:val="left" w:pos="660"/>
              <w:tab w:val="right" w:leader="dot" w:pos="10194"/>
            </w:tabs>
            <w:rPr>
              <w:rFonts w:asciiTheme="minorHAnsi" w:eastAsiaTheme="minorEastAsia" w:hAnsiTheme="minorHAnsi"/>
              <w:noProof/>
              <w:lang w:eastAsia="cs-CZ"/>
            </w:rPr>
          </w:pPr>
          <w:hyperlink w:anchor="_Toc88819144" w:history="1">
            <w:r w:rsidR="0070460D" w:rsidRPr="00EE5024">
              <w:rPr>
                <w:rStyle w:val="Hypertextovodkaz"/>
                <w:noProof/>
              </w:rPr>
              <w:t>11.</w:t>
            </w:r>
            <w:r w:rsidR="0070460D">
              <w:rPr>
                <w:rFonts w:asciiTheme="minorHAnsi" w:eastAsiaTheme="minorEastAsia" w:hAnsiTheme="minorHAnsi"/>
                <w:noProof/>
                <w:lang w:eastAsia="cs-CZ"/>
              </w:rPr>
              <w:tab/>
            </w:r>
            <w:r w:rsidR="0070460D" w:rsidRPr="00EE5024">
              <w:rPr>
                <w:rStyle w:val="Hypertextovodkaz"/>
                <w:noProof/>
              </w:rPr>
              <w:t>ZPŮSOB KOORDINACE</w:t>
            </w:r>
            <w:r w:rsidR="0070460D">
              <w:rPr>
                <w:noProof/>
                <w:webHidden/>
              </w:rPr>
              <w:tab/>
            </w:r>
            <w:r w:rsidR="0070460D">
              <w:rPr>
                <w:noProof/>
                <w:webHidden/>
              </w:rPr>
              <w:fldChar w:fldCharType="begin"/>
            </w:r>
            <w:r w:rsidR="0070460D">
              <w:rPr>
                <w:noProof/>
                <w:webHidden/>
              </w:rPr>
              <w:instrText xml:space="preserve"> PAGEREF _Toc88819144 \h </w:instrText>
            </w:r>
            <w:r w:rsidR="0070460D">
              <w:rPr>
                <w:noProof/>
                <w:webHidden/>
              </w:rPr>
            </w:r>
            <w:r w:rsidR="0070460D">
              <w:rPr>
                <w:noProof/>
                <w:webHidden/>
              </w:rPr>
              <w:fldChar w:fldCharType="separate"/>
            </w:r>
            <w:r w:rsidR="0070460D">
              <w:rPr>
                <w:noProof/>
                <w:webHidden/>
              </w:rPr>
              <w:t>17</w:t>
            </w:r>
            <w:r w:rsidR="0070460D">
              <w:rPr>
                <w:noProof/>
                <w:webHidden/>
              </w:rPr>
              <w:fldChar w:fldCharType="end"/>
            </w:r>
          </w:hyperlink>
        </w:p>
        <w:p w14:paraId="2A89EA06" w14:textId="2A616FCA"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5" w:history="1">
            <w:r w:rsidR="0070460D" w:rsidRPr="00EE5024">
              <w:rPr>
                <w:rStyle w:val="Hypertextovodkaz"/>
                <w:noProof/>
              </w:rPr>
              <w:t>11.1</w:t>
            </w:r>
            <w:r w:rsidR="0070460D">
              <w:rPr>
                <w:rFonts w:asciiTheme="minorHAnsi" w:eastAsiaTheme="minorEastAsia" w:hAnsiTheme="minorHAnsi"/>
                <w:noProof/>
                <w:lang w:eastAsia="cs-CZ"/>
              </w:rPr>
              <w:tab/>
            </w:r>
            <w:r w:rsidR="0070460D" w:rsidRPr="00EE5024">
              <w:rPr>
                <w:rStyle w:val="Hypertextovodkaz"/>
                <w:noProof/>
              </w:rPr>
              <w:t>KONTROLA KOLIZÍ NA STRANĚ ZADAVATELE</w:t>
            </w:r>
            <w:r w:rsidR="0070460D">
              <w:rPr>
                <w:noProof/>
                <w:webHidden/>
              </w:rPr>
              <w:tab/>
            </w:r>
            <w:r w:rsidR="0070460D">
              <w:rPr>
                <w:noProof/>
                <w:webHidden/>
              </w:rPr>
              <w:fldChar w:fldCharType="begin"/>
            </w:r>
            <w:r w:rsidR="0070460D">
              <w:rPr>
                <w:noProof/>
                <w:webHidden/>
              </w:rPr>
              <w:instrText xml:space="preserve"> PAGEREF _Toc88819145 \h </w:instrText>
            </w:r>
            <w:r w:rsidR="0070460D">
              <w:rPr>
                <w:noProof/>
                <w:webHidden/>
              </w:rPr>
            </w:r>
            <w:r w:rsidR="0070460D">
              <w:rPr>
                <w:noProof/>
                <w:webHidden/>
              </w:rPr>
              <w:fldChar w:fldCharType="separate"/>
            </w:r>
            <w:r w:rsidR="0070460D">
              <w:rPr>
                <w:noProof/>
                <w:webHidden/>
              </w:rPr>
              <w:t>17</w:t>
            </w:r>
            <w:r w:rsidR="0070460D">
              <w:rPr>
                <w:noProof/>
                <w:webHidden/>
              </w:rPr>
              <w:fldChar w:fldCharType="end"/>
            </w:r>
          </w:hyperlink>
        </w:p>
        <w:p w14:paraId="07E3C0AC" w14:textId="637B44DC"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6" w:history="1">
            <w:r w:rsidR="0070460D" w:rsidRPr="00EE5024">
              <w:rPr>
                <w:rStyle w:val="Hypertextovodkaz"/>
                <w:noProof/>
              </w:rPr>
              <w:t>11.2</w:t>
            </w:r>
            <w:r w:rsidR="0070460D">
              <w:rPr>
                <w:rFonts w:asciiTheme="minorHAnsi" w:eastAsiaTheme="minorEastAsia" w:hAnsiTheme="minorHAnsi"/>
                <w:noProof/>
                <w:lang w:eastAsia="cs-CZ"/>
              </w:rPr>
              <w:tab/>
            </w:r>
            <w:r w:rsidR="0070460D" w:rsidRPr="00EE5024">
              <w:rPr>
                <w:rStyle w:val="Hypertextovodkaz"/>
                <w:noProof/>
              </w:rPr>
              <w:t>KONTROLA KOLIZÍ NA STRANĚ ZADAVATELE</w:t>
            </w:r>
            <w:r w:rsidR="0070460D">
              <w:rPr>
                <w:noProof/>
                <w:webHidden/>
              </w:rPr>
              <w:tab/>
            </w:r>
            <w:r w:rsidR="0070460D">
              <w:rPr>
                <w:noProof/>
                <w:webHidden/>
              </w:rPr>
              <w:fldChar w:fldCharType="begin"/>
            </w:r>
            <w:r w:rsidR="0070460D">
              <w:rPr>
                <w:noProof/>
                <w:webHidden/>
              </w:rPr>
              <w:instrText xml:space="preserve"> PAGEREF _Toc88819146 \h </w:instrText>
            </w:r>
            <w:r w:rsidR="0070460D">
              <w:rPr>
                <w:noProof/>
                <w:webHidden/>
              </w:rPr>
            </w:r>
            <w:r w:rsidR="0070460D">
              <w:rPr>
                <w:noProof/>
                <w:webHidden/>
              </w:rPr>
              <w:fldChar w:fldCharType="separate"/>
            </w:r>
            <w:r w:rsidR="0070460D">
              <w:rPr>
                <w:noProof/>
                <w:webHidden/>
              </w:rPr>
              <w:t>17</w:t>
            </w:r>
            <w:r w:rsidR="0070460D">
              <w:rPr>
                <w:noProof/>
                <w:webHidden/>
              </w:rPr>
              <w:fldChar w:fldCharType="end"/>
            </w:r>
          </w:hyperlink>
        </w:p>
        <w:p w14:paraId="47634DD1" w14:textId="2775DB7B"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7" w:history="1">
            <w:r w:rsidR="0070460D" w:rsidRPr="00EE5024">
              <w:rPr>
                <w:rStyle w:val="Hypertextovodkaz"/>
                <w:noProof/>
              </w:rPr>
              <w:t>11.3</w:t>
            </w:r>
            <w:r w:rsidR="0070460D">
              <w:rPr>
                <w:rFonts w:asciiTheme="minorHAnsi" w:eastAsiaTheme="minorEastAsia" w:hAnsiTheme="minorHAnsi"/>
                <w:noProof/>
                <w:lang w:eastAsia="cs-CZ"/>
              </w:rPr>
              <w:tab/>
            </w:r>
            <w:r w:rsidR="0070460D" w:rsidRPr="00EE5024">
              <w:rPr>
                <w:rStyle w:val="Hypertextovodkaz"/>
                <w:noProof/>
              </w:rPr>
              <w:t>ZPŮSOB STANOVENÍ KOLIZE</w:t>
            </w:r>
            <w:r w:rsidR="0070460D">
              <w:rPr>
                <w:noProof/>
                <w:webHidden/>
              </w:rPr>
              <w:tab/>
            </w:r>
            <w:r w:rsidR="0070460D">
              <w:rPr>
                <w:noProof/>
                <w:webHidden/>
              </w:rPr>
              <w:fldChar w:fldCharType="begin"/>
            </w:r>
            <w:r w:rsidR="0070460D">
              <w:rPr>
                <w:noProof/>
                <w:webHidden/>
              </w:rPr>
              <w:instrText xml:space="preserve"> PAGEREF _Toc88819147 \h </w:instrText>
            </w:r>
            <w:r w:rsidR="0070460D">
              <w:rPr>
                <w:noProof/>
                <w:webHidden/>
              </w:rPr>
            </w:r>
            <w:r w:rsidR="0070460D">
              <w:rPr>
                <w:noProof/>
                <w:webHidden/>
              </w:rPr>
              <w:fldChar w:fldCharType="separate"/>
            </w:r>
            <w:r w:rsidR="0070460D">
              <w:rPr>
                <w:noProof/>
                <w:webHidden/>
              </w:rPr>
              <w:t>18</w:t>
            </w:r>
            <w:r w:rsidR="0070460D">
              <w:rPr>
                <w:noProof/>
                <w:webHidden/>
              </w:rPr>
              <w:fldChar w:fldCharType="end"/>
            </w:r>
          </w:hyperlink>
        </w:p>
        <w:p w14:paraId="47AD21C4" w14:textId="12CAE418"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8" w:history="1">
            <w:r w:rsidR="0070460D" w:rsidRPr="00EE5024">
              <w:rPr>
                <w:rStyle w:val="Hypertextovodkaz"/>
                <w:noProof/>
              </w:rPr>
              <w:t>11.4</w:t>
            </w:r>
            <w:r w:rsidR="0070460D">
              <w:rPr>
                <w:rFonts w:asciiTheme="minorHAnsi" w:eastAsiaTheme="minorEastAsia" w:hAnsiTheme="minorHAnsi"/>
                <w:noProof/>
                <w:lang w:eastAsia="cs-CZ"/>
              </w:rPr>
              <w:tab/>
            </w:r>
            <w:r w:rsidR="0070460D" w:rsidRPr="00EE5024">
              <w:rPr>
                <w:rStyle w:val="Hypertextovodkaz"/>
                <w:noProof/>
              </w:rPr>
              <w:t>TOLERANCE KOLIZIÍ</w:t>
            </w:r>
            <w:r w:rsidR="0070460D">
              <w:rPr>
                <w:noProof/>
                <w:webHidden/>
              </w:rPr>
              <w:tab/>
            </w:r>
            <w:r w:rsidR="0070460D">
              <w:rPr>
                <w:noProof/>
                <w:webHidden/>
              </w:rPr>
              <w:fldChar w:fldCharType="begin"/>
            </w:r>
            <w:r w:rsidR="0070460D">
              <w:rPr>
                <w:noProof/>
                <w:webHidden/>
              </w:rPr>
              <w:instrText xml:space="preserve"> PAGEREF _Toc88819148 \h </w:instrText>
            </w:r>
            <w:r w:rsidR="0070460D">
              <w:rPr>
                <w:noProof/>
                <w:webHidden/>
              </w:rPr>
            </w:r>
            <w:r w:rsidR="0070460D">
              <w:rPr>
                <w:noProof/>
                <w:webHidden/>
              </w:rPr>
              <w:fldChar w:fldCharType="separate"/>
            </w:r>
            <w:r w:rsidR="0070460D">
              <w:rPr>
                <w:noProof/>
                <w:webHidden/>
              </w:rPr>
              <w:t>18</w:t>
            </w:r>
            <w:r w:rsidR="0070460D">
              <w:rPr>
                <w:noProof/>
                <w:webHidden/>
              </w:rPr>
              <w:fldChar w:fldCharType="end"/>
            </w:r>
          </w:hyperlink>
        </w:p>
        <w:p w14:paraId="57F54A0C" w14:textId="39C772CA"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49" w:history="1">
            <w:r w:rsidR="0070460D" w:rsidRPr="00EE5024">
              <w:rPr>
                <w:rStyle w:val="Hypertextovodkaz"/>
                <w:noProof/>
              </w:rPr>
              <w:t>11.5</w:t>
            </w:r>
            <w:r w:rsidR="0070460D">
              <w:rPr>
                <w:rFonts w:asciiTheme="minorHAnsi" w:eastAsiaTheme="minorEastAsia" w:hAnsiTheme="minorHAnsi"/>
                <w:noProof/>
                <w:lang w:eastAsia="cs-CZ"/>
              </w:rPr>
              <w:tab/>
            </w:r>
            <w:r w:rsidR="0070460D" w:rsidRPr="00EE5024">
              <w:rPr>
                <w:rStyle w:val="Hypertextovodkaz"/>
                <w:noProof/>
              </w:rPr>
              <w:t>ZPŮSOB VYPOŘÁDÁNÍ PROTOKOLU DETEKCE KOLIZÍ</w:t>
            </w:r>
            <w:r w:rsidR="0070460D">
              <w:rPr>
                <w:noProof/>
                <w:webHidden/>
              </w:rPr>
              <w:tab/>
            </w:r>
            <w:r w:rsidR="0070460D">
              <w:rPr>
                <w:noProof/>
                <w:webHidden/>
              </w:rPr>
              <w:fldChar w:fldCharType="begin"/>
            </w:r>
            <w:r w:rsidR="0070460D">
              <w:rPr>
                <w:noProof/>
                <w:webHidden/>
              </w:rPr>
              <w:instrText xml:space="preserve"> PAGEREF _Toc88819149 \h </w:instrText>
            </w:r>
            <w:r w:rsidR="0070460D">
              <w:rPr>
                <w:noProof/>
                <w:webHidden/>
              </w:rPr>
            </w:r>
            <w:r w:rsidR="0070460D">
              <w:rPr>
                <w:noProof/>
                <w:webHidden/>
              </w:rPr>
              <w:fldChar w:fldCharType="separate"/>
            </w:r>
            <w:r w:rsidR="0070460D">
              <w:rPr>
                <w:noProof/>
                <w:webHidden/>
              </w:rPr>
              <w:t>18</w:t>
            </w:r>
            <w:r w:rsidR="0070460D">
              <w:rPr>
                <w:noProof/>
                <w:webHidden/>
              </w:rPr>
              <w:fldChar w:fldCharType="end"/>
            </w:r>
          </w:hyperlink>
        </w:p>
        <w:p w14:paraId="78269323" w14:textId="1266487C"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0" w:history="1">
            <w:r w:rsidR="0070460D" w:rsidRPr="00EE5024">
              <w:rPr>
                <w:rStyle w:val="Hypertextovodkaz"/>
                <w:noProof/>
              </w:rPr>
              <w:t>11.6</w:t>
            </w:r>
            <w:r w:rsidR="0070460D">
              <w:rPr>
                <w:rFonts w:asciiTheme="minorHAnsi" w:eastAsiaTheme="minorEastAsia" w:hAnsiTheme="minorHAnsi"/>
                <w:noProof/>
                <w:lang w:eastAsia="cs-CZ"/>
              </w:rPr>
              <w:tab/>
            </w:r>
            <w:r w:rsidR="0070460D" w:rsidRPr="00EE5024">
              <w:rPr>
                <w:rStyle w:val="Hypertextovodkaz"/>
                <w:noProof/>
              </w:rPr>
              <w:t>VÝSTUP DETEKCE KOLIZÍ</w:t>
            </w:r>
            <w:r w:rsidR="0070460D">
              <w:rPr>
                <w:noProof/>
                <w:webHidden/>
              </w:rPr>
              <w:tab/>
            </w:r>
            <w:r w:rsidR="0070460D">
              <w:rPr>
                <w:noProof/>
                <w:webHidden/>
              </w:rPr>
              <w:fldChar w:fldCharType="begin"/>
            </w:r>
            <w:r w:rsidR="0070460D">
              <w:rPr>
                <w:noProof/>
                <w:webHidden/>
              </w:rPr>
              <w:instrText xml:space="preserve"> PAGEREF _Toc88819150 \h </w:instrText>
            </w:r>
            <w:r w:rsidR="0070460D">
              <w:rPr>
                <w:noProof/>
                <w:webHidden/>
              </w:rPr>
            </w:r>
            <w:r w:rsidR="0070460D">
              <w:rPr>
                <w:noProof/>
                <w:webHidden/>
              </w:rPr>
              <w:fldChar w:fldCharType="separate"/>
            </w:r>
            <w:r w:rsidR="0070460D">
              <w:rPr>
                <w:noProof/>
                <w:webHidden/>
              </w:rPr>
              <w:t>18</w:t>
            </w:r>
            <w:r w:rsidR="0070460D">
              <w:rPr>
                <w:noProof/>
                <w:webHidden/>
              </w:rPr>
              <w:fldChar w:fldCharType="end"/>
            </w:r>
          </w:hyperlink>
        </w:p>
        <w:p w14:paraId="7AE78B50" w14:textId="7484B5C5" w:rsidR="0070460D" w:rsidRDefault="00D71882">
          <w:pPr>
            <w:pStyle w:val="Obsah1"/>
            <w:tabs>
              <w:tab w:val="left" w:pos="660"/>
              <w:tab w:val="right" w:leader="dot" w:pos="10194"/>
            </w:tabs>
            <w:rPr>
              <w:rFonts w:asciiTheme="minorHAnsi" w:eastAsiaTheme="minorEastAsia" w:hAnsiTheme="minorHAnsi"/>
              <w:noProof/>
              <w:lang w:eastAsia="cs-CZ"/>
            </w:rPr>
          </w:pPr>
          <w:hyperlink w:anchor="_Toc88819151" w:history="1">
            <w:r w:rsidR="0070460D" w:rsidRPr="00EE5024">
              <w:rPr>
                <w:rStyle w:val="Hypertextovodkaz"/>
                <w:noProof/>
              </w:rPr>
              <w:t>12.</w:t>
            </w:r>
            <w:r w:rsidR="0070460D">
              <w:rPr>
                <w:rFonts w:asciiTheme="minorHAnsi" w:eastAsiaTheme="minorEastAsia" w:hAnsiTheme="minorHAnsi"/>
                <w:noProof/>
                <w:lang w:eastAsia="cs-CZ"/>
              </w:rPr>
              <w:tab/>
            </w:r>
            <w:r w:rsidR="0070460D" w:rsidRPr="00EE5024">
              <w:rPr>
                <w:rStyle w:val="Hypertextovodkaz"/>
                <w:noProof/>
              </w:rPr>
              <w:t>ZPŮSOB VÝMĚNY INFORMACÍ</w:t>
            </w:r>
            <w:r w:rsidR="0070460D">
              <w:rPr>
                <w:noProof/>
                <w:webHidden/>
              </w:rPr>
              <w:tab/>
            </w:r>
            <w:r w:rsidR="0070460D">
              <w:rPr>
                <w:noProof/>
                <w:webHidden/>
              </w:rPr>
              <w:fldChar w:fldCharType="begin"/>
            </w:r>
            <w:r w:rsidR="0070460D">
              <w:rPr>
                <w:noProof/>
                <w:webHidden/>
              </w:rPr>
              <w:instrText xml:space="preserve"> PAGEREF _Toc88819151 \h </w:instrText>
            </w:r>
            <w:r w:rsidR="0070460D">
              <w:rPr>
                <w:noProof/>
                <w:webHidden/>
              </w:rPr>
            </w:r>
            <w:r w:rsidR="0070460D">
              <w:rPr>
                <w:noProof/>
                <w:webHidden/>
              </w:rPr>
              <w:fldChar w:fldCharType="separate"/>
            </w:r>
            <w:r w:rsidR="0070460D">
              <w:rPr>
                <w:noProof/>
                <w:webHidden/>
              </w:rPr>
              <w:t>18</w:t>
            </w:r>
            <w:r w:rsidR="0070460D">
              <w:rPr>
                <w:noProof/>
                <w:webHidden/>
              </w:rPr>
              <w:fldChar w:fldCharType="end"/>
            </w:r>
          </w:hyperlink>
        </w:p>
        <w:p w14:paraId="1FD887F5" w14:textId="161C276E"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2" w:history="1">
            <w:r w:rsidR="0070460D" w:rsidRPr="00EE5024">
              <w:rPr>
                <w:rStyle w:val="Hypertextovodkaz"/>
                <w:noProof/>
              </w:rPr>
              <w:t>12.1</w:t>
            </w:r>
            <w:r w:rsidR="0070460D">
              <w:rPr>
                <w:rFonts w:asciiTheme="minorHAnsi" w:eastAsiaTheme="minorEastAsia" w:hAnsiTheme="minorHAnsi"/>
                <w:noProof/>
                <w:lang w:eastAsia="cs-CZ"/>
              </w:rPr>
              <w:tab/>
            </w:r>
            <w:r w:rsidR="0070460D" w:rsidRPr="00EE5024">
              <w:rPr>
                <w:rStyle w:val="Hypertextovodkaz"/>
                <w:noProof/>
              </w:rPr>
              <w:t>STAVY DOKUMENTŮ</w:t>
            </w:r>
            <w:r w:rsidR="0070460D">
              <w:rPr>
                <w:noProof/>
                <w:webHidden/>
              </w:rPr>
              <w:tab/>
            </w:r>
            <w:r w:rsidR="0070460D">
              <w:rPr>
                <w:noProof/>
                <w:webHidden/>
              </w:rPr>
              <w:fldChar w:fldCharType="begin"/>
            </w:r>
            <w:r w:rsidR="0070460D">
              <w:rPr>
                <w:noProof/>
                <w:webHidden/>
              </w:rPr>
              <w:instrText xml:space="preserve"> PAGEREF _Toc88819152 \h </w:instrText>
            </w:r>
            <w:r w:rsidR="0070460D">
              <w:rPr>
                <w:noProof/>
                <w:webHidden/>
              </w:rPr>
            </w:r>
            <w:r w:rsidR="0070460D">
              <w:rPr>
                <w:noProof/>
                <w:webHidden/>
              </w:rPr>
              <w:fldChar w:fldCharType="separate"/>
            </w:r>
            <w:r w:rsidR="0070460D">
              <w:rPr>
                <w:noProof/>
                <w:webHidden/>
              </w:rPr>
              <w:t>19</w:t>
            </w:r>
            <w:r w:rsidR="0070460D">
              <w:rPr>
                <w:noProof/>
                <w:webHidden/>
              </w:rPr>
              <w:fldChar w:fldCharType="end"/>
            </w:r>
          </w:hyperlink>
        </w:p>
        <w:p w14:paraId="50E47A46" w14:textId="2C105D82"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3" w:history="1">
            <w:r w:rsidR="0070460D" w:rsidRPr="00EE5024">
              <w:rPr>
                <w:rStyle w:val="Hypertextovodkaz"/>
                <w:noProof/>
              </w:rPr>
              <w:t>12.2</w:t>
            </w:r>
            <w:r w:rsidR="0070460D">
              <w:rPr>
                <w:rFonts w:asciiTheme="minorHAnsi" w:eastAsiaTheme="minorEastAsia" w:hAnsiTheme="minorHAnsi"/>
                <w:noProof/>
                <w:lang w:eastAsia="cs-CZ"/>
              </w:rPr>
              <w:tab/>
            </w:r>
            <w:r w:rsidR="0070460D" w:rsidRPr="00EE5024">
              <w:rPr>
                <w:rStyle w:val="Hypertextovodkaz"/>
                <w:noProof/>
              </w:rPr>
              <w:t>FUNKCE A ODPOVĚDNOSTI V RÁMCI CDE</w:t>
            </w:r>
            <w:r w:rsidR="0070460D">
              <w:rPr>
                <w:noProof/>
                <w:webHidden/>
              </w:rPr>
              <w:tab/>
            </w:r>
            <w:r w:rsidR="0070460D">
              <w:rPr>
                <w:noProof/>
                <w:webHidden/>
              </w:rPr>
              <w:fldChar w:fldCharType="begin"/>
            </w:r>
            <w:r w:rsidR="0070460D">
              <w:rPr>
                <w:noProof/>
                <w:webHidden/>
              </w:rPr>
              <w:instrText xml:space="preserve"> PAGEREF _Toc88819153 \h </w:instrText>
            </w:r>
            <w:r w:rsidR="0070460D">
              <w:rPr>
                <w:noProof/>
                <w:webHidden/>
              </w:rPr>
            </w:r>
            <w:r w:rsidR="0070460D">
              <w:rPr>
                <w:noProof/>
                <w:webHidden/>
              </w:rPr>
              <w:fldChar w:fldCharType="separate"/>
            </w:r>
            <w:r w:rsidR="0070460D">
              <w:rPr>
                <w:noProof/>
                <w:webHidden/>
              </w:rPr>
              <w:t>20</w:t>
            </w:r>
            <w:r w:rsidR="0070460D">
              <w:rPr>
                <w:noProof/>
                <w:webHidden/>
              </w:rPr>
              <w:fldChar w:fldCharType="end"/>
            </w:r>
          </w:hyperlink>
        </w:p>
        <w:p w14:paraId="6833B914" w14:textId="155426BE"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4" w:history="1">
            <w:r w:rsidR="0070460D" w:rsidRPr="00EE5024">
              <w:rPr>
                <w:rStyle w:val="Hypertextovodkaz"/>
                <w:noProof/>
              </w:rPr>
              <w:t>12.3</w:t>
            </w:r>
            <w:r w:rsidR="0070460D">
              <w:rPr>
                <w:rFonts w:asciiTheme="minorHAnsi" w:eastAsiaTheme="minorEastAsia" w:hAnsiTheme="minorHAnsi"/>
                <w:noProof/>
                <w:lang w:eastAsia="cs-CZ"/>
              </w:rPr>
              <w:tab/>
            </w:r>
            <w:r w:rsidR="0070460D" w:rsidRPr="00EE5024">
              <w:rPr>
                <w:rStyle w:val="Hypertextovodkaz"/>
                <w:noProof/>
              </w:rPr>
              <w:t>ELEKTRONICKÁ VÝMĚNA DAT</w:t>
            </w:r>
            <w:r w:rsidR="0070460D">
              <w:rPr>
                <w:noProof/>
                <w:webHidden/>
              </w:rPr>
              <w:tab/>
            </w:r>
            <w:r w:rsidR="0070460D">
              <w:rPr>
                <w:noProof/>
                <w:webHidden/>
              </w:rPr>
              <w:fldChar w:fldCharType="begin"/>
            </w:r>
            <w:r w:rsidR="0070460D">
              <w:rPr>
                <w:noProof/>
                <w:webHidden/>
              </w:rPr>
              <w:instrText xml:space="preserve"> PAGEREF _Toc88819154 \h </w:instrText>
            </w:r>
            <w:r w:rsidR="0070460D">
              <w:rPr>
                <w:noProof/>
                <w:webHidden/>
              </w:rPr>
            </w:r>
            <w:r w:rsidR="0070460D">
              <w:rPr>
                <w:noProof/>
                <w:webHidden/>
              </w:rPr>
              <w:fldChar w:fldCharType="separate"/>
            </w:r>
            <w:r w:rsidR="0070460D">
              <w:rPr>
                <w:noProof/>
                <w:webHidden/>
              </w:rPr>
              <w:t>20</w:t>
            </w:r>
            <w:r w:rsidR="0070460D">
              <w:rPr>
                <w:noProof/>
                <w:webHidden/>
              </w:rPr>
              <w:fldChar w:fldCharType="end"/>
            </w:r>
          </w:hyperlink>
        </w:p>
        <w:p w14:paraId="23501274" w14:textId="019A9B79" w:rsidR="0070460D" w:rsidRDefault="00D71882">
          <w:pPr>
            <w:pStyle w:val="Obsah1"/>
            <w:tabs>
              <w:tab w:val="left" w:pos="660"/>
              <w:tab w:val="right" w:leader="dot" w:pos="10194"/>
            </w:tabs>
            <w:rPr>
              <w:rFonts w:asciiTheme="minorHAnsi" w:eastAsiaTheme="minorEastAsia" w:hAnsiTheme="minorHAnsi"/>
              <w:noProof/>
              <w:lang w:eastAsia="cs-CZ"/>
            </w:rPr>
          </w:pPr>
          <w:hyperlink w:anchor="_Toc88819155" w:history="1">
            <w:r w:rsidR="0070460D" w:rsidRPr="00EE5024">
              <w:rPr>
                <w:rStyle w:val="Hypertextovodkaz"/>
                <w:noProof/>
              </w:rPr>
              <w:t>13.</w:t>
            </w:r>
            <w:r w:rsidR="0070460D">
              <w:rPr>
                <w:rFonts w:asciiTheme="minorHAnsi" w:eastAsiaTheme="minorEastAsia" w:hAnsiTheme="minorHAnsi"/>
                <w:noProof/>
                <w:lang w:eastAsia="cs-CZ"/>
              </w:rPr>
              <w:tab/>
            </w:r>
            <w:r w:rsidR="0070460D" w:rsidRPr="00EE5024">
              <w:rPr>
                <w:rStyle w:val="Hypertextovodkaz"/>
                <w:noProof/>
              </w:rPr>
              <w:t>PŘÍLOHY</w:t>
            </w:r>
            <w:r w:rsidR="0070460D">
              <w:rPr>
                <w:noProof/>
                <w:webHidden/>
              </w:rPr>
              <w:tab/>
            </w:r>
            <w:r w:rsidR="0070460D">
              <w:rPr>
                <w:noProof/>
                <w:webHidden/>
              </w:rPr>
              <w:fldChar w:fldCharType="begin"/>
            </w:r>
            <w:r w:rsidR="0070460D">
              <w:rPr>
                <w:noProof/>
                <w:webHidden/>
              </w:rPr>
              <w:instrText xml:space="preserve"> PAGEREF _Toc88819155 \h </w:instrText>
            </w:r>
            <w:r w:rsidR="0070460D">
              <w:rPr>
                <w:noProof/>
                <w:webHidden/>
              </w:rPr>
            </w:r>
            <w:r w:rsidR="0070460D">
              <w:rPr>
                <w:noProof/>
                <w:webHidden/>
              </w:rPr>
              <w:fldChar w:fldCharType="separate"/>
            </w:r>
            <w:r w:rsidR="0070460D">
              <w:rPr>
                <w:noProof/>
                <w:webHidden/>
              </w:rPr>
              <w:t>20</w:t>
            </w:r>
            <w:r w:rsidR="0070460D">
              <w:rPr>
                <w:noProof/>
                <w:webHidden/>
              </w:rPr>
              <w:fldChar w:fldCharType="end"/>
            </w:r>
          </w:hyperlink>
        </w:p>
        <w:p w14:paraId="51E0ABFB" w14:textId="59DA03AE"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6" w:history="1">
            <w:r w:rsidR="0070460D" w:rsidRPr="00EE5024">
              <w:rPr>
                <w:rStyle w:val="Hypertextovodkaz"/>
                <w:noProof/>
              </w:rPr>
              <w:t>13.1</w:t>
            </w:r>
            <w:r w:rsidR="0070460D">
              <w:rPr>
                <w:rFonts w:asciiTheme="minorHAnsi" w:eastAsiaTheme="minorEastAsia" w:hAnsiTheme="minorHAnsi"/>
                <w:noProof/>
                <w:lang w:eastAsia="cs-CZ"/>
              </w:rPr>
              <w:tab/>
            </w:r>
            <w:r w:rsidR="0070460D" w:rsidRPr="00EE5024">
              <w:rPr>
                <w:rStyle w:val="Hypertextovodkaz"/>
                <w:noProof/>
              </w:rPr>
              <w:t>TŘÍDÍCÍ SYSTÉM</w:t>
            </w:r>
            <w:r w:rsidR="0070460D">
              <w:rPr>
                <w:noProof/>
                <w:webHidden/>
              </w:rPr>
              <w:tab/>
            </w:r>
            <w:r w:rsidR="0070460D">
              <w:rPr>
                <w:noProof/>
                <w:webHidden/>
              </w:rPr>
              <w:fldChar w:fldCharType="begin"/>
            </w:r>
            <w:r w:rsidR="0070460D">
              <w:rPr>
                <w:noProof/>
                <w:webHidden/>
              </w:rPr>
              <w:instrText xml:space="preserve"> PAGEREF _Toc88819156 \h </w:instrText>
            </w:r>
            <w:r w:rsidR="0070460D">
              <w:rPr>
                <w:noProof/>
                <w:webHidden/>
              </w:rPr>
            </w:r>
            <w:r w:rsidR="0070460D">
              <w:rPr>
                <w:noProof/>
                <w:webHidden/>
              </w:rPr>
              <w:fldChar w:fldCharType="separate"/>
            </w:r>
            <w:r w:rsidR="0070460D">
              <w:rPr>
                <w:noProof/>
                <w:webHidden/>
              </w:rPr>
              <w:t>20</w:t>
            </w:r>
            <w:r w:rsidR="0070460D">
              <w:rPr>
                <w:noProof/>
                <w:webHidden/>
              </w:rPr>
              <w:fldChar w:fldCharType="end"/>
            </w:r>
          </w:hyperlink>
        </w:p>
        <w:p w14:paraId="33328CBC" w14:textId="461DC2EE" w:rsidR="0070460D" w:rsidRDefault="00D71882">
          <w:pPr>
            <w:pStyle w:val="Obsah3"/>
            <w:tabs>
              <w:tab w:val="left" w:pos="1320"/>
              <w:tab w:val="right" w:leader="dot" w:pos="10194"/>
            </w:tabs>
            <w:rPr>
              <w:rFonts w:asciiTheme="minorHAnsi" w:eastAsiaTheme="minorEastAsia" w:hAnsiTheme="minorHAnsi"/>
              <w:noProof/>
              <w:lang w:eastAsia="cs-CZ"/>
            </w:rPr>
          </w:pPr>
          <w:hyperlink w:anchor="_Toc88819157" w:history="1">
            <w:r w:rsidR="0070460D" w:rsidRPr="00EE5024">
              <w:rPr>
                <w:rStyle w:val="Hypertextovodkaz"/>
                <w:noProof/>
              </w:rPr>
              <w:t>13.1.1</w:t>
            </w:r>
            <w:r w:rsidR="0070460D">
              <w:rPr>
                <w:rFonts w:asciiTheme="minorHAnsi" w:eastAsiaTheme="minorEastAsia" w:hAnsiTheme="minorHAnsi"/>
                <w:noProof/>
                <w:lang w:eastAsia="cs-CZ"/>
              </w:rPr>
              <w:tab/>
            </w:r>
            <w:r w:rsidR="0070460D" w:rsidRPr="00EE5024">
              <w:rPr>
                <w:rStyle w:val="Hypertextovodkaz"/>
                <w:noProof/>
              </w:rPr>
              <w:t>METODIKA TŘÍDÍCÍHO SYSTÉMU</w:t>
            </w:r>
            <w:r w:rsidR="0070460D">
              <w:rPr>
                <w:noProof/>
                <w:webHidden/>
              </w:rPr>
              <w:tab/>
            </w:r>
            <w:r w:rsidR="0070460D">
              <w:rPr>
                <w:noProof/>
                <w:webHidden/>
              </w:rPr>
              <w:fldChar w:fldCharType="begin"/>
            </w:r>
            <w:r w:rsidR="0070460D">
              <w:rPr>
                <w:noProof/>
                <w:webHidden/>
              </w:rPr>
              <w:instrText xml:space="preserve"> PAGEREF _Toc88819157 \h </w:instrText>
            </w:r>
            <w:r w:rsidR="0070460D">
              <w:rPr>
                <w:noProof/>
                <w:webHidden/>
              </w:rPr>
            </w:r>
            <w:r w:rsidR="0070460D">
              <w:rPr>
                <w:noProof/>
                <w:webHidden/>
              </w:rPr>
              <w:fldChar w:fldCharType="separate"/>
            </w:r>
            <w:r w:rsidR="0070460D">
              <w:rPr>
                <w:noProof/>
                <w:webHidden/>
              </w:rPr>
              <w:t>21</w:t>
            </w:r>
            <w:r w:rsidR="0070460D">
              <w:rPr>
                <w:noProof/>
                <w:webHidden/>
              </w:rPr>
              <w:fldChar w:fldCharType="end"/>
            </w:r>
          </w:hyperlink>
        </w:p>
        <w:p w14:paraId="354DC5E4" w14:textId="11DC1CE7"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8" w:history="1">
            <w:r w:rsidR="0070460D" w:rsidRPr="00EE5024">
              <w:rPr>
                <w:rStyle w:val="Hypertextovodkaz"/>
                <w:noProof/>
              </w:rPr>
              <w:t>13.2</w:t>
            </w:r>
            <w:r w:rsidR="0070460D">
              <w:rPr>
                <w:rFonts w:asciiTheme="minorHAnsi" w:eastAsiaTheme="minorEastAsia" w:hAnsiTheme="minorHAnsi"/>
                <w:noProof/>
                <w:lang w:eastAsia="cs-CZ"/>
              </w:rPr>
              <w:tab/>
            </w:r>
            <w:r w:rsidR="0070460D" w:rsidRPr="00EE5024">
              <w:rPr>
                <w:rStyle w:val="Hypertextovodkaz"/>
                <w:noProof/>
              </w:rPr>
              <w:t>DATOVÁ STRUKTURA</w:t>
            </w:r>
            <w:r w:rsidR="0070460D">
              <w:rPr>
                <w:noProof/>
                <w:webHidden/>
              </w:rPr>
              <w:tab/>
            </w:r>
            <w:r w:rsidR="0070460D">
              <w:rPr>
                <w:noProof/>
                <w:webHidden/>
              </w:rPr>
              <w:fldChar w:fldCharType="begin"/>
            </w:r>
            <w:r w:rsidR="0070460D">
              <w:rPr>
                <w:noProof/>
                <w:webHidden/>
              </w:rPr>
              <w:instrText xml:space="preserve"> PAGEREF _Toc88819158 \h </w:instrText>
            </w:r>
            <w:r w:rsidR="0070460D">
              <w:rPr>
                <w:noProof/>
                <w:webHidden/>
              </w:rPr>
            </w:r>
            <w:r w:rsidR="0070460D">
              <w:rPr>
                <w:noProof/>
                <w:webHidden/>
              </w:rPr>
              <w:fldChar w:fldCharType="separate"/>
            </w:r>
            <w:r w:rsidR="0070460D">
              <w:rPr>
                <w:noProof/>
                <w:webHidden/>
              </w:rPr>
              <w:t>22</w:t>
            </w:r>
            <w:r w:rsidR="0070460D">
              <w:rPr>
                <w:noProof/>
                <w:webHidden/>
              </w:rPr>
              <w:fldChar w:fldCharType="end"/>
            </w:r>
          </w:hyperlink>
        </w:p>
        <w:p w14:paraId="03AD7B26" w14:textId="1772CB8B"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59" w:history="1">
            <w:r w:rsidR="0070460D" w:rsidRPr="00EE5024">
              <w:rPr>
                <w:rStyle w:val="Hypertextovodkaz"/>
                <w:noProof/>
              </w:rPr>
              <w:t>13.3</w:t>
            </w:r>
            <w:r w:rsidR="0070460D">
              <w:rPr>
                <w:rFonts w:asciiTheme="minorHAnsi" w:eastAsiaTheme="minorEastAsia" w:hAnsiTheme="minorHAnsi"/>
                <w:noProof/>
                <w:lang w:eastAsia="cs-CZ"/>
              </w:rPr>
              <w:tab/>
            </w:r>
            <w:r w:rsidR="0070460D" w:rsidRPr="00EE5024">
              <w:rPr>
                <w:rStyle w:val="Hypertextovodkaz"/>
                <w:noProof/>
              </w:rPr>
              <w:t>ZPŮSOB TVOŘENÍ INFORMAČNÍHO MODELU</w:t>
            </w:r>
            <w:r w:rsidR="0070460D">
              <w:rPr>
                <w:noProof/>
                <w:webHidden/>
              </w:rPr>
              <w:tab/>
            </w:r>
            <w:r w:rsidR="0070460D">
              <w:rPr>
                <w:noProof/>
                <w:webHidden/>
              </w:rPr>
              <w:fldChar w:fldCharType="begin"/>
            </w:r>
            <w:r w:rsidR="0070460D">
              <w:rPr>
                <w:noProof/>
                <w:webHidden/>
              </w:rPr>
              <w:instrText xml:space="preserve"> PAGEREF _Toc88819159 \h </w:instrText>
            </w:r>
            <w:r w:rsidR="0070460D">
              <w:rPr>
                <w:noProof/>
                <w:webHidden/>
              </w:rPr>
            </w:r>
            <w:r w:rsidR="0070460D">
              <w:rPr>
                <w:noProof/>
                <w:webHidden/>
              </w:rPr>
              <w:fldChar w:fldCharType="separate"/>
            </w:r>
            <w:r w:rsidR="0070460D">
              <w:rPr>
                <w:noProof/>
                <w:webHidden/>
              </w:rPr>
              <w:t>23</w:t>
            </w:r>
            <w:r w:rsidR="0070460D">
              <w:rPr>
                <w:noProof/>
                <w:webHidden/>
              </w:rPr>
              <w:fldChar w:fldCharType="end"/>
            </w:r>
          </w:hyperlink>
        </w:p>
        <w:p w14:paraId="315A0093" w14:textId="311AC578"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60" w:history="1">
            <w:r w:rsidR="0070460D" w:rsidRPr="00EE5024">
              <w:rPr>
                <w:rStyle w:val="Hypertextovodkaz"/>
                <w:noProof/>
              </w:rPr>
              <w:t>13.4</w:t>
            </w:r>
            <w:r w:rsidR="0070460D">
              <w:rPr>
                <w:rFonts w:asciiTheme="minorHAnsi" w:eastAsiaTheme="minorEastAsia" w:hAnsiTheme="minorHAnsi"/>
                <w:noProof/>
                <w:lang w:eastAsia="cs-CZ"/>
              </w:rPr>
              <w:tab/>
            </w:r>
            <w:r w:rsidR="0070460D" w:rsidRPr="00EE5024">
              <w:rPr>
                <w:rStyle w:val="Hypertextovodkaz"/>
                <w:noProof/>
              </w:rPr>
              <w:t>ŠABLONY DOKUMENTŮ</w:t>
            </w:r>
            <w:r w:rsidR="0070460D">
              <w:rPr>
                <w:noProof/>
                <w:webHidden/>
              </w:rPr>
              <w:tab/>
            </w:r>
            <w:r w:rsidR="0070460D">
              <w:rPr>
                <w:noProof/>
                <w:webHidden/>
              </w:rPr>
              <w:fldChar w:fldCharType="begin"/>
            </w:r>
            <w:r w:rsidR="0070460D">
              <w:rPr>
                <w:noProof/>
                <w:webHidden/>
              </w:rPr>
              <w:instrText xml:space="preserve"> PAGEREF _Toc88819160 \h </w:instrText>
            </w:r>
            <w:r w:rsidR="0070460D">
              <w:rPr>
                <w:noProof/>
                <w:webHidden/>
              </w:rPr>
            </w:r>
            <w:r w:rsidR="0070460D">
              <w:rPr>
                <w:noProof/>
                <w:webHidden/>
              </w:rPr>
              <w:fldChar w:fldCharType="separate"/>
            </w:r>
            <w:r w:rsidR="0070460D">
              <w:rPr>
                <w:noProof/>
                <w:webHidden/>
              </w:rPr>
              <w:t>23</w:t>
            </w:r>
            <w:r w:rsidR="0070460D">
              <w:rPr>
                <w:noProof/>
                <w:webHidden/>
              </w:rPr>
              <w:fldChar w:fldCharType="end"/>
            </w:r>
          </w:hyperlink>
        </w:p>
        <w:p w14:paraId="64D4E1D7" w14:textId="532611EB"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61" w:history="1">
            <w:r w:rsidR="0070460D" w:rsidRPr="00EE5024">
              <w:rPr>
                <w:rStyle w:val="Hypertextovodkaz"/>
                <w:noProof/>
              </w:rPr>
              <w:t>13.5</w:t>
            </w:r>
            <w:r w:rsidR="0070460D">
              <w:rPr>
                <w:rFonts w:asciiTheme="minorHAnsi" w:eastAsiaTheme="minorEastAsia" w:hAnsiTheme="minorHAnsi"/>
                <w:noProof/>
                <w:lang w:eastAsia="cs-CZ"/>
              </w:rPr>
              <w:tab/>
            </w:r>
            <w:r w:rsidR="0070460D" w:rsidRPr="00EE5024">
              <w:rPr>
                <w:rStyle w:val="Hypertextovodkaz"/>
                <w:noProof/>
              </w:rPr>
              <w:t>METODIKA ČÍSLOVÁNÍ PROJEKTOVÉ DOKUMENTACE</w:t>
            </w:r>
            <w:r w:rsidR="0070460D">
              <w:rPr>
                <w:noProof/>
                <w:webHidden/>
              </w:rPr>
              <w:tab/>
            </w:r>
            <w:r w:rsidR="0070460D">
              <w:rPr>
                <w:noProof/>
                <w:webHidden/>
              </w:rPr>
              <w:fldChar w:fldCharType="begin"/>
            </w:r>
            <w:r w:rsidR="0070460D">
              <w:rPr>
                <w:noProof/>
                <w:webHidden/>
              </w:rPr>
              <w:instrText xml:space="preserve"> PAGEREF _Toc88819161 \h </w:instrText>
            </w:r>
            <w:r w:rsidR="0070460D">
              <w:rPr>
                <w:noProof/>
                <w:webHidden/>
              </w:rPr>
            </w:r>
            <w:r w:rsidR="0070460D">
              <w:rPr>
                <w:noProof/>
                <w:webHidden/>
              </w:rPr>
              <w:fldChar w:fldCharType="separate"/>
            </w:r>
            <w:r w:rsidR="0070460D">
              <w:rPr>
                <w:noProof/>
                <w:webHidden/>
              </w:rPr>
              <w:t>23</w:t>
            </w:r>
            <w:r w:rsidR="0070460D">
              <w:rPr>
                <w:noProof/>
                <w:webHidden/>
              </w:rPr>
              <w:fldChar w:fldCharType="end"/>
            </w:r>
          </w:hyperlink>
        </w:p>
        <w:p w14:paraId="55E8D829" w14:textId="76E3519B" w:rsidR="0070460D" w:rsidRDefault="00D71882">
          <w:pPr>
            <w:pStyle w:val="Obsah2"/>
            <w:tabs>
              <w:tab w:val="left" w:pos="880"/>
              <w:tab w:val="right" w:leader="dot" w:pos="10194"/>
            </w:tabs>
            <w:rPr>
              <w:rFonts w:asciiTheme="minorHAnsi" w:eastAsiaTheme="minorEastAsia" w:hAnsiTheme="minorHAnsi"/>
              <w:noProof/>
              <w:lang w:eastAsia="cs-CZ"/>
            </w:rPr>
          </w:pPr>
          <w:hyperlink w:anchor="_Toc88819162" w:history="1">
            <w:r w:rsidR="0070460D" w:rsidRPr="00EE5024">
              <w:rPr>
                <w:rStyle w:val="Hypertextovodkaz"/>
                <w:noProof/>
              </w:rPr>
              <w:t>13.6</w:t>
            </w:r>
            <w:r w:rsidR="0070460D">
              <w:rPr>
                <w:rFonts w:asciiTheme="minorHAnsi" w:eastAsiaTheme="minorEastAsia" w:hAnsiTheme="minorHAnsi"/>
                <w:noProof/>
                <w:lang w:eastAsia="cs-CZ"/>
              </w:rPr>
              <w:tab/>
            </w:r>
            <w:r w:rsidR="0070460D" w:rsidRPr="00EE5024">
              <w:rPr>
                <w:rStyle w:val="Hypertextovodkaz"/>
                <w:noProof/>
              </w:rPr>
              <w:t>PŘÍSTUPOVÁ MATICE CDE</w:t>
            </w:r>
            <w:r w:rsidR="0070460D">
              <w:rPr>
                <w:noProof/>
                <w:webHidden/>
              </w:rPr>
              <w:tab/>
            </w:r>
            <w:r w:rsidR="0070460D">
              <w:rPr>
                <w:noProof/>
                <w:webHidden/>
              </w:rPr>
              <w:fldChar w:fldCharType="begin"/>
            </w:r>
            <w:r w:rsidR="0070460D">
              <w:rPr>
                <w:noProof/>
                <w:webHidden/>
              </w:rPr>
              <w:instrText xml:space="preserve"> PAGEREF _Toc88819162 \h </w:instrText>
            </w:r>
            <w:r w:rsidR="0070460D">
              <w:rPr>
                <w:noProof/>
                <w:webHidden/>
              </w:rPr>
            </w:r>
            <w:r w:rsidR="0070460D">
              <w:rPr>
                <w:noProof/>
                <w:webHidden/>
              </w:rPr>
              <w:fldChar w:fldCharType="separate"/>
            </w:r>
            <w:r w:rsidR="0070460D">
              <w:rPr>
                <w:noProof/>
                <w:webHidden/>
              </w:rPr>
              <w:t>23</w:t>
            </w:r>
            <w:r w:rsidR="0070460D">
              <w:rPr>
                <w:noProof/>
                <w:webHidden/>
              </w:rPr>
              <w:fldChar w:fldCharType="end"/>
            </w:r>
          </w:hyperlink>
        </w:p>
        <w:p w14:paraId="55EEBA12" w14:textId="60B97BAD" w:rsidR="00D13823" w:rsidRDefault="00D13823" w:rsidP="00A002E1">
          <w:pPr>
            <w:jc w:val="both"/>
          </w:pPr>
          <w:r>
            <w:rPr>
              <w:b/>
              <w:bCs/>
            </w:rPr>
            <w:fldChar w:fldCharType="end"/>
          </w:r>
        </w:p>
      </w:sdtContent>
    </w:sdt>
    <w:p w14:paraId="42652BA4" w14:textId="4F13D397" w:rsidR="00D13823" w:rsidRDefault="00D13823" w:rsidP="00A002E1">
      <w:pPr>
        <w:jc w:val="both"/>
        <w:rPr>
          <w:rFonts w:eastAsia="Times New Roman" w:cs="Times New Roman"/>
          <w:b/>
          <w:bCs/>
          <w:caps/>
          <w:sz w:val="32"/>
          <w:szCs w:val="36"/>
          <w:lang w:eastAsia="cs-CZ"/>
        </w:rPr>
      </w:pPr>
    </w:p>
    <w:p w14:paraId="46A9279D" w14:textId="6261911E" w:rsidR="004E10CC" w:rsidRDefault="004E10CC" w:rsidP="00A002E1">
      <w:pPr>
        <w:jc w:val="both"/>
        <w:rPr>
          <w:rFonts w:eastAsia="Times New Roman" w:cs="Times New Roman"/>
          <w:b/>
          <w:bCs/>
          <w:caps/>
          <w:sz w:val="32"/>
          <w:szCs w:val="36"/>
          <w:lang w:eastAsia="cs-CZ"/>
        </w:rPr>
      </w:pPr>
    </w:p>
    <w:p w14:paraId="540918FE" w14:textId="6D39848D" w:rsidR="004E10CC" w:rsidRDefault="004E10CC" w:rsidP="00A002E1">
      <w:pPr>
        <w:jc w:val="both"/>
        <w:rPr>
          <w:rFonts w:eastAsia="Times New Roman" w:cs="Times New Roman"/>
          <w:b/>
          <w:bCs/>
          <w:caps/>
          <w:sz w:val="32"/>
          <w:szCs w:val="36"/>
          <w:lang w:eastAsia="cs-CZ"/>
        </w:rPr>
      </w:pPr>
    </w:p>
    <w:p w14:paraId="529EFE92" w14:textId="6F7E14AA" w:rsidR="004E10CC" w:rsidRDefault="004E10CC" w:rsidP="00A002E1">
      <w:pPr>
        <w:jc w:val="both"/>
        <w:rPr>
          <w:rFonts w:eastAsia="Times New Roman" w:cs="Times New Roman"/>
          <w:b/>
          <w:bCs/>
          <w:caps/>
          <w:sz w:val="32"/>
          <w:szCs w:val="36"/>
          <w:lang w:eastAsia="cs-CZ"/>
        </w:rPr>
      </w:pPr>
    </w:p>
    <w:p w14:paraId="52EBB08C" w14:textId="6C960D1B" w:rsidR="004E10CC" w:rsidRDefault="004E10CC" w:rsidP="00A002E1">
      <w:pPr>
        <w:jc w:val="both"/>
        <w:rPr>
          <w:rFonts w:eastAsia="Times New Roman" w:cs="Times New Roman"/>
          <w:b/>
          <w:bCs/>
          <w:caps/>
          <w:sz w:val="32"/>
          <w:szCs w:val="36"/>
          <w:lang w:eastAsia="cs-CZ"/>
        </w:rPr>
      </w:pPr>
    </w:p>
    <w:p w14:paraId="5381C77C" w14:textId="4BEFC35A" w:rsidR="004E10CC" w:rsidRDefault="004E10CC" w:rsidP="00A002E1">
      <w:pPr>
        <w:jc w:val="both"/>
        <w:rPr>
          <w:rFonts w:eastAsia="Times New Roman" w:cs="Times New Roman"/>
          <w:b/>
          <w:bCs/>
          <w:caps/>
          <w:sz w:val="32"/>
          <w:szCs w:val="36"/>
          <w:lang w:eastAsia="cs-CZ"/>
        </w:rPr>
      </w:pPr>
    </w:p>
    <w:p w14:paraId="48261E66" w14:textId="6C32DE64" w:rsidR="004E10CC" w:rsidRDefault="004E10CC" w:rsidP="00A002E1">
      <w:pPr>
        <w:jc w:val="both"/>
        <w:rPr>
          <w:rFonts w:eastAsia="Times New Roman" w:cs="Times New Roman"/>
          <w:b/>
          <w:bCs/>
          <w:caps/>
          <w:sz w:val="32"/>
          <w:szCs w:val="36"/>
          <w:lang w:eastAsia="cs-CZ"/>
        </w:rPr>
      </w:pPr>
    </w:p>
    <w:p w14:paraId="768A89E0" w14:textId="6B714932" w:rsidR="004E10CC" w:rsidRDefault="004E10CC" w:rsidP="00A002E1">
      <w:pPr>
        <w:jc w:val="both"/>
        <w:rPr>
          <w:rFonts w:eastAsia="Times New Roman" w:cs="Times New Roman"/>
          <w:b/>
          <w:bCs/>
          <w:caps/>
          <w:sz w:val="32"/>
          <w:szCs w:val="36"/>
          <w:lang w:eastAsia="cs-CZ"/>
        </w:rPr>
      </w:pPr>
    </w:p>
    <w:p w14:paraId="7411F9C6" w14:textId="23C3EC52" w:rsidR="004E10CC" w:rsidRDefault="004E10CC" w:rsidP="00A002E1">
      <w:pPr>
        <w:jc w:val="both"/>
        <w:rPr>
          <w:rFonts w:eastAsia="Times New Roman" w:cs="Times New Roman"/>
          <w:b/>
          <w:bCs/>
          <w:caps/>
          <w:sz w:val="32"/>
          <w:szCs w:val="36"/>
          <w:lang w:eastAsia="cs-CZ"/>
        </w:rPr>
      </w:pPr>
    </w:p>
    <w:p w14:paraId="2E4DCB40" w14:textId="71062AAA" w:rsidR="004E10CC" w:rsidRDefault="004E10CC" w:rsidP="00A002E1">
      <w:pPr>
        <w:jc w:val="both"/>
        <w:rPr>
          <w:rFonts w:eastAsia="Times New Roman" w:cs="Times New Roman"/>
          <w:b/>
          <w:bCs/>
          <w:caps/>
          <w:sz w:val="32"/>
          <w:szCs w:val="36"/>
          <w:lang w:eastAsia="cs-CZ"/>
        </w:rPr>
      </w:pPr>
    </w:p>
    <w:p w14:paraId="0E31F2E5" w14:textId="24AD6E4F" w:rsidR="004E10CC" w:rsidRDefault="004E10CC" w:rsidP="00A002E1">
      <w:pPr>
        <w:jc w:val="both"/>
        <w:rPr>
          <w:rFonts w:eastAsia="Times New Roman" w:cs="Times New Roman"/>
          <w:b/>
          <w:bCs/>
          <w:caps/>
          <w:sz w:val="32"/>
          <w:szCs w:val="36"/>
          <w:lang w:eastAsia="cs-CZ"/>
        </w:rPr>
      </w:pPr>
    </w:p>
    <w:p w14:paraId="2C6D9A54" w14:textId="00943B40" w:rsidR="0064306C" w:rsidRDefault="0064306C" w:rsidP="00A002E1">
      <w:pPr>
        <w:jc w:val="both"/>
        <w:rPr>
          <w:rFonts w:eastAsia="Times New Roman" w:cs="Times New Roman"/>
          <w:b/>
          <w:bCs/>
          <w:caps/>
          <w:sz w:val="32"/>
          <w:szCs w:val="36"/>
          <w:lang w:eastAsia="cs-CZ"/>
        </w:rPr>
      </w:pPr>
    </w:p>
    <w:p w14:paraId="51B1AA37" w14:textId="27DBE104" w:rsidR="0064306C" w:rsidRDefault="0064306C" w:rsidP="00A002E1">
      <w:pPr>
        <w:jc w:val="both"/>
        <w:rPr>
          <w:rFonts w:eastAsia="Times New Roman" w:cs="Times New Roman"/>
          <w:b/>
          <w:bCs/>
          <w:caps/>
          <w:sz w:val="32"/>
          <w:szCs w:val="36"/>
          <w:lang w:eastAsia="cs-CZ"/>
        </w:rPr>
      </w:pPr>
    </w:p>
    <w:p w14:paraId="39541E03" w14:textId="77777777" w:rsidR="0064306C" w:rsidRDefault="0064306C" w:rsidP="00A002E1">
      <w:pPr>
        <w:jc w:val="both"/>
        <w:rPr>
          <w:rFonts w:eastAsia="Times New Roman" w:cs="Times New Roman"/>
          <w:b/>
          <w:bCs/>
          <w:caps/>
          <w:sz w:val="32"/>
          <w:szCs w:val="36"/>
          <w:lang w:eastAsia="cs-CZ"/>
        </w:rPr>
      </w:pPr>
    </w:p>
    <w:p w14:paraId="2D242745" w14:textId="77777777" w:rsidR="0083638D" w:rsidRDefault="0083638D" w:rsidP="00A002E1">
      <w:pPr>
        <w:jc w:val="both"/>
        <w:rPr>
          <w:rFonts w:eastAsia="Times New Roman" w:cs="Times New Roman"/>
          <w:b/>
          <w:bCs/>
          <w:caps/>
          <w:sz w:val="32"/>
          <w:szCs w:val="36"/>
          <w:lang w:eastAsia="cs-CZ"/>
        </w:rPr>
      </w:pPr>
    </w:p>
    <w:p w14:paraId="3D88E7C7" w14:textId="267DC465" w:rsidR="00A101C3" w:rsidRDefault="00856A8B" w:rsidP="00A002E1">
      <w:pPr>
        <w:pStyle w:val="Nadpis1"/>
      </w:pPr>
      <w:bookmarkStart w:id="0" w:name="_Toc88819114"/>
      <w:r>
        <w:lastRenderedPageBreak/>
        <w:t>ÚVOD</w:t>
      </w:r>
      <w:bookmarkEnd w:id="0"/>
    </w:p>
    <w:p w14:paraId="08B43673" w14:textId="45E67D2A"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xml:space="preserve"> požadavků investora (dokument </w:t>
      </w:r>
      <w:r w:rsidR="00F13809">
        <w:rPr>
          <w:lang w:eastAsia="cs-CZ"/>
        </w:rPr>
        <w:t>O</w:t>
      </w:r>
      <w:r w:rsidR="00B516F0">
        <w:rPr>
          <w:lang w:eastAsia="cs-CZ"/>
        </w:rPr>
        <w:t>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0A06A34E" w14:textId="498CF544" w:rsidR="00162291" w:rsidRDefault="00FA6449" w:rsidP="00A002E1">
      <w:pPr>
        <w:jc w:val="both"/>
        <w:rPr>
          <w:b/>
          <w:i/>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r w:rsidR="006D192D"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r w:rsidR="005B7369" w:rsidRPr="005B7369">
        <w:rPr>
          <w:b/>
          <w:i/>
          <w:lang w:eastAsia="cs-CZ"/>
        </w:rPr>
        <w:t xml:space="preserve">Text psaný tučně a kurzívou má vysvětlující charakter </w:t>
      </w:r>
      <w:r w:rsidR="00CF3C3A">
        <w:rPr>
          <w:b/>
          <w:i/>
          <w:lang w:eastAsia="cs-CZ"/>
        </w:rPr>
        <w:t xml:space="preserve">pro odevzdání nabídky je nutné </w:t>
      </w:r>
      <w:r w:rsidR="00E53935">
        <w:rPr>
          <w:b/>
          <w:i/>
          <w:lang w:eastAsia="cs-CZ"/>
        </w:rPr>
        <w:t xml:space="preserve">takto označený text </w:t>
      </w:r>
      <w:r w:rsidR="00CF3C3A">
        <w:rPr>
          <w:b/>
          <w:i/>
          <w:lang w:eastAsia="cs-CZ"/>
        </w:rPr>
        <w:t>vymazat</w:t>
      </w:r>
      <w:r w:rsidR="00E53935">
        <w:rPr>
          <w:b/>
          <w:i/>
          <w:lang w:eastAsia="cs-CZ"/>
        </w:rPr>
        <w:t>.</w:t>
      </w:r>
    </w:p>
    <w:p w14:paraId="0EDA89F4" w14:textId="60B70E5F" w:rsidR="00E30323" w:rsidRDefault="009B185E" w:rsidP="00A002E1">
      <w:pPr>
        <w:jc w:val="both"/>
        <w:rPr>
          <w:b/>
          <w:i/>
          <w:lang w:eastAsia="cs-CZ"/>
        </w:rPr>
      </w:pPr>
      <w:r>
        <w:rPr>
          <w:b/>
          <w:i/>
          <w:lang w:eastAsia="cs-CZ"/>
        </w:rPr>
        <w:t>V případě, že</w:t>
      </w:r>
      <w:r w:rsidR="006369EB">
        <w:rPr>
          <w:b/>
          <w:i/>
          <w:lang w:eastAsia="cs-CZ"/>
        </w:rPr>
        <w:t xml:space="preserve"> účastník</w:t>
      </w:r>
      <w:r>
        <w:rPr>
          <w:b/>
          <w:i/>
          <w:lang w:eastAsia="cs-CZ"/>
        </w:rPr>
        <w:t xml:space="preserve"> uzná za vhodné doplnit textaci, učiní tak do dokumentu a změnu žlutě podbarví</w:t>
      </w:r>
      <w:r w:rsidR="009408A0">
        <w:rPr>
          <w:b/>
          <w:i/>
          <w:lang w:eastAsia="cs-CZ"/>
        </w:rPr>
        <w:t>.</w:t>
      </w:r>
    </w:p>
    <w:p w14:paraId="4D22D52A" w14:textId="46007F76" w:rsidR="00856A8B" w:rsidRDefault="00D13823" w:rsidP="00A002E1">
      <w:pPr>
        <w:pStyle w:val="Nadpis1"/>
      </w:pPr>
      <w:bookmarkStart w:id="1" w:name="_Toc88819115"/>
      <w:r>
        <w:t>SEZNAM ZKRATEK</w:t>
      </w:r>
      <w:bookmarkEnd w:id="1"/>
    </w:p>
    <w:p w14:paraId="1C26995A" w14:textId="345991ED"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 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A002E1">
      <w:pPr>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5A4772">
      <w:pPr>
        <w:pStyle w:val="Odstavecseseznamem1"/>
        <w:spacing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6709AF">
      <w:pPr>
        <w:pStyle w:val="Odstavecseseznamem1"/>
        <w:spacing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A002E1">
      <w:pPr>
        <w:jc w:val="both"/>
      </w:pPr>
      <w:r w:rsidRPr="008166AD">
        <w:rPr>
          <w:b/>
          <w:sz w:val="24"/>
          <w:szCs w:val="24"/>
        </w:rPr>
        <w:t xml:space="preserve">Bpv </w:t>
      </w:r>
      <w:r>
        <w:tab/>
        <w:t xml:space="preserve">Systém nadmořských výšek Jednotné nivelační sítě ČR, tj. baltský výškový systém po vyrovnání </w:t>
      </w:r>
    </w:p>
    <w:p w14:paraId="6D751C55" w14:textId="16B581A1" w:rsidR="00D13823" w:rsidRDefault="00D13823" w:rsidP="00A002E1">
      <w:pPr>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D95D833" w:rsidR="00D13823" w:rsidRDefault="00D13823" w:rsidP="00A002E1">
      <w:pPr>
        <w:jc w:val="both"/>
      </w:pPr>
      <w:r>
        <w:rPr>
          <w:b/>
          <w:sz w:val="24"/>
          <w:szCs w:val="24"/>
        </w:rPr>
        <w:t>CDE</w:t>
      </w:r>
      <w:r w:rsidRPr="008166AD">
        <w:rPr>
          <w:b/>
          <w:sz w:val="24"/>
          <w:szCs w:val="24"/>
        </w:rPr>
        <w:t xml:space="preserve"> </w:t>
      </w:r>
      <w:r>
        <w:tab/>
      </w:r>
      <w:r w:rsidR="009930F4">
        <w:t xml:space="preserve">Společné </w:t>
      </w:r>
      <w:r>
        <w:t xml:space="preserve">datové prostředí </w:t>
      </w:r>
    </w:p>
    <w:p w14:paraId="034C4840" w14:textId="0E63EEB6" w:rsidR="002D791B" w:rsidRDefault="002D791B" w:rsidP="00A002E1">
      <w:pPr>
        <w:jc w:val="both"/>
      </w:pPr>
      <w:r>
        <w:rPr>
          <w:b/>
          <w:sz w:val="24"/>
          <w:szCs w:val="24"/>
        </w:rPr>
        <w:t>HSV</w:t>
      </w:r>
      <w:r>
        <w:t xml:space="preserve"> </w:t>
      </w:r>
      <w:r>
        <w:tab/>
        <w:t>Hlavní stavební výroba</w:t>
      </w:r>
    </w:p>
    <w:p w14:paraId="2AC98540" w14:textId="73906D56" w:rsidR="00400BAD" w:rsidRPr="00400BAD" w:rsidRDefault="00400BAD" w:rsidP="00A002E1">
      <w:pPr>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A002E1">
      <w:pPr>
        <w:jc w:val="both"/>
      </w:pPr>
      <w:r w:rsidRPr="008166AD">
        <w:rPr>
          <w:b/>
          <w:sz w:val="24"/>
          <w:szCs w:val="24"/>
        </w:rPr>
        <w:t xml:space="preserve">IO </w:t>
      </w:r>
      <w:r>
        <w:tab/>
        <w:t xml:space="preserve">Inženýrský objekt </w:t>
      </w:r>
    </w:p>
    <w:p w14:paraId="58887535" w14:textId="039B9BA7" w:rsidR="00D13823" w:rsidRDefault="00D13823" w:rsidP="00A002E1">
      <w:pPr>
        <w:jc w:val="both"/>
      </w:pPr>
      <w:r w:rsidRPr="008166AD">
        <w:rPr>
          <w:b/>
          <w:sz w:val="24"/>
          <w:szCs w:val="24"/>
        </w:rPr>
        <w:t xml:space="preserve">ISO </w:t>
      </w:r>
      <w:r>
        <w:tab/>
        <w:t xml:space="preserve">Mezinárodní organizace pro normalizaci </w:t>
      </w:r>
    </w:p>
    <w:p w14:paraId="2759853C" w14:textId="349BA1FC" w:rsidR="007F588B" w:rsidRDefault="007F588B" w:rsidP="00A002E1">
      <w:pPr>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A002E1">
      <w:pPr>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A002E1">
      <w:pPr>
        <w:jc w:val="both"/>
      </w:pPr>
      <w:r>
        <w:rPr>
          <w:b/>
          <w:sz w:val="24"/>
          <w:szCs w:val="24"/>
        </w:rPr>
        <w:t>PSV</w:t>
      </w:r>
      <w:r>
        <w:t xml:space="preserve"> </w:t>
      </w:r>
      <w:r>
        <w:tab/>
        <w:t>Přidružená stavební výroba</w:t>
      </w:r>
    </w:p>
    <w:p w14:paraId="1EEF4ABA" w14:textId="49AC14B7" w:rsidR="00D13823" w:rsidRDefault="00B61236" w:rsidP="00A002E1">
      <w:pPr>
        <w:jc w:val="both"/>
      </w:pPr>
      <w:r w:rsidRPr="008C1312">
        <w:rPr>
          <w:b/>
          <w:sz w:val="24"/>
          <w:szCs w:val="24"/>
        </w:rPr>
        <w:t>P</w:t>
      </w:r>
      <w:r>
        <w:rPr>
          <w:b/>
          <w:sz w:val="24"/>
          <w:szCs w:val="24"/>
        </w:rPr>
        <w:t>D</w:t>
      </w:r>
      <w:r w:rsidRPr="008C1312">
        <w:rPr>
          <w:b/>
          <w:sz w:val="24"/>
          <w:szCs w:val="24"/>
        </w:rPr>
        <w:t xml:space="preserve"> </w:t>
      </w:r>
      <w:r>
        <w:tab/>
        <w:t>Projektová dokumentace</w:t>
      </w:r>
    </w:p>
    <w:p w14:paraId="587CF84D" w14:textId="77777777" w:rsidR="00D13823" w:rsidRDefault="00D13823" w:rsidP="00A002E1">
      <w:pPr>
        <w:jc w:val="both"/>
      </w:pPr>
      <w:r w:rsidRPr="008166AD">
        <w:rPr>
          <w:b/>
          <w:sz w:val="24"/>
          <w:szCs w:val="24"/>
        </w:rPr>
        <w:t xml:space="preserve">RDS </w:t>
      </w:r>
      <w:r w:rsidRPr="008166AD">
        <w:rPr>
          <w:b/>
          <w:sz w:val="24"/>
          <w:szCs w:val="24"/>
        </w:rPr>
        <w:tab/>
      </w:r>
      <w:bookmarkStart w:id="2" w:name="_Hlk3881039"/>
      <w:r>
        <w:t xml:space="preserve">Realizační dokumentace stavby </w:t>
      </w:r>
      <w:bookmarkEnd w:id="2"/>
    </w:p>
    <w:p w14:paraId="27F3608B" w14:textId="77777777" w:rsidR="00D13823" w:rsidRDefault="00D13823" w:rsidP="00A002E1">
      <w:pPr>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A002E1">
      <w:pPr>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A002E1">
      <w:pPr>
        <w:jc w:val="both"/>
      </w:pPr>
      <w:r w:rsidRPr="714C2651">
        <w:rPr>
          <w:b/>
          <w:bCs/>
          <w:sz w:val="24"/>
          <w:szCs w:val="24"/>
        </w:rPr>
        <w:t>SO</w:t>
      </w:r>
      <w:r>
        <w:t xml:space="preserve"> </w:t>
      </w:r>
      <w:r>
        <w:tab/>
        <w:t xml:space="preserve">Stavební objekt </w:t>
      </w:r>
    </w:p>
    <w:p w14:paraId="5C035AA2" w14:textId="0301851A" w:rsidR="00076914" w:rsidRDefault="00F47DDB" w:rsidP="00A002E1">
      <w:pPr>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A002E1">
      <w:pPr>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3" w:name="_Toc88819116"/>
      <w:r>
        <w:lastRenderedPageBreak/>
        <w:t>IDENTIFIKAČNÍ ÚDAJE INFORMAČNÍHO MODELU</w:t>
      </w:r>
      <w:bookmarkEnd w:id="3"/>
    </w:p>
    <w:p w14:paraId="26172B14" w14:textId="250071FC" w:rsidR="00D13823" w:rsidRDefault="00814907" w:rsidP="00A002E1">
      <w:pPr>
        <w:pStyle w:val="Nadpis2"/>
      </w:pPr>
      <w:bookmarkStart w:id="4" w:name="_Toc88819117"/>
      <w:r>
        <w:t>ZÁKLADNÍ</w:t>
      </w:r>
      <w:r w:rsidR="008644E5">
        <w:t xml:space="preserve"> </w:t>
      </w:r>
      <w:r w:rsidR="00D13823">
        <w:t>INFORMACE O PROJEKTU</w:t>
      </w:r>
      <w:bookmarkEnd w:id="4"/>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6B101E79" w:rsidR="00E2303D" w:rsidRPr="00A03A66" w:rsidRDefault="00E2303D" w:rsidP="00FA6449">
            <w:pPr>
              <w:spacing w:after="240"/>
              <w:rPr>
                <w:rFonts w:eastAsia="Times New Roman" w:cs="Calibri"/>
                <w:b/>
                <w:bCs/>
                <w:iCs/>
                <w:sz w:val="24"/>
                <w:szCs w:val="24"/>
                <w:lang w:eastAsia="cs-CZ"/>
              </w:rPr>
            </w:pPr>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3AC4DA16" w:rsidR="00E2303D" w:rsidRPr="00E2303D" w:rsidRDefault="00E2303D" w:rsidP="00E2303D">
            <w:pPr>
              <w:jc w:val="both"/>
              <w:rPr>
                <w:lang w:eastAsia="cs-CZ"/>
              </w:rPr>
            </w:pP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3EB97CE"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3359A832" w:rsidR="00E2303D" w:rsidRPr="00B67996" w:rsidRDefault="00E2303D" w:rsidP="00B67996">
            <w:pPr>
              <w:rPr>
                <w:bCs/>
                <w:iCs/>
              </w:rPr>
            </w:pP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476E36C0" w:rsidR="00232256" w:rsidRPr="00845F4B" w:rsidRDefault="00232256" w:rsidP="00FA6449">
            <w:pPr>
              <w:spacing w:after="240"/>
              <w:rPr>
                <w:rFonts w:eastAsia="Times New Roman" w:cs="Calibri"/>
                <w:iCs/>
                <w:sz w:val="24"/>
                <w:szCs w:val="24"/>
                <w:lang w:eastAsia="cs-CZ"/>
              </w:rPr>
            </w:pPr>
          </w:p>
        </w:tc>
      </w:tr>
    </w:tbl>
    <w:p w14:paraId="4E21BB63" w14:textId="77777777" w:rsidR="00E2303D" w:rsidRDefault="00E2303D" w:rsidP="00A002E1">
      <w:pPr>
        <w:jc w:val="both"/>
        <w:rPr>
          <w:lang w:eastAsia="cs-CZ"/>
        </w:rPr>
      </w:pPr>
    </w:p>
    <w:p w14:paraId="6EE34443" w14:textId="0E6A01AE" w:rsidR="00A16B2D" w:rsidRDefault="00D13823" w:rsidP="00B67996">
      <w:pPr>
        <w:pStyle w:val="Nadpis2"/>
      </w:pPr>
      <w:bookmarkStart w:id="5" w:name="_Toc88819118"/>
      <w:r>
        <w:t>POPIS PROJEKTU</w:t>
      </w:r>
      <w:bookmarkEnd w:id="5"/>
    </w:p>
    <w:p w14:paraId="13CF3513" w14:textId="01D3CED9" w:rsidR="009930F4" w:rsidRPr="009930F4" w:rsidRDefault="00911A61" w:rsidP="009930F4">
      <w:pPr>
        <w:rPr>
          <w:lang w:eastAsia="cs-CZ"/>
        </w:rPr>
      </w:pPr>
      <w:r w:rsidRPr="00911A61">
        <w:rPr>
          <w:lang w:eastAsia="cs-CZ"/>
        </w:rPr>
        <w:t>Jedná se o vybudování v území zcela jedinečné inovační infrastruktury - Karlovarského inovačního centra (KIC), jejímž cílem je zvýšení intenzity výzkumných, vývojových a inovačních aktivit v  kraji mezi podnikatelskými subjekty, veřejným sektorem a výzkumnými pracovišti. Projekt zahrnuje výstavbu víceúčelového komplexu budov vědeckotechnického parku (VTP) a informačně vzdělávacího střediska (IVS). Část VTP zahrnuje administrativní prostory pro inkubaci, prostory laboratorní, poloprovozní zázemí a konferenční sál. Na VTP navazuje objekt IVS, který je schopen samostatné existence a provozu. Z provozního hlediska IVS zahrnuje multifunkční objekt, jehož vnitřní řešení umožňuje variabilní využitelnost – pro vzdělávací, prezentační a výstavní akce. Předpokládá se přímé vytvoření minimálně 3 pracovních míst. Nepřímo pak bude vytvořeno pracovních míst mnohem více - min. 50 (vč. absolventů).</w:t>
      </w:r>
    </w:p>
    <w:p w14:paraId="1FFA7653" w14:textId="4365E59B" w:rsidR="00966DF9" w:rsidRDefault="00966DF9" w:rsidP="00966DF9">
      <w:pPr>
        <w:pStyle w:val="Nadpis1"/>
      </w:pPr>
      <w:bookmarkStart w:id="6" w:name="_Toc88819119"/>
      <w:r>
        <w:t>CÍLE BIM PROJEKTU</w:t>
      </w:r>
      <w:bookmarkEnd w:id="6"/>
    </w:p>
    <w:p w14:paraId="669A206C" w14:textId="0B31C5D5" w:rsidR="00966DF9" w:rsidRPr="0092738D" w:rsidRDefault="00966DF9" w:rsidP="00966DF9">
      <w:pPr>
        <w:rPr>
          <w:b/>
          <w:bCs/>
          <w:i/>
          <w:iCs/>
          <w:lang w:eastAsia="cs-CZ"/>
        </w:rPr>
      </w:pPr>
      <w:r>
        <w:rPr>
          <w:b/>
          <w:bCs/>
          <w:i/>
          <w:iCs/>
          <w:lang w:eastAsia="cs-CZ"/>
        </w:rPr>
        <w:t>Tato kapitola definuje stanovené cíle projektu. Vychází z obecných cílů definovaných v </w:t>
      </w:r>
      <w:r w:rsidR="00F13809">
        <w:rPr>
          <w:b/>
          <w:bCs/>
          <w:i/>
          <w:iCs/>
          <w:lang w:eastAsia="cs-CZ"/>
        </w:rPr>
        <w:t>O</w:t>
      </w:r>
      <w:r>
        <w:rPr>
          <w:b/>
          <w:bCs/>
          <w:i/>
          <w:iCs/>
          <w:lang w:eastAsia="cs-CZ"/>
        </w:rPr>
        <w:t>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1666C00" w:rsidR="00FC0E98" w:rsidRDefault="00FC0E98" w:rsidP="00966DF9">
      <w:pPr>
        <w:jc w:val="both"/>
        <w:rPr>
          <w:b/>
          <w:i/>
          <w:lang w:eastAsia="cs-CZ"/>
        </w:rPr>
      </w:pPr>
      <w:r>
        <w:rPr>
          <w:b/>
          <w:i/>
          <w:lang w:eastAsia="cs-CZ"/>
        </w:rPr>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 xml:space="preserve">s </w:t>
      </w:r>
      <w:r w:rsidR="0000113A">
        <w:rPr>
          <w:b/>
          <w:i/>
          <w:lang w:eastAsia="cs-CZ"/>
        </w:rPr>
        <w:t>cíli viz níže.</w:t>
      </w:r>
    </w:p>
    <w:p w14:paraId="555DB340" w14:textId="082FF7A2" w:rsidR="00FC0E98" w:rsidRDefault="00FC0E98" w:rsidP="00966DF9">
      <w:pPr>
        <w:jc w:val="both"/>
        <w:rPr>
          <w:lang w:eastAsia="cs-CZ"/>
        </w:rPr>
      </w:pPr>
      <w:r>
        <w:rPr>
          <w:lang w:eastAsia="cs-CZ"/>
        </w:rPr>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314914">
      <w:pPr>
        <w:pStyle w:val="Nadpis2"/>
      </w:pPr>
      <w:bookmarkStart w:id="7" w:name="_Toc88819120"/>
      <w:r>
        <w:t>OBECNÉ CÍLE</w:t>
      </w:r>
      <w:bookmarkEnd w:id="7"/>
    </w:p>
    <w:p w14:paraId="7500348B" w14:textId="3980510A" w:rsidR="005C3972" w:rsidRDefault="005C3972" w:rsidP="005C3972">
      <w:pPr>
        <w:pStyle w:val="Odstavecseseznamem"/>
        <w:numPr>
          <w:ilvl w:val="0"/>
          <w:numId w:val="29"/>
        </w:numPr>
        <w:rPr>
          <w:lang w:eastAsia="cs-CZ"/>
        </w:rPr>
      </w:pPr>
      <w:r>
        <w:rPr>
          <w:lang w:eastAsia="cs-CZ"/>
        </w:rPr>
        <w:t xml:space="preserve">Informační modely budou využity pro realizační fázi a budou sloužit jako podklad </w:t>
      </w:r>
      <w:r w:rsidR="002E326A">
        <w:rPr>
          <w:lang w:eastAsia="cs-CZ"/>
        </w:rPr>
        <w:t>pro implementaci do CAFM systému.</w:t>
      </w:r>
    </w:p>
    <w:p w14:paraId="5DA84933" w14:textId="5B686964" w:rsidR="002E326A" w:rsidRPr="002E326A" w:rsidRDefault="002E326A" w:rsidP="002E326A">
      <w:pPr>
        <w:rPr>
          <w:b/>
          <w:bCs/>
          <w:i/>
          <w:iCs/>
          <w:lang w:eastAsia="cs-CZ"/>
        </w:rPr>
      </w:pPr>
      <w:r>
        <w:rPr>
          <w:b/>
          <w:bCs/>
          <w:i/>
          <w:iCs/>
          <w:lang w:eastAsia="cs-CZ"/>
        </w:rPr>
        <w:lastRenderedPageBreak/>
        <w:t>Některé požadavky v dokumentu nemusí v rámci zpracování tohoto projektového stupně dávat smysl</w:t>
      </w:r>
      <w:r w:rsidR="00303AB2">
        <w:rPr>
          <w:b/>
          <w:bCs/>
          <w:i/>
          <w:iCs/>
          <w:lang w:eastAsia="cs-CZ"/>
        </w:rPr>
        <w:t xml:space="preserve">, avšak Zadavatel má za cíl využít modely pro výběr Zhotovitele, kontrolovat realizaci stavby </w:t>
      </w:r>
      <w:r w:rsidR="00AB404B">
        <w:rPr>
          <w:b/>
          <w:bCs/>
          <w:i/>
          <w:iCs/>
          <w:lang w:eastAsia="cs-CZ"/>
        </w:rPr>
        <w:t>s využitím modelu a následně použít modely jako podklad pro implementaci dat z návrhové části a realizace do CAFM systému.</w:t>
      </w:r>
      <w:r w:rsidR="001E508F">
        <w:rPr>
          <w:b/>
          <w:bCs/>
          <w:i/>
          <w:iCs/>
          <w:lang w:eastAsia="cs-CZ"/>
        </w:rPr>
        <w:t xml:space="preserve"> Proto je nutné vzít v potaz, že vynaložená práce a případná podrobnost a požadavky </w:t>
      </w:r>
      <w:r w:rsidR="00FC4F44">
        <w:rPr>
          <w:b/>
          <w:bCs/>
          <w:i/>
          <w:iCs/>
          <w:lang w:eastAsia="cs-CZ"/>
        </w:rPr>
        <w:t>n</w:t>
      </w:r>
      <w:r w:rsidR="001E508F">
        <w:rPr>
          <w:b/>
          <w:bCs/>
          <w:i/>
          <w:iCs/>
          <w:lang w:eastAsia="cs-CZ"/>
        </w:rPr>
        <w:t xml:space="preserve">a modely jsou </w:t>
      </w:r>
      <w:r w:rsidR="00FC4F44">
        <w:rPr>
          <w:b/>
          <w:bCs/>
          <w:i/>
          <w:iCs/>
          <w:lang w:eastAsia="cs-CZ"/>
        </w:rPr>
        <w:t>brány s ohledem na další využití pro další fáze a nejsou v tomto dokumentu zcela rozepsány.</w:t>
      </w:r>
      <w:r w:rsidR="00EB643A">
        <w:rPr>
          <w:b/>
          <w:bCs/>
          <w:i/>
          <w:iCs/>
          <w:lang w:eastAsia="cs-CZ"/>
        </w:rPr>
        <w:t xml:space="preserve"> Není to ani úkolem této fáze rozepsat pozdější úkony. Ale dáváme na zřetel, že chceme s modely pracovat efektivně</w:t>
      </w:r>
      <w:r w:rsidR="00B40D22">
        <w:rPr>
          <w:b/>
          <w:bCs/>
          <w:i/>
          <w:iCs/>
          <w:lang w:eastAsia="cs-CZ"/>
        </w:rPr>
        <w:t xml:space="preserve"> a jejich využití nekončí vydáním projektové dokumentace.</w:t>
      </w:r>
    </w:p>
    <w:p w14:paraId="45023392" w14:textId="1463C71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 xml:space="preserve">Prostředí CDE zajišťuje </w:t>
      </w:r>
      <w:r w:rsidR="00BD080C">
        <w:rPr>
          <w:bCs/>
          <w:iCs/>
          <w:lang w:eastAsia="cs-CZ"/>
        </w:rPr>
        <w:t>Objednatel</w:t>
      </w:r>
      <w:r w:rsidR="009B7E72" w:rsidRPr="009B7E72">
        <w:rPr>
          <w:bCs/>
          <w:iCs/>
          <w:lang w:eastAsia="cs-CZ"/>
        </w:rPr>
        <w:t xml:space="preserve"> po celou dobu svého kontraktu.</w:t>
      </w:r>
    </w:p>
    <w:p w14:paraId="08954E57" w14:textId="6CD439AE"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 xml:space="preserve">vybere </w:t>
      </w:r>
      <w:r w:rsidR="00BD080C">
        <w:rPr>
          <w:b/>
          <w:bCs/>
          <w:i/>
          <w:iCs/>
          <w:lang w:eastAsia="cs-CZ"/>
        </w:rPr>
        <w:t>Objednatel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966DF9">
      <w:pPr>
        <w:pStyle w:val="Nadpis2"/>
      </w:pPr>
      <w:bookmarkStart w:id="8" w:name="_Toc88819121"/>
      <w:r>
        <w:t>POŽADAVKY</w:t>
      </w:r>
      <w:r w:rsidR="0000113A">
        <w:t xml:space="preserve"> </w:t>
      </w:r>
      <w:r w:rsidR="00F04ECA">
        <w:t>NA I</w:t>
      </w:r>
      <w:r w:rsidR="0035401A">
        <w:t>N</w:t>
      </w:r>
      <w:r w:rsidR="00F04ECA">
        <w:t>FORMAČNÍ MODELY</w:t>
      </w:r>
      <w:r>
        <w:t xml:space="preserve"> DLE </w:t>
      </w:r>
      <w:r w:rsidR="0035401A">
        <w:t>MILNÍKU PROJEKTU</w:t>
      </w:r>
      <w:bookmarkEnd w:id="8"/>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3A896EC9" w14:textId="2EF2B573" w:rsidR="00966DF9" w:rsidRDefault="004E538E" w:rsidP="00966DF9">
      <w:pPr>
        <w:pStyle w:val="Nadpis3"/>
        <w:jc w:val="both"/>
      </w:pPr>
      <w:bookmarkStart w:id="9" w:name="_Toc88819122"/>
      <w:r>
        <w:t xml:space="preserve">DOKUMENTACE PRO </w:t>
      </w:r>
      <w:r w:rsidR="00550792">
        <w:t>PROVEDENÍ STAVBY</w:t>
      </w:r>
      <w:bookmarkEnd w:id="9"/>
    </w:p>
    <w:p w14:paraId="578F2CEA" w14:textId="77777777" w:rsidR="00966DF9" w:rsidRPr="008B3E7D" w:rsidRDefault="00966DF9" w:rsidP="00966DF9">
      <w:pPr>
        <w:jc w:val="both"/>
        <w:rPr>
          <w:lang w:eastAsia="cs-CZ"/>
        </w:rPr>
      </w:pPr>
      <w:r>
        <w:rPr>
          <w:lang w:eastAsia="cs-CZ"/>
        </w:rPr>
        <w:t xml:space="preserve">Modely pro tyto milníky budou plnit tyto cíle: </w:t>
      </w:r>
    </w:p>
    <w:p w14:paraId="2ABAE8DF" w14:textId="77777777" w:rsidR="00966DF9" w:rsidRDefault="00966DF9" w:rsidP="00966DF9">
      <w:pPr>
        <w:pStyle w:val="Odstavecseseznamem"/>
        <w:numPr>
          <w:ilvl w:val="0"/>
          <w:numId w:val="3"/>
        </w:numPr>
        <w:jc w:val="both"/>
        <w:rPr>
          <w:lang w:eastAsia="cs-CZ"/>
        </w:rPr>
      </w:pPr>
      <w:r>
        <w:rPr>
          <w:lang w:eastAsia="cs-CZ"/>
        </w:rPr>
        <w:t>PROJEKTOVÁ DOKUMENTACE</w:t>
      </w:r>
    </w:p>
    <w:p w14:paraId="5F848103"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79562D4C" w14:textId="77777777" w:rsidR="00966DF9" w:rsidRDefault="00966DF9" w:rsidP="00966DF9">
      <w:pPr>
        <w:pStyle w:val="Odstavecseseznamem"/>
        <w:numPr>
          <w:ilvl w:val="0"/>
          <w:numId w:val="3"/>
        </w:numPr>
        <w:jc w:val="both"/>
        <w:rPr>
          <w:lang w:eastAsia="cs-CZ"/>
        </w:rPr>
      </w:pPr>
      <w:r>
        <w:rPr>
          <w:lang w:eastAsia="cs-CZ"/>
        </w:rPr>
        <w:t>PROSTOROVÁ KOORDINACE</w:t>
      </w:r>
    </w:p>
    <w:p w14:paraId="7A14BB4F" w14:textId="00D49B5D" w:rsidR="00966DF9" w:rsidRDefault="007766C7" w:rsidP="00966DF9">
      <w:pPr>
        <w:pStyle w:val="Odstavecseseznamem"/>
        <w:numPr>
          <w:ilvl w:val="1"/>
          <w:numId w:val="3"/>
        </w:numPr>
        <w:jc w:val="both"/>
        <w:rPr>
          <w:lang w:eastAsia="cs-CZ"/>
        </w:rPr>
      </w:pPr>
      <w:r>
        <w:rPr>
          <w:lang w:eastAsia="cs-CZ"/>
        </w:rPr>
        <w:t xml:space="preserve">Kompletní </w:t>
      </w:r>
      <w:r w:rsidR="0069310A">
        <w:rPr>
          <w:lang w:eastAsia="cs-CZ"/>
        </w:rPr>
        <w:t>prostorová k</w:t>
      </w:r>
      <w:r w:rsidR="00966DF9">
        <w:rPr>
          <w:lang w:eastAsia="cs-CZ"/>
        </w:rPr>
        <w:t xml:space="preserve">oordinace </w:t>
      </w:r>
      <w:r w:rsidR="0069310A">
        <w:rPr>
          <w:lang w:eastAsia="cs-CZ"/>
        </w:rPr>
        <w:t xml:space="preserve">všech konstrukcí a prvků TZB </w:t>
      </w:r>
      <w:r w:rsidR="00966DF9">
        <w:rPr>
          <w:lang w:eastAsia="cs-CZ"/>
        </w:rPr>
        <w:t>bude prováděna pomocí modelu</w:t>
      </w:r>
    </w:p>
    <w:p w14:paraId="0862CBE6" w14:textId="77777777" w:rsidR="00966DF9" w:rsidRDefault="00966DF9" w:rsidP="00966DF9">
      <w:pPr>
        <w:pStyle w:val="Odstavecseseznamem"/>
        <w:numPr>
          <w:ilvl w:val="0"/>
          <w:numId w:val="3"/>
        </w:numPr>
        <w:jc w:val="both"/>
        <w:rPr>
          <w:lang w:eastAsia="cs-CZ"/>
        </w:rPr>
      </w:pPr>
      <w:r>
        <w:rPr>
          <w:lang w:eastAsia="cs-CZ"/>
        </w:rPr>
        <w:t>VÝKAZ VÝMĚR</w:t>
      </w:r>
    </w:p>
    <w:p w14:paraId="3759460A" w14:textId="7C1FD29A" w:rsidR="005C3972" w:rsidRDefault="00966DF9" w:rsidP="005C3972">
      <w:pPr>
        <w:pStyle w:val="Odstavecseseznamem"/>
        <w:numPr>
          <w:ilvl w:val="1"/>
          <w:numId w:val="3"/>
        </w:numPr>
        <w:jc w:val="both"/>
        <w:rPr>
          <w:lang w:eastAsia="cs-CZ"/>
        </w:rPr>
      </w:pPr>
      <w:r>
        <w:rPr>
          <w:lang w:eastAsia="cs-CZ"/>
        </w:rPr>
        <w:t>Model bude zdrojem výkazu</w:t>
      </w:r>
      <w:r w:rsidR="00172A15">
        <w:rPr>
          <w:lang w:eastAsia="cs-CZ"/>
        </w:rPr>
        <w:t xml:space="preserve"> HSV a PSV</w:t>
      </w:r>
    </w:p>
    <w:p w14:paraId="2E447A9C" w14:textId="77777777" w:rsidR="00F7478E" w:rsidRPr="00966DF9" w:rsidRDefault="00F7478E" w:rsidP="00F7478E">
      <w:pPr>
        <w:jc w:val="both"/>
        <w:rPr>
          <w:lang w:eastAsia="cs-CZ"/>
        </w:rPr>
      </w:pPr>
    </w:p>
    <w:p w14:paraId="55DEC1D4" w14:textId="15679E6A" w:rsidR="00D13823" w:rsidRDefault="00EA12E3" w:rsidP="00A002E1">
      <w:pPr>
        <w:pStyle w:val="Nadpis1"/>
      </w:pPr>
      <w:bookmarkStart w:id="10" w:name="_Toc88819123"/>
      <w:r>
        <w:t xml:space="preserve">ČASOVÝ </w:t>
      </w:r>
      <w:r w:rsidR="00345656">
        <w:t>HARMO</w:t>
      </w:r>
      <w:r>
        <w:t>NOGRAM PŘEDÁNÍ MODELU</w:t>
      </w:r>
      <w:bookmarkEnd w:id="10"/>
    </w:p>
    <w:p w14:paraId="1FE8118D" w14:textId="64BACA72" w:rsidR="006035A8" w:rsidRDefault="00952456" w:rsidP="005D0BCE">
      <w:pPr>
        <w:rPr>
          <w:lang w:eastAsia="cs-CZ"/>
        </w:rPr>
      </w:pPr>
      <w:r>
        <w:rPr>
          <w:lang w:eastAsia="cs-CZ"/>
        </w:rPr>
        <w:t>Modely jsou předávány prostřednictvím CDE</w:t>
      </w:r>
      <w:r w:rsidR="009B3177">
        <w:rPr>
          <w:lang w:eastAsia="cs-CZ"/>
        </w:rPr>
        <w:t>.</w:t>
      </w:r>
      <w:r w:rsidR="00791B7C">
        <w:rPr>
          <w:lang w:eastAsia="cs-CZ"/>
        </w:rPr>
        <w:t xml:space="preserve"> </w:t>
      </w:r>
      <w:r w:rsidR="009839E2">
        <w:rPr>
          <w:lang w:eastAsia="cs-CZ"/>
        </w:rPr>
        <w:t xml:space="preserve">Za odevzdání ve stanovené datum je odpovědný Koordinátor BIM. </w:t>
      </w:r>
      <w:r w:rsidR="00320AD1">
        <w:rPr>
          <w:lang w:eastAsia="cs-CZ"/>
        </w:rPr>
        <w:t>Průběžné odevzdání je rozděleno do kategorií:</w:t>
      </w:r>
    </w:p>
    <w:p w14:paraId="32C1564F" w14:textId="7C42FB26" w:rsidR="00320AD1" w:rsidRDefault="00320AD1" w:rsidP="00320AD1">
      <w:pPr>
        <w:pStyle w:val="Odstavecseseznamem"/>
        <w:numPr>
          <w:ilvl w:val="0"/>
          <w:numId w:val="36"/>
        </w:numPr>
        <w:rPr>
          <w:lang w:eastAsia="cs-CZ"/>
        </w:rPr>
      </w:pPr>
      <w:r>
        <w:rPr>
          <w:lang w:eastAsia="cs-CZ"/>
        </w:rPr>
        <w:t>Průběžná kontrola</w:t>
      </w:r>
    </w:p>
    <w:p w14:paraId="2CB6DF3E" w14:textId="439AEDDE" w:rsidR="00FA0C65" w:rsidRPr="00FA0C65" w:rsidRDefault="00FA0C65" w:rsidP="00FA0C65">
      <w:pPr>
        <w:ind w:left="720"/>
        <w:rPr>
          <w:b/>
          <w:bCs/>
          <w:i/>
          <w:iCs/>
          <w:lang w:eastAsia="cs-CZ"/>
        </w:rPr>
      </w:pPr>
      <w:r>
        <w:rPr>
          <w:b/>
          <w:bCs/>
          <w:i/>
          <w:iCs/>
          <w:lang w:eastAsia="cs-CZ"/>
        </w:rPr>
        <w:t>Způsob je popsán blíže v kapitole „Předání modelů“. Zjedno</w:t>
      </w:r>
      <w:r w:rsidR="00726669">
        <w:rPr>
          <w:b/>
          <w:bCs/>
          <w:i/>
          <w:iCs/>
          <w:lang w:eastAsia="cs-CZ"/>
        </w:rPr>
        <w:t xml:space="preserve">dušeně jsou pomocí pluginu Dalux exportovány modely ve formátu </w:t>
      </w:r>
      <w:r w:rsidR="00D96C13">
        <w:rPr>
          <w:b/>
          <w:bCs/>
          <w:i/>
          <w:iCs/>
          <w:lang w:eastAsia="cs-CZ"/>
        </w:rPr>
        <w:t>.daluxbim a dostupná výkresová dokumentace z modelu ve formátu .pdf. Plugin zajistí dávkový tisk těchto dokumentů.</w:t>
      </w:r>
    </w:p>
    <w:p w14:paraId="01A54A68" w14:textId="681C021E" w:rsidR="00320AD1" w:rsidRDefault="00320AD1" w:rsidP="00320AD1">
      <w:pPr>
        <w:pStyle w:val="Odstavecseseznamem"/>
        <w:numPr>
          <w:ilvl w:val="0"/>
          <w:numId w:val="36"/>
        </w:numPr>
        <w:rPr>
          <w:lang w:eastAsia="cs-CZ"/>
        </w:rPr>
      </w:pPr>
      <w:r>
        <w:rPr>
          <w:lang w:eastAsia="cs-CZ"/>
        </w:rPr>
        <w:t>Kontrola kolizí</w:t>
      </w:r>
    </w:p>
    <w:p w14:paraId="3B6CE6C4" w14:textId="31A85195" w:rsidR="004B6224" w:rsidRPr="004B6224" w:rsidRDefault="00FA3809" w:rsidP="004B6224">
      <w:pPr>
        <w:ind w:left="720"/>
        <w:rPr>
          <w:b/>
          <w:bCs/>
          <w:i/>
          <w:iCs/>
          <w:lang w:eastAsia="cs-CZ"/>
        </w:rPr>
      </w:pPr>
      <w:r>
        <w:rPr>
          <w:b/>
          <w:bCs/>
          <w:i/>
          <w:iCs/>
          <w:lang w:eastAsia="cs-CZ"/>
        </w:rPr>
        <w:t>Je to stejné odevzdání jako „průběžná kontrola“ (tedy modely a projektová dokumentace z modelů),ale ještě k</w:t>
      </w:r>
      <w:r w:rsidR="00CC3BF3">
        <w:rPr>
          <w:b/>
          <w:bCs/>
          <w:i/>
          <w:iCs/>
          <w:lang w:eastAsia="cs-CZ"/>
        </w:rPr>
        <w:t xml:space="preserve"> </w:t>
      </w:r>
      <w:r>
        <w:rPr>
          <w:b/>
          <w:bCs/>
          <w:i/>
          <w:iCs/>
          <w:lang w:eastAsia="cs-CZ"/>
        </w:rPr>
        <w:t>tomu bud</w:t>
      </w:r>
      <w:r w:rsidR="00CC3BF3">
        <w:rPr>
          <w:b/>
          <w:bCs/>
          <w:i/>
          <w:iCs/>
          <w:lang w:eastAsia="cs-CZ"/>
        </w:rPr>
        <w:t>ou</w:t>
      </w:r>
      <w:r>
        <w:rPr>
          <w:b/>
          <w:bCs/>
          <w:i/>
          <w:iCs/>
          <w:lang w:eastAsia="cs-CZ"/>
        </w:rPr>
        <w:t xml:space="preserve"> n</w:t>
      </w:r>
      <w:r w:rsidR="004B6224">
        <w:rPr>
          <w:b/>
          <w:bCs/>
          <w:i/>
          <w:iCs/>
          <w:lang w:eastAsia="cs-CZ"/>
        </w:rPr>
        <w:t>a CDE umístěny nativní formáty modelů: Následně Projektový manažer BIM bude kontrolovat průběh koordinace. Svoje výstupy bude sdílet v nativním formátu</w:t>
      </w:r>
      <w:r w:rsidR="00FB10DF">
        <w:rPr>
          <w:b/>
          <w:bCs/>
          <w:i/>
          <w:iCs/>
          <w:lang w:eastAsia="cs-CZ"/>
        </w:rPr>
        <w:t xml:space="preserve"> .nwd se Zhotovitelem. Projektový tým Zadavatele na ně může, ale nemusí brát zřetel v průběhu projektových prací.</w:t>
      </w:r>
      <w:r w:rsidR="00A55C4A">
        <w:rPr>
          <w:b/>
          <w:bCs/>
          <w:i/>
          <w:iCs/>
          <w:lang w:eastAsia="cs-CZ"/>
        </w:rPr>
        <w:t xml:space="preserve"> Zadavatel si je vědom, že kompletně zkoordinováno je až na konci projektového stupně. Jedná se spíše o průběžnou kontrolu stavu kontroly kolizí, která má případně detekovat možný problém v dodání zkoordinovaného díl</w:t>
      </w:r>
      <w:r w:rsidR="00395819">
        <w:rPr>
          <w:b/>
          <w:bCs/>
          <w:i/>
          <w:iCs/>
          <w:lang w:eastAsia="cs-CZ"/>
        </w:rPr>
        <w:t xml:space="preserve">a. </w:t>
      </w:r>
    </w:p>
    <w:p w14:paraId="43350773" w14:textId="75EBD0E2" w:rsidR="005D0BCE" w:rsidRPr="006035A8" w:rsidRDefault="009B3177" w:rsidP="005D0BCE">
      <w:pPr>
        <w:rPr>
          <w:b/>
          <w:bCs/>
          <w:i/>
          <w:iCs/>
          <w:lang w:eastAsia="cs-CZ"/>
        </w:rPr>
      </w:pPr>
      <w:r w:rsidRPr="006035A8">
        <w:rPr>
          <w:b/>
          <w:bCs/>
          <w:i/>
          <w:iCs/>
          <w:lang w:eastAsia="cs-CZ"/>
        </w:rPr>
        <w:t xml:space="preserve"> </w:t>
      </w:r>
      <w:r w:rsidR="006035A8">
        <w:rPr>
          <w:b/>
          <w:bCs/>
          <w:i/>
          <w:iCs/>
          <w:lang w:eastAsia="cs-CZ"/>
        </w:rPr>
        <w:t xml:space="preserve">Interval </w:t>
      </w:r>
      <w:r w:rsidR="00395819">
        <w:rPr>
          <w:b/>
          <w:bCs/>
          <w:i/>
          <w:iCs/>
          <w:lang w:eastAsia="cs-CZ"/>
        </w:rPr>
        <w:t xml:space="preserve">předání modelů </w:t>
      </w:r>
      <w:r w:rsidR="006035A8">
        <w:rPr>
          <w:b/>
          <w:bCs/>
          <w:i/>
          <w:iCs/>
          <w:lang w:eastAsia="cs-CZ"/>
        </w:rPr>
        <w:t xml:space="preserve">bude 1 x za </w:t>
      </w:r>
      <w:r w:rsidR="00474228">
        <w:rPr>
          <w:b/>
          <w:bCs/>
          <w:i/>
          <w:iCs/>
          <w:lang w:eastAsia="cs-CZ"/>
        </w:rPr>
        <w:t>30</w:t>
      </w:r>
      <w:r w:rsidR="006035A8">
        <w:rPr>
          <w:b/>
          <w:bCs/>
          <w:i/>
          <w:iCs/>
          <w:lang w:eastAsia="cs-CZ"/>
        </w:rPr>
        <w:t xml:space="preserve"> dní </w:t>
      </w:r>
      <w:r w:rsidR="00C76160">
        <w:rPr>
          <w:b/>
          <w:bCs/>
          <w:i/>
          <w:iCs/>
          <w:lang w:eastAsia="cs-CZ"/>
        </w:rPr>
        <w:t>pro každou kategorii, která bude vůči sobě posunuta</w:t>
      </w:r>
      <w:r w:rsidR="00474228">
        <w:rPr>
          <w:b/>
          <w:bCs/>
          <w:i/>
          <w:iCs/>
          <w:lang w:eastAsia="cs-CZ"/>
        </w:rPr>
        <w:t xml:space="preserve"> o 14 dní.</w:t>
      </w:r>
      <w:r w:rsidR="00A27C5B">
        <w:rPr>
          <w:b/>
          <w:bCs/>
          <w:i/>
          <w:iCs/>
          <w:lang w:eastAsia="cs-CZ"/>
        </w:rPr>
        <w:t xml:space="preserve"> Tabulka bude doplněna po podpisu SoD, až bude znám harmonogram prací.</w:t>
      </w:r>
      <w:r w:rsidR="00395819">
        <w:rPr>
          <w:b/>
          <w:bCs/>
          <w:i/>
          <w:iCs/>
          <w:lang w:eastAsia="cs-CZ"/>
        </w:rPr>
        <w:t xml:space="preserve"> Níže vyplněn příklad</w:t>
      </w:r>
    </w:p>
    <w:p w14:paraId="6ED5C8EB" w14:textId="225F5306" w:rsidR="009763FB" w:rsidRDefault="00CC3BF3" w:rsidP="009763FB">
      <w:pPr>
        <w:rPr>
          <w:lang w:eastAsia="cs-CZ"/>
        </w:rPr>
      </w:pPr>
      <w:r>
        <w:rPr>
          <w:lang w:eastAsia="cs-CZ"/>
        </w:rPr>
        <w:t xml:space="preserve">Požadavky </w:t>
      </w:r>
      <w:r w:rsidR="00031733">
        <w:rPr>
          <w:lang w:eastAsia="cs-CZ"/>
        </w:rPr>
        <w:t>pro jednotlivé kategorie odevzdání jsou definovány v kapitole „Předání modelů“.</w:t>
      </w:r>
    </w:p>
    <w:tbl>
      <w:tblPr>
        <w:tblW w:w="4867" w:type="pct"/>
        <w:tblLayout w:type="fixed"/>
        <w:tblCellMar>
          <w:left w:w="70" w:type="dxa"/>
          <w:right w:w="70" w:type="dxa"/>
        </w:tblCellMar>
        <w:tblLook w:val="04A0" w:firstRow="1" w:lastRow="0" w:firstColumn="1" w:lastColumn="0" w:noHBand="0" w:noVBand="1"/>
      </w:tblPr>
      <w:tblGrid>
        <w:gridCol w:w="6227"/>
        <w:gridCol w:w="3686"/>
      </w:tblGrid>
      <w:tr w:rsidR="009839E2" w:rsidRPr="00E53D4D" w14:paraId="13362FEB" w14:textId="77777777" w:rsidTr="009839E2">
        <w:trPr>
          <w:trHeight w:val="330"/>
        </w:trPr>
        <w:tc>
          <w:tcPr>
            <w:tcW w:w="3141" w:type="pct"/>
            <w:tcBorders>
              <w:top w:val="single" w:sz="8" w:space="0" w:color="auto"/>
              <w:left w:val="single" w:sz="8" w:space="0" w:color="auto"/>
              <w:bottom w:val="single" w:sz="4" w:space="0" w:color="auto"/>
              <w:right w:val="single" w:sz="8" w:space="0" w:color="000000"/>
            </w:tcBorders>
            <w:shd w:val="clear" w:color="000000" w:fill="AEAAAA"/>
            <w:noWrap/>
            <w:vAlign w:val="center"/>
            <w:hideMark/>
          </w:tcPr>
          <w:p w14:paraId="267E53F7" w14:textId="0A96A89F" w:rsidR="009839E2" w:rsidRPr="00E53D4D" w:rsidRDefault="009839E2" w:rsidP="00425D80">
            <w:pPr>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Název milníku</w:t>
            </w:r>
          </w:p>
        </w:tc>
        <w:tc>
          <w:tcPr>
            <w:tcW w:w="1859" w:type="pct"/>
            <w:tcBorders>
              <w:top w:val="single" w:sz="8" w:space="0" w:color="auto"/>
              <w:left w:val="nil"/>
              <w:bottom w:val="single" w:sz="4" w:space="0" w:color="auto"/>
              <w:right w:val="single" w:sz="8" w:space="0" w:color="000000"/>
            </w:tcBorders>
            <w:shd w:val="clear" w:color="000000" w:fill="AEAAAA"/>
            <w:noWrap/>
            <w:vAlign w:val="center"/>
            <w:hideMark/>
          </w:tcPr>
          <w:p w14:paraId="48C6F1C7" w14:textId="77777777" w:rsidR="009839E2" w:rsidRPr="00E53D4D" w:rsidRDefault="009839E2" w:rsidP="00425D80">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r>
      <w:tr w:rsidR="009839E2" w:rsidRPr="00E53D4D" w14:paraId="568E2711" w14:textId="77777777" w:rsidTr="009839E2">
        <w:trPr>
          <w:trHeight w:val="493"/>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20D90EEF" w14:textId="52170793" w:rsidR="009839E2" w:rsidRPr="00BE71B9" w:rsidRDefault="009839E2" w:rsidP="00425D80">
            <w:pPr>
              <w:rPr>
                <w:rFonts w:eastAsia="Times New Roman" w:cs="Calibri"/>
                <w:color w:val="000000"/>
                <w:sz w:val="24"/>
                <w:szCs w:val="24"/>
                <w:lang w:eastAsia="cs-CZ"/>
              </w:rPr>
            </w:pPr>
            <w:r>
              <w:rPr>
                <w:rFonts w:eastAsia="Times New Roman" w:cs="Calibri"/>
                <w:color w:val="000000"/>
                <w:sz w:val="24"/>
                <w:szCs w:val="24"/>
                <w:lang w:eastAsia="cs-CZ"/>
              </w:rPr>
              <w:t>Odevzdání k průběžné kontrol</w:t>
            </w:r>
            <w:r w:rsidR="00953955">
              <w:rPr>
                <w:rFonts w:eastAsia="Times New Roman" w:cs="Calibri"/>
                <w:color w:val="000000"/>
                <w:sz w:val="24"/>
                <w:szCs w:val="24"/>
                <w:lang w:eastAsia="cs-CZ"/>
              </w:rPr>
              <w:t>e</w:t>
            </w: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2C3A6053" w14:textId="49E3B3EC" w:rsidR="009839E2" w:rsidRPr="00BE71B9" w:rsidRDefault="001D1759" w:rsidP="00425D80">
            <w:pPr>
              <w:spacing w:after="240"/>
              <w:rPr>
                <w:rFonts w:eastAsia="Times New Roman" w:cs="Calibri"/>
                <w:iCs/>
                <w:sz w:val="24"/>
                <w:szCs w:val="24"/>
                <w:lang w:eastAsia="cs-CZ"/>
              </w:rPr>
            </w:pPr>
            <w:r>
              <w:rPr>
                <w:rFonts w:eastAsia="Times New Roman" w:cs="Calibri"/>
                <w:iCs/>
                <w:sz w:val="24"/>
                <w:szCs w:val="24"/>
                <w:lang w:eastAsia="cs-CZ"/>
              </w:rPr>
              <w:t>14.2.2022</w:t>
            </w:r>
          </w:p>
        </w:tc>
      </w:tr>
      <w:tr w:rsidR="009839E2" w:rsidRPr="00E53D4D" w14:paraId="0988F9AE"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267DABFE" w14:textId="05726950" w:rsidR="009839E2" w:rsidRPr="00BE71B9" w:rsidRDefault="009839E2" w:rsidP="00425D80">
            <w:pPr>
              <w:rPr>
                <w:rFonts w:eastAsia="Times New Roman" w:cs="Calibri"/>
                <w:color w:val="000000"/>
                <w:sz w:val="24"/>
                <w:szCs w:val="24"/>
                <w:lang w:eastAsia="cs-CZ"/>
              </w:rPr>
            </w:pPr>
            <w:r>
              <w:rPr>
                <w:rFonts w:eastAsia="Times New Roman" w:cs="Calibri"/>
                <w:color w:val="000000"/>
                <w:sz w:val="24"/>
                <w:szCs w:val="24"/>
                <w:lang w:eastAsia="cs-CZ"/>
              </w:rPr>
              <w:t>Odevzdání ke kontrole kolizí</w:t>
            </w: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1B7C45A8" w14:textId="785EDE9C" w:rsidR="009839E2" w:rsidRPr="00845F4B" w:rsidRDefault="001D1759" w:rsidP="00425D80">
            <w:pPr>
              <w:spacing w:after="240"/>
              <w:rPr>
                <w:rFonts w:eastAsia="Times New Roman" w:cs="Calibri"/>
                <w:iCs/>
                <w:sz w:val="24"/>
                <w:szCs w:val="24"/>
                <w:lang w:eastAsia="cs-CZ"/>
              </w:rPr>
            </w:pPr>
            <w:r>
              <w:rPr>
                <w:rFonts w:eastAsia="Times New Roman" w:cs="Calibri"/>
                <w:iCs/>
                <w:sz w:val="24"/>
                <w:szCs w:val="24"/>
                <w:lang w:eastAsia="cs-CZ"/>
              </w:rPr>
              <w:t>28.2.2022</w:t>
            </w:r>
          </w:p>
        </w:tc>
      </w:tr>
      <w:tr w:rsidR="001D1759" w:rsidRPr="00E53D4D" w14:paraId="53F9DC76"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186C6953" w14:textId="5FA762D7" w:rsidR="001D1759" w:rsidRPr="00BE71B9" w:rsidRDefault="001D1759" w:rsidP="001D1759">
            <w:pPr>
              <w:rPr>
                <w:rFonts w:eastAsia="Times New Roman" w:cs="Calibri"/>
                <w:color w:val="000000"/>
                <w:sz w:val="24"/>
                <w:szCs w:val="24"/>
                <w:lang w:eastAsia="cs-CZ"/>
              </w:rPr>
            </w:pPr>
            <w:r>
              <w:rPr>
                <w:rFonts w:eastAsia="Times New Roman" w:cs="Calibri"/>
                <w:color w:val="000000"/>
                <w:sz w:val="24"/>
                <w:szCs w:val="24"/>
                <w:lang w:eastAsia="cs-CZ"/>
              </w:rPr>
              <w:t>Odevzdání k průběžné kontrola</w:t>
            </w: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3DF0A515" w14:textId="096D845A" w:rsidR="001D1759" w:rsidRPr="00845F4B" w:rsidRDefault="001D1759" w:rsidP="001D1759">
            <w:pPr>
              <w:spacing w:after="240"/>
              <w:rPr>
                <w:rFonts w:eastAsia="Times New Roman" w:cs="Calibri"/>
                <w:iCs/>
                <w:sz w:val="24"/>
                <w:szCs w:val="24"/>
                <w:lang w:eastAsia="cs-CZ"/>
              </w:rPr>
            </w:pPr>
            <w:r>
              <w:rPr>
                <w:rFonts w:eastAsia="Times New Roman" w:cs="Calibri"/>
                <w:iCs/>
                <w:sz w:val="24"/>
                <w:szCs w:val="24"/>
                <w:lang w:eastAsia="cs-CZ"/>
              </w:rPr>
              <w:t>14.</w:t>
            </w:r>
            <w:r w:rsidR="00953955">
              <w:rPr>
                <w:rFonts w:eastAsia="Times New Roman" w:cs="Calibri"/>
                <w:iCs/>
                <w:sz w:val="24"/>
                <w:szCs w:val="24"/>
                <w:lang w:eastAsia="cs-CZ"/>
              </w:rPr>
              <w:t>3</w:t>
            </w:r>
            <w:r>
              <w:rPr>
                <w:rFonts w:eastAsia="Times New Roman" w:cs="Calibri"/>
                <w:iCs/>
                <w:sz w:val="24"/>
                <w:szCs w:val="24"/>
                <w:lang w:eastAsia="cs-CZ"/>
              </w:rPr>
              <w:t>.2022</w:t>
            </w:r>
          </w:p>
        </w:tc>
      </w:tr>
      <w:tr w:rsidR="001D1759" w:rsidRPr="00E53D4D" w14:paraId="38C56CFC"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59F493DF" w14:textId="7B0F4437" w:rsidR="001D1759" w:rsidRPr="00BE71B9" w:rsidRDefault="001D1759" w:rsidP="001D1759">
            <w:pPr>
              <w:rPr>
                <w:rFonts w:eastAsia="Times New Roman" w:cs="Calibri"/>
                <w:color w:val="000000"/>
                <w:sz w:val="24"/>
                <w:szCs w:val="24"/>
                <w:lang w:eastAsia="cs-CZ"/>
              </w:rPr>
            </w:pPr>
            <w:r>
              <w:rPr>
                <w:rFonts w:eastAsia="Times New Roman" w:cs="Calibri"/>
                <w:color w:val="000000"/>
                <w:sz w:val="24"/>
                <w:szCs w:val="24"/>
                <w:lang w:eastAsia="cs-CZ"/>
              </w:rPr>
              <w:t>Odevzdání ke kontrole kolizí</w:t>
            </w: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3A1AFF6B" w14:textId="156F2EEA" w:rsidR="001D1759" w:rsidRPr="00845F4B" w:rsidRDefault="001D1759" w:rsidP="001D1759">
            <w:pPr>
              <w:spacing w:after="240"/>
              <w:rPr>
                <w:rFonts w:eastAsia="Times New Roman" w:cs="Calibri"/>
                <w:iCs/>
                <w:sz w:val="24"/>
                <w:szCs w:val="24"/>
                <w:lang w:eastAsia="cs-CZ"/>
              </w:rPr>
            </w:pPr>
            <w:r>
              <w:rPr>
                <w:rFonts w:eastAsia="Times New Roman" w:cs="Calibri"/>
                <w:iCs/>
                <w:sz w:val="24"/>
                <w:szCs w:val="24"/>
                <w:lang w:eastAsia="cs-CZ"/>
              </w:rPr>
              <w:t>28.</w:t>
            </w:r>
            <w:r w:rsidR="00953955">
              <w:rPr>
                <w:rFonts w:eastAsia="Times New Roman" w:cs="Calibri"/>
                <w:iCs/>
                <w:sz w:val="24"/>
                <w:szCs w:val="24"/>
                <w:lang w:eastAsia="cs-CZ"/>
              </w:rPr>
              <w:t>3</w:t>
            </w:r>
            <w:r>
              <w:rPr>
                <w:rFonts w:eastAsia="Times New Roman" w:cs="Calibri"/>
                <w:iCs/>
                <w:sz w:val="24"/>
                <w:szCs w:val="24"/>
                <w:lang w:eastAsia="cs-CZ"/>
              </w:rPr>
              <w:t>.2022</w:t>
            </w:r>
          </w:p>
        </w:tc>
      </w:tr>
      <w:tr w:rsidR="001D1759" w:rsidRPr="00E53D4D" w14:paraId="08CD1285"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08F2D378"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3F21A53E" w14:textId="77777777" w:rsidR="001D1759" w:rsidRPr="00845F4B" w:rsidRDefault="001D1759" w:rsidP="001D1759">
            <w:pPr>
              <w:spacing w:after="240"/>
              <w:rPr>
                <w:rFonts w:eastAsia="Times New Roman" w:cs="Calibri"/>
                <w:iCs/>
                <w:sz w:val="24"/>
                <w:szCs w:val="24"/>
                <w:lang w:eastAsia="cs-CZ"/>
              </w:rPr>
            </w:pPr>
          </w:p>
        </w:tc>
      </w:tr>
      <w:tr w:rsidR="001D1759" w:rsidRPr="00E53D4D" w14:paraId="094C94C9"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60614925"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22509ABA" w14:textId="77777777" w:rsidR="001D1759" w:rsidRPr="00845F4B" w:rsidRDefault="001D1759" w:rsidP="001D1759">
            <w:pPr>
              <w:spacing w:after="240"/>
              <w:rPr>
                <w:rFonts w:eastAsia="Times New Roman" w:cs="Calibri"/>
                <w:iCs/>
                <w:sz w:val="24"/>
                <w:szCs w:val="24"/>
                <w:lang w:eastAsia="cs-CZ"/>
              </w:rPr>
            </w:pPr>
          </w:p>
        </w:tc>
      </w:tr>
      <w:tr w:rsidR="001D1759" w:rsidRPr="00E53D4D" w14:paraId="17457F95"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4C04BB54"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6F4A7A5F" w14:textId="77777777" w:rsidR="001D1759" w:rsidRPr="00845F4B" w:rsidRDefault="001D1759" w:rsidP="001D1759">
            <w:pPr>
              <w:spacing w:after="240"/>
              <w:rPr>
                <w:rFonts w:eastAsia="Times New Roman" w:cs="Calibri"/>
                <w:iCs/>
                <w:sz w:val="24"/>
                <w:szCs w:val="24"/>
                <w:lang w:eastAsia="cs-CZ"/>
              </w:rPr>
            </w:pPr>
          </w:p>
        </w:tc>
      </w:tr>
      <w:tr w:rsidR="001D1759" w:rsidRPr="00E53D4D" w14:paraId="3F4BD2D7"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603C2E59"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2AEC1E1C" w14:textId="77777777" w:rsidR="001D1759" w:rsidRPr="00845F4B" w:rsidRDefault="001D1759" w:rsidP="001D1759">
            <w:pPr>
              <w:spacing w:after="240"/>
              <w:rPr>
                <w:rFonts w:eastAsia="Times New Roman" w:cs="Calibri"/>
                <w:iCs/>
                <w:sz w:val="24"/>
                <w:szCs w:val="24"/>
                <w:lang w:eastAsia="cs-CZ"/>
              </w:rPr>
            </w:pPr>
          </w:p>
        </w:tc>
      </w:tr>
      <w:tr w:rsidR="001D1759" w:rsidRPr="00E53D4D" w14:paraId="20361EA6"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5AE4648F"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2831F94F" w14:textId="77777777" w:rsidR="001D1759" w:rsidRPr="00845F4B" w:rsidRDefault="001D1759" w:rsidP="001D1759">
            <w:pPr>
              <w:spacing w:after="240"/>
              <w:rPr>
                <w:rFonts w:eastAsia="Times New Roman" w:cs="Calibri"/>
                <w:iCs/>
                <w:sz w:val="24"/>
                <w:szCs w:val="24"/>
                <w:lang w:eastAsia="cs-CZ"/>
              </w:rPr>
            </w:pPr>
          </w:p>
        </w:tc>
      </w:tr>
      <w:tr w:rsidR="001D1759" w:rsidRPr="00E53D4D" w14:paraId="3A16146A"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57427CB4"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7DE0F4A3" w14:textId="77777777" w:rsidR="001D1759" w:rsidRPr="00845F4B" w:rsidRDefault="001D1759" w:rsidP="001D1759">
            <w:pPr>
              <w:spacing w:after="240"/>
              <w:rPr>
                <w:rFonts w:eastAsia="Times New Roman" w:cs="Calibri"/>
                <w:iCs/>
                <w:sz w:val="24"/>
                <w:szCs w:val="24"/>
                <w:lang w:eastAsia="cs-CZ"/>
              </w:rPr>
            </w:pPr>
          </w:p>
        </w:tc>
      </w:tr>
      <w:tr w:rsidR="001D1759" w:rsidRPr="00E53D4D" w14:paraId="64AE4AC1"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7C1A0271"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079B1CD8" w14:textId="77777777" w:rsidR="001D1759" w:rsidRPr="00845F4B" w:rsidRDefault="001D1759" w:rsidP="001D1759">
            <w:pPr>
              <w:spacing w:after="240"/>
              <w:rPr>
                <w:rFonts w:eastAsia="Times New Roman" w:cs="Calibri"/>
                <w:iCs/>
                <w:sz w:val="24"/>
                <w:szCs w:val="24"/>
                <w:lang w:eastAsia="cs-CZ"/>
              </w:rPr>
            </w:pPr>
          </w:p>
        </w:tc>
      </w:tr>
      <w:tr w:rsidR="001D1759" w:rsidRPr="00E53D4D" w14:paraId="37CCEF4A" w14:textId="77777777" w:rsidTr="009839E2">
        <w:trPr>
          <w:trHeight w:val="558"/>
        </w:trPr>
        <w:tc>
          <w:tcPr>
            <w:tcW w:w="3141" w:type="pct"/>
            <w:tcBorders>
              <w:top w:val="single" w:sz="4" w:space="0" w:color="auto"/>
              <w:left w:val="single" w:sz="4" w:space="0" w:color="auto"/>
              <w:bottom w:val="single" w:sz="4" w:space="0" w:color="auto"/>
              <w:right w:val="single" w:sz="4" w:space="0" w:color="auto"/>
            </w:tcBorders>
            <w:shd w:val="clear" w:color="auto" w:fill="auto"/>
            <w:vAlign w:val="center"/>
          </w:tcPr>
          <w:p w14:paraId="34D76726" w14:textId="77777777" w:rsidR="001D1759" w:rsidRPr="00BE71B9" w:rsidRDefault="001D1759" w:rsidP="001D1759">
            <w:pPr>
              <w:rPr>
                <w:rFonts w:eastAsia="Times New Roman" w:cs="Calibri"/>
                <w:color w:val="000000"/>
                <w:sz w:val="24"/>
                <w:szCs w:val="24"/>
                <w:lang w:eastAsia="cs-CZ"/>
              </w:rPr>
            </w:pPr>
          </w:p>
        </w:tc>
        <w:tc>
          <w:tcPr>
            <w:tcW w:w="1859" w:type="pct"/>
            <w:tcBorders>
              <w:top w:val="single" w:sz="4" w:space="0" w:color="auto"/>
              <w:left w:val="single" w:sz="4" w:space="0" w:color="auto"/>
              <w:bottom w:val="single" w:sz="4" w:space="0" w:color="auto"/>
              <w:right w:val="single" w:sz="4" w:space="0" w:color="auto"/>
            </w:tcBorders>
            <w:shd w:val="clear" w:color="auto" w:fill="auto"/>
            <w:vAlign w:val="center"/>
          </w:tcPr>
          <w:p w14:paraId="0FEDFB43" w14:textId="77777777" w:rsidR="001D1759" w:rsidRPr="00845F4B" w:rsidRDefault="001D1759" w:rsidP="001D1759">
            <w:pPr>
              <w:spacing w:after="240"/>
              <w:rPr>
                <w:rFonts w:eastAsia="Times New Roman" w:cs="Calibri"/>
                <w:iCs/>
                <w:sz w:val="24"/>
                <w:szCs w:val="24"/>
                <w:lang w:eastAsia="cs-CZ"/>
              </w:rPr>
            </w:pPr>
          </w:p>
        </w:tc>
      </w:tr>
    </w:tbl>
    <w:p w14:paraId="5B74AF84" w14:textId="77777777" w:rsidR="00E2753C" w:rsidRPr="009763FB" w:rsidRDefault="00E2753C" w:rsidP="009763FB">
      <w:pPr>
        <w:rPr>
          <w:lang w:eastAsia="cs-CZ"/>
        </w:rPr>
      </w:pPr>
    </w:p>
    <w:p w14:paraId="09800EF1" w14:textId="4B5311D6" w:rsidR="00D13823" w:rsidRDefault="00086265" w:rsidP="002D24D9">
      <w:pPr>
        <w:pStyle w:val="Nadpis1"/>
      </w:pPr>
      <w:bookmarkStart w:id="11" w:name="_Toc88819124"/>
      <w:r>
        <w:t>FUNKCE</w:t>
      </w:r>
      <w:r w:rsidR="00D13823">
        <w:t xml:space="preserve"> A ODPOVĚDNOSTI</w:t>
      </w:r>
      <w:bookmarkEnd w:id="11"/>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53511EB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 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lastRenderedPageBreak/>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7BD5E914" w:rsidR="00022B85" w:rsidRPr="002B6E72" w:rsidRDefault="00F455FD" w:rsidP="00A002E1">
            <w:pPr>
              <w:jc w:val="both"/>
              <w:rPr>
                <w:rFonts w:eastAsia="Times New Roman" w:cs="Calibri"/>
                <w:sz w:val="24"/>
                <w:szCs w:val="24"/>
                <w:lang w:eastAsia="cs-CZ"/>
              </w:rPr>
            </w:pPr>
            <w:r>
              <w:rPr>
                <w:rFonts w:eastAsia="Times New Roman" w:cs="Calibri"/>
                <w:sz w:val="24"/>
                <w:szCs w:val="24"/>
                <w:lang w:eastAsia="cs-CZ"/>
              </w:rPr>
              <w:t>Projektový manažer BIM</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77305F23"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Zhotovitele</w:t>
            </w:r>
            <w:r w:rsidR="00560D08">
              <w:rPr>
                <w:lang w:eastAsia="cs-CZ"/>
              </w:rPr>
              <w:t xml:space="preserve"> ve spolupráci s Koordinátorem BIM</w:t>
            </w:r>
            <w:r w:rsidR="00B91719">
              <w:rPr>
                <w:lang w:eastAsia="cs-CZ"/>
              </w:rPr>
              <w:t xml:space="preserve">, sledování dodržování dokumentu </w:t>
            </w:r>
            <w:r w:rsidR="00F13809">
              <w:rPr>
                <w:lang w:eastAsia="cs-CZ"/>
              </w:rPr>
              <w:t>O</w:t>
            </w:r>
            <w:r w:rsidR="00B91719">
              <w:rPr>
                <w:lang w:eastAsia="cs-CZ"/>
              </w:rPr>
              <w:t>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402B4B" w:rsidRDefault="002E0FD5" w:rsidP="00DC158A">
            <w:pPr>
              <w:pStyle w:val="Odstavecseseznamem"/>
              <w:numPr>
                <w:ilvl w:val="0"/>
                <w:numId w:val="30"/>
              </w:numPr>
              <w:jc w:val="both"/>
              <w:rPr>
                <w:lang w:eastAsia="cs-CZ"/>
              </w:rPr>
            </w:pPr>
            <w:r w:rsidRPr="00402B4B">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6E7DF3B2" w:rsidR="00665948"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w:t>
            </w:r>
            <w:r w:rsidR="00F13809">
              <w:rPr>
                <w:lang w:eastAsia="cs-CZ"/>
              </w:rPr>
              <w:t>ektové týmy dle odsouhlaseného O</w:t>
            </w:r>
            <w:r w:rsidR="00D427DA" w:rsidRPr="00876A30">
              <w:rPr>
                <w:lang w:eastAsia="cs-CZ"/>
              </w:rPr>
              <w:t>IR a BEP</w:t>
            </w:r>
          </w:p>
          <w:p w14:paraId="4FDD803E" w14:textId="77777777" w:rsidR="00560D08" w:rsidRDefault="009930F4" w:rsidP="00665948">
            <w:pPr>
              <w:pStyle w:val="Odstavecseseznamem"/>
              <w:numPr>
                <w:ilvl w:val="0"/>
                <w:numId w:val="31"/>
              </w:numPr>
              <w:jc w:val="both"/>
              <w:rPr>
                <w:lang w:eastAsia="cs-CZ"/>
              </w:rPr>
            </w:pPr>
            <w:r>
              <w:rPr>
                <w:lang w:eastAsia="cs-CZ"/>
              </w:rPr>
              <w:t>Zajišťuje průběžnou podporu týmu, podporu komunikace a spolupráce v rámci týmu a ověřuje dodržování odsouhlasených pravidel</w:t>
            </w:r>
            <w:r w:rsidR="000A2A0C">
              <w:rPr>
                <w:lang w:eastAsia="cs-CZ"/>
              </w:rPr>
              <w:t xml:space="preserve">. </w:t>
            </w:r>
          </w:p>
          <w:p w14:paraId="07F757E8" w14:textId="7F8D9F57" w:rsidR="00B61718" w:rsidRDefault="00491279" w:rsidP="00665948">
            <w:pPr>
              <w:pStyle w:val="Odstavecseseznamem"/>
              <w:numPr>
                <w:ilvl w:val="0"/>
                <w:numId w:val="31"/>
              </w:numPr>
              <w:jc w:val="both"/>
              <w:rPr>
                <w:lang w:eastAsia="cs-CZ"/>
              </w:rPr>
            </w:pPr>
            <w:r w:rsidRPr="00876A30">
              <w:rPr>
                <w:lang w:eastAsia="cs-CZ"/>
              </w:rPr>
              <w:t xml:space="preserve">Kontroluje </w:t>
            </w:r>
            <w:r w:rsidR="009930F4">
              <w:rPr>
                <w:lang w:eastAsia="cs-CZ"/>
              </w:rPr>
              <w:t xml:space="preserve">zpracování informačních modelů vč. jejich </w:t>
            </w:r>
            <w:r w:rsidRPr="00876A30">
              <w:rPr>
                <w:lang w:eastAsia="cs-CZ"/>
              </w:rPr>
              <w:t>naplnění, vyho</w:t>
            </w:r>
            <w:r w:rsidR="00312C0A" w:rsidRPr="00876A30">
              <w:rPr>
                <w:lang w:eastAsia="cs-CZ"/>
              </w:rPr>
              <w:t>d</w:t>
            </w:r>
            <w:r w:rsidRPr="00876A30">
              <w:rPr>
                <w:lang w:eastAsia="cs-CZ"/>
              </w:rPr>
              <w:t>noc</w:t>
            </w:r>
            <w:r w:rsidR="00312C0A" w:rsidRPr="00876A30">
              <w:rPr>
                <w:lang w:eastAsia="cs-CZ"/>
              </w:rPr>
              <w:t>uje</w:t>
            </w:r>
            <w:r w:rsidRPr="00876A30">
              <w:rPr>
                <w:lang w:eastAsia="cs-CZ"/>
              </w:rPr>
              <w:t xml:space="preserve"> správnosti dat obsažených v informačním modelu a </w:t>
            </w:r>
            <w:r w:rsidR="00312C0A" w:rsidRPr="00876A30">
              <w:rPr>
                <w:lang w:eastAsia="cs-CZ"/>
              </w:rPr>
              <w:t xml:space="preserve">předává </w:t>
            </w:r>
            <w:r w:rsidR="00F455FD">
              <w:rPr>
                <w:lang w:eastAsia="cs-CZ"/>
              </w:rPr>
              <w:t>Projektovému manažerovi BIM</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2A65CD5F" w:rsidR="00DB445B" w:rsidRPr="00A23EF0" w:rsidRDefault="00D168EF" w:rsidP="00A002E1">
            <w:pPr>
              <w:jc w:val="both"/>
              <w:rPr>
                <w:lang w:eastAsia="cs-CZ"/>
              </w:rPr>
            </w:pPr>
            <w:r w:rsidRPr="00A23EF0">
              <w:rPr>
                <w:lang w:eastAsia="cs-CZ"/>
              </w:rPr>
              <w:t>Odpovědná osoba delegovaná ze strany Z</w:t>
            </w:r>
            <w:r w:rsidR="00D45253">
              <w:rPr>
                <w:lang w:eastAsia="cs-CZ"/>
              </w:rPr>
              <w:t>adavatele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Správa společného datového prostředí pro celý projektový tým (včetně 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3BAAC06E"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w:t>
            </w:r>
            <w:r w:rsidR="009B1E96">
              <w:rPr>
                <w:rFonts w:eastAsia="Times New Roman" w:cs="Calibri"/>
                <w:color w:val="FF0000"/>
                <w:sz w:val="24"/>
                <w:szCs w:val="24"/>
                <w:lang w:eastAsia="cs-CZ"/>
              </w:rPr>
              <w:t xml:space="preserve"> architektonicko stavebního řešení</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6CE37846" w14:textId="77777777" w:rsidR="009B1E96" w:rsidRDefault="009B1E96" w:rsidP="009B1E96">
            <w:pPr>
              <w:jc w:val="both"/>
              <w:rPr>
                <w:color w:val="FF0000"/>
                <w:lang w:eastAsia="cs-CZ"/>
              </w:rPr>
            </w:pPr>
            <w:r>
              <w:rPr>
                <w:color w:val="FF0000"/>
                <w:lang w:eastAsia="cs-CZ"/>
              </w:rPr>
              <w:t>Odpovědná osoba za modely architektonicko-stavební části a statiky. Jeho činnosti jsou:</w:t>
            </w:r>
          </w:p>
          <w:p w14:paraId="6D8A0751" w14:textId="77777777" w:rsidR="009B1E96" w:rsidRDefault="009B1E96" w:rsidP="009B1E96">
            <w:pPr>
              <w:pStyle w:val="Odstavecseseznamem"/>
              <w:numPr>
                <w:ilvl w:val="0"/>
                <w:numId w:val="34"/>
              </w:numPr>
              <w:jc w:val="both"/>
              <w:rPr>
                <w:color w:val="FF0000"/>
                <w:lang w:eastAsia="cs-CZ"/>
              </w:rPr>
            </w:pPr>
            <w:r>
              <w:rPr>
                <w:color w:val="FF0000"/>
                <w:lang w:eastAsia="cs-CZ"/>
              </w:rPr>
              <w:t xml:space="preserve">Řízení modelářů </w:t>
            </w:r>
            <w:r w:rsidRPr="00580D47">
              <w:rPr>
                <w:color w:val="FF0000"/>
                <w:lang w:eastAsia="cs-CZ"/>
              </w:rPr>
              <w:t>v rozsahu definovaném dle BEP</w:t>
            </w:r>
          </w:p>
          <w:p w14:paraId="6347B239" w14:textId="77777777" w:rsidR="009B1E96" w:rsidRDefault="009B1E96" w:rsidP="009B1E96">
            <w:pPr>
              <w:pStyle w:val="Odstavecseseznamem"/>
              <w:numPr>
                <w:ilvl w:val="0"/>
                <w:numId w:val="34"/>
              </w:numPr>
              <w:jc w:val="both"/>
              <w:rPr>
                <w:color w:val="FF0000"/>
                <w:lang w:eastAsia="cs-CZ"/>
              </w:rPr>
            </w:pPr>
            <w:r>
              <w:rPr>
                <w:color w:val="FF0000"/>
                <w:lang w:eastAsia="cs-CZ"/>
              </w:rPr>
              <w:t>Vytváří projektové standardy, které doplňují chybějící standardy v BEP a předkládá je k odsouhlasení Koordinátorovi BIM</w:t>
            </w:r>
          </w:p>
          <w:p w14:paraId="490B8440" w14:textId="508D2207" w:rsidR="00D13823" w:rsidRPr="00F53439" w:rsidRDefault="009B1E96" w:rsidP="009B1E96">
            <w:pPr>
              <w:jc w:val="both"/>
              <w:rPr>
                <w:color w:val="FF0000"/>
                <w:lang w:eastAsia="cs-CZ"/>
              </w:rPr>
            </w:pPr>
            <w:r>
              <w:rPr>
                <w:color w:val="FF0000"/>
                <w:lang w:eastAsia="cs-CZ"/>
              </w:rPr>
              <w:t>Zodpovídá za správnost informačního modelu za danou profesi</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27D5C15E" w14:textId="04B52D77" w:rsidR="00D13823" w:rsidRDefault="007E7D93" w:rsidP="00A002E1">
      <w:pPr>
        <w:pStyle w:val="Nadpis2"/>
      </w:pPr>
      <w:bookmarkStart w:id="12" w:name="_Toc88819125"/>
      <w:r>
        <w:lastRenderedPageBreak/>
        <w:t>VZTAHOVÁ</w:t>
      </w:r>
      <w:r w:rsidR="00D13823">
        <w:t xml:space="preserve"> MATICE</w:t>
      </w:r>
      <w:r w:rsidR="002B470B">
        <w:t xml:space="preserve"> ODPOVĚDNOSTI</w:t>
      </w:r>
      <w:bookmarkEnd w:id="12"/>
    </w:p>
    <w:p w14:paraId="2A7C9A71" w14:textId="561BD2E6"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r w:rsidR="00A662E3">
        <w:rPr>
          <w:lang w:eastAsia="cs-CZ"/>
        </w:rPr>
        <w:t>Níže je vztahový diagram. Modře jsou vyznačeny funkce na strana Zadavatele.</w:t>
      </w:r>
    </w:p>
    <w:p w14:paraId="716ADE6C" w14:textId="4EA2D4D1" w:rsidR="00A80D7D" w:rsidRPr="00A80D7D" w:rsidRDefault="00A80D7D" w:rsidP="00A002E1">
      <w:pPr>
        <w:jc w:val="both"/>
        <w:rPr>
          <w:b/>
          <w:i/>
          <w:lang w:eastAsia="cs-CZ"/>
        </w:rPr>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2BB358EA" w14:textId="42B8947C" w:rsidR="00086E11" w:rsidRPr="00086E11" w:rsidRDefault="00CA575D" w:rsidP="00086E11">
      <w:pPr>
        <w:rPr>
          <w:lang w:eastAsia="cs-CZ"/>
        </w:rPr>
      </w:pPr>
      <w:r>
        <w:rPr>
          <w:noProof/>
          <w:lang w:eastAsia="cs-CZ"/>
        </w:rPr>
        <w:drawing>
          <wp:inline distT="0" distB="0" distL="0" distR="0" wp14:anchorId="3E254337" wp14:editId="30059CD9">
            <wp:extent cx="6479540" cy="3250565"/>
            <wp:effectExtent l="0" t="0" r="0" b="641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8278467" w14:textId="493EC613" w:rsidR="00D13823" w:rsidRDefault="00D13823" w:rsidP="00A002E1">
      <w:pPr>
        <w:jc w:val="both"/>
        <w:rPr>
          <w:color w:val="00B050"/>
          <w:lang w:eastAsia="cs-CZ"/>
        </w:rPr>
      </w:pPr>
    </w:p>
    <w:p w14:paraId="4F0F46C6" w14:textId="77777777" w:rsidR="00D13823" w:rsidRDefault="00D13823" w:rsidP="00A002E1">
      <w:pPr>
        <w:pStyle w:val="Nadpis2"/>
      </w:pPr>
      <w:bookmarkStart w:id="13" w:name="_Toc88819126"/>
      <w:r>
        <w:t>KONTAKTNÍ OSOBY</w:t>
      </w:r>
      <w:bookmarkEnd w:id="13"/>
    </w:p>
    <w:p w14:paraId="4F145991" w14:textId="1C0FF3A8" w:rsidR="00170EDB" w:rsidRPr="00492DA5" w:rsidRDefault="00492DA5" w:rsidP="00A002E1">
      <w:pPr>
        <w:jc w:val="both"/>
        <w:rPr>
          <w:bCs/>
          <w:iCs/>
          <w:lang w:eastAsia="cs-CZ"/>
        </w:rPr>
      </w:pPr>
      <w:r>
        <w:rPr>
          <w:bCs/>
          <w:iCs/>
          <w:lang w:eastAsia="cs-CZ"/>
        </w:rPr>
        <w:t xml:space="preserve">Kontakty jsou umístěny v prostředí CDE </w:t>
      </w:r>
      <w:r w:rsidR="005F6A72">
        <w:rPr>
          <w:bCs/>
          <w:iCs/>
          <w:lang w:eastAsia="cs-CZ"/>
        </w:rPr>
        <w:t>„</w:t>
      </w:r>
      <w:r w:rsidR="00112B56">
        <w:rPr>
          <w:bCs/>
          <w:iCs/>
          <w:lang w:eastAsia="cs-CZ"/>
        </w:rPr>
        <w:t>Nastavení-Uživatelé</w:t>
      </w:r>
      <w:r w:rsidR="005F6A72">
        <w:rPr>
          <w:bCs/>
          <w:iCs/>
          <w:lang w:eastAsia="cs-CZ"/>
        </w:rPr>
        <w:t>-Kontakty“</w:t>
      </w:r>
      <w:r w:rsidR="00112B56">
        <w:rPr>
          <w:bCs/>
          <w:iCs/>
          <w:lang w:eastAsia="cs-CZ"/>
        </w:rPr>
        <w:t xml:space="preserve">. Skupiny </w:t>
      </w:r>
      <w:r w:rsidR="002F32BA">
        <w:rPr>
          <w:bCs/>
          <w:iCs/>
          <w:lang w:eastAsia="cs-CZ"/>
        </w:rPr>
        <w:t>v CDE jsou pojmenovány dle projektových rolí dle smlouvy a funkcí dle BEP.</w:t>
      </w:r>
    </w:p>
    <w:p w14:paraId="57E75E15" w14:textId="77777777" w:rsidR="006E2C46" w:rsidRPr="008B61BF" w:rsidRDefault="006E2C46" w:rsidP="00A002E1">
      <w:pPr>
        <w:jc w:val="both"/>
        <w:rPr>
          <w:i/>
        </w:rPr>
      </w:pPr>
    </w:p>
    <w:p w14:paraId="5CFFE41D" w14:textId="3A6CBC29" w:rsidR="00D13823" w:rsidRDefault="00D13823" w:rsidP="00A002E1">
      <w:pPr>
        <w:pStyle w:val="Nadpis1"/>
      </w:pPr>
      <w:bookmarkStart w:id="14" w:name="_Toc88819127"/>
      <w:r>
        <w:t>SOFTWAROVÉ NÁSTROJE</w:t>
      </w:r>
      <w:bookmarkEnd w:id="14"/>
    </w:p>
    <w:p w14:paraId="453CF554" w14:textId="7BFE04A3"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 xml:space="preserve">například .xls vs. </w:t>
      </w:r>
      <w:r w:rsidR="00585AE1">
        <w:rPr>
          <w:b/>
          <w:i/>
          <w:lang w:eastAsia="cs-CZ"/>
        </w:rPr>
        <w:t>.x</w:t>
      </w:r>
      <w:r w:rsidR="007A1646">
        <w:rPr>
          <w:b/>
          <w:i/>
          <w:lang w:eastAsia="cs-CZ"/>
        </w:rPr>
        <w:t>lsx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3989894B" w14:textId="4D0F771F" w:rsid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p w14:paraId="4575956C" w14:textId="0126C4D4" w:rsidR="005F309E" w:rsidRPr="005F309E" w:rsidRDefault="005F309E" w:rsidP="00A002E1">
      <w:pPr>
        <w:jc w:val="both"/>
        <w:rPr>
          <w:b/>
          <w:bCs/>
          <w:i/>
          <w:iCs/>
          <w:lang w:eastAsia="cs-CZ"/>
        </w:rPr>
      </w:pPr>
      <w:r>
        <w:rPr>
          <w:b/>
          <w:bCs/>
          <w:i/>
          <w:iCs/>
          <w:lang w:eastAsia="cs-CZ"/>
        </w:rPr>
        <w:t>Projektový manažer BIM používá platformu Autodesk. Nez</w:t>
      </w:r>
      <w:r w:rsidR="00CF2707">
        <w:rPr>
          <w:b/>
          <w:bCs/>
          <w:i/>
          <w:iCs/>
          <w:lang w:eastAsia="cs-CZ"/>
        </w:rPr>
        <w:t>n</w:t>
      </w:r>
      <w:r>
        <w:rPr>
          <w:b/>
          <w:bCs/>
          <w:i/>
          <w:iCs/>
          <w:lang w:eastAsia="cs-CZ"/>
        </w:rPr>
        <w:t xml:space="preserve">amená to však, že </w:t>
      </w:r>
      <w:r w:rsidR="0074032C">
        <w:rPr>
          <w:b/>
          <w:bCs/>
          <w:i/>
          <w:iCs/>
          <w:lang w:eastAsia="cs-CZ"/>
        </w:rPr>
        <w:t xml:space="preserve">je vyžadováno použití stejné platformy. Tabulka pouze informuje uchazeče o produktech, které budou </w:t>
      </w:r>
      <w:r w:rsidR="00FE7477">
        <w:rPr>
          <w:b/>
          <w:bCs/>
          <w:i/>
          <w:iCs/>
          <w:lang w:eastAsia="cs-CZ"/>
        </w:rPr>
        <w:t>týmem Zadavatele využívány.</w:t>
      </w:r>
    </w:p>
    <w:tbl>
      <w:tblPr>
        <w:tblW w:w="5000" w:type="pct"/>
        <w:tblCellMar>
          <w:left w:w="70" w:type="dxa"/>
          <w:right w:w="70" w:type="dxa"/>
        </w:tblCellMar>
        <w:tblLook w:val="04A0" w:firstRow="1" w:lastRow="0" w:firstColumn="1" w:lastColumn="0" w:noHBand="0" w:noVBand="1"/>
      </w:tblPr>
      <w:tblGrid>
        <w:gridCol w:w="3251"/>
        <w:gridCol w:w="1546"/>
        <w:gridCol w:w="2849"/>
        <w:gridCol w:w="2538"/>
      </w:tblGrid>
      <w:tr w:rsidR="00D13823" w:rsidRPr="008C3C73" w14:paraId="4E50A173" w14:textId="77777777" w:rsidTr="000D421D">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139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247"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5F6A72" w:rsidRPr="008C3C73" w14:paraId="7AB1CCEF" w14:textId="77777777" w:rsidTr="000D421D">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1B4791CB" w14:textId="4644DFB8" w:rsidR="005F6A72" w:rsidRPr="002B3A72" w:rsidRDefault="002B3A72" w:rsidP="00A002E1">
            <w:pPr>
              <w:jc w:val="both"/>
              <w:rPr>
                <w:rFonts w:eastAsia="Times New Roman" w:cs="Calibri"/>
                <w:iCs/>
                <w:sz w:val="24"/>
                <w:szCs w:val="24"/>
                <w:lang w:eastAsia="cs-CZ"/>
              </w:rPr>
            </w:pPr>
            <w:r w:rsidRPr="002B3A72">
              <w:rPr>
                <w:rFonts w:eastAsia="Times New Roman" w:cs="Calibri"/>
                <w:iCs/>
                <w:sz w:val="24"/>
                <w:szCs w:val="24"/>
                <w:lang w:eastAsia="cs-CZ"/>
              </w:rPr>
              <w:t>Dalux Box Pro</w:t>
            </w:r>
          </w:p>
        </w:tc>
        <w:tc>
          <w:tcPr>
            <w:tcW w:w="759" w:type="pct"/>
            <w:tcBorders>
              <w:top w:val="nil"/>
              <w:left w:val="nil"/>
              <w:bottom w:val="single" w:sz="8" w:space="0" w:color="000000" w:themeColor="text1"/>
              <w:right w:val="single" w:sz="8" w:space="0" w:color="auto"/>
            </w:tcBorders>
            <w:shd w:val="clear" w:color="auto" w:fill="auto"/>
            <w:noWrap/>
            <w:vAlign w:val="center"/>
          </w:tcPr>
          <w:p w14:paraId="23B0E27A" w14:textId="3D643F15" w:rsidR="005F6A72" w:rsidRPr="002B3A72" w:rsidRDefault="002B3A72" w:rsidP="00A002E1">
            <w:pPr>
              <w:jc w:val="both"/>
              <w:rPr>
                <w:rFonts w:eastAsia="Times New Roman" w:cs="Calibri"/>
                <w:iCs/>
                <w:sz w:val="24"/>
                <w:szCs w:val="24"/>
                <w:lang w:eastAsia="cs-CZ"/>
              </w:rPr>
            </w:pPr>
            <w:r w:rsidRPr="002B3A72">
              <w:rPr>
                <w:rFonts w:eastAsia="Times New Roman" w:cs="Calibri"/>
                <w:iCs/>
                <w:sz w:val="24"/>
                <w:szCs w:val="24"/>
                <w:lang w:eastAsia="cs-CZ"/>
              </w:rPr>
              <w:t>Nemá verze</w:t>
            </w:r>
          </w:p>
        </w:tc>
        <w:tc>
          <w:tcPr>
            <w:tcW w:w="1399" w:type="pct"/>
            <w:tcBorders>
              <w:top w:val="nil"/>
              <w:left w:val="nil"/>
              <w:bottom w:val="single" w:sz="8" w:space="0" w:color="000000" w:themeColor="text1"/>
              <w:right w:val="single" w:sz="8" w:space="0" w:color="auto"/>
            </w:tcBorders>
            <w:shd w:val="clear" w:color="auto" w:fill="auto"/>
            <w:vAlign w:val="center"/>
          </w:tcPr>
          <w:p w14:paraId="53ED31F8" w14:textId="1E7A21C7" w:rsidR="005F6A72" w:rsidRPr="002B3A72" w:rsidRDefault="002B3A72" w:rsidP="00A002E1">
            <w:pPr>
              <w:jc w:val="both"/>
              <w:rPr>
                <w:rFonts w:eastAsia="Times New Roman" w:cs="Calibri"/>
                <w:iCs/>
                <w:sz w:val="24"/>
                <w:szCs w:val="24"/>
                <w:lang w:eastAsia="cs-CZ"/>
              </w:rPr>
            </w:pPr>
            <w:r>
              <w:rPr>
                <w:rFonts w:eastAsia="Times New Roman" w:cs="Calibri"/>
                <w:iCs/>
                <w:sz w:val="24"/>
                <w:szCs w:val="24"/>
                <w:lang w:eastAsia="cs-CZ"/>
              </w:rPr>
              <w:t>Společné datové prostředí (CDE)</w:t>
            </w:r>
          </w:p>
        </w:tc>
        <w:tc>
          <w:tcPr>
            <w:tcW w:w="1247" w:type="pct"/>
            <w:tcBorders>
              <w:top w:val="nil"/>
              <w:left w:val="nil"/>
              <w:bottom w:val="single" w:sz="8" w:space="0" w:color="000000" w:themeColor="text1"/>
              <w:right w:val="single" w:sz="8" w:space="0" w:color="auto"/>
            </w:tcBorders>
          </w:tcPr>
          <w:p w14:paraId="4DA2D427" w14:textId="3C3F1C66" w:rsidR="005F6A72" w:rsidRPr="002B3A72" w:rsidRDefault="00F8709C" w:rsidP="00A002E1">
            <w:pPr>
              <w:jc w:val="both"/>
              <w:rPr>
                <w:rFonts w:eastAsia="Times New Roman" w:cs="Calibri"/>
                <w:iCs/>
                <w:sz w:val="24"/>
                <w:szCs w:val="24"/>
                <w:lang w:eastAsia="cs-CZ"/>
              </w:rPr>
            </w:pPr>
            <w:r>
              <w:rPr>
                <w:rFonts w:eastAsia="Times New Roman" w:cs="Calibri"/>
                <w:iCs/>
                <w:sz w:val="24"/>
                <w:szCs w:val="24"/>
                <w:lang w:eastAsia="cs-CZ"/>
              </w:rPr>
              <w:t>*.daluxbim</w:t>
            </w:r>
          </w:p>
        </w:tc>
      </w:tr>
      <w:tr w:rsidR="00D13823" w:rsidRPr="008C3C73" w14:paraId="693882FE" w14:textId="77777777" w:rsidTr="000D421D">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224CF191" w:rsidR="00D13823" w:rsidRPr="001564C6" w:rsidRDefault="00C87E23" w:rsidP="00A002E1">
            <w:pPr>
              <w:jc w:val="both"/>
              <w:rPr>
                <w:rFonts w:eastAsia="Times New Roman" w:cs="Calibri"/>
                <w:iCs/>
                <w:sz w:val="24"/>
                <w:szCs w:val="24"/>
                <w:lang w:eastAsia="cs-CZ"/>
              </w:rPr>
            </w:pPr>
            <w:r w:rsidRPr="001564C6">
              <w:rPr>
                <w:rFonts w:eastAsia="Times New Roman" w:cs="Calibri"/>
                <w:iCs/>
                <w:sz w:val="24"/>
                <w:szCs w:val="24"/>
                <w:lang w:eastAsia="cs-CZ"/>
              </w:rPr>
              <w:t>Audodesk Navisworks Manage</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DCAFBA7" w:rsidR="00D13823" w:rsidRPr="001564C6" w:rsidRDefault="00C87E23" w:rsidP="00A002E1">
            <w:pPr>
              <w:jc w:val="both"/>
              <w:rPr>
                <w:rFonts w:eastAsia="Times New Roman" w:cs="Calibri"/>
                <w:iCs/>
                <w:sz w:val="24"/>
                <w:szCs w:val="24"/>
                <w:lang w:eastAsia="cs-CZ"/>
              </w:rPr>
            </w:pPr>
            <w:r w:rsidRPr="001564C6">
              <w:rPr>
                <w:rFonts w:eastAsia="Times New Roman" w:cs="Calibri"/>
                <w:iCs/>
                <w:sz w:val="24"/>
                <w:szCs w:val="24"/>
                <w:lang w:eastAsia="cs-CZ"/>
              </w:rPr>
              <w:t>2021</w:t>
            </w:r>
          </w:p>
        </w:tc>
        <w:tc>
          <w:tcPr>
            <w:tcW w:w="1399" w:type="pct"/>
            <w:tcBorders>
              <w:top w:val="nil"/>
              <w:left w:val="nil"/>
              <w:bottom w:val="single" w:sz="8" w:space="0" w:color="000000" w:themeColor="text1"/>
              <w:right w:val="single" w:sz="8" w:space="0" w:color="auto"/>
            </w:tcBorders>
            <w:shd w:val="clear" w:color="auto" w:fill="auto"/>
            <w:vAlign w:val="center"/>
          </w:tcPr>
          <w:p w14:paraId="18919349" w14:textId="02AAE1A1" w:rsidR="00D13823" w:rsidRPr="001564C6" w:rsidRDefault="00C87E23" w:rsidP="00A002E1">
            <w:pPr>
              <w:jc w:val="both"/>
              <w:rPr>
                <w:rFonts w:eastAsia="Times New Roman" w:cs="Calibri"/>
                <w:iCs/>
                <w:sz w:val="24"/>
                <w:szCs w:val="24"/>
                <w:lang w:eastAsia="cs-CZ"/>
              </w:rPr>
            </w:pPr>
            <w:r w:rsidRPr="001564C6">
              <w:rPr>
                <w:rFonts w:eastAsia="Times New Roman" w:cs="Calibri"/>
                <w:iCs/>
                <w:sz w:val="24"/>
                <w:szCs w:val="24"/>
                <w:lang w:eastAsia="cs-CZ"/>
              </w:rPr>
              <w:t>Kontrola kolizí</w:t>
            </w:r>
            <w:r w:rsidR="001564C6" w:rsidRPr="001564C6">
              <w:rPr>
                <w:rFonts w:eastAsia="Times New Roman" w:cs="Calibri"/>
                <w:iCs/>
                <w:sz w:val="24"/>
                <w:szCs w:val="24"/>
                <w:lang w:eastAsia="cs-CZ"/>
              </w:rPr>
              <w:t xml:space="preserve"> Zadavatele</w:t>
            </w:r>
            <w:r w:rsidR="00F41902">
              <w:rPr>
                <w:rFonts w:eastAsia="Times New Roman" w:cs="Calibri"/>
                <w:iCs/>
                <w:sz w:val="24"/>
                <w:szCs w:val="24"/>
                <w:lang w:eastAsia="cs-CZ"/>
              </w:rPr>
              <w:t>m</w:t>
            </w:r>
          </w:p>
        </w:tc>
        <w:tc>
          <w:tcPr>
            <w:tcW w:w="1247" w:type="pct"/>
            <w:tcBorders>
              <w:top w:val="nil"/>
              <w:left w:val="nil"/>
              <w:bottom w:val="single" w:sz="8" w:space="0" w:color="000000" w:themeColor="text1"/>
              <w:right w:val="single" w:sz="8" w:space="0" w:color="auto"/>
            </w:tcBorders>
          </w:tcPr>
          <w:p w14:paraId="23CC21C7" w14:textId="30B6A920" w:rsidR="00D13823" w:rsidRPr="001564C6" w:rsidRDefault="001564C6" w:rsidP="00A002E1">
            <w:pPr>
              <w:jc w:val="both"/>
              <w:rPr>
                <w:rFonts w:eastAsia="Times New Roman" w:cs="Calibri"/>
                <w:iCs/>
                <w:sz w:val="24"/>
                <w:szCs w:val="24"/>
                <w:lang w:eastAsia="cs-CZ"/>
              </w:rPr>
            </w:pPr>
            <w:r w:rsidRPr="001564C6">
              <w:rPr>
                <w:rFonts w:eastAsia="Times New Roman" w:cs="Calibri"/>
                <w:iCs/>
                <w:sz w:val="24"/>
                <w:szCs w:val="24"/>
                <w:lang w:eastAsia="cs-CZ"/>
              </w:rPr>
              <w:t>*.</w:t>
            </w:r>
            <w:r w:rsidR="00F41902">
              <w:rPr>
                <w:rFonts w:eastAsia="Times New Roman" w:cs="Calibri"/>
                <w:iCs/>
                <w:sz w:val="24"/>
                <w:szCs w:val="24"/>
                <w:lang w:eastAsia="cs-CZ"/>
              </w:rPr>
              <w:t>nwf</w:t>
            </w:r>
            <w:r w:rsidRPr="001564C6">
              <w:rPr>
                <w:rFonts w:eastAsia="Times New Roman" w:cs="Calibri"/>
                <w:iCs/>
                <w:sz w:val="24"/>
                <w:szCs w:val="24"/>
                <w:lang w:eastAsia="cs-CZ"/>
              </w:rPr>
              <w:t>, *.</w:t>
            </w:r>
            <w:r w:rsidR="00F41902">
              <w:rPr>
                <w:rFonts w:eastAsia="Times New Roman" w:cs="Calibri"/>
                <w:iCs/>
                <w:sz w:val="24"/>
                <w:szCs w:val="24"/>
                <w:lang w:eastAsia="cs-CZ"/>
              </w:rPr>
              <w:t>nwd</w:t>
            </w:r>
            <w:r w:rsidRPr="001564C6">
              <w:rPr>
                <w:rFonts w:eastAsia="Times New Roman" w:cs="Calibri"/>
                <w:iCs/>
                <w:sz w:val="24"/>
                <w:szCs w:val="24"/>
                <w:lang w:eastAsia="cs-CZ"/>
              </w:rPr>
              <w:t>, *.</w:t>
            </w:r>
            <w:r w:rsidR="00F41902">
              <w:rPr>
                <w:rFonts w:eastAsia="Times New Roman" w:cs="Calibri"/>
                <w:iCs/>
                <w:sz w:val="24"/>
                <w:szCs w:val="24"/>
                <w:lang w:eastAsia="cs-CZ"/>
              </w:rPr>
              <w:t>nwc</w:t>
            </w:r>
          </w:p>
        </w:tc>
      </w:tr>
      <w:tr w:rsidR="004F2137" w:rsidRPr="008C3C73" w14:paraId="6317C974" w14:textId="77777777" w:rsidTr="000D421D">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4414C552" w14:textId="4F1BC743" w:rsidR="004F2137" w:rsidRPr="001564C6" w:rsidRDefault="004F2137" w:rsidP="00A002E1">
            <w:pPr>
              <w:jc w:val="both"/>
              <w:rPr>
                <w:rFonts w:eastAsia="Times New Roman" w:cs="Calibri"/>
                <w:iCs/>
                <w:sz w:val="24"/>
                <w:szCs w:val="24"/>
                <w:lang w:eastAsia="cs-CZ"/>
              </w:rPr>
            </w:pPr>
            <w:r>
              <w:rPr>
                <w:rFonts w:eastAsia="Times New Roman" w:cs="Calibri"/>
                <w:iCs/>
                <w:sz w:val="24"/>
                <w:szCs w:val="24"/>
                <w:lang w:eastAsia="cs-CZ"/>
              </w:rPr>
              <w:lastRenderedPageBreak/>
              <w:t>Autodesk Revit</w:t>
            </w:r>
          </w:p>
        </w:tc>
        <w:tc>
          <w:tcPr>
            <w:tcW w:w="759" w:type="pct"/>
            <w:tcBorders>
              <w:top w:val="nil"/>
              <w:left w:val="nil"/>
              <w:bottom w:val="single" w:sz="8" w:space="0" w:color="000000" w:themeColor="text1"/>
              <w:right w:val="single" w:sz="8" w:space="0" w:color="auto"/>
            </w:tcBorders>
            <w:shd w:val="clear" w:color="auto" w:fill="auto"/>
            <w:noWrap/>
            <w:vAlign w:val="center"/>
          </w:tcPr>
          <w:p w14:paraId="6BE2AE42" w14:textId="4CC73AAB" w:rsidR="004F2137" w:rsidRPr="001564C6" w:rsidRDefault="004F2137" w:rsidP="00A002E1">
            <w:pPr>
              <w:jc w:val="both"/>
              <w:rPr>
                <w:rFonts w:eastAsia="Times New Roman" w:cs="Calibri"/>
                <w:iCs/>
                <w:sz w:val="24"/>
                <w:szCs w:val="24"/>
                <w:lang w:eastAsia="cs-CZ"/>
              </w:rPr>
            </w:pPr>
            <w:r>
              <w:rPr>
                <w:rFonts w:eastAsia="Times New Roman" w:cs="Calibri"/>
                <w:iCs/>
                <w:sz w:val="24"/>
                <w:szCs w:val="24"/>
                <w:lang w:eastAsia="cs-CZ"/>
              </w:rPr>
              <w:t>2021</w:t>
            </w:r>
          </w:p>
        </w:tc>
        <w:tc>
          <w:tcPr>
            <w:tcW w:w="1399" w:type="pct"/>
            <w:tcBorders>
              <w:top w:val="nil"/>
              <w:left w:val="nil"/>
              <w:bottom w:val="single" w:sz="8" w:space="0" w:color="000000" w:themeColor="text1"/>
              <w:right w:val="single" w:sz="8" w:space="0" w:color="auto"/>
            </w:tcBorders>
            <w:shd w:val="clear" w:color="auto" w:fill="auto"/>
            <w:vAlign w:val="center"/>
          </w:tcPr>
          <w:p w14:paraId="72440126" w14:textId="0E608BD0" w:rsidR="004F2137" w:rsidRPr="001564C6" w:rsidRDefault="004F2137" w:rsidP="00A002E1">
            <w:pPr>
              <w:jc w:val="both"/>
              <w:rPr>
                <w:rFonts w:eastAsia="Times New Roman" w:cs="Calibri"/>
                <w:iCs/>
                <w:sz w:val="24"/>
                <w:szCs w:val="24"/>
                <w:lang w:eastAsia="cs-CZ"/>
              </w:rPr>
            </w:pPr>
            <w:r>
              <w:rPr>
                <w:rFonts w:eastAsia="Times New Roman" w:cs="Calibri"/>
                <w:iCs/>
                <w:sz w:val="24"/>
                <w:szCs w:val="24"/>
                <w:lang w:eastAsia="cs-CZ"/>
              </w:rPr>
              <w:t xml:space="preserve">Práce </w:t>
            </w:r>
            <w:r w:rsidR="00F41902">
              <w:rPr>
                <w:rFonts w:eastAsia="Times New Roman" w:cs="Calibri"/>
                <w:iCs/>
                <w:sz w:val="24"/>
                <w:szCs w:val="24"/>
                <w:lang w:eastAsia="cs-CZ"/>
              </w:rPr>
              <w:t xml:space="preserve">s modelem na </w:t>
            </w:r>
            <w:r w:rsidR="005F309E">
              <w:rPr>
                <w:rFonts w:eastAsia="Times New Roman" w:cs="Calibri"/>
                <w:iCs/>
                <w:sz w:val="24"/>
                <w:szCs w:val="24"/>
                <w:lang w:eastAsia="cs-CZ"/>
              </w:rPr>
              <w:t>straně</w:t>
            </w:r>
            <w:r w:rsidR="00F41902">
              <w:rPr>
                <w:rFonts w:eastAsia="Times New Roman" w:cs="Calibri"/>
                <w:iCs/>
                <w:sz w:val="24"/>
                <w:szCs w:val="24"/>
                <w:lang w:eastAsia="cs-CZ"/>
              </w:rPr>
              <w:t xml:space="preserve"> Zadavatele</w:t>
            </w:r>
          </w:p>
        </w:tc>
        <w:tc>
          <w:tcPr>
            <w:tcW w:w="1247" w:type="pct"/>
            <w:tcBorders>
              <w:top w:val="nil"/>
              <w:left w:val="nil"/>
              <w:bottom w:val="single" w:sz="8" w:space="0" w:color="000000" w:themeColor="text1"/>
              <w:right w:val="single" w:sz="8" w:space="0" w:color="auto"/>
            </w:tcBorders>
          </w:tcPr>
          <w:p w14:paraId="35ED13A7" w14:textId="38227C62" w:rsidR="004F2137" w:rsidRPr="001564C6" w:rsidRDefault="00F41902" w:rsidP="00A002E1">
            <w:pPr>
              <w:jc w:val="both"/>
              <w:rPr>
                <w:rFonts w:eastAsia="Times New Roman" w:cs="Calibri"/>
                <w:iCs/>
                <w:sz w:val="24"/>
                <w:szCs w:val="24"/>
                <w:lang w:eastAsia="cs-CZ"/>
              </w:rPr>
            </w:pPr>
            <w:r>
              <w:rPr>
                <w:rFonts w:eastAsia="Times New Roman" w:cs="Calibri"/>
                <w:iCs/>
                <w:sz w:val="24"/>
                <w:szCs w:val="24"/>
                <w:lang w:eastAsia="cs-CZ"/>
              </w:rPr>
              <w:t>*.rvt</w:t>
            </w:r>
          </w:p>
        </w:tc>
      </w:tr>
      <w:tr w:rsidR="00D13823" w:rsidRPr="008C3C73" w14:paraId="06CE7A1B" w14:textId="77777777" w:rsidTr="000D421D">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39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247"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7347E014" w:rsidR="00D13823" w:rsidRPr="00866AE7" w:rsidRDefault="00D13823" w:rsidP="00A002E1">
      <w:pPr>
        <w:jc w:val="both"/>
      </w:pPr>
      <w:r>
        <w:t xml:space="preserve">Nativní </w:t>
      </w:r>
      <w:r w:rsidR="007F70F8">
        <w:t>formáty nástrojů pro tvorbu informačních modelů</w:t>
      </w:r>
      <w:r w:rsidR="00C87E23">
        <w:t xml:space="preserve">, </w:t>
      </w:r>
      <w:r w:rsidR="001E7C13">
        <w:t xml:space="preserve">formát </w:t>
      </w:r>
      <w:r>
        <w:t>.IFC</w:t>
      </w:r>
      <w:r w:rsidR="00C87E23">
        <w:t xml:space="preserve"> a</w:t>
      </w:r>
      <w:r w:rsidR="009930F4">
        <w:t xml:space="preserve"> .NWC</w:t>
      </w:r>
      <w:r w:rsidR="00F13809" w:rsidRPr="00F13809">
        <w:t xml:space="preserve"> </w:t>
      </w:r>
      <w:r>
        <w:t>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A002E1">
      <w:pPr>
        <w:pStyle w:val="Nadpis2"/>
      </w:pPr>
      <w:bookmarkStart w:id="15" w:name="_Toc88819128"/>
      <w:bookmarkStart w:id="16" w:name="_Toc531171486"/>
      <w:r>
        <w:t xml:space="preserve">SEZNAM POUŽITÝCH </w:t>
      </w:r>
      <w:r w:rsidR="00076A09">
        <w:t>NÁSTROJŮ</w:t>
      </w:r>
      <w:bookmarkEnd w:id="15"/>
      <w:r w:rsidR="00076A09">
        <w:t xml:space="preserve"> </w:t>
      </w:r>
      <w:bookmarkEnd w:id="16"/>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17" w:name="_Toc88819129"/>
      <w:r>
        <w:t>JEDNOTKY A SOUŘAD</w:t>
      </w:r>
      <w:r w:rsidR="000E1C4A">
        <w:t>N</w:t>
      </w:r>
      <w:r w:rsidR="4C3FBC09">
        <w:t>É</w:t>
      </w:r>
      <w:r>
        <w:t xml:space="preserve"> SYSTÉM</w:t>
      </w:r>
      <w:r w:rsidR="4C3FBC09">
        <w:t>Y</w:t>
      </w:r>
      <w:bookmarkEnd w:id="17"/>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7361"/>
        <w:gridCol w:w="2823"/>
      </w:tblGrid>
      <w:tr w:rsidR="00FE7477" w:rsidRPr="008C3C73" w14:paraId="4CE37919" w14:textId="77777777" w:rsidTr="00FE7477">
        <w:trPr>
          <w:trHeight w:val="294"/>
        </w:trPr>
        <w:tc>
          <w:tcPr>
            <w:tcW w:w="3614"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08DA1BD8" w14:textId="43EC9957" w:rsidR="00FE7477" w:rsidRPr="008C3C73" w:rsidRDefault="00FE7477"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w:t>
            </w:r>
            <w:r w:rsidR="00081355">
              <w:rPr>
                <w:rFonts w:eastAsia="Times New Roman" w:cs="Calibri"/>
                <w:b/>
                <w:bCs/>
                <w:sz w:val="24"/>
                <w:szCs w:val="24"/>
                <w:lang w:eastAsia="cs-CZ"/>
              </w:rPr>
              <w:t>a</w:t>
            </w:r>
          </w:p>
        </w:tc>
        <w:tc>
          <w:tcPr>
            <w:tcW w:w="1386" w:type="pct"/>
            <w:tcBorders>
              <w:top w:val="single" w:sz="8" w:space="0" w:color="auto"/>
              <w:left w:val="single" w:sz="8" w:space="0" w:color="auto"/>
              <w:bottom w:val="single" w:sz="8" w:space="0" w:color="000000"/>
              <w:right w:val="single" w:sz="8" w:space="0" w:color="000000"/>
            </w:tcBorders>
            <w:shd w:val="clear" w:color="000000" w:fill="AEAAAA"/>
          </w:tcPr>
          <w:p w14:paraId="36B806A3" w14:textId="5BFF9E30" w:rsidR="00FE7477" w:rsidRPr="008C3C73" w:rsidRDefault="00FE7477"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r w:rsidR="00081355">
              <w:rPr>
                <w:rFonts w:eastAsia="Times New Roman" w:cs="Calibri"/>
                <w:b/>
                <w:bCs/>
                <w:sz w:val="24"/>
                <w:szCs w:val="24"/>
                <w:lang w:eastAsia="cs-CZ"/>
              </w:rPr>
              <w:t xml:space="preserve"> za desetinnou částkou</w:t>
            </w:r>
          </w:p>
        </w:tc>
      </w:tr>
      <w:tr w:rsidR="00FE7477" w:rsidRPr="008C3C73" w14:paraId="48CCEF0E" w14:textId="77777777" w:rsidTr="00FE7477">
        <w:trPr>
          <w:trHeight w:val="294"/>
        </w:trPr>
        <w:tc>
          <w:tcPr>
            <w:tcW w:w="3614"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FE7477" w:rsidRPr="00B70308" w:rsidRDefault="00FE7477"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386" w:type="pct"/>
            <w:tcBorders>
              <w:top w:val="nil"/>
              <w:left w:val="nil"/>
              <w:bottom w:val="single" w:sz="8" w:space="0" w:color="000000"/>
              <w:right w:val="single" w:sz="8" w:space="0" w:color="auto"/>
            </w:tcBorders>
          </w:tcPr>
          <w:p w14:paraId="5EB45FD2" w14:textId="41445E79" w:rsidR="00FE7477" w:rsidRPr="00B70308" w:rsidRDefault="00FE7477"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FE7477" w:rsidRPr="008C3C73" w14:paraId="3490B231" w14:textId="77777777" w:rsidTr="00FE7477">
        <w:trPr>
          <w:trHeight w:val="294"/>
        </w:trPr>
        <w:tc>
          <w:tcPr>
            <w:tcW w:w="3614"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FE7477" w:rsidRPr="00B70308" w:rsidRDefault="00FE7477"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386" w:type="pct"/>
            <w:tcBorders>
              <w:top w:val="nil"/>
              <w:left w:val="nil"/>
              <w:bottom w:val="single" w:sz="4" w:space="0" w:color="auto"/>
              <w:right w:val="single" w:sz="8" w:space="0" w:color="auto"/>
            </w:tcBorders>
          </w:tcPr>
          <w:p w14:paraId="28D5FE7C" w14:textId="77693E15" w:rsidR="00FE7477" w:rsidRPr="00B70308" w:rsidRDefault="00FE7477"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18" w:name="_Toc88819130"/>
      <w:r>
        <w:t>POŽADAVKY NA INFORMAČNÍ MODEL</w:t>
      </w:r>
      <w:bookmarkEnd w:id="18"/>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Default="00837680" w:rsidP="00837680">
      <w:pPr>
        <w:pStyle w:val="Nadpis2"/>
      </w:pPr>
      <w:bookmarkStart w:id="19" w:name="_Toc88819131"/>
      <w:r>
        <w:t>METODIKA NÁZVOSLOVÍ MODELŮ</w:t>
      </w:r>
      <w:bookmarkEnd w:id="19"/>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lastRenderedPageBreak/>
        <w:t>Pojmenování modelu musí minimálně obsahovat identifikátor projektu, projektového stupně, části dokumentace, identifikátoru PS/SO a identifikátor profese.</w:t>
      </w:r>
    </w:p>
    <w:p w14:paraId="1835D240" w14:textId="53B50C48" w:rsidR="008A61E4" w:rsidRPr="008A61E4" w:rsidRDefault="008A61E4" w:rsidP="008A61E4">
      <w:pPr>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 tohoto názvosloví. </w:t>
      </w:r>
    </w:p>
    <w:p w14:paraId="5374460A" w14:textId="118A78FF" w:rsidR="00D13823" w:rsidRDefault="00653CCD" w:rsidP="00A44D97">
      <w:pPr>
        <w:pStyle w:val="Nadpis2"/>
      </w:pPr>
      <w:bookmarkStart w:id="20" w:name="_Toc88819132"/>
      <w:r>
        <w:t>SEZNAM</w:t>
      </w:r>
      <w:r w:rsidR="00D13823">
        <w:t xml:space="preserve"> MODELŮ</w:t>
      </w:r>
      <w:bookmarkEnd w:id="20"/>
    </w:p>
    <w:p w14:paraId="064EB074" w14:textId="5E539732" w:rsidR="003947A6"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p w14:paraId="47DC3447" w14:textId="77777777" w:rsidR="00AD29EB" w:rsidRPr="00A7652D" w:rsidRDefault="00AD29EB" w:rsidP="00A002E1">
      <w:pPr>
        <w:jc w:val="both"/>
        <w:rPr>
          <w:b/>
          <w:i/>
          <w:lang w:eastAsia="cs-C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7E66B0">
      <w:pPr>
        <w:pStyle w:val="Nadpis2"/>
      </w:pPr>
      <w:bookmarkStart w:id="21" w:name="_Toc88819133"/>
      <w:r>
        <w:t>OBECNÉ</w:t>
      </w:r>
      <w:bookmarkEnd w:id="21"/>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636A9B57" w14:textId="77777777" w:rsidR="009930F4" w:rsidRDefault="002D500C" w:rsidP="009930F4">
      <w:pPr>
        <w:jc w:val="both"/>
        <w:rPr>
          <w:lang w:eastAsia="cs-CZ"/>
        </w:rPr>
      </w:pPr>
      <w:r>
        <w:rPr>
          <w:lang w:eastAsia="cs-CZ"/>
        </w:rPr>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r w:rsidR="009930F4">
        <w:rPr>
          <w:lang w:eastAsia="cs-CZ"/>
        </w:rPr>
        <w:t xml:space="preserve"> Dále platí, že jednotlivé modelové prvky budou umístěny vždy v odpovídajícím podlaží a prvky vedoucí přes více podlaží budou výškově děleny (např. sloupy, stěny, apod.)</w:t>
      </w:r>
    </w:p>
    <w:p w14:paraId="55FD4CA5" w14:textId="0BD6470E" w:rsidR="00FC4ECB" w:rsidRDefault="00FC4ECB" w:rsidP="00A002E1">
      <w:pPr>
        <w:jc w:val="both"/>
        <w:rPr>
          <w:lang w:eastAsia="cs-CZ"/>
        </w:rPr>
      </w:pPr>
    </w:p>
    <w:p w14:paraId="781B07EE" w14:textId="061F813B" w:rsidR="00C84AD4" w:rsidRDefault="00C84AD4" w:rsidP="007E66B0">
      <w:pPr>
        <w:pStyle w:val="Nadpis2"/>
      </w:pPr>
      <w:bookmarkStart w:id="22" w:name="_Toc88819134"/>
      <w:r>
        <w:t>OSOVÝ SYSTÉM</w:t>
      </w:r>
      <w:bookmarkEnd w:id="22"/>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7E66B0">
      <w:pPr>
        <w:pStyle w:val="Nadpis2"/>
      </w:pPr>
      <w:bookmarkStart w:id="23" w:name="_Toc88819135"/>
      <w:r>
        <w:t>PODLAŽÍ</w:t>
      </w:r>
      <w:bookmarkEnd w:id="23"/>
    </w:p>
    <w:p w14:paraId="62EF1130" w14:textId="0C35F376"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případně jiné řešení po odsouhlasení zadavatelem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zadavatelem.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lastRenderedPageBreak/>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7E66B0">
      <w:pPr>
        <w:pStyle w:val="Nadpis2"/>
      </w:pPr>
      <w:bookmarkStart w:id="24" w:name="_Toc88819136"/>
      <w:r>
        <w:t>UMÍSTĚNÍ MODELU</w:t>
      </w:r>
      <w:bookmarkEnd w:id="24"/>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3735F3">
      <w:pPr>
        <w:pStyle w:val="Nadpis2"/>
      </w:pPr>
      <w:bookmarkStart w:id="25" w:name="_Toc88819137"/>
      <w:r w:rsidRPr="312BFFA8">
        <w:t>GRAFICKÁ PODROBNOST MODEL</w:t>
      </w:r>
      <w:r w:rsidR="005E4DF5">
        <w:t>U</w:t>
      </w:r>
      <w:bookmarkEnd w:id="25"/>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226175B" w:rsidR="009163D3" w:rsidRDefault="009163D3" w:rsidP="00A002E1">
      <w:pPr>
        <w:jc w:val="both"/>
        <w:rPr>
          <w:lang w:eastAsia="cs-CZ"/>
        </w:rPr>
      </w:pPr>
      <w:r>
        <w:rPr>
          <w:lang w:eastAsia="cs-CZ"/>
        </w:rPr>
        <w:t>Detailnost</w:t>
      </w:r>
      <w:r w:rsidR="00646EDD">
        <w:rPr>
          <w:lang w:eastAsia="cs-CZ"/>
        </w:rPr>
        <w:t xml:space="preserve"> jednotlivých elementů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33E02687"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0A24A107" w14:textId="5CF64171" w:rsidR="00D76C73" w:rsidRPr="00AD29EB" w:rsidRDefault="009C40F2" w:rsidP="00A002E1">
      <w:pPr>
        <w:pStyle w:val="Nadpis3"/>
        <w:jc w:val="both"/>
      </w:pPr>
      <w:bookmarkStart w:id="26" w:name="_Toc88819138"/>
      <w:r>
        <w:t>DOKUMENTAC</w:t>
      </w:r>
      <w:r w:rsidR="00EE3DF6">
        <w:t xml:space="preserve">E </w:t>
      </w:r>
      <w:r w:rsidR="006D45CB">
        <w:t xml:space="preserve">PRO </w:t>
      </w:r>
      <w:r w:rsidR="009F4DBC">
        <w:t>PROVEDENÍ STAVBY</w:t>
      </w:r>
      <w:bookmarkEnd w:id="26"/>
    </w:p>
    <w:p w14:paraId="703DCD8A" w14:textId="531E549E" w:rsidR="00725756" w:rsidRPr="00D76C73" w:rsidRDefault="00A32FA5" w:rsidP="00A002E1">
      <w:pPr>
        <w:jc w:val="both"/>
        <w:rPr>
          <w:b/>
          <w:i/>
          <w:lang w:eastAsia="cs-CZ"/>
        </w:rPr>
      </w:pPr>
      <w:r>
        <w:rPr>
          <w:b/>
          <w:i/>
          <w:lang w:eastAsia="cs-CZ"/>
        </w:rPr>
        <w:t>Pokud kapitol</w:t>
      </w:r>
      <w:r w:rsidR="00602E5B">
        <w:rPr>
          <w:b/>
          <w:i/>
          <w:lang w:eastAsia="cs-CZ"/>
        </w:rPr>
        <w:t>y</w:t>
      </w:r>
      <w:r>
        <w:rPr>
          <w:b/>
          <w:i/>
          <w:lang w:eastAsia="cs-CZ"/>
        </w:rPr>
        <w:t xml:space="preserve"> a její podkapitoly neobsahují konstrukce, které se přesto objevují v projektu, je třeba </w:t>
      </w:r>
      <w:r w:rsidR="00E8443D">
        <w:rPr>
          <w:b/>
          <w:i/>
          <w:lang w:eastAsia="cs-CZ"/>
        </w:rPr>
        <w:t xml:space="preserve">o ně tento dokument rozšířit v momentě, kdy je tato skutečnost objevena. </w:t>
      </w:r>
      <w:r w:rsidR="00EC5899">
        <w:rPr>
          <w:b/>
          <w:i/>
          <w:lang w:eastAsia="cs-CZ"/>
        </w:rPr>
        <w:t xml:space="preserve">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1BB0FA6E" w:rsidR="00DC68D9" w:rsidRPr="00A36586"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zadavatelem.</w:t>
      </w:r>
    </w:p>
    <w:p w14:paraId="641A20DD" w14:textId="77777777" w:rsidR="00EE3DF6" w:rsidRDefault="00EE3DF6" w:rsidP="00A002E1">
      <w:pPr>
        <w:pStyle w:val="Nadpis4"/>
      </w:pPr>
      <w:r>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lastRenderedPageBreak/>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předstěny</w:t>
      </w:r>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6924C659" w14:textId="0F974CCA" w:rsidR="008E07D2" w:rsidRDefault="008E07D2" w:rsidP="00321DA7">
      <w:r w:rsidRPr="008E07D2">
        <w:t>Standardní omítky objektu (nejčastěji použité) budou uvedeny jako</w:t>
      </w:r>
      <w:r w:rsidR="00851CB4">
        <w:t xml:space="preserve"> údaj</w:t>
      </w:r>
      <w:r w:rsidRPr="008E07D2">
        <w:t xml:space="preserve"> parametr</w:t>
      </w:r>
      <w:r w:rsidR="00851CB4">
        <w:t>u</w:t>
      </w:r>
      <w:r w:rsidRPr="008E07D2">
        <w:t xml:space="preserve"> u prvků (stěn, stropů, sloupů). Nestandardní omítky (baritové, probarvené, designové stěrky apod.) budou modelovány.</w:t>
      </w:r>
    </w:p>
    <w:p w14:paraId="613418AB" w14:textId="77777777" w:rsidR="008A4337" w:rsidRPr="00092097" w:rsidRDefault="008A4337" w:rsidP="008A4337">
      <w:pPr>
        <w:pStyle w:val="Nadpis4"/>
      </w:pPr>
      <w:r>
        <w:t>MALBY, NÁTĚRY</w:t>
      </w:r>
    </w:p>
    <w:p w14:paraId="5A01B31B" w14:textId="3DC4EFD7" w:rsidR="004A187A" w:rsidRPr="00D6187C" w:rsidRDefault="002A6ED6" w:rsidP="008A4337">
      <w:pPr>
        <w:jc w:val="both"/>
        <w:rPr>
          <w:lang w:eastAsia="cs-CZ"/>
        </w:rPr>
      </w:pPr>
      <w:r>
        <w:rPr>
          <w:lang w:eastAsia="cs-CZ"/>
        </w:rPr>
        <w:t xml:space="preserve">Malby jsou součástí </w:t>
      </w:r>
      <w:r w:rsidR="00193048">
        <w:rPr>
          <w:lang w:eastAsia="cs-CZ"/>
        </w:rPr>
        <w:t>omítek viz výše.</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lastRenderedPageBreak/>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spárořez.</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A34FE0B"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Některé výrobky mohou být nahrazeny zástupnými symboly, avšak vždy po odsouhlasení zadavatelem.</w:t>
      </w:r>
    </w:p>
    <w:p w14:paraId="1FA92FEA" w14:textId="6263C6E5" w:rsidR="00EE3DF6" w:rsidRDefault="00EE3DF6" w:rsidP="00A002E1">
      <w:pPr>
        <w:pStyle w:val="Nadpis4"/>
      </w:pPr>
      <w:r>
        <w:t>STŘECHA</w:t>
      </w:r>
    </w:p>
    <w:p w14:paraId="28D239C7" w14:textId="0DBF4173"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návazné vrstvy (např. zateplení apod.), pokud není odsouhlaseno zadavatelem jinak.</w:t>
      </w:r>
      <w:r w:rsidR="001850A3">
        <w:rPr>
          <w:lang w:eastAsia="cs-CZ"/>
        </w:rPr>
        <w:t xml:space="preserve"> </w:t>
      </w:r>
    </w:p>
    <w:p w14:paraId="389FDB4E" w14:textId="5121615A" w:rsidR="00EE3DF6" w:rsidRDefault="00EE3DF6" w:rsidP="00A002E1">
      <w:pPr>
        <w:pStyle w:val="Nadpis4"/>
      </w:pPr>
      <w:r>
        <w:t>PROSTUPY</w:t>
      </w:r>
    </w:p>
    <w:p w14:paraId="70D4936A" w14:textId="72C7C22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w:t>
      </w:r>
      <w:r w:rsidR="00493832">
        <w:rPr>
          <w:lang w:eastAsia="cs-CZ"/>
        </w:rPr>
        <w:t>, tvarech</w:t>
      </w:r>
      <w:r w:rsidR="006D17A4">
        <w:rPr>
          <w:lang w:eastAsia="cs-CZ"/>
        </w:rPr>
        <w:t xml:space="preserve"> a velikostech</w:t>
      </w:r>
      <w:r w:rsidR="00DB2269">
        <w:rPr>
          <w:lang w:eastAsia="cs-CZ"/>
        </w:rPr>
        <w:t>.</w:t>
      </w:r>
    </w:p>
    <w:p w14:paraId="37352BA1" w14:textId="38553B1B" w:rsidR="006E4C65" w:rsidRPr="00940ADF" w:rsidRDefault="006E4C65" w:rsidP="00A002E1">
      <w:pPr>
        <w:jc w:val="both"/>
        <w:rPr>
          <w:lang w:eastAsia="cs-CZ"/>
        </w:rPr>
      </w:pPr>
      <w:r>
        <w:rPr>
          <w:lang w:eastAsia="cs-CZ"/>
        </w:rPr>
        <w:t>Prostupy musí jasně definovat statický a stavební otvor</w:t>
      </w:r>
      <w:r w:rsidR="00EA0CC6">
        <w:rPr>
          <w:lang w:eastAsia="cs-CZ"/>
        </w:rPr>
        <w:t>.</w:t>
      </w:r>
    </w:p>
    <w:p w14:paraId="67AD1B1F" w14:textId="6B7977C0" w:rsidR="00EE3DF6" w:rsidRDefault="007A3F81" w:rsidP="00A002E1">
      <w:pPr>
        <w:pStyle w:val="Nadpis4"/>
      </w:pPr>
      <w:r>
        <w:t>POTRUBÍ A TRUBNÍ VEDENÍ</w:t>
      </w:r>
    </w:p>
    <w:p w14:paraId="5BE830D5" w14:textId="648FE5FF"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 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lastRenderedPageBreak/>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705996E4" w14:textId="77777777" w:rsidR="00E436DA" w:rsidRDefault="004C56C1" w:rsidP="00E436DA">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r w:rsidR="00E436DA">
        <w:rPr>
          <w:lang w:eastAsia="cs-CZ"/>
        </w:rPr>
        <w:t>Pro potřeby prostorové koordinace je třeba, aby servisní prostor byl modelován jako 3D těleso začleněné do struktury modelu tak, aby bylo možné jej dle potřeby zobrazit nebo skrýt.</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650D4B5C" w14:textId="3D9C707D" w:rsidR="00EE3DF6" w:rsidRDefault="00EE3DF6" w:rsidP="00A002E1">
      <w:pPr>
        <w:pStyle w:val="Nadpis4"/>
      </w:pPr>
      <w:r>
        <w:t>ZDRAVOTNICKÉ TECHNOLOGIE</w:t>
      </w:r>
    </w:p>
    <w:p w14:paraId="3594440D" w14:textId="0F09E02C" w:rsidR="004E089A" w:rsidRDefault="004E089A" w:rsidP="00A002E1">
      <w:pPr>
        <w:jc w:val="both"/>
        <w:rPr>
          <w:lang w:eastAsia="cs-CZ"/>
        </w:rPr>
      </w:pPr>
      <w:r>
        <w:rPr>
          <w:lang w:eastAsia="cs-CZ"/>
        </w:rPr>
        <w:t>Splňují podmínky</w:t>
      </w:r>
      <w:r w:rsidR="00137F7C">
        <w:rPr>
          <w:lang w:eastAsia="cs-CZ"/>
        </w:rPr>
        <w:t xml:space="preserve"> pro „Potrubí a trubní vedení“. Zařizovací prvky jsou osazeny v modelech profesí</w:t>
      </w:r>
      <w:r w:rsidR="00BA1565">
        <w:rPr>
          <w:lang w:eastAsia="cs-CZ"/>
        </w:rPr>
        <w:t xml:space="preserve"> v reálných geometrických rozměrech</w:t>
      </w:r>
      <w:r w:rsidR="00137F7C">
        <w:rPr>
          <w:lang w:eastAsia="cs-CZ"/>
        </w:rPr>
        <w:t xml:space="preserve"> a do modelu stavebního jsou převzaty. Není </w:t>
      </w:r>
      <w:r w:rsidR="00CB6957">
        <w:rPr>
          <w:lang w:eastAsia="cs-CZ"/>
        </w:rPr>
        <w:t xml:space="preserve">přípustné mít duplicitu zařizovacích </w:t>
      </w:r>
      <w:r w:rsidR="008A74FE">
        <w:rPr>
          <w:lang w:eastAsia="cs-CZ"/>
        </w:rPr>
        <w:t>prvků</w:t>
      </w:r>
      <w:r w:rsidR="00040D10">
        <w:rPr>
          <w:lang w:eastAsia="cs-CZ"/>
        </w:rPr>
        <w:t xml:space="preserve"> ve stavebním modelu a v</w:t>
      </w:r>
      <w:r w:rsidR="00BA1565">
        <w:rPr>
          <w:lang w:eastAsia="cs-CZ"/>
        </w:rPr>
        <w:t> </w:t>
      </w:r>
      <w:r w:rsidR="00040D10">
        <w:rPr>
          <w:lang w:eastAsia="cs-CZ"/>
        </w:rPr>
        <w:t>model</w:t>
      </w:r>
      <w:r w:rsidR="00BA1565">
        <w:rPr>
          <w:lang w:eastAsia="cs-CZ"/>
        </w:rPr>
        <w:t>ech ostatních</w:t>
      </w:r>
      <w:r w:rsidR="00040D10">
        <w:rPr>
          <w:lang w:eastAsia="cs-CZ"/>
        </w:rPr>
        <w:t xml:space="preserve"> profesí</w:t>
      </w:r>
      <w:r w:rsidR="00B5581C">
        <w:rPr>
          <w:lang w:eastAsia="cs-CZ"/>
        </w:rPr>
        <w:t>.</w:t>
      </w:r>
    </w:p>
    <w:p w14:paraId="7E0D92CF" w14:textId="2DE933A5" w:rsidR="00654CBD" w:rsidRPr="004E089A" w:rsidRDefault="00654CBD" w:rsidP="00A002E1">
      <w:pPr>
        <w:jc w:val="both"/>
        <w:rPr>
          <w:lang w:eastAsia="cs-CZ"/>
        </w:rPr>
      </w:pPr>
      <w:r>
        <w:rPr>
          <w:b/>
          <w:bCs/>
          <w:i/>
          <w:iCs/>
          <w:lang w:eastAsia="cs-CZ"/>
        </w:rPr>
        <w:t xml:space="preserve">Tzn. že např. v modelu Architektonicko stavebního řešení nebudou umístěny např.zařizovací předměty jako umyvadla a wc mísy. </w:t>
      </w:r>
      <w:r w:rsidR="00576358">
        <w:rPr>
          <w:b/>
          <w:bCs/>
          <w:i/>
          <w:iCs/>
          <w:lang w:eastAsia="cs-CZ"/>
        </w:rPr>
        <w:t>Je nutné zobrazit připojené prvky z profesních modelů. Důvodem je další využití modelů pro CAFM řešení</w:t>
      </w:r>
      <w:r w:rsidR="005E10A1">
        <w:rPr>
          <w:b/>
          <w:bCs/>
          <w:i/>
          <w:iCs/>
          <w:lang w:eastAsia="cs-CZ"/>
        </w:rPr>
        <w:t>, která potřebuje mít kompletní prvky v jednom logickém celku, tedy v profesním řešení (např. kanalizace včetně zařizovacích předmětů apod.)</w:t>
      </w:r>
      <w:r w:rsidR="002558A5">
        <w:rPr>
          <w:b/>
          <w:bCs/>
          <w:i/>
          <w:iCs/>
          <w:lang w:eastAsia="cs-CZ"/>
        </w:rPr>
        <w:t xml:space="preserve"> a není možné mít trubní vedení v jiném modelu než napojené zařízení.</w:t>
      </w:r>
    </w:p>
    <w:p w14:paraId="4A1106D3" w14:textId="4FB7AD19" w:rsidR="00EE3DF6" w:rsidRDefault="00EE3DF6" w:rsidP="00A002E1">
      <w:pPr>
        <w:pStyle w:val="Nadpis4"/>
      </w:pPr>
      <w:r>
        <w:t>ELEKTROINSTALACE</w:t>
      </w:r>
    </w:p>
    <w:p w14:paraId="5478736B" w14:textId="358C6E27" w:rsidR="00E52B00" w:rsidRDefault="00E52B00" w:rsidP="00A002E1">
      <w:pPr>
        <w:jc w:val="both"/>
        <w:rPr>
          <w:lang w:eastAsia="cs-CZ"/>
        </w:rPr>
      </w:pPr>
      <w:r>
        <w:rPr>
          <w:lang w:eastAsia="cs-CZ"/>
        </w:rPr>
        <w:t xml:space="preserve">Všechny modely budou plnit dělení na část silnoproudou, </w:t>
      </w:r>
      <w:r w:rsidR="000B7613">
        <w:rPr>
          <w:lang w:eastAsia="cs-CZ"/>
        </w:rPr>
        <w:t>slaboproudou, CCTV a IT (pomocí parametrů, rozdělení modelu apod.)</w:t>
      </w:r>
      <w:r w:rsidR="005528E3">
        <w:rPr>
          <w:lang w:eastAsia="cs-CZ"/>
        </w:rPr>
        <w:t xml:space="preserve">. Modely budou obsahovat hlavní kabelové trasy a všechny osazené </w:t>
      </w:r>
      <w:r w:rsidR="00CF0213">
        <w:rPr>
          <w:lang w:eastAsia="cs-CZ"/>
        </w:rPr>
        <w:t>prvk</w:t>
      </w:r>
      <w:r w:rsidR="005528E3">
        <w:rPr>
          <w:lang w:eastAsia="cs-CZ"/>
        </w:rPr>
        <w:t>y (např. rozvodn</w:t>
      </w:r>
      <w:r w:rsidR="00BD28FD">
        <w:rPr>
          <w:lang w:eastAsia="cs-CZ"/>
        </w:rPr>
        <w:t>é skříně, zásuvky, vypínače,</w:t>
      </w:r>
      <w:r w:rsidR="0063524C">
        <w:rPr>
          <w:lang w:eastAsia="cs-CZ"/>
        </w:rPr>
        <w:t xml:space="preserve"> krabice apod.). </w:t>
      </w:r>
    </w:p>
    <w:p w14:paraId="1670E31D" w14:textId="4575B18E" w:rsidR="0063524C" w:rsidRDefault="0063524C" w:rsidP="00A002E1">
      <w:pPr>
        <w:jc w:val="both"/>
        <w:rPr>
          <w:lang w:eastAsia="cs-CZ"/>
        </w:rPr>
      </w:pPr>
      <w:r>
        <w:rPr>
          <w:lang w:eastAsia="cs-CZ"/>
        </w:rPr>
        <w:t>Schéma zapojení není třeba řešit v modelovacím nástroji</w:t>
      </w:r>
      <w:r w:rsidR="00E706FF">
        <w:rPr>
          <w:lang w:eastAsia="cs-CZ"/>
        </w:rPr>
        <w:t>.</w:t>
      </w:r>
    </w:p>
    <w:p w14:paraId="547448EC" w14:textId="366CE5D6" w:rsidR="00E706FF" w:rsidRDefault="00E706FF" w:rsidP="00A002E1">
      <w:pPr>
        <w:jc w:val="both"/>
        <w:rPr>
          <w:lang w:eastAsia="cs-CZ"/>
        </w:rPr>
      </w:pPr>
      <w:r>
        <w:rPr>
          <w:lang w:eastAsia="cs-CZ"/>
        </w:rPr>
        <w:t>Kabelové chráničky jsou součástí modelu.</w:t>
      </w:r>
    </w:p>
    <w:p w14:paraId="7D156435" w14:textId="681737AD" w:rsidR="00D03497" w:rsidRDefault="001F01C9" w:rsidP="001F01C9">
      <w:pPr>
        <w:pStyle w:val="Nadpis4"/>
      </w:pPr>
      <w:r>
        <w:t>VNITŘNÍ VYBAVENÍ</w:t>
      </w:r>
      <w:r w:rsidR="00DF2569">
        <w:t xml:space="preserve"> nábytkem</w:t>
      </w:r>
      <w:r w:rsidR="00F10FA8">
        <w:t xml:space="preserve"> a vybavení </w:t>
      </w:r>
      <w:r w:rsidR="00D71882">
        <w:t>laboratoří</w:t>
      </w:r>
    </w:p>
    <w:p w14:paraId="54F564E1" w14:textId="23444B44" w:rsidR="001F01C9" w:rsidRPr="001F01C9" w:rsidRDefault="001F01C9" w:rsidP="001F01C9">
      <w:pPr>
        <w:rPr>
          <w:lang w:eastAsia="cs-CZ"/>
        </w:rPr>
      </w:pPr>
      <w:r>
        <w:rPr>
          <w:lang w:eastAsia="cs-CZ"/>
        </w:rPr>
        <w:t xml:space="preserve">Veškeré vnitřní vybavení </w:t>
      </w:r>
      <w:r w:rsidR="00DF2569">
        <w:rPr>
          <w:lang w:eastAsia="cs-CZ"/>
        </w:rPr>
        <w:t xml:space="preserve">nábytkem a vybavení </w:t>
      </w:r>
      <w:r w:rsidR="00D71882">
        <w:rPr>
          <w:lang w:eastAsia="cs-CZ"/>
        </w:rPr>
        <w:t>laboratoří</w:t>
      </w:r>
      <w:r w:rsidR="006F345B">
        <w:rPr>
          <w:lang w:eastAsia="cs-CZ"/>
        </w:rPr>
        <w:t xml:space="preserve"> apod. </w:t>
      </w:r>
      <w:r>
        <w:rPr>
          <w:lang w:eastAsia="cs-CZ"/>
        </w:rPr>
        <w:t>bude zaneseno v samostatném modelu</w:t>
      </w:r>
      <w:r w:rsidR="00CA7957">
        <w:rPr>
          <w:lang w:eastAsia="cs-CZ"/>
        </w:rPr>
        <w:t>. Grafická podrobnost bude zjednodušená, ve vnějších obrysech. Koordinátor BIM předkládá řešení jednotlivých prvků ke schválení Projektovému manažerovi BIM.</w:t>
      </w:r>
    </w:p>
    <w:p w14:paraId="2FBC4119" w14:textId="427CE413" w:rsidR="00EE3DF6" w:rsidRDefault="00306847" w:rsidP="00A002E1">
      <w:pPr>
        <w:pStyle w:val="Nadpis2"/>
      </w:pPr>
      <w:bookmarkStart w:id="27" w:name="_Toc88819139"/>
      <w:r>
        <w:t>INFORMAČNÍ</w:t>
      </w:r>
      <w:r w:rsidR="0090768D">
        <w:t xml:space="preserve"> PODROBNOST MODELU</w:t>
      </w:r>
      <w:bookmarkEnd w:id="27"/>
    </w:p>
    <w:p w14:paraId="5A205323" w14:textId="6351F1D6"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11DAD">
        <w:rPr>
          <w:lang w:eastAsia="cs-CZ"/>
        </w:rPr>
        <w:t>jedné profesní části</w:t>
      </w:r>
      <w:r w:rsidR="0004400A">
        <w:rPr>
          <w:lang w:eastAsia="cs-CZ"/>
        </w:rPr>
        <w:t xml:space="preserve">.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7783B471" w14:textId="1F87387B" w:rsidR="009A0C6D" w:rsidRPr="009A0C6D" w:rsidRDefault="009A0C6D" w:rsidP="00A002E1">
      <w:pPr>
        <w:jc w:val="both"/>
        <w:rPr>
          <w:b/>
          <w:bCs/>
          <w:i/>
          <w:iCs/>
          <w:lang w:eastAsia="cs-CZ"/>
        </w:rPr>
      </w:pPr>
      <w:r>
        <w:rPr>
          <w:b/>
          <w:bCs/>
          <w:i/>
          <w:iCs/>
          <w:lang w:eastAsia="cs-CZ"/>
        </w:rPr>
        <w:t xml:space="preserve">Není tím řečeno, že si jednotlivé profese nesmí značit prvky dle svých zvyklostí. </w:t>
      </w:r>
      <w:r w:rsidR="00357621">
        <w:rPr>
          <w:b/>
          <w:bCs/>
          <w:i/>
          <w:iCs/>
          <w:lang w:eastAsia="cs-CZ"/>
        </w:rPr>
        <w:t xml:space="preserve">Pouze chceme, aby se k dosavadnímu značení dle zvyklostí přidalo ještě značení </w:t>
      </w:r>
      <w:r w:rsidR="00A86BE0">
        <w:rPr>
          <w:b/>
          <w:bCs/>
          <w:i/>
          <w:iCs/>
          <w:lang w:eastAsia="cs-CZ"/>
        </w:rPr>
        <w:t>dle Třídícího systému</w:t>
      </w:r>
      <w:r w:rsidR="00357621">
        <w:rPr>
          <w:b/>
          <w:bCs/>
          <w:i/>
          <w:iCs/>
          <w:lang w:eastAsia="cs-CZ"/>
        </w:rPr>
        <w:t xml:space="preserve">. Tento systém </w:t>
      </w:r>
      <w:r w:rsidR="00A86BE0">
        <w:rPr>
          <w:b/>
          <w:bCs/>
          <w:i/>
          <w:iCs/>
          <w:lang w:eastAsia="cs-CZ"/>
        </w:rPr>
        <w:t>bude</w:t>
      </w:r>
      <w:r w:rsidR="00357621">
        <w:rPr>
          <w:b/>
          <w:bCs/>
          <w:i/>
          <w:iCs/>
          <w:lang w:eastAsia="cs-CZ"/>
        </w:rPr>
        <w:t xml:space="preserve"> sloužit ke kontrol</w:t>
      </w:r>
      <w:r w:rsidR="00071200">
        <w:rPr>
          <w:b/>
          <w:bCs/>
          <w:i/>
          <w:iCs/>
          <w:lang w:eastAsia="cs-CZ"/>
        </w:rPr>
        <w:t xml:space="preserve">e modelu a </w:t>
      </w:r>
      <w:r w:rsidR="00A86BE0">
        <w:rPr>
          <w:b/>
          <w:bCs/>
          <w:i/>
          <w:iCs/>
          <w:lang w:eastAsia="cs-CZ"/>
        </w:rPr>
        <w:t xml:space="preserve"> využit </w:t>
      </w:r>
      <w:r w:rsidR="00A86BE0">
        <w:rPr>
          <w:b/>
          <w:bCs/>
          <w:i/>
          <w:iCs/>
          <w:lang w:eastAsia="cs-CZ"/>
        </w:rPr>
        <w:lastRenderedPageBreak/>
        <w:t xml:space="preserve">při orientaci v projektu při správě a údržbě. </w:t>
      </w:r>
      <w:r w:rsidR="00071200">
        <w:rPr>
          <w:b/>
          <w:bCs/>
          <w:i/>
          <w:iCs/>
          <w:lang w:eastAsia="cs-CZ"/>
        </w:rPr>
        <w:t xml:space="preserve">Proto je na něj kladen důraz, ale zároveň nechceme přikazovat systém značení, který je praxí zaveden, jen ho obohatit. Ideálním způsobem je přidat ke stávajícím popiskám </w:t>
      </w:r>
      <w:r w:rsidR="00EA31BE">
        <w:rPr>
          <w:b/>
          <w:bCs/>
          <w:i/>
          <w:iCs/>
          <w:lang w:eastAsia="cs-CZ"/>
        </w:rPr>
        <w:t>údaje třídícího systému.</w:t>
      </w:r>
    </w:p>
    <w:p w14:paraId="5A632F01" w14:textId="5090FF00"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„Datová struktura“</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r w:rsidR="00F562CE" w:rsidRPr="002B6E72">
        <w:rPr>
          <w:lang w:eastAsia="cs-CZ"/>
        </w:rPr>
        <w:t>negeometrické</w:t>
      </w:r>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r>
        <w:rPr>
          <w:lang w:eastAsia="cs-CZ"/>
        </w:rPr>
        <w:t>Negeometrické</w:t>
      </w:r>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3836F011" w:rsidR="006C6886" w:rsidRDefault="006C6886" w:rsidP="00A002E1">
      <w:pPr>
        <w:jc w:val="both"/>
        <w:rPr>
          <w:lang w:eastAsia="cs-CZ"/>
        </w:rPr>
      </w:pPr>
      <w:r>
        <w:rPr>
          <w:lang w:eastAsia="cs-CZ"/>
        </w:rPr>
        <w:t xml:space="preserve">Vždy je potřeba tyto dvě přílohy </w:t>
      </w:r>
      <w:r w:rsidR="009B0B0D">
        <w:rPr>
          <w:lang w:eastAsia="cs-CZ"/>
        </w:rPr>
        <w:t xml:space="preserve">„Třídící systém“ a </w:t>
      </w:r>
      <w:r w:rsidR="00467FA4">
        <w:rPr>
          <w:lang w:eastAsia="cs-CZ"/>
        </w:rPr>
        <w:t>„Datová struktura“</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28" w:name="_Toc88819140"/>
      <w:r>
        <w:t>VÝKAZ VÝMĚR</w:t>
      </w:r>
      <w:bookmarkEnd w:id="28"/>
    </w:p>
    <w:p w14:paraId="4AF604A6" w14:textId="1505A982"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(např. excel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„Třídící systém“</w:t>
      </w:r>
      <w:r w:rsidR="00AC0AF9">
        <w:rPr>
          <w:b/>
          <w:i/>
          <w:lang w:eastAsia="cs-CZ"/>
        </w:rPr>
        <w:t>, který poslouží k identifikaci jednotlivých prvků pro tvorbu výkazu výměr.</w:t>
      </w:r>
      <w:r w:rsidR="005D2ABB">
        <w:rPr>
          <w:b/>
          <w:i/>
          <w:lang w:eastAsia="cs-CZ"/>
        </w:rPr>
        <w:t xml:space="preserve"> Zadavatel doporučuje využít dostupné produkty </w:t>
      </w:r>
      <w:r w:rsidR="00D27CDA">
        <w:rPr>
          <w:b/>
          <w:i/>
          <w:lang w:eastAsia="cs-CZ"/>
        </w:rPr>
        <w:t>n</w:t>
      </w:r>
      <w:r w:rsidR="005D2ABB">
        <w:rPr>
          <w:b/>
          <w:i/>
          <w:lang w:eastAsia="cs-CZ"/>
        </w:rPr>
        <w:t>a trhu, které umí využít dat</w:t>
      </w:r>
      <w:r w:rsidR="00D27CDA">
        <w:rPr>
          <w:b/>
          <w:i/>
          <w:lang w:eastAsia="cs-CZ"/>
        </w:rPr>
        <w:t>a z</w:t>
      </w:r>
      <w:r w:rsidR="005D2ABB">
        <w:rPr>
          <w:b/>
          <w:i/>
          <w:lang w:eastAsia="cs-CZ"/>
        </w:rPr>
        <w:t> informační</w:t>
      </w:r>
      <w:r w:rsidR="00D27CDA">
        <w:rPr>
          <w:b/>
          <w:i/>
          <w:lang w:eastAsia="cs-CZ"/>
        </w:rPr>
        <w:t>ho</w:t>
      </w:r>
      <w:r w:rsidR="005D2ABB">
        <w:rPr>
          <w:b/>
          <w:i/>
          <w:lang w:eastAsia="cs-CZ"/>
        </w:rPr>
        <w:t xml:space="preserve"> modelu</w:t>
      </w:r>
      <w:r w:rsidR="00AC0AF9">
        <w:rPr>
          <w:b/>
          <w:i/>
          <w:lang w:eastAsia="cs-CZ"/>
        </w:rPr>
        <w:t xml:space="preserve"> </w:t>
      </w:r>
      <w:r w:rsidR="00D27CDA">
        <w:rPr>
          <w:b/>
          <w:i/>
          <w:lang w:eastAsia="cs-CZ"/>
        </w:rPr>
        <w:t xml:space="preserve">a </w:t>
      </w:r>
      <w:r w:rsidR="00AA5489">
        <w:rPr>
          <w:b/>
          <w:i/>
          <w:lang w:eastAsia="cs-CZ"/>
        </w:rPr>
        <w:t>ulehčit tak práci při sestavování rozpočtu, výkazu výměr apod.</w:t>
      </w:r>
    </w:p>
    <w:p w14:paraId="5B1D3988" w14:textId="1544A2FE" w:rsidR="00160FAA" w:rsidRDefault="00160FAA" w:rsidP="00160FAA">
      <w:pPr>
        <w:jc w:val="both"/>
        <w:rPr>
          <w:lang w:eastAsia="cs-CZ"/>
        </w:rPr>
      </w:pPr>
      <w:r>
        <w:rPr>
          <w:lang w:eastAsia="cs-CZ"/>
        </w:rPr>
        <w:t>Model musí umožňovat vytvořit výkaz výměr pro ověření nákladů na stavbu.</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Pr="00A938FF"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239AA925" w14:textId="77777777" w:rsidR="00160FAA" w:rsidRDefault="00160FAA" w:rsidP="00160FAA">
      <w:pPr>
        <w:pStyle w:val="Nadpis2"/>
      </w:pPr>
      <w:bookmarkStart w:id="29" w:name="_Toc88819141"/>
      <w:r>
        <w:t>2D VÝSTUPY</w:t>
      </w:r>
      <w:bookmarkEnd w:id="29"/>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77777777" w:rsidR="00160FAA" w:rsidRDefault="00160FAA" w:rsidP="00160FAA">
      <w:pPr>
        <w:jc w:val="both"/>
        <w:rPr>
          <w:lang w:eastAsia="cs-CZ"/>
        </w:rPr>
      </w:pPr>
      <w:r>
        <w:rPr>
          <w:lang w:eastAsia="cs-CZ"/>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77777777" w:rsidR="00160FAA" w:rsidRDefault="00160FAA" w:rsidP="00160FAA">
      <w:pPr>
        <w:jc w:val="both"/>
        <w:rPr>
          <w:lang w:eastAsia="cs-CZ"/>
        </w:rPr>
      </w:pPr>
      <w:r>
        <w:rPr>
          <w:lang w:eastAsia="cs-CZ"/>
        </w:rPr>
        <w:lastRenderedPageBreak/>
        <w:t>Tištené výstupy, které není možné získat přímým výstupem z modelu, musí být odsouhlaseny zadavatelem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26412F5E" w:rsidR="00160FAA" w:rsidRPr="0090768D" w:rsidRDefault="00160FAA" w:rsidP="00A002E1">
      <w:pPr>
        <w:jc w:val="both"/>
        <w:rPr>
          <w:lang w:eastAsia="cs-CZ"/>
        </w:rPr>
      </w:pPr>
      <w:r>
        <w:rPr>
          <w:lang w:eastAsia="cs-CZ"/>
        </w:rPr>
        <w:t>Všechny tištěné výstupy musí být opatřeny odsouhlaseným rohovým razítkem (rozpiskou).</w:t>
      </w:r>
    </w:p>
    <w:p w14:paraId="4E42A80D" w14:textId="77777777" w:rsidR="00D13823" w:rsidRDefault="00D13823" w:rsidP="00A002E1">
      <w:pPr>
        <w:pStyle w:val="Nadpis2"/>
      </w:pPr>
      <w:bookmarkStart w:id="30" w:name="_Toc88819142"/>
      <w:r>
        <w:t>STANDARDY</w:t>
      </w:r>
      <w:bookmarkEnd w:id="30"/>
    </w:p>
    <w:p w14:paraId="6E35E4E5" w14:textId="26C24C42" w:rsidR="00D13823" w:rsidRDefault="00D13823" w:rsidP="00A002E1">
      <w:pPr>
        <w:jc w:val="both"/>
        <w:rPr>
          <w:lang w:eastAsia="cs-CZ"/>
        </w:rPr>
      </w:pPr>
      <w:r>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31" w:name="_Toc88819143"/>
      <w:r>
        <w:t>PŘEDÁNÍ MODELŮ</w:t>
      </w:r>
      <w:bookmarkEnd w:id="31"/>
    </w:p>
    <w:p w14:paraId="69C5D8FA" w14:textId="4EEA6941" w:rsidR="00482A28" w:rsidRDefault="00482A28" w:rsidP="00482A28">
      <w:pPr>
        <w:rPr>
          <w:lang w:eastAsia="cs-CZ"/>
        </w:rPr>
      </w:pPr>
      <w:r>
        <w:rPr>
          <w:lang w:eastAsia="cs-CZ"/>
        </w:rPr>
        <w:t>Modely budou na konci projektového stupně (případně dle dalších ujednání</w:t>
      </w:r>
      <w:r w:rsidR="002E4548">
        <w:rPr>
          <w:lang w:eastAsia="cs-CZ"/>
        </w:rPr>
        <w:t xml:space="preserve">) </w:t>
      </w:r>
      <w:r>
        <w:rPr>
          <w:lang w:eastAsia="cs-CZ"/>
        </w:rPr>
        <w:t xml:space="preserve">předány se všemi informacemi a 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0204C385"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1A7FCFBE"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w:t>
      </w:r>
      <w:r w:rsidR="004A6173">
        <w:rPr>
          <w:lang w:eastAsia="cs-CZ"/>
        </w:rPr>
        <w:t xml:space="preserve">konci </w:t>
      </w:r>
      <w:r w:rsidR="00523304">
        <w:rPr>
          <w:lang w:eastAsia="cs-CZ"/>
        </w:rPr>
        <w:t>projektového stupně</w:t>
      </w:r>
      <w:r w:rsidR="00F94946">
        <w:rPr>
          <w:lang w:eastAsia="cs-CZ"/>
        </w:rPr>
        <w:t xml:space="preserve">. </w:t>
      </w:r>
    </w:p>
    <w:p w14:paraId="46B5E309" w14:textId="2A3AE148" w:rsidR="00D953DF" w:rsidRDefault="00D953DF" w:rsidP="00A002E1">
      <w:pPr>
        <w:jc w:val="both"/>
        <w:rPr>
          <w:lang w:eastAsia="cs-CZ"/>
        </w:rPr>
      </w:pPr>
      <w:r>
        <w:rPr>
          <w:lang w:eastAsia="cs-CZ"/>
        </w:rPr>
        <w:t xml:space="preserve">Modely jsou předávány Zadavateli mimo </w:t>
      </w:r>
      <w:r w:rsidR="00DE2A86">
        <w:rPr>
          <w:lang w:eastAsia="cs-CZ"/>
        </w:rPr>
        <w:t>stanovené milníky</w:t>
      </w:r>
      <w:r w:rsidR="00ED6C43">
        <w:rPr>
          <w:lang w:eastAsia="cs-CZ"/>
        </w:rPr>
        <w:t xml:space="preserve"> </w:t>
      </w:r>
      <w:r w:rsidR="00523304">
        <w:rPr>
          <w:lang w:eastAsia="cs-CZ"/>
        </w:rPr>
        <w:t>dle kapitoly „Časový harmonogram předání modelu“.</w:t>
      </w:r>
      <w:r w:rsidR="004B19DD">
        <w:rPr>
          <w:lang w:eastAsia="cs-CZ"/>
        </w:rPr>
        <w:t xml:space="preserve"> </w:t>
      </w:r>
    </w:p>
    <w:p w14:paraId="1E4637AA" w14:textId="77777777" w:rsidR="00D13823" w:rsidRDefault="714C2651" w:rsidP="00A002E1">
      <w:pPr>
        <w:pStyle w:val="Nadpis1"/>
      </w:pPr>
      <w:bookmarkStart w:id="32" w:name="_Toc88819144"/>
      <w:r>
        <w:t>ZPŮSOB KOORDINACE</w:t>
      </w:r>
      <w:bookmarkEnd w:id="32"/>
    </w:p>
    <w:p w14:paraId="163AB8F2" w14:textId="77777777" w:rsidR="00807284" w:rsidRDefault="00807284" w:rsidP="00807284">
      <w:pPr>
        <w:jc w:val="both"/>
        <w:rPr>
          <w:lang w:eastAsia="cs-CZ"/>
        </w:rPr>
      </w:pPr>
      <w:r w:rsidRPr="00F52F9A">
        <w:rPr>
          <w:lang w:eastAsia="cs-CZ"/>
        </w:rPr>
        <w:t xml:space="preserve">Koordinace modelů probíhá v nástroji viz kapitola „Softwarové nástroje“. </w:t>
      </w:r>
    </w:p>
    <w:p w14:paraId="7EE0ABB9" w14:textId="49D90E29" w:rsidR="00830350" w:rsidRDefault="00830350" w:rsidP="00807284">
      <w:pPr>
        <w:jc w:val="both"/>
        <w:rPr>
          <w:lang w:eastAsia="cs-CZ"/>
        </w:rPr>
      </w:pPr>
      <w:r>
        <w:rPr>
          <w:lang w:eastAsia="cs-CZ"/>
        </w:rPr>
        <w:t>Koordinátor BI</w:t>
      </w:r>
      <w:r w:rsidR="00D8763E">
        <w:rPr>
          <w:lang w:eastAsia="cs-CZ"/>
        </w:rPr>
        <w:t>M</w:t>
      </w:r>
      <w:r>
        <w:rPr>
          <w:lang w:eastAsia="cs-CZ"/>
        </w:rPr>
        <w:t xml:space="preserve"> zodpovídá, že na konci projektového stupně budou modely mezi sebou řádně zkoordinovány dle </w:t>
      </w:r>
      <w:r w:rsidR="00D8763E">
        <w:rPr>
          <w:lang w:eastAsia="cs-CZ"/>
        </w:rPr>
        <w:t>požadavků této kapitoly a všech podkapitol.</w:t>
      </w:r>
    </w:p>
    <w:p w14:paraId="711D6F9A" w14:textId="5D2D8258" w:rsidR="00D8763E" w:rsidRPr="00F52F9A" w:rsidRDefault="00D8763E" w:rsidP="00D8763E">
      <w:pPr>
        <w:pStyle w:val="Nadpis2"/>
      </w:pPr>
      <w:bookmarkStart w:id="33" w:name="_Toc88819145"/>
      <w:r>
        <w:t>KONTROLA KOLIZÍ NA STRANĚ ZADAVATELE</w:t>
      </w:r>
      <w:bookmarkEnd w:id="33"/>
    </w:p>
    <w:p w14:paraId="65D5D3F5" w14:textId="6952B009" w:rsidR="00807284" w:rsidRDefault="00F51784" w:rsidP="00807284">
      <w:pPr>
        <w:jc w:val="both"/>
        <w:rPr>
          <w:bCs/>
        </w:rPr>
      </w:pPr>
      <w:r>
        <w:rPr>
          <w:lang w:eastAsia="cs-CZ"/>
        </w:rPr>
        <w:t xml:space="preserve">Projektový manažer BIM </w:t>
      </w:r>
      <w:r w:rsidR="00807284" w:rsidRPr="00F52F9A">
        <w:rPr>
          <w:lang w:eastAsia="cs-CZ"/>
        </w:rPr>
        <w:t xml:space="preserve">řeší detekce kolizí </w:t>
      </w:r>
      <w:r w:rsidR="00807284">
        <w:rPr>
          <w:lang w:eastAsia="cs-CZ"/>
        </w:rPr>
        <w:t xml:space="preserve">všech </w:t>
      </w:r>
      <w:r w:rsidR="00807284" w:rsidRPr="00F52F9A">
        <w:rPr>
          <w:lang w:eastAsia="cs-CZ"/>
        </w:rPr>
        <w:t>profesní části</w:t>
      </w:r>
      <w:r w:rsidR="00807284">
        <w:rPr>
          <w:lang w:eastAsia="cs-CZ"/>
        </w:rPr>
        <w:t xml:space="preserve"> mezi sebou a kolize profesní části vs. stavební část. Z kontroly kolizí bude proveden Protokol detekce kolizí</w:t>
      </w:r>
      <w:r w:rsidR="00807284" w:rsidRPr="00A03FC2">
        <w:rPr>
          <w:bCs/>
        </w:rPr>
        <w:t>,</w:t>
      </w:r>
      <w:r w:rsidR="00807284">
        <w:rPr>
          <w:bCs/>
        </w:rPr>
        <w:t xml:space="preserve"> který bude umístěn do prostředí CDE.</w:t>
      </w:r>
      <w:r w:rsidR="00807284" w:rsidRPr="00A03FC2">
        <w:rPr>
          <w:bCs/>
        </w:rPr>
        <w:t xml:space="preserve"> </w:t>
      </w:r>
      <w:r w:rsidR="00807284">
        <w:rPr>
          <w:bCs/>
        </w:rPr>
        <w:t>N</w:t>
      </w:r>
      <w:r w:rsidR="00807284" w:rsidRPr="00A03FC2">
        <w:rPr>
          <w:bCs/>
        </w:rPr>
        <w:t xml:space="preserve">a poradě BIM týmu bude </w:t>
      </w:r>
      <w:r w:rsidR="00807284">
        <w:rPr>
          <w:bCs/>
        </w:rPr>
        <w:t>tento protokol v případě potřeby dále probírán. Samotné vypracování protokolu a případné kolize v něm neznamenají ještě výčet kolizí, ale slouží jako podklad k dalšímu jednání</w:t>
      </w:r>
      <w:r w:rsidR="00C07AF6">
        <w:rPr>
          <w:bCs/>
        </w:rPr>
        <w:t xml:space="preserve"> a zdroj informací pro projektové řízení Zadavatele o stavu kolizí v daném čase</w:t>
      </w:r>
      <w:r w:rsidR="0005439D">
        <w:rPr>
          <w:bCs/>
        </w:rPr>
        <w:t xml:space="preserve"> a stavu projektu</w:t>
      </w:r>
      <w:r w:rsidR="00807284">
        <w:rPr>
          <w:bCs/>
        </w:rPr>
        <w:t>.</w:t>
      </w:r>
    </w:p>
    <w:p w14:paraId="7A659D8C" w14:textId="3C6C6E45" w:rsidR="001273A5" w:rsidRPr="001273A5" w:rsidRDefault="001273A5" w:rsidP="00807284">
      <w:pPr>
        <w:jc w:val="both"/>
        <w:rPr>
          <w:b/>
          <w:i/>
          <w:iCs/>
        </w:rPr>
      </w:pPr>
      <w:r>
        <w:rPr>
          <w:b/>
          <w:i/>
          <w:iCs/>
        </w:rPr>
        <w:t>Důrazně upozorňujeme uchazeče, že Zadavatel bude s informačními modely aktivně pracovat prostřednictvím funkce Projektový manažer BIM</w:t>
      </w:r>
      <w:r w:rsidR="00986048">
        <w:rPr>
          <w:b/>
          <w:i/>
          <w:iCs/>
        </w:rPr>
        <w:t>.</w:t>
      </w:r>
    </w:p>
    <w:p w14:paraId="0F7D1025" w14:textId="0C2E68FA" w:rsidR="00FA2DF3" w:rsidRDefault="00FA2DF3" w:rsidP="00FA2DF3">
      <w:pPr>
        <w:pStyle w:val="Nadpis2"/>
      </w:pPr>
      <w:bookmarkStart w:id="34" w:name="_Toc88819146"/>
      <w:r>
        <w:t>KONTROLA KOLIZÍ NA STRANĚ ZADAVATELE</w:t>
      </w:r>
      <w:bookmarkEnd w:id="34"/>
    </w:p>
    <w:p w14:paraId="5B4EED90" w14:textId="369AA04C" w:rsidR="00FA2DF3" w:rsidRDefault="00FA2DF3" w:rsidP="00FA2DF3">
      <w:pPr>
        <w:rPr>
          <w:b/>
          <w:bCs/>
          <w:i/>
          <w:iCs/>
          <w:lang w:eastAsia="cs-CZ"/>
        </w:rPr>
      </w:pPr>
      <w:r>
        <w:rPr>
          <w:b/>
          <w:bCs/>
          <w:i/>
          <w:iCs/>
          <w:lang w:eastAsia="cs-CZ"/>
        </w:rPr>
        <w:t>Zde uchazeč popíše způsob stanovení kolizí s</w:t>
      </w:r>
      <w:r w:rsidR="002203C1">
        <w:rPr>
          <w:b/>
          <w:bCs/>
          <w:i/>
          <w:iCs/>
          <w:lang w:eastAsia="cs-CZ"/>
        </w:rPr>
        <w:t> </w:t>
      </w:r>
      <w:r>
        <w:rPr>
          <w:b/>
          <w:bCs/>
          <w:i/>
          <w:iCs/>
          <w:lang w:eastAsia="cs-CZ"/>
        </w:rPr>
        <w:t>využitím</w:t>
      </w:r>
      <w:r w:rsidR="002203C1">
        <w:rPr>
          <w:b/>
          <w:bCs/>
          <w:i/>
          <w:iCs/>
          <w:lang w:eastAsia="cs-CZ"/>
        </w:rPr>
        <w:t xml:space="preserve"> informačních modelů a proces jak bude se zjištěnými kolizemi nakládáno vůči projekčnímu týmu.</w:t>
      </w:r>
      <w:r w:rsidR="001273A5">
        <w:rPr>
          <w:b/>
          <w:bCs/>
          <w:i/>
          <w:iCs/>
          <w:lang w:eastAsia="cs-CZ"/>
        </w:rPr>
        <w:t xml:space="preserve"> Popis způsobu řešení kolizí představí Zadavateli, že je </w:t>
      </w:r>
      <w:r w:rsidR="00986048">
        <w:rPr>
          <w:b/>
          <w:bCs/>
          <w:i/>
          <w:iCs/>
          <w:lang w:eastAsia="cs-CZ"/>
        </w:rPr>
        <w:t xml:space="preserve">uchazeč </w:t>
      </w:r>
      <w:r w:rsidR="001273A5">
        <w:rPr>
          <w:b/>
          <w:bCs/>
          <w:i/>
          <w:iCs/>
          <w:lang w:eastAsia="cs-CZ"/>
        </w:rPr>
        <w:t>schopen využít</w:t>
      </w:r>
      <w:r w:rsidR="00986048">
        <w:rPr>
          <w:b/>
          <w:bCs/>
          <w:i/>
          <w:iCs/>
          <w:lang w:eastAsia="cs-CZ"/>
        </w:rPr>
        <w:t xml:space="preserve"> </w:t>
      </w:r>
      <w:r w:rsidR="00986048">
        <w:rPr>
          <w:b/>
          <w:bCs/>
          <w:i/>
          <w:iCs/>
          <w:lang w:eastAsia="cs-CZ"/>
        </w:rPr>
        <w:lastRenderedPageBreak/>
        <w:t xml:space="preserve">modely a koordinace neprobíhá pouze </w:t>
      </w:r>
      <w:r w:rsidR="00983E01">
        <w:rPr>
          <w:b/>
          <w:bCs/>
          <w:i/>
          <w:iCs/>
          <w:lang w:eastAsia="cs-CZ"/>
        </w:rPr>
        <w:t>lidským pohledem. Doporučujeme pro využít nástroje pro poloautomatickou kontrolu kolizí (např. Autodesk Navisworks Manage, Solibri a další)</w:t>
      </w:r>
      <w:r w:rsidR="00D51530">
        <w:rPr>
          <w:b/>
          <w:bCs/>
          <w:i/>
          <w:iCs/>
          <w:lang w:eastAsia="cs-CZ"/>
        </w:rPr>
        <w:t>.</w:t>
      </w:r>
    </w:p>
    <w:p w14:paraId="6FAAC2AD" w14:textId="77777777" w:rsidR="00D51530" w:rsidRPr="00FA2DF3" w:rsidRDefault="00D51530" w:rsidP="00FA2DF3">
      <w:pPr>
        <w:rPr>
          <w:b/>
          <w:bCs/>
          <w:i/>
          <w:iCs/>
          <w:lang w:eastAsia="cs-CZ"/>
        </w:rPr>
      </w:pPr>
    </w:p>
    <w:p w14:paraId="5731591C" w14:textId="77777777" w:rsidR="00807284" w:rsidRDefault="00807284" w:rsidP="00807284">
      <w:pPr>
        <w:pStyle w:val="Nadpis2"/>
      </w:pPr>
      <w:bookmarkStart w:id="35" w:name="_Toc49777465"/>
      <w:bookmarkStart w:id="36" w:name="_Toc88819147"/>
      <w:r>
        <w:t>ZPŮSOB STANOVENÍ KOLIZE</w:t>
      </w:r>
      <w:bookmarkEnd w:id="35"/>
      <w:bookmarkEnd w:id="36"/>
    </w:p>
    <w:p w14:paraId="1B3471B9" w14:textId="02B11A26" w:rsidR="00807284" w:rsidRPr="00F52F9A" w:rsidRDefault="00807284" w:rsidP="00807284">
      <w:pPr>
        <w:jc w:val="both"/>
        <w:rPr>
          <w:lang w:eastAsia="cs-CZ"/>
        </w:rPr>
      </w:pPr>
      <w:r w:rsidRPr="00F52F9A">
        <w:rPr>
          <w:lang w:eastAsia="cs-CZ"/>
        </w:rPr>
        <w:t>Trubní vedení profesní části jsou posuzována</w:t>
      </w:r>
      <w:r>
        <w:rPr>
          <w:lang w:eastAsia="cs-CZ"/>
        </w:rPr>
        <w:t xml:space="preserve"> </w:t>
      </w:r>
      <w:r w:rsidRPr="00F52F9A">
        <w:rPr>
          <w:lang w:eastAsia="cs-CZ"/>
        </w:rPr>
        <w:t>včetně tepelné izolace. Není přípustná žádná kolize žádného vedení</w:t>
      </w:r>
      <w:r w:rsidR="00E94E2A">
        <w:rPr>
          <w:lang w:eastAsia="cs-CZ"/>
        </w:rPr>
        <w:t xml:space="preserve"> včetně jejich izolací</w:t>
      </w:r>
      <w:r>
        <w:rPr>
          <w:lang w:eastAsia="cs-CZ"/>
        </w:rPr>
        <w:t>. Z kontroly kolizí jsou vyňaty tyto prvky</w:t>
      </w:r>
      <w:r w:rsidR="00BE094F">
        <w:rPr>
          <w:lang w:eastAsia="cs-CZ"/>
        </w:rPr>
        <w:t xml:space="preserve"> (a tím pádem i jejich izolace)</w:t>
      </w:r>
      <w:r>
        <w:rPr>
          <w:lang w:eastAsia="cs-CZ"/>
        </w:rPr>
        <w:t>:</w:t>
      </w:r>
    </w:p>
    <w:p w14:paraId="45FB84EC" w14:textId="41C9D83A" w:rsidR="00807284" w:rsidRPr="00F52F9A" w:rsidRDefault="00807284" w:rsidP="00807284">
      <w:pPr>
        <w:pStyle w:val="Odstavecseseznamem"/>
        <w:numPr>
          <w:ilvl w:val="0"/>
          <w:numId w:val="26"/>
        </w:numPr>
        <w:jc w:val="both"/>
        <w:rPr>
          <w:lang w:eastAsia="cs-CZ"/>
        </w:rPr>
      </w:pPr>
      <w:r w:rsidRPr="00F52F9A">
        <w:rPr>
          <w:lang w:eastAsia="cs-CZ"/>
        </w:rPr>
        <w:t xml:space="preserve">Trubní vedení </w:t>
      </w:r>
      <w:r w:rsidR="00B4087B">
        <w:rPr>
          <w:lang w:eastAsia="cs-CZ"/>
        </w:rPr>
        <w:t xml:space="preserve">rovno nebo </w:t>
      </w:r>
      <w:r w:rsidRPr="00F52F9A">
        <w:rPr>
          <w:lang w:eastAsia="cs-CZ"/>
        </w:rPr>
        <w:t>menší než DN 50</w:t>
      </w:r>
      <w:r w:rsidR="00B4087B">
        <w:rPr>
          <w:lang w:eastAsia="cs-CZ"/>
        </w:rPr>
        <w:t xml:space="preserve"> (myšleno trubka bez izolace</w:t>
      </w:r>
      <w:r w:rsidR="00D1767F">
        <w:rPr>
          <w:lang w:eastAsia="cs-CZ"/>
        </w:rPr>
        <w:t>)</w:t>
      </w:r>
    </w:p>
    <w:p w14:paraId="5D272CD9" w14:textId="77777777" w:rsidR="00807284" w:rsidRDefault="00807284" w:rsidP="00807284">
      <w:pPr>
        <w:pStyle w:val="Odstavecseseznamem"/>
        <w:numPr>
          <w:ilvl w:val="0"/>
          <w:numId w:val="26"/>
        </w:numPr>
        <w:jc w:val="both"/>
        <w:rPr>
          <w:lang w:eastAsia="cs-CZ"/>
        </w:rPr>
      </w:pPr>
      <w:r w:rsidRPr="00F52F9A">
        <w:rPr>
          <w:lang w:eastAsia="cs-CZ"/>
        </w:rPr>
        <w:t>Jakékoli flexibilní potrubí</w:t>
      </w:r>
    </w:p>
    <w:p w14:paraId="42F055E0" w14:textId="77777777" w:rsidR="00807284" w:rsidRPr="00602359" w:rsidRDefault="00807284" w:rsidP="00807284">
      <w:pPr>
        <w:pStyle w:val="Odstavecseseznamem"/>
        <w:numPr>
          <w:ilvl w:val="0"/>
          <w:numId w:val="26"/>
        </w:numPr>
        <w:jc w:val="both"/>
        <w:rPr>
          <w:bCs/>
        </w:rPr>
      </w:pPr>
      <w:r w:rsidRPr="00602359">
        <w:rPr>
          <w:bCs/>
        </w:rPr>
        <w:t>Průchod potrubí nenosnou konstrukcí</w:t>
      </w:r>
    </w:p>
    <w:p w14:paraId="483640EB" w14:textId="77777777" w:rsidR="00807284" w:rsidRDefault="00807284" w:rsidP="00807284">
      <w:pPr>
        <w:jc w:val="both"/>
        <w:rPr>
          <w:bCs/>
        </w:rPr>
      </w:pPr>
      <w:r>
        <w:rPr>
          <w:bCs/>
        </w:rPr>
        <w:t>Projektové týmy a jejich vedoucí pracovníci jsou zodpovědní, že modely budou bez kolizí včetně způsobu řešení kolizí v modelech (myšleno opravit je do bez kolizních stavů dle výsledků porad BIM týmu). Tyto odpovědnosti jsou na Manažerech modelů.</w:t>
      </w:r>
    </w:p>
    <w:p w14:paraId="2BC67C0B" w14:textId="56BD4349" w:rsidR="002E340E" w:rsidRPr="002E340E" w:rsidRDefault="002E340E" w:rsidP="00807284">
      <w:pPr>
        <w:jc w:val="both"/>
        <w:rPr>
          <w:b/>
          <w:i/>
          <w:iCs/>
        </w:rPr>
      </w:pPr>
      <w:r>
        <w:rPr>
          <w:b/>
          <w:i/>
          <w:iCs/>
        </w:rPr>
        <w:t xml:space="preserve">Požadavkem na bezkoliznost </w:t>
      </w:r>
      <w:r w:rsidR="00A22F5D">
        <w:rPr>
          <w:b/>
          <w:i/>
          <w:iCs/>
        </w:rPr>
        <w:t>izolací potrubí si Zadavatel chce vytvořit rezervu pro realizační fázi. Tato projektová rezerva</w:t>
      </w:r>
      <w:r w:rsidR="00D35631">
        <w:rPr>
          <w:b/>
          <w:i/>
          <w:iCs/>
        </w:rPr>
        <w:t xml:space="preserve"> může být následně využita v případě nepřesností </w:t>
      </w:r>
      <w:r w:rsidR="00955232">
        <w:rPr>
          <w:b/>
          <w:i/>
          <w:iCs/>
        </w:rPr>
        <w:t xml:space="preserve">při realizaci </w:t>
      </w:r>
      <w:r w:rsidR="00D35631">
        <w:rPr>
          <w:b/>
          <w:i/>
          <w:iCs/>
        </w:rPr>
        <w:t>stavby</w:t>
      </w:r>
      <w:r w:rsidR="00955232">
        <w:rPr>
          <w:b/>
          <w:i/>
          <w:iCs/>
        </w:rPr>
        <w:t xml:space="preserve"> a snížit tak náklady na vícepráce při řešení</w:t>
      </w:r>
      <w:r w:rsidR="00784688">
        <w:rPr>
          <w:b/>
          <w:i/>
          <w:iCs/>
        </w:rPr>
        <w:t xml:space="preserve"> křízení trubních vedení</w:t>
      </w:r>
      <w:r w:rsidR="00955232">
        <w:rPr>
          <w:b/>
          <w:i/>
          <w:iCs/>
        </w:rPr>
        <w:t xml:space="preserve"> n</w:t>
      </w:r>
      <w:r w:rsidR="00DD03C4">
        <w:rPr>
          <w:b/>
          <w:i/>
          <w:iCs/>
        </w:rPr>
        <w:t>a stavbě.</w:t>
      </w:r>
      <w:r w:rsidR="00784688">
        <w:rPr>
          <w:b/>
          <w:i/>
          <w:iCs/>
        </w:rPr>
        <w:t xml:space="preserve"> </w:t>
      </w:r>
    </w:p>
    <w:p w14:paraId="1E53B182" w14:textId="77777777" w:rsidR="00807284" w:rsidRDefault="00807284" w:rsidP="00807284">
      <w:pPr>
        <w:pStyle w:val="Nadpis2"/>
      </w:pPr>
      <w:bookmarkStart w:id="37" w:name="_Toc46487942"/>
      <w:bookmarkStart w:id="38" w:name="_Toc46488096"/>
      <w:bookmarkStart w:id="39" w:name="_Toc46490941"/>
      <w:bookmarkStart w:id="40" w:name="_Toc49777466"/>
      <w:bookmarkStart w:id="41" w:name="_Toc88819148"/>
      <w:bookmarkEnd w:id="37"/>
      <w:bookmarkEnd w:id="38"/>
      <w:bookmarkEnd w:id="39"/>
      <w:r>
        <w:t>TOLERANCE KOLIZIÍ</w:t>
      </w:r>
      <w:bookmarkEnd w:id="40"/>
      <w:bookmarkEnd w:id="41"/>
    </w:p>
    <w:p w14:paraId="0BCD7C3B" w14:textId="77777777" w:rsidR="00807284" w:rsidRPr="00FE5556" w:rsidRDefault="00807284" w:rsidP="00807284">
      <w:pPr>
        <w:rPr>
          <w:lang w:eastAsia="cs-CZ"/>
        </w:rPr>
      </w:pPr>
      <w:r>
        <w:rPr>
          <w:lang w:eastAsia="cs-CZ"/>
        </w:rPr>
        <w:t>Není stanovena žádná tolerance kolizí. Vedení se sebe mohou v modelech pouze dotýkat, nikoli protínat. Další výjimky viz kapitola „Způsob stanovení kolize“.</w:t>
      </w:r>
    </w:p>
    <w:p w14:paraId="65239928" w14:textId="77777777" w:rsidR="00807284" w:rsidRDefault="00807284" w:rsidP="00807284">
      <w:pPr>
        <w:pStyle w:val="Nadpis2"/>
      </w:pPr>
      <w:bookmarkStart w:id="42" w:name="_Toc49777467"/>
      <w:bookmarkStart w:id="43" w:name="_Toc88819149"/>
      <w:r>
        <w:t>ZPŮSOB VYPOŘÁDÁNÍ PROTOKOLU DETEKCE KOLIZÍ</w:t>
      </w:r>
      <w:bookmarkEnd w:id="42"/>
      <w:bookmarkEnd w:id="43"/>
    </w:p>
    <w:p w14:paraId="21B77670" w14:textId="3CD7F6A6" w:rsidR="00807284" w:rsidRDefault="00807284" w:rsidP="00807284">
      <w:pPr>
        <w:rPr>
          <w:lang w:eastAsia="cs-CZ"/>
        </w:rPr>
      </w:pPr>
      <w:r>
        <w:rPr>
          <w:lang w:eastAsia="cs-CZ"/>
        </w:rPr>
        <w:t xml:space="preserve">Na základě vypracování Protokolu kolizí bude na nejbližší poradě BIM týmu </w:t>
      </w:r>
      <w:r w:rsidR="005D6A2F">
        <w:rPr>
          <w:lang w:eastAsia="cs-CZ"/>
        </w:rPr>
        <w:t xml:space="preserve">nebo kontrolním dnu </w:t>
      </w:r>
      <w:r>
        <w:rPr>
          <w:lang w:eastAsia="cs-CZ"/>
        </w:rPr>
        <w:t>tento protokol projednán.</w:t>
      </w:r>
    </w:p>
    <w:p w14:paraId="4EC19C3C" w14:textId="77777777" w:rsidR="00807284" w:rsidRPr="00FE5556" w:rsidRDefault="00807284" w:rsidP="00807284">
      <w:pPr>
        <w:tabs>
          <w:tab w:val="center" w:pos="4536"/>
        </w:tabs>
        <w:jc w:val="both"/>
        <w:rPr>
          <w:bCs/>
        </w:rPr>
      </w:pPr>
    </w:p>
    <w:p w14:paraId="74937EFD" w14:textId="77777777" w:rsidR="00807284" w:rsidRDefault="00807284" w:rsidP="00807284">
      <w:pPr>
        <w:pStyle w:val="Nadpis2"/>
      </w:pPr>
      <w:bookmarkStart w:id="44" w:name="_Toc49777468"/>
      <w:bookmarkStart w:id="45" w:name="_Toc88819150"/>
      <w:r>
        <w:t>VÝSTUP DETEKCE KOLIZÍ</w:t>
      </w:r>
      <w:bookmarkEnd w:id="44"/>
      <w:bookmarkEnd w:id="45"/>
    </w:p>
    <w:p w14:paraId="597B9DE7" w14:textId="4D31883D" w:rsidR="00807284" w:rsidRPr="00FE5556" w:rsidRDefault="00807284" w:rsidP="00807284">
      <w:pPr>
        <w:rPr>
          <w:lang w:eastAsia="cs-CZ"/>
        </w:rPr>
      </w:pPr>
      <w:r>
        <w:rPr>
          <w:lang w:eastAsia="cs-CZ"/>
        </w:rPr>
        <w:t>Výstupem detekce kolizí</w:t>
      </w:r>
      <w:r w:rsidR="006650FD">
        <w:rPr>
          <w:lang w:eastAsia="cs-CZ"/>
        </w:rPr>
        <w:t xml:space="preserve"> od Projektového manažera BIM</w:t>
      </w:r>
      <w:r>
        <w:rPr>
          <w:lang w:eastAsia="cs-CZ"/>
        </w:rPr>
        <w:t xml:space="preserve"> je protokol, který je tvořen programem pro detekci kolizí. Tento protokol je uložen vždy po provedení detekce kolizí v prostředí CDE spolu se zdrojovými soubory.</w:t>
      </w:r>
    </w:p>
    <w:p w14:paraId="5A33F494" w14:textId="77777777" w:rsidR="00807284" w:rsidRPr="00807284" w:rsidRDefault="00807284" w:rsidP="00807284">
      <w:pPr>
        <w:rPr>
          <w:lang w:eastAsia="cs-CZ"/>
        </w:rPr>
      </w:pPr>
    </w:p>
    <w:p w14:paraId="4AE4EEDC" w14:textId="77777777" w:rsidR="00D13823" w:rsidRDefault="714C2651" w:rsidP="00A002E1">
      <w:pPr>
        <w:pStyle w:val="Nadpis1"/>
      </w:pPr>
      <w:bookmarkStart w:id="46" w:name="_Toc88819151"/>
      <w:r>
        <w:t>ZPŮSOB VÝMĚNY INFORMACÍ</w:t>
      </w:r>
      <w:bookmarkEnd w:id="46"/>
    </w:p>
    <w:p w14:paraId="59460047" w14:textId="1C6BF859" w:rsidR="00D13DA3" w:rsidRDefault="00D13DA3" w:rsidP="00D13DA3">
      <w:pPr>
        <w:jc w:val="both"/>
        <w:rPr>
          <w:lang w:eastAsia="cs-CZ"/>
        </w:rPr>
      </w:pPr>
      <w:r>
        <w:rPr>
          <w:lang w:eastAsia="cs-CZ"/>
        </w:rPr>
        <w:t>Výměna dat probíhá přes projektové CDE prostředí. Je výslovně zakázáno používání CD, DVD USB klíčů a podobných nástrojů pro předávání informací nebo souborů. Prostředí CDE respektuje normu ČSN EN ISO 19650. Každý jedinečný uživatel má právo vstupovat do prostředí CDE na základě přiděleného oprávnění. Oprávnění se přiděluje na základě funkce viz příloh</w:t>
      </w:r>
      <w:r w:rsidR="00C42898">
        <w:rPr>
          <w:lang w:eastAsia="cs-CZ"/>
        </w:rPr>
        <w:t>a</w:t>
      </w:r>
      <w:r>
        <w:rPr>
          <w:lang w:eastAsia="cs-CZ"/>
        </w:rPr>
        <w:t xml:space="preserve"> „Přístupová matice CDE“. Každý uživatel plně zodpovídá za svoje přihlašovací údaje a je povinen je chránit. </w:t>
      </w:r>
    </w:p>
    <w:p w14:paraId="6D8595E8" w14:textId="77777777" w:rsidR="00D13DA3" w:rsidRDefault="00D13DA3" w:rsidP="00D13DA3">
      <w:pPr>
        <w:jc w:val="both"/>
        <w:rPr>
          <w:lang w:eastAsia="cs-CZ"/>
        </w:rPr>
      </w:pPr>
      <w:r>
        <w:rPr>
          <w:lang w:eastAsia="cs-CZ"/>
        </w:rPr>
        <w:t xml:space="preserve">Všechny soubory umístěné v prostředí CDE mají verze. O verzování se stará systém automaticky (v případě, že je zachován název souboru). Nahráním novější verze dojde k automatickému přepsaní verze předchozí. Poslední verze dokumentu je vždy ta aktuální. </w:t>
      </w:r>
    </w:p>
    <w:p w14:paraId="38D4D79F" w14:textId="77777777" w:rsidR="00D13DA3" w:rsidRDefault="00D13DA3" w:rsidP="00D13DA3">
      <w:pPr>
        <w:jc w:val="both"/>
        <w:rPr>
          <w:lang w:eastAsia="cs-CZ"/>
        </w:rPr>
      </w:pPr>
      <w:r>
        <w:rPr>
          <w:lang w:eastAsia="cs-CZ"/>
        </w:rPr>
        <w:t>V rámci nastavení CDE řeší Správce datového prostředí přístupová práva uživatelů k jednotlivým Oblastem. Prostředí CDE se dělí na 4 oblasti:</w:t>
      </w:r>
    </w:p>
    <w:p w14:paraId="5860CFCB" w14:textId="77777777" w:rsidR="00D13DA3" w:rsidRDefault="00D13DA3" w:rsidP="00D13DA3">
      <w:pPr>
        <w:pStyle w:val="Odstavecseseznamem"/>
        <w:numPr>
          <w:ilvl w:val="0"/>
          <w:numId w:val="38"/>
        </w:numPr>
        <w:jc w:val="both"/>
        <w:rPr>
          <w:lang w:eastAsia="cs-CZ"/>
        </w:rPr>
      </w:pPr>
      <w:r>
        <w:rPr>
          <w:lang w:eastAsia="cs-CZ"/>
        </w:rPr>
        <w:t>ROZPRACOVANÉ PROSTŘEDÍ</w:t>
      </w:r>
      <w:r>
        <w:rPr>
          <w:lang w:eastAsia="cs-CZ"/>
        </w:rPr>
        <w:tab/>
        <w:t xml:space="preserve"> </w:t>
      </w:r>
      <w:r>
        <w:rPr>
          <w:noProof/>
          <w:lang w:eastAsia="cs-CZ"/>
        </w:rPr>
        <w:drawing>
          <wp:inline distT="0" distB="0" distL="0" distR="0" wp14:anchorId="03D787C3" wp14:editId="7E80004E">
            <wp:extent cx="933450" cy="22860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33450" cy="228600"/>
                    </a:xfrm>
                    <a:prstGeom prst="rect">
                      <a:avLst/>
                    </a:prstGeom>
                  </pic:spPr>
                </pic:pic>
              </a:graphicData>
            </a:graphic>
          </wp:inline>
        </w:drawing>
      </w:r>
    </w:p>
    <w:p w14:paraId="15108134" w14:textId="77777777" w:rsidR="00D13DA3" w:rsidRDefault="00D13DA3" w:rsidP="00D13DA3">
      <w:pPr>
        <w:pStyle w:val="Odstavecseseznamem"/>
        <w:numPr>
          <w:ilvl w:val="1"/>
          <w:numId w:val="38"/>
        </w:numPr>
        <w:jc w:val="both"/>
        <w:rPr>
          <w:lang w:eastAsia="cs-CZ"/>
        </w:rPr>
      </w:pPr>
      <w:r>
        <w:rPr>
          <w:lang w:eastAsia="cs-CZ"/>
        </w:rPr>
        <w:t>Dokumenty umístěné v tomto prostředí je možné sdílet pouze v rámci jednoho úkolového týmu. Úkolový tým je pracovní jednotka dle normy (např. jedna profese, jeden tým v rámci profese apod.). Jedná se o pracovní informace, které ostatní úkolové týmy nemohou brát jako závazný podklad pro svoji práci. Pro ostatní úkolové týmy se jedná pouze o aktuální stav věci.</w:t>
      </w:r>
    </w:p>
    <w:p w14:paraId="3539754B" w14:textId="77777777" w:rsidR="00D13DA3" w:rsidRDefault="00D13DA3" w:rsidP="00D13DA3">
      <w:pPr>
        <w:pStyle w:val="Odstavecseseznamem"/>
        <w:numPr>
          <w:ilvl w:val="1"/>
          <w:numId w:val="38"/>
        </w:numPr>
        <w:jc w:val="both"/>
        <w:rPr>
          <w:lang w:eastAsia="cs-CZ"/>
        </w:rPr>
      </w:pPr>
      <w:r>
        <w:rPr>
          <w:lang w:eastAsia="cs-CZ"/>
        </w:rPr>
        <w:lastRenderedPageBreak/>
        <w:t>Objednatel nemá přístup do tohoto prostředí.</w:t>
      </w:r>
    </w:p>
    <w:p w14:paraId="78558A12" w14:textId="77777777" w:rsidR="00D13DA3" w:rsidRDefault="00D13DA3" w:rsidP="00D13DA3">
      <w:pPr>
        <w:pStyle w:val="Odstavecseseznamem"/>
        <w:numPr>
          <w:ilvl w:val="0"/>
          <w:numId w:val="38"/>
        </w:numPr>
        <w:jc w:val="both"/>
        <w:rPr>
          <w:lang w:eastAsia="cs-CZ"/>
        </w:rPr>
      </w:pPr>
      <w:r>
        <w:rPr>
          <w:lang w:eastAsia="cs-CZ"/>
        </w:rPr>
        <w:t>SDÍLENÉ PROSTŘEDÍ</w:t>
      </w:r>
      <w:r>
        <w:rPr>
          <w:lang w:eastAsia="cs-CZ"/>
        </w:rPr>
        <w:tab/>
        <w:t xml:space="preserve"> </w:t>
      </w:r>
      <w:r>
        <w:rPr>
          <w:lang w:eastAsia="cs-CZ"/>
        </w:rPr>
        <w:tab/>
      </w:r>
      <w:r>
        <w:rPr>
          <w:noProof/>
          <w:lang w:eastAsia="cs-CZ"/>
        </w:rPr>
        <w:drawing>
          <wp:inline distT="0" distB="0" distL="0" distR="0" wp14:anchorId="0F98A095" wp14:editId="6D552B80">
            <wp:extent cx="1495425" cy="23812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495425" cy="238125"/>
                    </a:xfrm>
                    <a:prstGeom prst="rect">
                      <a:avLst/>
                    </a:prstGeom>
                  </pic:spPr>
                </pic:pic>
              </a:graphicData>
            </a:graphic>
          </wp:inline>
        </w:drawing>
      </w:r>
    </w:p>
    <w:p w14:paraId="049ECDDA" w14:textId="77777777" w:rsidR="00D13DA3" w:rsidRDefault="00D13DA3" w:rsidP="00D13DA3">
      <w:pPr>
        <w:pStyle w:val="Odstavecseseznamem"/>
        <w:numPr>
          <w:ilvl w:val="1"/>
          <w:numId w:val="38"/>
        </w:numPr>
        <w:jc w:val="both"/>
        <w:rPr>
          <w:lang w:eastAsia="cs-CZ"/>
        </w:rPr>
      </w:pPr>
      <w:r>
        <w:rPr>
          <w:lang w:eastAsia="cs-CZ"/>
        </w:rPr>
        <w:t>Dokumenty umístěné v tomto prostředí jsou určené pro práci jiných úkolových týmů a lze je brát jako závazný podklad.</w:t>
      </w:r>
    </w:p>
    <w:p w14:paraId="5B4BDAAB" w14:textId="77777777" w:rsidR="00D13DA3" w:rsidRDefault="00D13DA3" w:rsidP="00D13DA3">
      <w:pPr>
        <w:pStyle w:val="Odstavecseseznamem"/>
        <w:numPr>
          <w:ilvl w:val="1"/>
          <w:numId w:val="38"/>
        </w:numPr>
        <w:jc w:val="both"/>
        <w:rPr>
          <w:lang w:eastAsia="cs-CZ"/>
        </w:rPr>
      </w:pPr>
      <w:r>
        <w:rPr>
          <w:lang w:eastAsia="cs-CZ"/>
        </w:rPr>
        <w:t xml:space="preserve">Jedině ve sdíleném prostředí je možné sdílet dokumenty s ostatními úkolovými týmy a Objednatelem/Správcem stavy. </w:t>
      </w:r>
    </w:p>
    <w:p w14:paraId="0810ADFD" w14:textId="77777777" w:rsidR="00D13DA3" w:rsidRDefault="00D13DA3" w:rsidP="00D13DA3">
      <w:pPr>
        <w:pStyle w:val="Odstavecseseznamem"/>
        <w:numPr>
          <w:ilvl w:val="0"/>
          <w:numId w:val="38"/>
        </w:numPr>
        <w:jc w:val="both"/>
        <w:rPr>
          <w:lang w:eastAsia="cs-CZ"/>
        </w:rPr>
      </w:pPr>
      <w:r>
        <w:rPr>
          <w:lang w:eastAsia="cs-CZ"/>
        </w:rPr>
        <w:t xml:space="preserve">PUBLIKOVANÉ PROSTŘEDÍ </w:t>
      </w:r>
      <w:r>
        <w:rPr>
          <w:lang w:eastAsia="cs-CZ"/>
        </w:rPr>
        <w:tab/>
      </w:r>
      <w:r>
        <w:rPr>
          <w:noProof/>
          <w:lang w:eastAsia="cs-CZ"/>
        </w:rPr>
        <w:drawing>
          <wp:inline distT="0" distB="0" distL="0" distR="0" wp14:anchorId="7772B041" wp14:editId="05E0970B">
            <wp:extent cx="1838325" cy="266700"/>
            <wp:effectExtent l="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266700"/>
                    </a:xfrm>
                    <a:prstGeom prst="rect">
                      <a:avLst/>
                    </a:prstGeom>
                  </pic:spPr>
                </pic:pic>
              </a:graphicData>
            </a:graphic>
          </wp:inline>
        </w:drawing>
      </w:r>
    </w:p>
    <w:p w14:paraId="02EF6A8D" w14:textId="77777777" w:rsidR="00D13DA3" w:rsidRDefault="00D13DA3" w:rsidP="00D13DA3">
      <w:pPr>
        <w:pStyle w:val="Odstavecseseznamem"/>
        <w:numPr>
          <w:ilvl w:val="1"/>
          <w:numId w:val="38"/>
        </w:numPr>
        <w:jc w:val="both"/>
        <w:rPr>
          <w:lang w:eastAsia="cs-CZ"/>
        </w:rPr>
      </w:pPr>
      <w:r>
        <w:rPr>
          <w:lang w:eastAsia="cs-CZ"/>
        </w:rPr>
        <w:t>Dokumenty umístěné v tomto prostředí jsou určené ke zhotovení díla. Jedině z tohoto prostředí Zhotovitel stavby může čerpat projektovou dokumentaci a všechny informace k realizaci díla.</w:t>
      </w:r>
    </w:p>
    <w:p w14:paraId="35D75A12" w14:textId="77777777" w:rsidR="00D13DA3" w:rsidRDefault="00D13DA3" w:rsidP="00D13DA3">
      <w:pPr>
        <w:pStyle w:val="Odstavecseseznamem"/>
        <w:numPr>
          <w:ilvl w:val="0"/>
          <w:numId w:val="38"/>
        </w:numPr>
        <w:jc w:val="both"/>
        <w:rPr>
          <w:lang w:eastAsia="cs-CZ"/>
        </w:rPr>
      </w:pPr>
      <w:r>
        <w:rPr>
          <w:lang w:eastAsia="cs-CZ"/>
        </w:rPr>
        <w:t xml:space="preserve">ARCHIV </w:t>
      </w:r>
      <w:r>
        <w:rPr>
          <w:lang w:eastAsia="cs-CZ"/>
        </w:rPr>
        <w:tab/>
      </w:r>
      <w:r>
        <w:rPr>
          <w:lang w:eastAsia="cs-CZ"/>
        </w:rPr>
        <w:tab/>
      </w:r>
      <w:r>
        <w:rPr>
          <w:lang w:eastAsia="cs-CZ"/>
        </w:rPr>
        <w:tab/>
      </w:r>
      <w:r>
        <w:rPr>
          <w:noProof/>
          <w:lang w:eastAsia="cs-CZ"/>
        </w:rPr>
        <w:drawing>
          <wp:inline distT="0" distB="0" distL="0" distR="0" wp14:anchorId="140F23FE" wp14:editId="23E47415">
            <wp:extent cx="1066800" cy="238125"/>
            <wp:effectExtent l="0" t="0" r="0"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66800" cy="238125"/>
                    </a:xfrm>
                    <a:prstGeom prst="rect">
                      <a:avLst/>
                    </a:prstGeom>
                  </pic:spPr>
                </pic:pic>
              </a:graphicData>
            </a:graphic>
          </wp:inline>
        </w:drawing>
      </w:r>
    </w:p>
    <w:p w14:paraId="21A73CE2" w14:textId="77777777" w:rsidR="00D13DA3" w:rsidRDefault="00D13DA3" w:rsidP="00D13DA3">
      <w:pPr>
        <w:pStyle w:val="Odstavecseseznamem"/>
        <w:numPr>
          <w:ilvl w:val="1"/>
          <w:numId w:val="38"/>
        </w:numPr>
        <w:jc w:val="both"/>
        <w:rPr>
          <w:lang w:eastAsia="cs-CZ"/>
        </w:rPr>
      </w:pPr>
      <w:r>
        <w:rPr>
          <w:lang w:eastAsia="cs-CZ"/>
        </w:rPr>
        <w:t>Sada dokumentů k určitému datu (standartně milníky projektu).</w:t>
      </w:r>
    </w:p>
    <w:p w14:paraId="27D77A80" w14:textId="77777777" w:rsidR="00D13DA3" w:rsidRDefault="00D13DA3" w:rsidP="00D13DA3">
      <w:pPr>
        <w:jc w:val="both"/>
        <w:rPr>
          <w:lang w:eastAsia="cs-CZ"/>
        </w:rPr>
      </w:pPr>
      <w:r>
        <w:rPr>
          <w:lang w:eastAsia="cs-CZ"/>
        </w:rPr>
        <w:t xml:space="preserve">Každý soubor je uložen do adresářové struktury „Soubory“ </w:t>
      </w:r>
      <w:r>
        <w:rPr>
          <w:noProof/>
          <w:lang w:eastAsia="cs-CZ"/>
        </w:rPr>
        <w:drawing>
          <wp:inline distT="0" distB="0" distL="0" distR="0" wp14:anchorId="0E4614EF" wp14:editId="319DDD5B">
            <wp:extent cx="1076325" cy="247650"/>
            <wp:effectExtent l="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76325" cy="247650"/>
                    </a:xfrm>
                    <a:prstGeom prst="rect">
                      <a:avLst/>
                    </a:prstGeom>
                  </pic:spPr>
                </pic:pic>
              </a:graphicData>
            </a:graphic>
          </wp:inline>
        </w:drawing>
      </w:r>
      <w:r>
        <w:rPr>
          <w:lang w:eastAsia="cs-CZ"/>
        </w:rPr>
        <w:t xml:space="preserve"> . Tato oblast je jediné místo, kam lze nahrávat. Soubory se dále mezi prostředími posouvají pomocí změnou stavů. Změna stavu dokumentu vyvolá příslušný schvalovací tok. Po dokončení schvalovacího toku doje k zobrazení dané verze dokumentu v jiných oblastech dle nastavení schvalovacího toku a takto je dokument viditelný i pro ostatní uživatele.</w:t>
      </w:r>
    </w:p>
    <w:p w14:paraId="10835685" w14:textId="77777777" w:rsidR="00D13DA3" w:rsidRDefault="00D13DA3" w:rsidP="00D13DA3">
      <w:pPr>
        <w:jc w:val="both"/>
        <w:rPr>
          <w:lang w:eastAsia="cs-CZ"/>
        </w:rPr>
      </w:pPr>
      <w:r>
        <w:rPr>
          <w:lang w:eastAsia="cs-CZ"/>
        </w:rPr>
        <w:t xml:space="preserve">Uživatelskou podporu zajišťuje Správce datového prostředí dle kapitoly „Funkce a odpovědnosti“. Výukový videa k ovládání prostředí CDE jsou na adrese </w:t>
      </w:r>
      <w:hyperlink r:id="rId21" w:history="1">
        <w:r w:rsidRPr="00F8608B">
          <w:rPr>
            <w:rStyle w:val="Hypertextovodkaz"/>
            <w:lang w:eastAsia="cs-CZ"/>
          </w:rPr>
          <w:t>https://dalux.zendesk.com/hc/cs/categories/115000641385-Dalux-Build</w:t>
        </w:r>
      </w:hyperlink>
      <w:r>
        <w:rPr>
          <w:lang w:eastAsia="cs-CZ"/>
        </w:rPr>
        <w:t xml:space="preserve"> a jsou lokalizována do češtiny.</w:t>
      </w:r>
    </w:p>
    <w:p w14:paraId="199AF3E0" w14:textId="77777777" w:rsidR="00D13DA3" w:rsidRDefault="00D13DA3" w:rsidP="00D13DA3">
      <w:pPr>
        <w:pStyle w:val="Nadpis2"/>
      </w:pPr>
      <w:bookmarkStart w:id="47" w:name="_Toc88819152"/>
      <w:r>
        <w:t>STAVY DOKUMENTŮ</w:t>
      </w:r>
      <w:bookmarkEnd w:id="47"/>
    </w:p>
    <w:p w14:paraId="688A9DC2" w14:textId="77777777" w:rsidR="00D13DA3" w:rsidRDefault="00D13DA3" w:rsidP="00D13DA3">
      <w:pPr>
        <w:jc w:val="both"/>
        <w:rPr>
          <w:lang w:eastAsia="cs-CZ"/>
        </w:rPr>
      </w:pPr>
      <w:r>
        <w:rPr>
          <w:lang w:eastAsia="cs-CZ"/>
        </w:rPr>
        <w:t>Jednotlivé soubory jsou v prostředí rozděleny do stavů a tyto stavy jsou viditelné u všech dokumentů v prostředí CDE ve sloupci „Stav“. Položka „Stav“ u dokumentu sděluje kvality obsahu dokumentu a je signálem pro všechny účastníky úkolového týmu, jak s danými informacemi pracovat v rámci svých přidělených pracovních úkolů.</w:t>
      </w:r>
    </w:p>
    <w:p w14:paraId="28D2FCF6" w14:textId="77777777" w:rsidR="00D13DA3" w:rsidRDefault="00D13DA3" w:rsidP="00D13DA3">
      <w:pPr>
        <w:jc w:val="both"/>
        <w:rPr>
          <w:lang w:eastAsia="cs-CZ"/>
        </w:rPr>
      </w:pPr>
      <w:r>
        <w:rPr>
          <w:noProof/>
          <w:lang w:eastAsia="cs-CZ"/>
        </w:rPr>
        <w:drawing>
          <wp:inline distT="0" distB="0" distL="0" distR="0" wp14:anchorId="1041BF4F" wp14:editId="4554E59B">
            <wp:extent cx="5760720" cy="2701925"/>
            <wp:effectExtent l="0" t="0" r="0" b="3175"/>
            <wp:docPr id="2" name="Obrázek 2"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tůl&#10;&#10;Popis byl vytvořen automaticky"/>
                    <pic:cNvPicPr/>
                  </pic:nvPicPr>
                  <pic:blipFill>
                    <a:blip r:embed="rId22"/>
                    <a:stretch>
                      <a:fillRect/>
                    </a:stretch>
                  </pic:blipFill>
                  <pic:spPr>
                    <a:xfrm>
                      <a:off x="0" y="0"/>
                      <a:ext cx="5760720" cy="2701925"/>
                    </a:xfrm>
                    <a:prstGeom prst="rect">
                      <a:avLst/>
                    </a:prstGeom>
                  </pic:spPr>
                </pic:pic>
              </a:graphicData>
            </a:graphic>
          </wp:inline>
        </w:drawing>
      </w:r>
    </w:p>
    <w:p w14:paraId="413F28E8" w14:textId="77777777" w:rsidR="00D13DA3" w:rsidRDefault="00D13DA3" w:rsidP="00D13DA3">
      <w:pPr>
        <w:jc w:val="both"/>
        <w:rPr>
          <w:i/>
          <w:iCs/>
          <w:lang w:eastAsia="cs-CZ"/>
        </w:rPr>
      </w:pPr>
      <w:r w:rsidRPr="000D5805">
        <w:rPr>
          <w:i/>
          <w:iCs/>
          <w:lang w:eastAsia="cs-CZ"/>
        </w:rPr>
        <w:t>Příklad stavů dokumentů v prostředí CDE</w:t>
      </w:r>
      <w:r>
        <w:rPr>
          <w:i/>
          <w:iCs/>
          <w:lang w:eastAsia="cs-CZ"/>
        </w:rPr>
        <w:t>.</w:t>
      </w:r>
    </w:p>
    <w:p w14:paraId="2F112752" w14:textId="77777777" w:rsidR="00D13DA3" w:rsidRDefault="00D13DA3" w:rsidP="00D13DA3">
      <w:pPr>
        <w:jc w:val="both"/>
        <w:rPr>
          <w:lang w:eastAsia="cs-CZ"/>
        </w:rPr>
      </w:pPr>
      <w:r>
        <w:rPr>
          <w:lang w:eastAsia="cs-CZ"/>
        </w:rPr>
        <w:t>Stavy dokumentů se dělí na:</w:t>
      </w:r>
    </w:p>
    <w:p w14:paraId="401E42DD" w14:textId="77777777" w:rsidR="00D13DA3" w:rsidRDefault="00D13DA3" w:rsidP="00D13DA3">
      <w:pPr>
        <w:pStyle w:val="Odstavecseseznamem"/>
        <w:numPr>
          <w:ilvl w:val="0"/>
          <w:numId w:val="37"/>
        </w:numPr>
        <w:jc w:val="both"/>
        <w:rPr>
          <w:lang w:eastAsia="cs-CZ"/>
        </w:rPr>
      </w:pPr>
      <w:r>
        <w:rPr>
          <w:lang w:eastAsia="cs-CZ"/>
        </w:rPr>
        <w:t>ROZPRACOVÁNO</w:t>
      </w:r>
    </w:p>
    <w:p w14:paraId="5ECD4952" w14:textId="77777777" w:rsidR="001C6EF8" w:rsidRDefault="00D13DA3" w:rsidP="00D13DA3">
      <w:pPr>
        <w:pStyle w:val="Odstavecseseznamem"/>
        <w:numPr>
          <w:ilvl w:val="1"/>
          <w:numId w:val="37"/>
        </w:numPr>
        <w:jc w:val="both"/>
        <w:rPr>
          <w:lang w:eastAsia="cs-CZ"/>
        </w:rPr>
      </w:pPr>
      <w:r>
        <w:rPr>
          <w:lang w:eastAsia="cs-CZ"/>
        </w:rPr>
        <w:t xml:space="preserve">Dokument má charakter pracovního dokumentu a může být sdílen jenom v rámci jednoho úkolového týmu (např. pracovníci jedné profese apod.). </w:t>
      </w:r>
    </w:p>
    <w:p w14:paraId="63F7FC76" w14:textId="6B02A052" w:rsidR="00D13DA3" w:rsidRDefault="00D13DA3" w:rsidP="00D13DA3">
      <w:pPr>
        <w:pStyle w:val="Odstavecseseznamem"/>
        <w:numPr>
          <w:ilvl w:val="1"/>
          <w:numId w:val="37"/>
        </w:numPr>
        <w:jc w:val="both"/>
        <w:rPr>
          <w:lang w:eastAsia="cs-CZ"/>
        </w:rPr>
      </w:pPr>
      <w:r>
        <w:rPr>
          <w:lang w:eastAsia="cs-CZ"/>
        </w:rPr>
        <w:lastRenderedPageBreak/>
        <w:t>Obsah projektových informací není možné používat jako podklad pro rozhodování/práci jiným úkolovým týmem.</w:t>
      </w:r>
    </w:p>
    <w:p w14:paraId="3B9D3573" w14:textId="77777777" w:rsidR="00D13DA3" w:rsidRDefault="00D13DA3" w:rsidP="00D13DA3">
      <w:pPr>
        <w:pStyle w:val="Odstavecseseznamem"/>
        <w:numPr>
          <w:ilvl w:val="0"/>
          <w:numId w:val="37"/>
        </w:numPr>
        <w:jc w:val="both"/>
        <w:rPr>
          <w:lang w:eastAsia="cs-CZ"/>
        </w:rPr>
      </w:pPr>
      <w:r>
        <w:rPr>
          <w:lang w:eastAsia="cs-CZ"/>
        </w:rPr>
        <w:t>SDÍLENO</w:t>
      </w:r>
    </w:p>
    <w:p w14:paraId="19185CEA" w14:textId="77777777" w:rsidR="00D13DA3" w:rsidRDefault="00D13DA3" w:rsidP="00D13DA3">
      <w:pPr>
        <w:pStyle w:val="Odstavecseseznamem"/>
        <w:numPr>
          <w:ilvl w:val="1"/>
          <w:numId w:val="37"/>
        </w:numPr>
        <w:jc w:val="both"/>
        <w:rPr>
          <w:lang w:eastAsia="cs-CZ"/>
        </w:rPr>
      </w:pPr>
      <w:r>
        <w:rPr>
          <w:lang w:eastAsia="cs-CZ"/>
        </w:rPr>
        <w:t>Dokumenty byl schválen odpovědnou osobou a jeho obsah může být použit všemi úkolovými týmy projektu.</w:t>
      </w:r>
    </w:p>
    <w:p w14:paraId="56B13235" w14:textId="77777777" w:rsidR="00D13DA3" w:rsidRDefault="00D13DA3" w:rsidP="00D13DA3">
      <w:pPr>
        <w:pStyle w:val="Odstavecseseznamem"/>
        <w:numPr>
          <w:ilvl w:val="1"/>
          <w:numId w:val="37"/>
        </w:numPr>
        <w:jc w:val="both"/>
        <w:rPr>
          <w:lang w:eastAsia="cs-CZ"/>
        </w:rPr>
      </w:pPr>
      <w:r>
        <w:rPr>
          <w:lang w:eastAsia="cs-CZ"/>
        </w:rPr>
        <w:t>Dokument v tomto stavu je možné sdílet se Objednatelem/Správcem stavby</w:t>
      </w:r>
    </w:p>
    <w:p w14:paraId="66DFF3BE" w14:textId="77777777" w:rsidR="00D13DA3" w:rsidRDefault="00D13DA3" w:rsidP="00D13DA3">
      <w:pPr>
        <w:pStyle w:val="Odstavecseseznamem"/>
        <w:numPr>
          <w:ilvl w:val="1"/>
          <w:numId w:val="37"/>
        </w:numPr>
        <w:jc w:val="both"/>
        <w:rPr>
          <w:lang w:eastAsia="cs-CZ"/>
        </w:rPr>
      </w:pPr>
      <w:r>
        <w:rPr>
          <w:lang w:eastAsia="cs-CZ"/>
        </w:rPr>
        <w:t xml:space="preserve">S dokumentem v tomto stavu nesmí být nakládáno na stavbě. </w:t>
      </w:r>
    </w:p>
    <w:p w14:paraId="3896ADB8" w14:textId="77777777" w:rsidR="00D13DA3" w:rsidRDefault="00D13DA3" w:rsidP="00D13DA3">
      <w:pPr>
        <w:pStyle w:val="Odstavecseseznamem"/>
        <w:numPr>
          <w:ilvl w:val="0"/>
          <w:numId w:val="37"/>
        </w:numPr>
        <w:jc w:val="both"/>
        <w:rPr>
          <w:lang w:eastAsia="cs-CZ"/>
        </w:rPr>
      </w:pPr>
      <w:r>
        <w:rPr>
          <w:lang w:eastAsia="cs-CZ"/>
        </w:rPr>
        <w:t>PUBLIKOVÁNO</w:t>
      </w:r>
    </w:p>
    <w:p w14:paraId="079342B0" w14:textId="77777777" w:rsidR="00D13DA3" w:rsidRDefault="00D13DA3" w:rsidP="00D13DA3">
      <w:pPr>
        <w:pStyle w:val="Odstavecseseznamem"/>
        <w:numPr>
          <w:ilvl w:val="1"/>
          <w:numId w:val="37"/>
        </w:numPr>
        <w:jc w:val="both"/>
        <w:rPr>
          <w:lang w:eastAsia="cs-CZ"/>
        </w:rPr>
      </w:pPr>
      <w:r>
        <w:rPr>
          <w:lang w:eastAsia="cs-CZ"/>
        </w:rPr>
        <w:t>Dokument v tomto stavu je řádně schválen a je možné jeho obsah použít při realizaci.</w:t>
      </w:r>
    </w:p>
    <w:p w14:paraId="3772216C" w14:textId="77777777" w:rsidR="00D13DA3" w:rsidRDefault="00D13DA3" w:rsidP="00D13DA3">
      <w:pPr>
        <w:pStyle w:val="Odstavecseseznamem"/>
        <w:numPr>
          <w:ilvl w:val="0"/>
          <w:numId w:val="37"/>
        </w:numPr>
        <w:jc w:val="both"/>
        <w:rPr>
          <w:lang w:eastAsia="cs-CZ"/>
        </w:rPr>
      </w:pPr>
      <w:r>
        <w:rPr>
          <w:lang w:eastAsia="cs-CZ"/>
        </w:rPr>
        <w:t>SCHVÁLENÍ ZÁPISU</w:t>
      </w:r>
    </w:p>
    <w:p w14:paraId="3078EAA7" w14:textId="77777777" w:rsidR="00D13DA3" w:rsidRDefault="00D13DA3" w:rsidP="00D13DA3">
      <w:pPr>
        <w:pStyle w:val="Odstavecseseznamem"/>
        <w:numPr>
          <w:ilvl w:val="1"/>
          <w:numId w:val="37"/>
        </w:numPr>
        <w:jc w:val="both"/>
        <w:rPr>
          <w:lang w:eastAsia="cs-CZ"/>
        </w:rPr>
      </w:pPr>
      <w:r>
        <w:rPr>
          <w:lang w:eastAsia="cs-CZ"/>
        </w:rPr>
        <w:t>Stav pro schválení zápisů.</w:t>
      </w:r>
    </w:p>
    <w:p w14:paraId="29CEC7E9" w14:textId="77777777" w:rsidR="00D13DA3" w:rsidRDefault="00D13DA3" w:rsidP="00D13DA3">
      <w:pPr>
        <w:pStyle w:val="Odstavecseseznamem"/>
        <w:numPr>
          <w:ilvl w:val="0"/>
          <w:numId w:val="37"/>
        </w:numPr>
        <w:jc w:val="both"/>
        <w:rPr>
          <w:lang w:eastAsia="cs-CZ"/>
        </w:rPr>
      </w:pPr>
      <w:r>
        <w:rPr>
          <w:lang w:eastAsia="cs-CZ"/>
        </w:rPr>
        <w:t>SCHVÁLENÍ VÝKAZU HODIN</w:t>
      </w:r>
    </w:p>
    <w:p w14:paraId="7CD7F4CE" w14:textId="77777777" w:rsidR="00D13DA3" w:rsidRPr="00243A6C" w:rsidRDefault="00D13DA3" w:rsidP="00D13DA3">
      <w:pPr>
        <w:pStyle w:val="Odstavecseseznamem"/>
        <w:numPr>
          <w:ilvl w:val="1"/>
          <w:numId w:val="37"/>
        </w:numPr>
        <w:jc w:val="both"/>
        <w:rPr>
          <w:lang w:eastAsia="cs-CZ"/>
        </w:rPr>
      </w:pPr>
      <w:r>
        <w:rPr>
          <w:lang w:eastAsia="cs-CZ"/>
        </w:rPr>
        <w:t>Stav pro schválení výkazu hodin externích dodavatelů Objednatele.</w:t>
      </w:r>
    </w:p>
    <w:p w14:paraId="5C096F07" w14:textId="2C20B1B6" w:rsidR="00726AC3" w:rsidRDefault="009B7E72" w:rsidP="008609A6">
      <w:pPr>
        <w:pStyle w:val="Nadpis2"/>
      </w:pPr>
      <w:bookmarkStart w:id="48" w:name="_Toc88819153"/>
      <w:r>
        <w:t>FUNKCE</w:t>
      </w:r>
      <w:r w:rsidR="714C2651">
        <w:t xml:space="preserve"> A ODPOVĚDNOSTI V RÁMCI CDE</w:t>
      </w:r>
      <w:bookmarkEnd w:id="48"/>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E53D4D"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E53D4D" w:rsidRDefault="009B7E72"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E53D4D" w:rsidRDefault="000D4AD4" w:rsidP="00A002E1">
            <w:pPr>
              <w:jc w:val="both"/>
              <w:rPr>
                <w:rFonts w:eastAsia="Times New Roman" w:cs="Calibri"/>
                <w:b/>
                <w:bCs/>
                <w:color w:val="000000"/>
                <w:sz w:val="24"/>
                <w:lang w:eastAsia="cs-CZ"/>
              </w:rPr>
            </w:pPr>
            <w:r>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8B61BF" w:rsidRPr="00E53D4D"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E53D4D"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E53D4D"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E53D4D"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E53D4D"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E53D4D"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E53D4D"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E53D4D" w:rsidRDefault="00726AC3" w:rsidP="00A002E1">
            <w:pPr>
              <w:jc w:val="both"/>
              <w:rPr>
                <w:rFonts w:eastAsia="Times New Roman" w:cs="Calibri"/>
                <w:sz w:val="24"/>
                <w:szCs w:val="24"/>
                <w:lang w:eastAsia="cs-CZ"/>
              </w:rPr>
            </w:pPr>
          </w:p>
        </w:tc>
      </w:tr>
      <w:tr w:rsidR="00726AC3" w:rsidRPr="00E53D4D"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E53D4D"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BE71B9"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BE71B9"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BE71B9"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BE71B9" w:rsidRDefault="00726AC3" w:rsidP="00A002E1">
            <w:pPr>
              <w:jc w:val="both"/>
              <w:rPr>
                <w:rFonts w:eastAsia="Times New Roman" w:cs="Calibri"/>
                <w:color w:val="FF0000"/>
                <w:sz w:val="24"/>
                <w:lang w:eastAsia="cs-CZ"/>
              </w:rPr>
            </w:pPr>
          </w:p>
        </w:tc>
      </w:tr>
    </w:tbl>
    <w:p w14:paraId="193FE4AF" w14:textId="77777777" w:rsidR="007E450F" w:rsidRPr="00353B0C" w:rsidRDefault="007E450F" w:rsidP="00A002E1">
      <w:pPr>
        <w:jc w:val="both"/>
        <w:rPr>
          <w:lang w:eastAsia="cs-CZ"/>
        </w:rPr>
      </w:pPr>
    </w:p>
    <w:p w14:paraId="2CC54471" w14:textId="77777777" w:rsidR="00D13823" w:rsidRDefault="714C2651" w:rsidP="00A002E1">
      <w:pPr>
        <w:pStyle w:val="Nadpis2"/>
      </w:pPr>
      <w:bookmarkStart w:id="49" w:name="_Toc88819154"/>
      <w:r>
        <w:t>ELEKTRONICKÁ VÝMĚNA DAT</w:t>
      </w:r>
      <w:bookmarkEnd w:id="49"/>
    </w:p>
    <w:p w14:paraId="26DF758C" w14:textId="5CB6006B" w:rsidR="00D13823" w:rsidRDefault="00D13823" w:rsidP="00A002E1">
      <w:pPr>
        <w:jc w:val="both"/>
        <w:rPr>
          <w:lang w:eastAsia="cs-CZ"/>
        </w:rPr>
      </w:pPr>
      <w:r>
        <w:rPr>
          <w:lang w:eastAsia="cs-CZ"/>
        </w:rPr>
        <w:t>Nastavení exportů programů pro správnou výměnu mezioborových informací.</w:t>
      </w:r>
    </w:p>
    <w:p w14:paraId="4D3AF584" w14:textId="14164CB8" w:rsidR="00E9343E" w:rsidRPr="00E9343E" w:rsidRDefault="714C2651" w:rsidP="00A002E1">
      <w:pPr>
        <w:jc w:val="both"/>
        <w:rPr>
          <w:b/>
          <w:bCs/>
          <w:i/>
          <w:iCs/>
          <w:lang w:eastAsia="cs-CZ"/>
        </w:rPr>
      </w:pPr>
      <w:r w:rsidRPr="714C2651">
        <w:rPr>
          <w:b/>
          <w:bCs/>
          <w:i/>
          <w:iCs/>
          <w:lang w:eastAsia="cs-CZ"/>
        </w:rPr>
        <w:t xml:space="preserve">Obsahuje </w:t>
      </w:r>
      <w:r w:rsidR="004F75FB" w:rsidRPr="714C2651">
        <w:rPr>
          <w:b/>
          <w:bCs/>
          <w:i/>
          <w:iCs/>
          <w:lang w:eastAsia="cs-CZ"/>
        </w:rPr>
        <w:t>všechn</w:t>
      </w:r>
      <w:r w:rsidR="004F75FB">
        <w:rPr>
          <w:b/>
          <w:bCs/>
          <w:i/>
          <w:iCs/>
          <w:lang w:eastAsia="cs-CZ"/>
        </w:rPr>
        <w:t>a</w:t>
      </w:r>
      <w:r w:rsidR="004F75FB" w:rsidRPr="714C2651">
        <w:rPr>
          <w:b/>
          <w:bCs/>
          <w:i/>
          <w:iCs/>
          <w:lang w:eastAsia="cs-CZ"/>
        </w:rPr>
        <w:t xml:space="preserve"> </w:t>
      </w:r>
      <w:r w:rsidRPr="714C2651">
        <w:rPr>
          <w:b/>
          <w:bCs/>
          <w:i/>
          <w:iCs/>
          <w:lang w:eastAsia="cs-CZ"/>
        </w:rPr>
        <w:t>nastavení programů a jejich nastavení exportů, aby při mezioborovém předávání dat byly exporty správně nastaveny a nedocházelo k prodlevám či ztrátám info</w:t>
      </w:r>
      <w:r w:rsidR="00B61E5F">
        <w:rPr>
          <w:b/>
          <w:bCs/>
          <w:i/>
          <w:iCs/>
          <w:lang w:eastAsia="cs-CZ"/>
        </w:rPr>
        <w:t>r</w:t>
      </w:r>
      <w:r w:rsidRPr="714C2651">
        <w:rPr>
          <w:b/>
          <w:bCs/>
          <w:i/>
          <w:iCs/>
          <w:lang w:eastAsia="cs-CZ"/>
        </w:rPr>
        <w:t>mací v modelech.</w:t>
      </w:r>
    </w:p>
    <w:p w14:paraId="7FC3847C" w14:textId="56C2096C" w:rsidR="714C2651" w:rsidRDefault="714C2651" w:rsidP="00A002E1">
      <w:pPr>
        <w:jc w:val="both"/>
        <w:rPr>
          <w:b/>
          <w:bCs/>
          <w:i/>
          <w:iCs/>
          <w:lang w:eastAsia="cs-CZ"/>
        </w:rPr>
      </w:pPr>
      <w:r w:rsidRPr="714C2651">
        <w:rPr>
          <w:b/>
          <w:bCs/>
          <w:i/>
          <w:iCs/>
          <w:lang w:eastAsia="cs-CZ"/>
        </w:rPr>
        <w:t>Popis procesu výměny dat mezi jednotlivými obory, četnost, odpovědnost a notifikace.</w:t>
      </w:r>
    </w:p>
    <w:p w14:paraId="25ACB7A1" w14:textId="24C8FAFA" w:rsidR="00D13823" w:rsidRDefault="714C2651" w:rsidP="00A002E1">
      <w:pPr>
        <w:pStyle w:val="Nadpis1"/>
      </w:pPr>
      <w:bookmarkStart w:id="50" w:name="_Toc532482101"/>
      <w:bookmarkStart w:id="51" w:name="_Toc88819155"/>
      <w:bookmarkEnd w:id="50"/>
      <w:r>
        <w:t>PŘÍLOHY</w:t>
      </w:r>
      <w:bookmarkEnd w:id="51"/>
    </w:p>
    <w:p w14:paraId="062F8C0A" w14:textId="77777777" w:rsidR="00A51B40" w:rsidRDefault="00A51B40" w:rsidP="00A51B40">
      <w:pPr>
        <w:pStyle w:val="Nadpis2"/>
      </w:pPr>
      <w:bookmarkStart w:id="52" w:name="_Toc11141156"/>
      <w:bookmarkStart w:id="53" w:name="_Toc88819156"/>
      <w:r>
        <w:t>TŘÍDÍCÍ SYSTÉM</w:t>
      </w:r>
      <w:bookmarkEnd w:id="52"/>
      <w:bookmarkEnd w:id="53"/>
      <w:r>
        <w:t xml:space="preserve"> </w:t>
      </w:r>
    </w:p>
    <w:p w14:paraId="691BFEEC" w14:textId="77777777" w:rsidR="00A51B40" w:rsidRPr="007E508F" w:rsidRDefault="00A51B40" w:rsidP="00A51B40">
      <w:pPr>
        <w:rPr>
          <w:b/>
          <w:i/>
          <w:lang w:eastAsia="cs-CZ"/>
        </w:rPr>
      </w:pPr>
      <w:r>
        <w:rPr>
          <w:b/>
          <w:i/>
          <w:lang w:eastAsia="cs-CZ"/>
        </w:rPr>
        <w:t>Součástí  PRE-BEP je základní třídění konstrukcí. Tento systém je požadován udržovat po celou dobu projektu. Na Zhotoviteli je udržovat, aktualizovat a řídit tuto přílohu, aby na konci projektu příloha plně odpovídala zpracovanému modelu.</w:t>
      </w:r>
    </w:p>
    <w:p w14:paraId="720F92C6" w14:textId="62437AE4" w:rsidR="00A51B40" w:rsidRDefault="00A51B40" w:rsidP="00A51B40">
      <w:pPr>
        <w:jc w:val="both"/>
        <w:rPr>
          <w:lang w:eastAsia="cs-CZ"/>
        </w:rPr>
      </w:pPr>
      <w:r>
        <w:rPr>
          <w:lang w:eastAsia="cs-CZ"/>
        </w:rPr>
        <w:t xml:space="preserve">Třídící systém slouží pro jednoznačné kódování všech prvků v projektu. Každý prvek bude mít </w:t>
      </w:r>
      <w:r w:rsidR="00333B48">
        <w:rPr>
          <w:lang w:eastAsia="cs-CZ"/>
        </w:rPr>
        <w:t xml:space="preserve">své jednoznačné </w:t>
      </w:r>
      <w:r>
        <w:rPr>
          <w:lang w:eastAsia="cs-CZ"/>
        </w:rPr>
        <w:t xml:space="preserve">a unikátní kódové označení. </w:t>
      </w:r>
    </w:p>
    <w:p w14:paraId="5A7EBD79" w14:textId="77777777" w:rsidR="00A51B40" w:rsidRDefault="00A51B40" w:rsidP="00A51B40">
      <w:pPr>
        <w:jc w:val="both"/>
        <w:rPr>
          <w:lang w:eastAsia="cs-CZ"/>
        </w:rPr>
      </w:pPr>
      <w:r>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4B37BB6D" w14:textId="0FDC1ED3" w:rsidR="00A51B40" w:rsidRDefault="00A51B40" w:rsidP="00A51B40">
      <w:pPr>
        <w:jc w:val="both"/>
        <w:rPr>
          <w:lang w:eastAsia="cs-CZ"/>
        </w:rPr>
      </w:pPr>
      <w:r>
        <w:rPr>
          <w:lang w:eastAsia="cs-CZ"/>
        </w:rPr>
        <w:t xml:space="preserve">Složení kódu třídníku je alfanumerické a má pevně stanovený počet pozic. První dvě místa jsou věnována písmenné zkratce konstrukce či prvku a další </w:t>
      </w:r>
      <w:r w:rsidR="006B0ED0">
        <w:rPr>
          <w:lang w:eastAsia="cs-CZ"/>
        </w:rPr>
        <w:t>dvě</w:t>
      </w:r>
      <w:r>
        <w:rPr>
          <w:lang w:eastAsia="cs-CZ"/>
        </w:rPr>
        <w:t xml:space="preserve"> místa jsou věnována dalšímu logickému třídění dané skupiny či prvku. Písmena a čísla </w:t>
      </w:r>
      <w:r w:rsidR="006B0ED0">
        <w:rPr>
          <w:lang w:eastAsia="cs-CZ"/>
        </w:rPr>
        <w:t>ne</w:t>
      </w:r>
      <w:r>
        <w:rPr>
          <w:lang w:eastAsia="cs-CZ"/>
        </w:rPr>
        <w:t xml:space="preserve">jsou oddělena tečkou. Počet znaků v kódu má pevný počet míst. </w:t>
      </w:r>
    </w:p>
    <w:p w14:paraId="341E10BA" w14:textId="77777777" w:rsidR="00A51B40" w:rsidRDefault="00A51B40" w:rsidP="00A51B40">
      <w:pPr>
        <w:jc w:val="both"/>
        <w:rPr>
          <w:lang w:eastAsia="cs-CZ"/>
        </w:rPr>
      </w:pPr>
      <w:r>
        <w:rPr>
          <w:lang w:eastAsia="cs-CZ"/>
        </w:rPr>
        <w:t>Systém je otevřený a variabilní, v případě potřeby je možné kódy rozšířit a rozšíření a podoba musí podléhat schválení objednatele.</w:t>
      </w:r>
    </w:p>
    <w:p w14:paraId="00747808" w14:textId="4885E60A" w:rsidR="00A51B40" w:rsidRDefault="00A51B40" w:rsidP="00A51B40">
      <w:pPr>
        <w:jc w:val="both"/>
        <w:rPr>
          <w:lang w:eastAsia="cs-CZ"/>
        </w:rPr>
      </w:pPr>
      <w:r>
        <w:rPr>
          <w:lang w:eastAsia="cs-CZ"/>
        </w:rPr>
        <w:t xml:space="preserve">Při odevzdání modelu dle </w:t>
      </w:r>
      <w:r w:rsidR="001818DB">
        <w:rPr>
          <w:lang w:eastAsia="cs-CZ"/>
        </w:rPr>
        <w:t>kapitoly „Časový harmonogram předání modelu“</w:t>
      </w:r>
      <w:r>
        <w:rPr>
          <w:lang w:eastAsia="cs-CZ"/>
        </w:rPr>
        <w:t xml:space="preserve"> musí být příloha upravena dle aktuálního stavu modelu, aby bylo možné provádět kontrolu modelu.</w:t>
      </w:r>
    </w:p>
    <w:p w14:paraId="0F2D70D3" w14:textId="44E81467" w:rsidR="00A51B40" w:rsidRDefault="00A51B40" w:rsidP="00A51B40">
      <w:pPr>
        <w:jc w:val="both"/>
        <w:rPr>
          <w:lang w:eastAsia="cs-CZ"/>
        </w:rPr>
      </w:pPr>
      <w:r>
        <w:rPr>
          <w:lang w:eastAsia="cs-CZ"/>
        </w:rPr>
        <w:t xml:space="preserve">Vzhledem k absenci národního standardu pro třídění konstrukcí a prvků v informačních modelech je jako třídící systém prvků požadován objednatelem SNIM ( </w:t>
      </w:r>
      <w:hyperlink r:id="rId23" w:history="1">
        <w:r w:rsidR="00125282">
          <w:rPr>
            <w:rStyle w:val="Hypertextovodkaz"/>
            <w:lang w:eastAsia="cs-CZ"/>
          </w:rPr>
          <w:t>https://snim.czbim.org/</w:t>
        </w:r>
      </w:hyperlink>
      <w:r>
        <w:rPr>
          <w:lang w:eastAsia="cs-CZ"/>
        </w:rPr>
        <w:t xml:space="preserve"> Poznámka: odkaz bude aktualizován v rámci součinnosti při podpisu smlouvy)</w:t>
      </w:r>
    </w:p>
    <w:p w14:paraId="5D4DFEAE" w14:textId="77777777" w:rsidR="00A51B40" w:rsidRDefault="00A51B40" w:rsidP="00A51B40">
      <w:pPr>
        <w:jc w:val="both"/>
        <w:rPr>
          <w:lang w:eastAsia="cs-CZ"/>
        </w:rPr>
      </w:pPr>
      <w:r>
        <w:rPr>
          <w:lang w:eastAsia="cs-CZ"/>
        </w:rPr>
        <w:lastRenderedPageBreak/>
        <w:t xml:space="preserve"> Použitím SNIM se sleduje:</w:t>
      </w:r>
    </w:p>
    <w:p w14:paraId="14304F1D" w14:textId="77777777" w:rsidR="00A51B40" w:rsidRDefault="00A51B40" w:rsidP="00A51B40">
      <w:pPr>
        <w:pStyle w:val="Odstavecseseznamem"/>
        <w:numPr>
          <w:ilvl w:val="0"/>
          <w:numId w:val="26"/>
        </w:numPr>
        <w:jc w:val="both"/>
        <w:rPr>
          <w:lang w:eastAsia="cs-CZ"/>
        </w:rPr>
      </w:pPr>
      <w:r>
        <w:rPr>
          <w:lang w:eastAsia="cs-CZ"/>
        </w:rPr>
        <w:t>datová standardizace projektu</w:t>
      </w:r>
    </w:p>
    <w:p w14:paraId="1C57CAED" w14:textId="77777777" w:rsidR="00A51B40" w:rsidRDefault="00A51B40" w:rsidP="00A51B40">
      <w:pPr>
        <w:pStyle w:val="Odstavecseseznamem"/>
        <w:numPr>
          <w:ilvl w:val="0"/>
          <w:numId w:val="26"/>
        </w:numPr>
        <w:jc w:val="both"/>
        <w:rPr>
          <w:lang w:eastAsia="cs-CZ"/>
        </w:rPr>
      </w:pPr>
      <w:r>
        <w:rPr>
          <w:lang w:eastAsia="cs-CZ"/>
        </w:rPr>
        <w:t>snadná kontrola informačního modelu</w:t>
      </w:r>
    </w:p>
    <w:p w14:paraId="6F10B332" w14:textId="51CE69D9" w:rsidR="00A51B40" w:rsidRDefault="00A51B40" w:rsidP="00A51B40">
      <w:pPr>
        <w:jc w:val="both"/>
      </w:pPr>
      <w:r>
        <w:t xml:space="preserve">SNIM umožňuje jednoznačně identifikovat prvek v rámci modelu a </w:t>
      </w:r>
      <w:r w:rsidR="006F4CA9">
        <w:t>využít</w:t>
      </w:r>
      <w:r>
        <w:t xml:space="preserve"> toto značení i na 2D dokumentaci, čímž nedochází k duplicitě dat při zachování čitelnosti kódu prvku. Třídící systém v rámci SNIM pojmenovává prvky a přiřazuje k nim alfanumerický kód, který je jedinečný pro daný typ prvku v rámci projektu. V zásadě řeší zatřídění stavebních komponent v rámci modelu bez ohledu na vnitřní zatřídění modelovacího nástroje (které by se nabízelo). V současnosti neexistuje takový modelovací nástroj, který by postihoval veškerou škálu stavebních prvků, kterou rozeznává praxe, a dal by se tak </w:t>
      </w:r>
      <w:r w:rsidR="004F75FB">
        <w:t xml:space="preserve">použít </w:t>
      </w:r>
      <w:r>
        <w:t>vnitřní třídící systém samotného nástroje. Takto je třídící systém zaznamenám v parametru společným napříč všemi prvky</w:t>
      </w:r>
      <w:r w:rsidR="009F12F8">
        <w:t xml:space="preserve"> a konzistentně v rámci zpracovávaného</w:t>
      </w:r>
      <w:r w:rsidR="00625707">
        <w:t xml:space="preserve"> projektu napříč profesními obory</w:t>
      </w:r>
      <w:r>
        <w:t>. Třídící systém je otevřený a je možné ho přizpůsobovat danému projektu.</w:t>
      </w:r>
    </w:p>
    <w:p w14:paraId="6EB781D8" w14:textId="0676DA90" w:rsidR="00A51B40" w:rsidRDefault="00A51B40" w:rsidP="00A51B40">
      <w:pPr>
        <w:jc w:val="both"/>
      </w:pPr>
      <w:r>
        <w:t>Třídící systém bude použit i pro označení na 2D dokumentaci jako jediný určující identifikátor v rámci projektu. Je povoleno používat vnitřní značení, ovšem silně se nedoporučuje vzhledem k možné duplicitě.</w:t>
      </w:r>
    </w:p>
    <w:p w14:paraId="10FD1EE7" w14:textId="2C9523A8" w:rsidR="00A51B40" w:rsidRDefault="00A51B40" w:rsidP="00A51B40">
      <w:pPr>
        <w:jc w:val="both"/>
      </w:pPr>
      <w:r>
        <w:t>Dokument bude obsahovat všechny platné kódy se základní charakteristikou.</w:t>
      </w:r>
    </w:p>
    <w:p w14:paraId="36C0C3FA" w14:textId="2F54AEA6" w:rsidR="0083638D" w:rsidRPr="003656ED" w:rsidRDefault="00856E30" w:rsidP="00856E30">
      <w:pPr>
        <w:jc w:val="both"/>
        <w:rPr>
          <w:b/>
          <w:bCs/>
          <w:i/>
          <w:iCs/>
        </w:rPr>
      </w:pPr>
      <w:bookmarkStart w:id="54" w:name="_Toc11141157"/>
      <w:r w:rsidRPr="001C0F04">
        <w:rPr>
          <w:b/>
          <w:bCs/>
          <w:i/>
          <w:iCs/>
        </w:rPr>
        <w:t>Dokument, kt</w:t>
      </w:r>
      <w:r>
        <w:rPr>
          <w:b/>
          <w:bCs/>
          <w:i/>
          <w:iCs/>
        </w:rPr>
        <w:t xml:space="preserve">erý je přílohou, demonstruje </w:t>
      </w:r>
      <w:r w:rsidR="006369EB">
        <w:rPr>
          <w:b/>
          <w:bCs/>
          <w:i/>
          <w:iCs/>
        </w:rPr>
        <w:t>účastníkovi</w:t>
      </w:r>
      <w:r>
        <w:rPr>
          <w:b/>
          <w:bCs/>
          <w:i/>
          <w:iCs/>
        </w:rPr>
        <w:t xml:space="preserve"> požadovaný rozsah této přílohy. </w:t>
      </w:r>
    </w:p>
    <w:p w14:paraId="599738E4" w14:textId="62A2FA80" w:rsidR="00A51B40" w:rsidRDefault="00A51B40" w:rsidP="00A51B40">
      <w:pPr>
        <w:pStyle w:val="Nadpis3"/>
      </w:pPr>
      <w:bookmarkStart w:id="55" w:name="_Toc88819157"/>
      <w:r>
        <w:t>METOD</w:t>
      </w:r>
      <w:r w:rsidR="002A6CFC">
        <w:t>IKA</w:t>
      </w:r>
      <w:r>
        <w:t xml:space="preserve"> TŘÍDÍCÍHO SYSTÉMU</w:t>
      </w:r>
      <w:bookmarkEnd w:id="54"/>
      <w:bookmarkEnd w:id="55"/>
    </w:p>
    <w:p w14:paraId="196E6CC8" w14:textId="6FA1DA49" w:rsidR="00A51B40" w:rsidRDefault="00A51B40" w:rsidP="00A51B40">
      <w:pPr>
        <w:rPr>
          <w:lang w:eastAsia="cs-CZ"/>
        </w:rPr>
      </w:pPr>
      <w:r>
        <w:rPr>
          <w:lang w:eastAsia="cs-CZ"/>
        </w:rPr>
        <w:t>Příloha kódů třídícího systému nezahrnuje všechny prvky projektu, ale základní kódy</w:t>
      </w:r>
      <w:r w:rsidR="00D779C8">
        <w:rPr>
          <w:lang w:eastAsia="cs-CZ"/>
        </w:rPr>
        <w:t xml:space="preserve">. </w:t>
      </w:r>
      <w:r>
        <w:rPr>
          <w:lang w:eastAsia="cs-CZ"/>
        </w:rPr>
        <w:t xml:space="preserve">Zhotovitel je povinen udržovat toto kódování v rámci celého procesu zpracování modelu a předat objednateli spolu s informačním modelem i soubor s aktuálním značením jednotlivých typů, nikoli kompletním výpisem prvků. </w:t>
      </w:r>
    </w:p>
    <w:p w14:paraId="3C4FE1FD" w14:textId="337345ED" w:rsidR="00A51B40" w:rsidRDefault="00A51B40" w:rsidP="00A51B40">
      <w:pPr>
        <w:rPr>
          <w:lang w:eastAsia="cs-CZ"/>
        </w:rPr>
      </w:pPr>
      <w:r>
        <w:rPr>
          <w:lang w:eastAsia="cs-CZ"/>
        </w:rPr>
        <w:t>Pro další udržování je součástí této přílohy i metod</w:t>
      </w:r>
      <w:r w:rsidR="00D779C8">
        <w:rPr>
          <w:lang w:eastAsia="cs-CZ"/>
        </w:rPr>
        <w:t>i</w:t>
      </w:r>
      <w:r w:rsidR="00466A13">
        <w:rPr>
          <w:lang w:eastAsia="cs-CZ"/>
        </w:rPr>
        <w:t>k</w:t>
      </w:r>
      <w:r w:rsidR="00D779C8">
        <w:rPr>
          <w:lang w:eastAsia="cs-CZ"/>
        </w:rPr>
        <w:t>a</w:t>
      </w:r>
      <w:r>
        <w:rPr>
          <w:lang w:eastAsia="cs-CZ"/>
        </w:rPr>
        <w:t xml:space="preserve"> tvorby kódu, aby třídící systém mohl být udržován v průběhu projektu a byla zachována jeho konzistence. </w:t>
      </w:r>
    </w:p>
    <w:p w14:paraId="684E7202" w14:textId="702A320B" w:rsidR="00466A13" w:rsidRPr="0012118C" w:rsidRDefault="00466A13" w:rsidP="00A51B40">
      <w:pPr>
        <w:rPr>
          <w:lang w:eastAsia="cs-CZ"/>
        </w:rPr>
      </w:pPr>
      <w:r>
        <w:rPr>
          <w:lang w:eastAsia="cs-CZ"/>
        </w:rPr>
        <w:t>Zodpovědnost za navrhování kódu je vždy v součinnosti s</w:t>
      </w:r>
      <w:r w:rsidR="006506D0">
        <w:rPr>
          <w:lang w:eastAsia="cs-CZ"/>
        </w:rPr>
        <w:t> Projektovým manažerem</w:t>
      </w:r>
      <w:r>
        <w:rPr>
          <w:lang w:eastAsia="cs-CZ"/>
        </w:rPr>
        <w:t> BIM</w:t>
      </w:r>
      <w:r w:rsidR="00466946">
        <w:rPr>
          <w:lang w:eastAsia="cs-CZ"/>
        </w:rPr>
        <w:t xml:space="preserve"> a je na straně Koordinátora BIM.</w:t>
      </w:r>
    </w:p>
    <w:p w14:paraId="5F9D7CA0" w14:textId="77777777" w:rsidR="00A51B40" w:rsidRDefault="00A51B40" w:rsidP="00A51B40">
      <w:pPr>
        <w:pStyle w:val="Nadpis4"/>
      </w:pPr>
      <w:r>
        <w:t>ROZKLADOVÁ TABULKA</w:t>
      </w:r>
    </w:p>
    <w:p w14:paraId="37C2FE89" w14:textId="77777777" w:rsidR="00A51B40" w:rsidRPr="00CA0265" w:rsidRDefault="00A51B40" w:rsidP="00A51B40">
      <w:pPr>
        <w:rPr>
          <w:lang w:eastAsia="cs-CZ"/>
        </w:rPr>
      </w:pPr>
      <w:r>
        <w:rPr>
          <w:lang w:eastAsia="cs-CZ"/>
        </w:rPr>
        <w:t>Slouží k popisu tvorby kódu.</w:t>
      </w:r>
    </w:p>
    <w:p w14:paraId="4EABA3A3" w14:textId="77777777" w:rsidR="00A51B40" w:rsidRDefault="00A51B40" w:rsidP="00A51B40">
      <w:pPr>
        <w:rPr>
          <w:lang w:eastAsia="cs-CZ"/>
        </w:rPr>
      </w:pPr>
      <w:r>
        <w:rPr>
          <w:lang w:eastAsia="cs-CZ"/>
        </w:rPr>
        <w:t>Příklad kódu:</w:t>
      </w:r>
    </w:p>
    <w:p w14:paraId="1A296628" w14:textId="467D4363" w:rsidR="00A51B40" w:rsidRDefault="00A51B40" w:rsidP="00411EB2">
      <w:pPr>
        <w:jc w:val="center"/>
        <w:rPr>
          <w:b/>
          <w:bCs/>
          <w:sz w:val="32"/>
          <w:szCs w:val="32"/>
          <w:lang w:eastAsia="cs-CZ"/>
        </w:rPr>
      </w:pPr>
      <w:r w:rsidRPr="00411EB2">
        <w:rPr>
          <w:b/>
          <w:bCs/>
          <w:sz w:val="32"/>
          <w:szCs w:val="32"/>
          <w:lang w:eastAsia="cs-CZ"/>
        </w:rPr>
        <w:t>SL13.</w:t>
      </w:r>
      <w:r w:rsidR="00466946" w:rsidRPr="00411EB2">
        <w:rPr>
          <w:b/>
          <w:bCs/>
          <w:sz w:val="32"/>
          <w:szCs w:val="32"/>
          <w:lang w:eastAsia="cs-CZ"/>
        </w:rPr>
        <w:t>0</w:t>
      </w:r>
      <w:r w:rsidR="00FA7F3D">
        <w:rPr>
          <w:b/>
          <w:bCs/>
          <w:sz w:val="32"/>
          <w:szCs w:val="32"/>
          <w:lang w:eastAsia="cs-CZ"/>
        </w:rPr>
        <w:t>3</w:t>
      </w:r>
      <w:r w:rsidR="00466946" w:rsidRPr="00411EB2">
        <w:rPr>
          <w:b/>
          <w:bCs/>
          <w:sz w:val="32"/>
          <w:szCs w:val="32"/>
          <w:lang w:eastAsia="cs-CZ"/>
        </w:rPr>
        <w:t>.</w:t>
      </w:r>
      <w:r w:rsidRPr="00411EB2">
        <w:rPr>
          <w:b/>
          <w:bCs/>
          <w:sz w:val="32"/>
          <w:szCs w:val="32"/>
          <w:lang w:eastAsia="cs-CZ"/>
        </w:rPr>
        <w:t xml:space="preserve">0459 </w:t>
      </w:r>
    </w:p>
    <w:p w14:paraId="200A902F" w14:textId="0B8AE8E7" w:rsidR="00411EB2" w:rsidRPr="00411EB2" w:rsidRDefault="00411EB2" w:rsidP="00411EB2">
      <w:pPr>
        <w:jc w:val="center"/>
        <w:rPr>
          <w:sz w:val="32"/>
          <w:szCs w:val="32"/>
          <w:lang w:eastAsia="cs-CZ"/>
        </w:rPr>
      </w:pPr>
      <w:r>
        <w:rPr>
          <w:sz w:val="32"/>
          <w:szCs w:val="32"/>
          <w:lang w:eastAsia="cs-CZ"/>
        </w:rPr>
        <w:t>Sloup železobetonový</w:t>
      </w:r>
      <w:r w:rsidR="00FA7F3D">
        <w:rPr>
          <w:sz w:val="32"/>
          <w:szCs w:val="32"/>
          <w:lang w:eastAsia="cs-CZ"/>
        </w:rPr>
        <w:t xml:space="preserve"> v suterénu</w:t>
      </w: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465"/>
        <w:gridCol w:w="1116"/>
        <w:gridCol w:w="1715"/>
        <w:gridCol w:w="2752"/>
        <w:gridCol w:w="1175"/>
        <w:gridCol w:w="1961"/>
      </w:tblGrid>
      <w:tr w:rsidR="00A51B40" w:rsidRPr="00E53D4D" w14:paraId="3EF2C6DB" w14:textId="77777777" w:rsidTr="00162291">
        <w:trPr>
          <w:trHeight w:val="330"/>
        </w:trPr>
        <w:tc>
          <w:tcPr>
            <w:tcW w:w="71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tcPr>
          <w:p w14:paraId="4140C6E7" w14:textId="77777777" w:rsidR="00A51B40" w:rsidRPr="00E53D4D"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1</w:t>
            </w:r>
          </w:p>
        </w:tc>
        <w:tc>
          <w:tcPr>
            <w:tcW w:w="548"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tcPr>
          <w:p w14:paraId="6D1B527F" w14:textId="77777777" w:rsidR="00A51B40" w:rsidRPr="00E53D4D"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2</w:t>
            </w:r>
          </w:p>
        </w:tc>
        <w:tc>
          <w:tcPr>
            <w:tcW w:w="84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4C38D662" w14:textId="77777777" w:rsidR="00A51B40"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3</w:t>
            </w:r>
          </w:p>
        </w:tc>
        <w:tc>
          <w:tcPr>
            <w:tcW w:w="1351"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B855E5F" w14:textId="77777777" w:rsidR="00A51B40"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4</w:t>
            </w:r>
          </w:p>
        </w:tc>
        <w:tc>
          <w:tcPr>
            <w:tcW w:w="577" w:type="pct"/>
            <w:tcBorders>
              <w:top w:val="single" w:sz="8" w:space="0" w:color="auto"/>
              <w:left w:val="nil"/>
              <w:bottom w:val="single" w:sz="8" w:space="0" w:color="000000" w:themeColor="text1"/>
              <w:right w:val="single" w:sz="8" w:space="0" w:color="auto"/>
            </w:tcBorders>
            <w:shd w:val="clear" w:color="auto" w:fill="AEAAAA" w:themeFill="background2" w:themeFillShade="BF"/>
          </w:tcPr>
          <w:p w14:paraId="06822427" w14:textId="77777777" w:rsidR="00A51B40" w:rsidRPr="00F55C6F" w:rsidRDefault="00A51B40" w:rsidP="00162291">
            <w:pPr>
              <w:jc w:val="center"/>
              <w:rPr>
                <w:rFonts w:eastAsia="Times New Roman" w:cs="Calibri"/>
                <w:b/>
                <w:bCs/>
                <w:color w:val="000000"/>
                <w:sz w:val="24"/>
                <w:szCs w:val="24"/>
                <w:lang w:eastAsia="cs-CZ"/>
              </w:rPr>
            </w:pPr>
            <w:r>
              <w:rPr>
                <w:rFonts w:eastAsia="Times New Roman" w:cs="Calibri"/>
                <w:b/>
                <w:bCs/>
                <w:color w:val="000000"/>
                <w:sz w:val="24"/>
                <w:szCs w:val="24"/>
                <w:lang w:eastAsia="cs-CZ"/>
              </w:rPr>
              <w:t>POZICE 5</w:t>
            </w:r>
          </w:p>
        </w:tc>
        <w:tc>
          <w:tcPr>
            <w:tcW w:w="963"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77777777" w:rsidR="00A51B40" w:rsidRDefault="00A51B40" w:rsidP="00162291">
            <w:pPr>
              <w:jc w:val="center"/>
              <w:rPr>
                <w:rFonts w:eastAsia="Times New Roman" w:cs="Calibri"/>
                <w:b/>
                <w:bCs/>
                <w:color w:val="000000"/>
                <w:sz w:val="24"/>
                <w:szCs w:val="24"/>
                <w:lang w:eastAsia="cs-CZ"/>
              </w:rPr>
            </w:pPr>
            <w:r w:rsidRPr="00F55C6F">
              <w:rPr>
                <w:rFonts w:eastAsia="Times New Roman" w:cs="Calibri"/>
                <w:b/>
                <w:bCs/>
                <w:color w:val="000000"/>
                <w:sz w:val="24"/>
                <w:szCs w:val="24"/>
                <w:lang w:eastAsia="cs-CZ"/>
              </w:rPr>
              <w:t xml:space="preserve">POZICE </w:t>
            </w:r>
            <w:r>
              <w:rPr>
                <w:rFonts w:eastAsia="Times New Roman" w:cs="Calibri"/>
                <w:b/>
                <w:bCs/>
                <w:color w:val="000000"/>
                <w:sz w:val="24"/>
                <w:szCs w:val="24"/>
                <w:lang w:eastAsia="cs-CZ"/>
              </w:rPr>
              <w:t>6</w:t>
            </w:r>
          </w:p>
        </w:tc>
      </w:tr>
      <w:tr w:rsidR="00B1054B" w:rsidRPr="00E53D4D" w14:paraId="4B1A6D63" w14:textId="77777777" w:rsidTr="00162291">
        <w:trPr>
          <w:trHeight w:val="330"/>
        </w:trPr>
        <w:tc>
          <w:tcPr>
            <w:tcW w:w="719" w:type="pct"/>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02C387DE" w14:textId="77777777"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SL</w:t>
            </w:r>
          </w:p>
        </w:tc>
        <w:tc>
          <w:tcPr>
            <w:tcW w:w="548" w:type="pct"/>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22400DFE" w14:textId="6A975A97"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13</w:t>
            </w:r>
          </w:p>
        </w:tc>
        <w:tc>
          <w:tcPr>
            <w:tcW w:w="842"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0E65818D" w14:textId="54BE60E2"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w:t>
            </w:r>
          </w:p>
        </w:tc>
        <w:tc>
          <w:tcPr>
            <w:tcW w:w="1351"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6727B225" w14:textId="396115ED" w:rsidR="00B1054B" w:rsidRPr="00E53D4D"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03</w:t>
            </w:r>
          </w:p>
        </w:tc>
        <w:tc>
          <w:tcPr>
            <w:tcW w:w="577" w:type="pct"/>
            <w:tcBorders>
              <w:top w:val="single" w:sz="8" w:space="0" w:color="000000" w:themeColor="text1"/>
              <w:left w:val="nil"/>
              <w:bottom w:val="single" w:sz="8" w:space="0" w:color="000000" w:themeColor="text1"/>
              <w:right w:val="single" w:sz="8" w:space="0" w:color="auto"/>
            </w:tcBorders>
          </w:tcPr>
          <w:p w14:paraId="78EA30EC" w14:textId="77777777" w:rsidR="00B1054B"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w:t>
            </w:r>
          </w:p>
        </w:tc>
        <w:tc>
          <w:tcPr>
            <w:tcW w:w="963"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77777777" w:rsidR="00B1054B" w:rsidRDefault="00B1054B" w:rsidP="00B1054B">
            <w:pPr>
              <w:jc w:val="center"/>
              <w:rPr>
                <w:rFonts w:eastAsia="Times New Roman" w:cs="Calibri"/>
                <w:b/>
                <w:bCs/>
                <w:color w:val="000000"/>
                <w:sz w:val="24"/>
                <w:szCs w:val="24"/>
                <w:lang w:eastAsia="cs-CZ"/>
              </w:rPr>
            </w:pPr>
            <w:r>
              <w:rPr>
                <w:rFonts w:eastAsia="Times New Roman" w:cs="Calibri"/>
                <w:b/>
                <w:bCs/>
                <w:color w:val="000000"/>
                <w:sz w:val="24"/>
                <w:szCs w:val="24"/>
                <w:lang w:eastAsia="cs-CZ"/>
              </w:rPr>
              <w:t>0459</w:t>
            </w:r>
          </w:p>
        </w:tc>
      </w:tr>
      <w:tr w:rsidR="00B1054B" w:rsidRPr="00E53D4D" w14:paraId="0723D938" w14:textId="77777777" w:rsidTr="00162291">
        <w:trPr>
          <w:trHeight w:val="642"/>
        </w:trPr>
        <w:tc>
          <w:tcPr>
            <w:tcW w:w="71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E352EB" w14:textId="77777777" w:rsidR="00B1054B" w:rsidRPr="000158F1" w:rsidRDefault="00B1054B" w:rsidP="00B1054B">
            <w:pPr>
              <w:jc w:val="center"/>
              <w:rPr>
                <w:rFonts w:eastAsia="Times New Roman" w:cs="Calibri"/>
                <w:color w:val="FF0000"/>
                <w:sz w:val="24"/>
                <w:szCs w:val="24"/>
                <w:lang w:eastAsia="cs-CZ"/>
              </w:rPr>
            </w:pPr>
            <w:r w:rsidRPr="000158F1">
              <w:rPr>
                <w:rFonts w:eastAsia="Times New Roman" w:cs="Calibri"/>
                <w:bCs/>
                <w:color w:val="000000"/>
                <w:sz w:val="24"/>
                <w:szCs w:val="24"/>
                <w:lang w:eastAsia="cs-CZ"/>
              </w:rPr>
              <w:t xml:space="preserve">Kategorie stavebního </w:t>
            </w:r>
            <w:r>
              <w:rPr>
                <w:rFonts w:eastAsia="Times New Roman" w:cs="Calibri"/>
                <w:bCs/>
                <w:color w:val="000000"/>
                <w:sz w:val="24"/>
                <w:szCs w:val="24"/>
                <w:lang w:eastAsia="cs-CZ"/>
              </w:rPr>
              <w:t>prvku</w:t>
            </w:r>
          </w:p>
        </w:tc>
        <w:tc>
          <w:tcPr>
            <w:tcW w:w="548"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5EF0E70C" w14:textId="526B17EF" w:rsidR="00B1054B" w:rsidRPr="00763B35" w:rsidRDefault="00B1054B" w:rsidP="00B1054B">
            <w:pPr>
              <w:jc w:val="center"/>
              <w:rPr>
                <w:lang w:eastAsia="cs-CZ"/>
              </w:rPr>
            </w:pPr>
            <w:r w:rsidRPr="00763B35">
              <w:rPr>
                <w:lang w:eastAsia="cs-CZ"/>
              </w:rPr>
              <w:t>Povin</w:t>
            </w:r>
            <w:r>
              <w:rPr>
                <w:lang w:eastAsia="cs-CZ"/>
              </w:rPr>
              <w:t>n</w:t>
            </w:r>
            <w:r w:rsidRPr="00763B35">
              <w:rPr>
                <w:lang w:eastAsia="cs-CZ"/>
              </w:rPr>
              <w:t>á pozice kódu</w:t>
            </w:r>
          </w:p>
        </w:tc>
        <w:tc>
          <w:tcPr>
            <w:tcW w:w="842" w:type="pct"/>
            <w:tcBorders>
              <w:top w:val="single" w:sz="8" w:space="0" w:color="000000" w:themeColor="text1"/>
              <w:left w:val="nil"/>
              <w:bottom w:val="single" w:sz="4" w:space="0" w:color="auto"/>
              <w:right w:val="single" w:sz="8" w:space="0" w:color="000000" w:themeColor="text1"/>
            </w:tcBorders>
            <w:vAlign w:val="center"/>
          </w:tcPr>
          <w:p w14:paraId="5ADCA3DB" w14:textId="22E310BF" w:rsidR="00B1054B" w:rsidRPr="00763B35" w:rsidRDefault="00B1054B" w:rsidP="00B1054B">
            <w:pPr>
              <w:jc w:val="center"/>
              <w:rPr>
                <w:lang w:eastAsia="cs-CZ"/>
              </w:rPr>
            </w:pPr>
            <w:r>
              <w:rPr>
                <w:lang w:eastAsia="cs-CZ"/>
              </w:rPr>
              <w:t>Oddělovač</w:t>
            </w:r>
          </w:p>
        </w:tc>
        <w:tc>
          <w:tcPr>
            <w:tcW w:w="1351" w:type="pct"/>
            <w:tcBorders>
              <w:top w:val="single" w:sz="8" w:space="0" w:color="000000" w:themeColor="text1"/>
              <w:left w:val="nil"/>
              <w:bottom w:val="single" w:sz="4" w:space="0" w:color="auto"/>
              <w:right w:val="single" w:sz="8" w:space="0" w:color="000000" w:themeColor="text1"/>
            </w:tcBorders>
            <w:vAlign w:val="center"/>
          </w:tcPr>
          <w:p w14:paraId="5D86E2FF" w14:textId="210D395C" w:rsidR="00B1054B" w:rsidRPr="00763B35" w:rsidRDefault="00B1054B" w:rsidP="00B1054B">
            <w:pPr>
              <w:jc w:val="center"/>
              <w:rPr>
                <w:lang w:eastAsia="cs-CZ"/>
              </w:rPr>
            </w:pPr>
            <w:r w:rsidRPr="00763B35">
              <w:rPr>
                <w:lang w:eastAsia="cs-CZ"/>
              </w:rPr>
              <w:t>Volitelná pozice kódu</w:t>
            </w:r>
            <w:r>
              <w:rPr>
                <w:lang w:eastAsia="cs-CZ"/>
              </w:rPr>
              <w:t xml:space="preserve"> Zpracovatele</w:t>
            </w:r>
          </w:p>
        </w:tc>
        <w:tc>
          <w:tcPr>
            <w:tcW w:w="577" w:type="pct"/>
            <w:tcBorders>
              <w:top w:val="single" w:sz="8" w:space="0" w:color="000000" w:themeColor="text1"/>
              <w:left w:val="nil"/>
              <w:bottom w:val="single" w:sz="4" w:space="0" w:color="auto"/>
              <w:right w:val="single" w:sz="8" w:space="0" w:color="auto"/>
            </w:tcBorders>
            <w:vAlign w:val="center"/>
          </w:tcPr>
          <w:p w14:paraId="1ABF33B2" w14:textId="77777777" w:rsidR="00B1054B" w:rsidRPr="00763B35" w:rsidRDefault="00B1054B" w:rsidP="00B1054B">
            <w:pPr>
              <w:jc w:val="center"/>
              <w:rPr>
                <w:lang w:eastAsia="cs-CZ"/>
              </w:rPr>
            </w:pPr>
            <w:r>
              <w:rPr>
                <w:lang w:eastAsia="cs-CZ"/>
              </w:rPr>
              <w:t>Oddělovač</w:t>
            </w:r>
          </w:p>
        </w:tc>
        <w:tc>
          <w:tcPr>
            <w:tcW w:w="963"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77777777" w:rsidR="00B1054B" w:rsidRPr="00763B35" w:rsidRDefault="00B1054B" w:rsidP="00B1054B">
            <w:pPr>
              <w:jc w:val="center"/>
              <w:rPr>
                <w:lang w:eastAsia="cs-CZ"/>
              </w:rPr>
            </w:pPr>
            <w:r w:rsidRPr="00763B35">
              <w:rPr>
                <w:lang w:eastAsia="cs-CZ"/>
              </w:rPr>
              <w:t>Unikátní pořadové číslo</w:t>
            </w:r>
          </w:p>
        </w:tc>
      </w:tr>
    </w:tbl>
    <w:p w14:paraId="2C5635AF" w14:textId="77777777" w:rsidR="00C327B5" w:rsidRDefault="00C327B5" w:rsidP="00C327B5">
      <w:pPr>
        <w:pStyle w:val="Nadpis5"/>
        <w:numPr>
          <w:ilvl w:val="0"/>
          <w:numId w:val="0"/>
        </w:numPr>
        <w:ind w:left="1008"/>
      </w:pPr>
    </w:p>
    <w:p w14:paraId="0550E8ED" w14:textId="77D7C966" w:rsidR="00A51B40" w:rsidRDefault="00A51B40" w:rsidP="00A51B40">
      <w:pPr>
        <w:pStyle w:val="Nadpis5"/>
      </w:pPr>
      <w:r>
        <w:t>POZICE 1</w:t>
      </w:r>
    </w:p>
    <w:p w14:paraId="0C048CB0" w14:textId="0EBDC984" w:rsidR="00A51B40" w:rsidRPr="00E025EA" w:rsidRDefault="00A51B40" w:rsidP="00A51B40">
      <w:pPr>
        <w:rPr>
          <w:lang w:eastAsia="cs-CZ"/>
        </w:rPr>
      </w:pPr>
      <w:r>
        <w:rPr>
          <w:lang w:eastAsia="cs-CZ"/>
        </w:rPr>
        <w:t>Kategorie stavebního prvku je stavební komponenta, kterou rozeznává praxe. Tato kategorie může nabývat nad rámec aktuálního zpracování přílohy, vždy po odsouhlasení objednatelem</w:t>
      </w:r>
      <w:r w:rsidR="00A8697F">
        <w:rPr>
          <w:lang w:eastAsia="cs-CZ"/>
        </w:rPr>
        <w:t xml:space="preserve">, respektive </w:t>
      </w:r>
      <w:r w:rsidR="006506D0">
        <w:rPr>
          <w:lang w:eastAsia="cs-CZ"/>
        </w:rPr>
        <w:t>Projektový</w:t>
      </w:r>
      <w:r w:rsidR="00E752CF">
        <w:rPr>
          <w:lang w:eastAsia="cs-CZ"/>
        </w:rPr>
        <w:t>m manažerem BIM</w:t>
      </w:r>
      <w:r>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Default="00A51B40" w:rsidP="00A51B40">
      <w:pPr>
        <w:pStyle w:val="Nadpis5"/>
      </w:pPr>
      <w:r>
        <w:lastRenderedPageBreak/>
        <w:t xml:space="preserve">POZICE </w:t>
      </w:r>
      <w:r w:rsidR="00D67E9F">
        <w:t>2</w:t>
      </w:r>
    </w:p>
    <w:p w14:paraId="4B27D449" w14:textId="2990F6E5" w:rsidR="00A51B40" w:rsidRDefault="00A51B40" w:rsidP="00A51B40">
      <w:pPr>
        <w:jc w:val="both"/>
        <w:rPr>
          <w:lang w:eastAsia="cs-CZ"/>
        </w:rPr>
      </w:pPr>
      <w:r>
        <w:rPr>
          <w:lang w:eastAsia="cs-CZ"/>
        </w:rPr>
        <w:t xml:space="preserve">Povinná pozice určující </w:t>
      </w:r>
      <w:r w:rsidR="00512D38">
        <w:rPr>
          <w:lang w:eastAsia="cs-CZ"/>
        </w:rPr>
        <w:t xml:space="preserve">např. převládající </w:t>
      </w:r>
      <w:r>
        <w:rPr>
          <w:lang w:eastAsia="cs-CZ"/>
        </w:rPr>
        <w:t>materiál, který je pro danou kategorii charakterizující.</w:t>
      </w:r>
    </w:p>
    <w:p w14:paraId="5207C0B9" w14:textId="65E91864" w:rsidR="00A51B40" w:rsidRDefault="00A51B40" w:rsidP="00A51B40">
      <w:pPr>
        <w:jc w:val="both"/>
        <w:rPr>
          <w:lang w:eastAsia="cs-CZ"/>
        </w:rPr>
      </w:pPr>
      <w:r>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Pr>
          <w:lang w:eastAsia="cs-CZ"/>
        </w:rPr>
        <w:t>o značení</w:t>
      </w:r>
      <w:r>
        <w:rPr>
          <w:lang w:eastAsia="cs-CZ"/>
        </w:rPr>
        <w:t xml:space="preserve"> „</w:t>
      </w:r>
      <w:r w:rsidR="00DB4DA5">
        <w:rPr>
          <w:lang w:eastAsia="cs-CZ"/>
        </w:rPr>
        <w:t>0</w:t>
      </w:r>
      <w:r>
        <w:rPr>
          <w:lang w:eastAsia="cs-CZ"/>
        </w:rPr>
        <w:t xml:space="preserve">0“ jako univerzální materiálové řešení, kdy zatřídím alespoň stavební </w:t>
      </w:r>
      <w:r w:rsidR="00705A47">
        <w:rPr>
          <w:lang w:eastAsia="cs-CZ"/>
        </w:rPr>
        <w:t xml:space="preserve">prvek </w:t>
      </w:r>
      <w:r>
        <w:rPr>
          <w:lang w:eastAsia="cs-CZ"/>
        </w:rPr>
        <w:t>(</w:t>
      </w:r>
      <w:r w:rsidR="009030CA">
        <w:rPr>
          <w:lang w:eastAsia="cs-CZ"/>
        </w:rPr>
        <w:t>Příklad:</w:t>
      </w:r>
      <w:r>
        <w:rPr>
          <w:lang w:eastAsia="cs-CZ"/>
        </w:rPr>
        <w:t xml:space="preserve"> SN00 = stěna bez dalšího materiálového určení).</w:t>
      </w:r>
    </w:p>
    <w:p w14:paraId="63FD6780" w14:textId="4851AD47" w:rsidR="00705A47" w:rsidRDefault="00705A47" w:rsidP="00705A47">
      <w:pPr>
        <w:pStyle w:val="Nadpis5"/>
      </w:pPr>
      <w:r>
        <w:t>POZICE 3</w:t>
      </w:r>
    </w:p>
    <w:p w14:paraId="28BFDFE7" w14:textId="5437B9EA" w:rsidR="00705A47" w:rsidRDefault="00705A47" w:rsidP="003842E2">
      <w:pPr>
        <w:rPr>
          <w:lang w:eastAsia="cs-CZ"/>
        </w:rPr>
      </w:pPr>
      <w:r>
        <w:rPr>
          <w:lang w:eastAsia="cs-CZ"/>
        </w:rPr>
        <w:t>Oddělovačem je vždy tečka.</w:t>
      </w:r>
    </w:p>
    <w:p w14:paraId="0E7948A2" w14:textId="61450969" w:rsidR="00A51B40" w:rsidRDefault="00A51B40" w:rsidP="00A51B40">
      <w:pPr>
        <w:pStyle w:val="Nadpis5"/>
      </w:pPr>
      <w:r>
        <w:t xml:space="preserve">POZICE </w:t>
      </w:r>
      <w:r w:rsidR="003842E2">
        <w:t>4</w:t>
      </w:r>
    </w:p>
    <w:p w14:paraId="171F1E7F" w14:textId="1DEC7964" w:rsidR="00A51B40" w:rsidRPr="009075FF" w:rsidRDefault="00A51B40" w:rsidP="00A51B40">
      <w:pPr>
        <w:rPr>
          <w:lang w:eastAsia="cs-CZ"/>
        </w:rPr>
      </w:pPr>
      <w:r>
        <w:rPr>
          <w:lang w:eastAsia="cs-CZ"/>
        </w:rPr>
        <w:t xml:space="preserve">Volitelná pozice kódu, která zcela podléhá určení zhotoviteli. Pozice může nabývat pouze 2 číselná místa bez doplňkových abecedních a dalších symbolů. </w:t>
      </w:r>
      <w:r w:rsidR="00F40AF3">
        <w:rPr>
          <w:lang w:eastAsia="cs-CZ"/>
        </w:rPr>
        <w:t>Pokud pozice není využita, její výchozí stav je „00“a je vždy vyplněn.</w:t>
      </w:r>
    </w:p>
    <w:p w14:paraId="1FE1AEA7" w14:textId="77777777" w:rsidR="00A51B40" w:rsidRDefault="00A51B40" w:rsidP="00A51B40">
      <w:pPr>
        <w:pStyle w:val="Nadpis5"/>
      </w:pPr>
      <w:r>
        <w:t>POZICE 5</w:t>
      </w:r>
    </w:p>
    <w:p w14:paraId="2FF5FF35" w14:textId="77777777" w:rsidR="00A51B40" w:rsidRPr="00274273" w:rsidRDefault="00A51B40" w:rsidP="00A51B40">
      <w:pPr>
        <w:rPr>
          <w:lang w:eastAsia="cs-CZ"/>
        </w:rPr>
      </w:pPr>
      <w:r>
        <w:rPr>
          <w:lang w:eastAsia="cs-CZ"/>
        </w:rPr>
        <w:t>Oddělovačem je vždy tečka.</w:t>
      </w:r>
    </w:p>
    <w:p w14:paraId="0B4C531F" w14:textId="77777777" w:rsidR="00A51B40" w:rsidRDefault="00A51B40" w:rsidP="00A51B40">
      <w:pPr>
        <w:pStyle w:val="Nadpis5"/>
      </w:pPr>
      <w:r>
        <w:t>POZICE 6</w:t>
      </w:r>
    </w:p>
    <w:p w14:paraId="0A1D8EF4" w14:textId="6284EED9" w:rsidR="00A51B40" w:rsidRDefault="00A51B40" w:rsidP="00A51B40">
      <w:pPr>
        <w:rPr>
          <w:lang w:eastAsia="cs-CZ"/>
        </w:rPr>
      </w:pPr>
      <w:r>
        <w:rPr>
          <w:lang w:eastAsia="cs-CZ"/>
        </w:rPr>
        <w:t xml:space="preserve">Unikátní pořadové číslo </w:t>
      </w:r>
      <w:r w:rsidR="00AB4C5A">
        <w:rPr>
          <w:lang w:eastAsia="cs-CZ"/>
        </w:rPr>
        <w:t xml:space="preserve">prvku </w:t>
      </w:r>
      <w:r>
        <w:rPr>
          <w:lang w:eastAsia="cs-CZ"/>
        </w:rPr>
        <w:t>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zhotoviteli, aby zvolil adekvátní počet vzhledem ke všem prvkům.</w:t>
      </w:r>
    </w:p>
    <w:p w14:paraId="2B01CD15" w14:textId="77777777" w:rsidR="00A51B40" w:rsidRPr="002B63F1" w:rsidRDefault="00A51B40" w:rsidP="00A51B40">
      <w:pPr>
        <w:rPr>
          <w:b/>
          <w:i/>
        </w:rPr>
      </w:pPr>
      <w:r w:rsidRPr="002B63F1">
        <w:rPr>
          <w:b/>
          <w:i/>
        </w:rPr>
        <w:t>PŘÍKLAD</w:t>
      </w:r>
    </w:p>
    <w:p w14:paraId="56D6FB74" w14:textId="20CF63B6" w:rsidR="00A51B40" w:rsidRPr="002B63F1" w:rsidRDefault="00A51B40" w:rsidP="00A51B40">
      <w:pPr>
        <w:rPr>
          <w:b/>
          <w:i/>
          <w:lang w:eastAsia="cs-CZ"/>
        </w:rPr>
      </w:pPr>
      <w:r w:rsidRPr="002B63F1">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Pr>
          <w:b/>
          <w:i/>
          <w:lang w:eastAsia="cs-CZ"/>
        </w:rPr>
        <w:t xml:space="preserve">převládající </w:t>
      </w:r>
      <w:r w:rsidRPr="002B63F1">
        <w:rPr>
          <w:b/>
          <w:i/>
          <w:lang w:eastAsia="cs-CZ"/>
        </w:rPr>
        <w:t xml:space="preserve">materiál (železobeton) stanoví hodnotu kódu na </w:t>
      </w:r>
      <w:r w:rsidR="0072336B">
        <w:rPr>
          <w:b/>
          <w:i/>
          <w:lang w:eastAsia="cs-CZ"/>
        </w:rPr>
        <w:t>2</w:t>
      </w:r>
      <w:r w:rsidRPr="002B63F1">
        <w:rPr>
          <w:b/>
          <w:i/>
          <w:lang w:eastAsia="cs-CZ"/>
        </w:rPr>
        <w:t>. pozici na „</w:t>
      </w:r>
      <w:r w:rsidR="0072336B">
        <w:rPr>
          <w:b/>
          <w:i/>
          <w:lang w:eastAsia="cs-CZ"/>
        </w:rPr>
        <w:t>0</w:t>
      </w:r>
      <w:r w:rsidRPr="002B63F1">
        <w:rPr>
          <w:b/>
          <w:i/>
          <w:lang w:eastAsia="cs-CZ"/>
        </w:rPr>
        <w:t>2“. Protože jsme začali kódováním právě této stěny, můžeme určit pro tuto stěnu kód „SN</w:t>
      </w:r>
      <w:r w:rsidR="00CD05C9">
        <w:rPr>
          <w:b/>
          <w:i/>
          <w:lang w:eastAsia="cs-CZ"/>
        </w:rPr>
        <w:t>02</w:t>
      </w:r>
      <w:r w:rsidRPr="002B63F1">
        <w:rPr>
          <w:b/>
          <w:i/>
          <w:lang w:eastAsia="cs-CZ"/>
        </w:rPr>
        <w:t>“. Protože chceme kvůli vnitřnímu využití</w:t>
      </w:r>
      <w:r w:rsidR="00495635">
        <w:rPr>
          <w:b/>
          <w:i/>
          <w:lang w:eastAsia="cs-CZ"/>
        </w:rPr>
        <w:t xml:space="preserve"> </w:t>
      </w:r>
      <w:r w:rsidRPr="002B63F1">
        <w:rPr>
          <w:b/>
          <w:i/>
          <w:lang w:eastAsia="cs-CZ"/>
        </w:rPr>
        <w:t>(pro výkaz, lepší čitelnost apod.) rozdělit i na první pohled podzemní a nadzemní část, určíme hodnotu kódu pro podzemní část jako „SN</w:t>
      </w:r>
      <w:r w:rsidR="00937739">
        <w:rPr>
          <w:b/>
          <w:i/>
          <w:lang w:eastAsia="cs-CZ"/>
        </w:rPr>
        <w:t>0</w:t>
      </w:r>
      <w:r w:rsidRPr="002B63F1">
        <w:rPr>
          <w:b/>
          <w:i/>
          <w:lang w:eastAsia="cs-CZ"/>
        </w:rPr>
        <w:t>2</w:t>
      </w:r>
      <w:r w:rsidR="00937739">
        <w:rPr>
          <w:b/>
          <w:i/>
          <w:lang w:eastAsia="cs-CZ"/>
        </w:rPr>
        <w:t>.0</w:t>
      </w:r>
      <w:r w:rsidRPr="002B63F1">
        <w:rPr>
          <w:b/>
          <w:i/>
          <w:lang w:eastAsia="cs-CZ"/>
        </w:rPr>
        <w:t xml:space="preserve">1“ a pro nadzemní část </w:t>
      </w:r>
      <w:r w:rsidR="00937739">
        <w:rPr>
          <w:b/>
          <w:i/>
          <w:lang w:eastAsia="cs-CZ"/>
        </w:rPr>
        <w:t>„</w:t>
      </w:r>
      <w:r w:rsidRPr="002B63F1">
        <w:rPr>
          <w:b/>
          <w:i/>
          <w:lang w:eastAsia="cs-CZ"/>
        </w:rPr>
        <w:t>SN</w:t>
      </w:r>
      <w:r w:rsidR="00937739">
        <w:rPr>
          <w:b/>
          <w:i/>
          <w:lang w:eastAsia="cs-CZ"/>
        </w:rPr>
        <w:t>0</w:t>
      </w:r>
      <w:r w:rsidRPr="002B63F1">
        <w:rPr>
          <w:b/>
          <w:i/>
          <w:lang w:eastAsia="cs-CZ"/>
        </w:rPr>
        <w:t>2</w:t>
      </w:r>
      <w:r w:rsidR="00937739">
        <w:rPr>
          <w:b/>
          <w:i/>
          <w:lang w:eastAsia="cs-CZ"/>
        </w:rPr>
        <w:t>.0</w:t>
      </w:r>
      <w:r w:rsidRPr="002B63F1">
        <w:rPr>
          <w:b/>
          <w:i/>
          <w:lang w:eastAsia="cs-CZ"/>
        </w:rPr>
        <w:t>2“. V našem modelovém příkladu může tak kód železobetonové stěny pro podzemní část mít hodnotu „SN</w:t>
      </w:r>
      <w:r w:rsidR="00E31E9D">
        <w:rPr>
          <w:b/>
          <w:i/>
          <w:lang w:eastAsia="cs-CZ"/>
        </w:rPr>
        <w:t>0</w:t>
      </w:r>
      <w:r w:rsidRPr="002B63F1">
        <w:rPr>
          <w:b/>
          <w:i/>
          <w:lang w:eastAsia="cs-CZ"/>
        </w:rPr>
        <w:t>2</w:t>
      </w:r>
      <w:r w:rsidR="00E31E9D">
        <w:rPr>
          <w:b/>
          <w:i/>
          <w:lang w:eastAsia="cs-CZ"/>
        </w:rPr>
        <w:t>.0</w:t>
      </w:r>
      <w:r w:rsidRPr="002B63F1">
        <w:rPr>
          <w:b/>
          <w:i/>
          <w:lang w:eastAsia="cs-CZ"/>
        </w:rPr>
        <w:t>1“ a pro nadzemní část „SN</w:t>
      </w:r>
      <w:r w:rsidR="00E31E9D">
        <w:rPr>
          <w:b/>
          <w:i/>
          <w:lang w:eastAsia="cs-CZ"/>
        </w:rPr>
        <w:t>02.02</w:t>
      </w:r>
      <w:r w:rsidRPr="002B63F1">
        <w:rPr>
          <w:b/>
          <w:i/>
          <w:lang w:eastAsia="cs-CZ"/>
        </w:rPr>
        <w:t>“.</w:t>
      </w:r>
      <w:r>
        <w:rPr>
          <w:b/>
          <w:i/>
          <w:lang w:eastAsia="cs-CZ"/>
        </w:rPr>
        <w:t xml:space="preserve"> </w:t>
      </w:r>
    </w:p>
    <w:p w14:paraId="10796AFC" w14:textId="77777777" w:rsidR="00A51B40" w:rsidRDefault="00A51B40" w:rsidP="00A51B40">
      <w:pPr>
        <w:pStyle w:val="Nadpis2"/>
      </w:pPr>
      <w:bookmarkStart w:id="56" w:name="_Toc11141158"/>
      <w:bookmarkStart w:id="57" w:name="_Toc88819158"/>
      <w:r>
        <w:t>DATOVÁ STRUKTURA</w:t>
      </w:r>
      <w:bookmarkEnd w:id="56"/>
      <w:bookmarkEnd w:id="57"/>
    </w:p>
    <w:p w14:paraId="1D09F0DC" w14:textId="6F886216" w:rsidR="00A51B40" w:rsidRPr="009A0E64" w:rsidRDefault="00A51B40" w:rsidP="00A51B40">
      <w:pPr>
        <w:rPr>
          <w:b/>
          <w:i/>
          <w:lang w:eastAsia="cs-CZ"/>
        </w:rPr>
      </w:pPr>
      <w:r>
        <w:rPr>
          <w:b/>
          <w:i/>
          <w:lang w:eastAsia="cs-CZ"/>
        </w:rPr>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2169DAF3" w14:textId="77777777" w:rsidR="00A51B40" w:rsidRDefault="00A51B40" w:rsidP="00A51B40">
      <w:pPr>
        <w:jc w:val="both"/>
        <w:rPr>
          <w:lang w:eastAsia="cs-CZ"/>
        </w:rPr>
      </w:pPr>
      <w:r w:rsidRPr="4F966C90">
        <w:t xml:space="preserve">Datová struktura je seznam parametrů, které jsou sledovány na prvek v průběhu zpracování projektových stupňů a které jsou </w:t>
      </w:r>
      <w:r>
        <w:t>zaznamenány a předání prostřednictvím informačního</w:t>
      </w:r>
      <w:r w:rsidRPr="4F966C90">
        <w:t xml:space="preserve"> modelu. </w:t>
      </w:r>
    </w:p>
    <w:p w14:paraId="75016A80" w14:textId="686554BD" w:rsidR="00A51B40" w:rsidRDefault="00A51B40" w:rsidP="00A51B40">
      <w:pPr>
        <w:jc w:val="both"/>
        <w:rPr>
          <w:lang w:eastAsia="cs-CZ"/>
        </w:rPr>
      </w:pPr>
      <w:r w:rsidRPr="4F966C90">
        <w:t xml:space="preserve">Zhotovitel může v průběhu zpracování vytvořit další nezbytné parametry pro dílčí využití dat modelu. Před konečným odevzdáním modelu budou smazány všechny nevyžádané parametry </w:t>
      </w:r>
      <w:r w:rsidR="008F6BF2">
        <w:t>prvků</w:t>
      </w:r>
      <w:r w:rsidRPr="4F966C90">
        <w:t xml:space="preserve"> nad rámec této přílohy. </w:t>
      </w:r>
      <w:r w:rsidR="00702349">
        <w:t>Z</w:t>
      </w:r>
      <w:r w:rsidRPr="4F966C90">
        <w:t>hotovitel</w:t>
      </w:r>
      <w:r w:rsidR="00702349">
        <w:t xml:space="preserve"> je povinen</w:t>
      </w:r>
      <w:r w:rsidRPr="4F966C90">
        <w:t xml:space="preserve"> v průběhu zpracování předložit návrh na rozšíření této přílohy. </w:t>
      </w:r>
    </w:p>
    <w:p w14:paraId="525FA29D" w14:textId="23BD5423" w:rsidR="00A51B40" w:rsidRDefault="00A51B40" w:rsidP="00A51B40">
      <w:pPr>
        <w:jc w:val="both"/>
        <w:rPr>
          <w:lang w:eastAsia="cs-CZ"/>
        </w:rPr>
      </w:pPr>
      <w:r w:rsidRPr="4F966C90">
        <w:t>Pokud parametr nenabírá hodnoty, je vždy vyplněno „Nd</w:t>
      </w:r>
      <w:r w:rsidR="0099114F" w:rsidRPr="4F966C90">
        <w:t>“ (</w:t>
      </w:r>
      <w:r w:rsidRPr="4F966C90">
        <w:t>v případě textového pole), respektive „0</w:t>
      </w:r>
      <w:r w:rsidR="0099114F" w:rsidRPr="4F966C90">
        <w:t>“ (</w:t>
      </w:r>
      <w:r w:rsidRPr="4F966C90">
        <w:t>v případě číselného pole). Takto se ověří, že každý parametr byl řádně vyplněn.</w:t>
      </w:r>
    </w:p>
    <w:p w14:paraId="07044AA2" w14:textId="76BF8EAF" w:rsidR="00A51B40" w:rsidRDefault="00A51B40" w:rsidP="00A51B40">
      <w:pPr>
        <w:jc w:val="both"/>
      </w:pPr>
      <w:r>
        <w:lastRenderedPageBreak/>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w:t>
      </w:r>
      <w:r w:rsidR="004F75FB">
        <w:t xml:space="preserve">zachování </w:t>
      </w:r>
      <w:r>
        <w:t xml:space="preserve">datové a informační integrity informačních modelů napříč všemi profesemi. </w:t>
      </w:r>
    </w:p>
    <w:p w14:paraId="7765EA6C" w14:textId="249EFEDF" w:rsidR="003656ED" w:rsidRPr="003656ED" w:rsidRDefault="003656ED" w:rsidP="00A51B40">
      <w:pPr>
        <w:jc w:val="both"/>
        <w:rPr>
          <w:b/>
          <w:bCs/>
          <w:i/>
          <w:iCs/>
        </w:rPr>
      </w:pPr>
      <w:r w:rsidRPr="001C0F04">
        <w:rPr>
          <w:b/>
          <w:bCs/>
          <w:i/>
          <w:iCs/>
        </w:rPr>
        <w:t>Dokument, kt</w:t>
      </w:r>
      <w:r>
        <w:rPr>
          <w:b/>
          <w:bCs/>
          <w:i/>
          <w:iCs/>
        </w:rPr>
        <w:t xml:space="preserve">erý je přílohou, </w:t>
      </w:r>
      <w:r w:rsidR="00F16BB1">
        <w:rPr>
          <w:b/>
          <w:bCs/>
          <w:i/>
          <w:iCs/>
        </w:rPr>
        <w:t xml:space="preserve">demonstruje </w:t>
      </w:r>
      <w:r w:rsidR="006369EB">
        <w:rPr>
          <w:b/>
          <w:bCs/>
          <w:i/>
          <w:iCs/>
        </w:rPr>
        <w:t>účastníkov</w:t>
      </w:r>
      <w:r>
        <w:rPr>
          <w:b/>
          <w:bCs/>
          <w:i/>
          <w:iCs/>
        </w:rPr>
        <w:t xml:space="preserve">i </w:t>
      </w:r>
      <w:r w:rsidR="00856E30">
        <w:rPr>
          <w:b/>
          <w:bCs/>
          <w:i/>
          <w:iCs/>
        </w:rPr>
        <w:t xml:space="preserve">požadovaný </w:t>
      </w:r>
      <w:r>
        <w:rPr>
          <w:b/>
          <w:bCs/>
          <w:i/>
          <w:iCs/>
        </w:rPr>
        <w:t xml:space="preserve">rozsah této přílohy. </w:t>
      </w:r>
    </w:p>
    <w:p w14:paraId="4AAFD2E3" w14:textId="77777777" w:rsidR="00A51B40" w:rsidRDefault="00A51B40" w:rsidP="00A51B40">
      <w:pPr>
        <w:pStyle w:val="Nadpis2"/>
      </w:pPr>
      <w:bookmarkStart w:id="58" w:name="_Toc11141159"/>
      <w:bookmarkStart w:id="59" w:name="_Toc88819159"/>
      <w:r>
        <w:t>ZPŮSOB TVOŘENÍ INFORMAČNÍHO MODELU</w:t>
      </w:r>
      <w:bookmarkEnd w:id="58"/>
      <w:bookmarkEnd w:id="59"/>
      <w:r>
        <w:tab/>
      </w:r>
    </w:p>
    <w:p w14:paraId="563A247B" w14:textId="4E18769B" w:rsidR="00A51B40" w:rsidRDefault="00A51B40" w:rsidP="00A51B40">
      <w:pPr>
        <w:jc w:val="both"/>
        <w:rPr>
          <w:b/>
          <w:i/>
          <w:lang w:eastAsia="cs-CZ"/>
        </w:rPr>
      </w:pPr>
      <w:r>
        <w:rPr>
          <w:b/>
          <w:i/>
          <w:lang w:eastAsia="cs-CZ"/>
        </w:rPr>
        <w:t xml:space="preserve">Popis tvorby modelu dle zvolených nástrojů. Není požadavkem podrobný popis modelovacího nástroje, ale dílčí seznámení s vnitřními nástroji a použití vnitřních nástrojů zvoleného </w:t>
      </w:r>
      <w:r w:rsidRPr="00CC749A">
        <w:rPr>
          <w:b/>
          <w:i/>
          <w:lang w:eastAsia="cs-CZ"/>
        </w:rPr>
        <w:t>BIM</w:t>
      </w:r>
      <w:r>
        <w:rPr>
          <w:b/>
          <w:i/>
          <w:lang w:eastAsia="cs-CZ"/>
        </w:rPr>
        <w:t xml:space="preserve"> nástroje. Například při zvolení BIM nástroje Autodesk Revit bude v této příloze mimo jiné zmíněno, že pro architektonicko stavební řešení bude pro vymodelování konstrukce nosného sloupu použit nástroj „Konstrukční sloup“</w:t>
      </w:r>
      <w:r w:rsidR="00A0199A">
        <w:rPr>
          <w:b/>
          <w:i/>
          <w:lang w:eastAsia="cs-CZ"/>
        </w:rPr>
        <w:t xml:space="preserve"> </w:t>
      </w:r>
      <w:r>
        <w:rPr>
          <w:b/>
          <w:i/>
          <w:lang w:eastAsia="cs-CZ"/>
        </w:rPr>
        <w:t>(Zejména u nástrojů, které mohou pro modelování použít více způsobů</w:t>
      </w:r>
      <w:r w:rsidR="00F13CCB">
        <w:rPr>
          <w:b/>
          <w:i/>
          <w:lang w:eastAsia="cs-CZ"/>
        </w:rPr>
        <w:t xml:space="preserve">; </w:t>
      </w:r>
      <w:r>
        <w:rPr>
          <w:b/>
          <w:i/>
          <w:lang w:eastAsia="cs-CZ"/>
        </w:rPr>
        <w:t>opět například Autodesk Revit, kdy k modelaci sloupu je možné použít nástroj „Sloup“ „Obecný model“ apod. je nutné definovat pouze přípustné nástroje pro zajištění jednotné architektury tvorby modelu).</w:t>
      </w:r>
    </w:p>
    <w:p w14:paraId="0F96709B" w14:textId="7099E7F0" w:rsidR="00A51B40" w:rsidRDefault="00A51B40" w:rsidP="00A51B40">
      <w:pPr>
        <w:jc w:val="both"/>
        <w:rPr>
          <w:b/>
          <w:i/>
          <w:lang w:eastAsia="cs-CZ"/>
        </w:rPr>
      </w:pPr>
      <w:r>
        <w:rPr>
          <w:b/>
          <w:i/>
          <w:lang w:eastAsia="cs-CZ"/>
        </w:rPr>
        <w:t xml:space="preserve">Tuto přílohu vypracuje </w:t>
      </w:r>
      <w:r w:rsidR="006369EB">
        <w:rPr>
          <w:b/>
          <w:i/>
          <w:lang w:eastAsia="cs-CZ"/>
        </w:rPr>
        <w:t>účastník</w:t>
      </w:r>
      <w:r>
        <w:rPr>
          <w:b/>
          <w:i/>
          <w:lang w:eastAsia="cs-CZ"/>
        </w:rPr>
        <w:t>.</w:t>
      </w:r>
    </w:p>
    <w:p w14:paraId="06FF99C0" w14:textId="35B623D7" w:rsidR="005D2EBF" w:rsidRDefault="00B8176B" w:rsidP="00255AFF">
      <w:pPr>
        <w:pStyle w:val="Nadpis2"/>
      </w:pPr>
      <w:bookmarkStart w:id="60" w:name="_Toc88819160"/>
      <w:r>
        <w:t>ŠABLONY DOKUMENTŮ</w:t>
      </w:r>
      <w:bookmarkEnd w:id="60"/>
    </w:p>
    <w:p w14:paraId="2789C6C6" w14:textId="4B021C42" w:rsidR="00B8176B" w:rsidRDefault="00B8176B" w:rsidP="00B8176B">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strukturovaně umístí šablony dokumentů, které zamýšlí použít na projektu (např. rohové razítko, </w:t>
      </w:r>
      <w:r w:rsidR="00980DBF">
        <w:rPr>
          <w:b/>
          <w:bCs/>
          <w:i/>
          <w:iCs/>
          <w:lang w:eastAsia="cs-CZ"/>
        </w:rPr>
        <w:t xml:space="preserve">šablonu </w:t>
      </w:r>
      <w:r>
        <w:rPr>
          <w:b/>
          <w:bCs/>
          <w:i/>
          <w:iCs/>
          <w:lang w:eastAsia="cs-CZ"/>
        </w:rPr>
        <w:t>zápis</w:t>
      </w:r>
      <w:r w:rsidR="00980DBF">
        <w:rPr>
          <w:b/>
          <w:bCs/>
          <w:i/>
          <w:iCs/>
          <w:lang w:eastAsia="cs-CZ"/>
        </w:rPr>
        <w:t>ů</w:t>
      </w:r>
      <w:r>
        <w:rPr>
          <w:b/>
          <w:bCs/>
          <w:i/>
          <w:iCs/>
          <w:lang w:eastAsia="cs-CZ"/>
        </w:rPr>
        <w:t xml:space="preserve">, </w:t>
      </w:r>
      <w:r w:rsidR="006D618A">
        <w:rPr>
          <w:b/>
          <w:bCs/>
          <w:i/>
          <w:iCs/>
          <w:lang w:eastAsia="cs-CZ"/>
        </w:rPr>
        <w:t>předávací protokoly, krycí listy apod.</w:t>
      </w:r>
      <w:r w:rsidR="00D35556">
        <w:rPr>
          <w:b/>
          <w:bCs/>
          <w:i/>
          <w:iCs/>
          <w:lang w:eastAsia="cs-CZ"/>
        </w:rPr>
        <w:t>)</w:t>
      </w:r>
    </w:p>
    <w:p w14:paraId="4A416E10" w14:textId="1F748B62" w:rsidR="006D618A" w:rsidRDefault="006D618A" w:rsidP="007F4044">
      <w:pPr>
        <w:pStyle w:val="Nadpis2"/>
      </w:pPr>
      <w:bookmarkStart w:id="61" w:name="_Toc88819161"/>
      <w:r>
        <w:t xml:space="preserve">METODIKA ČÍSLOVÁNÍ </w:t>
      </w:r>
      <w:r w:rsidR="00FA7847">
        <w:t>PROJEKTOVÉ DOKUMENTACE</w:t>
      </w:r>
      <w:bookmarkEnd w:id="61"/>
    </w:p>
    <w:p w14:paraId="0742F3D1" w14:textId="6254632E" w:rsidR="006D618A" w:rsidRDefault="006D618A" w:rsidP="006D618A">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umístí metodiku číslování dokumentace. Bude sloužit k orientaci v projektové dokumentaci</w:t>
      </w:r>
      <w:r w:rsidR="00FA7847">
        <w:rPr>
          <w:b/>
          <w:bCs/>
          <w:i/>
          <w:iCs/>
          <w:lang w:eastAsia="cs-CZ"/>
        </w:rPr>
        <w:t>. Jedná se o metodiku, nikoli samotný seznam dokumentace.</w:t>
      </w:r>
    </w:p>
    <w:p w14:paraId="63CE6616" w14:textId="11B256FD" w:rsidR="00C42898" w:rsidRDefault="00C42898" w:rsidP="00C42898">
      <w:pPr>
        <w:pStyle w:val="Nadpis2"/>
      </w:pPr>
      <w:bookmarkStart w:id="62" w:name="_Toc88819162"/>
      <w:r>
        <w:t>PŘÍSTUPOVÁ MATICE CDE</w:t>
      </w:r>
      <w:bookmarkEnd w:id="62"/>
    </w:p>
    <w:p w14:paraId="37927F2C" w14:textId="4163AB89" w:rsidR="00C42898" w:rsidRPr="00C42898" w:rsidRDefault="00C42898" w:rsidP="00C42898">
      <w:pPr>
        <w:rPr>
          <w:b/>
          <w:bCs/>
          <w:i/>
          <w:iCs/>
          <w:lang w:eastAsia="cs-CZ"/>
        </w:rPr>
      </w:pPr>
      <w:r>
        <w:rPr>
          <w:b/>
          <w:bCs/>
          <w:i/>
          <w:iCs/>
          <w:lang w:eastAsia="cs-CZ"/>
        </w:rPr>
        <w:t>Tuto matici vypracuje Správce datového prostředí</w:t>
      </w:r>
      <w:r w:rsidR="00FB5498">
        <w:rPr>
          <w:b/>
          <w:bCs/>
          <w:i/>
          <w:iCs/>
          <w:lang w:eastAsia="cs-CZ"/>
        </w:rPr>
        <w:t xml:space="preserve"> po uzavření SoD.</w:t>
      </w:r>
    </w:p>
    <w:p w14:paraId="5A6DD804" w14:textId="7DD1D7DF" w:rsidR="00A46394" w:rsidRDefault="00A46394" w:rsidP="006D618A">
      <w:pPr>
        <w:rPr>
          <w:b/>
          <w:bCs/>
          <w:i/>
          <w:iCs/>
          <w:lang w:eastAsia="cs-CZ"/>
        </w:rPr>
      </w:pPr>
    </w:p>
    <w:sectPr w:rsidR="00A46394" w:rsidSect="00C3486D">
      <w:headerReference w:type="default" r:id="rId24"/>
      <w:footerReference w:type="default" r:id="rId25"/>
      <w:pgSz w:w="11906" w:h="16838"/>
      <w:pgMar w:top="1418" w:right="851" w:bottom="1418" w:left="85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C381F" w14:textId="77777777" w:rsidR="00293055" w:rsidRDefault="00293055" w:rsidP="00295B22">
      <w:pPr>
        <w:spacing w:after="0" w:line="240" w:lineRule="auto"/>
      </w:pPr>
      <w:r>
        <w:separator/>
      </w:r>
    </w:p>
  </w:endnote>
  <w:endnote w:type="continuationSeparator" w:id="0">
    <w:p w14:paraId="345C09FD" w14:textId="77777777" w:rsidR="00293055" w:rsidRDefault="00293055" w:rsidP="00295B22">
      <w:pPr>
        <w:spacing w:after="0" w:line="240" w:lineRule="auto"/>
      </w:pPr>
      <w:r>
        <w:continuationSeparator/>
      </w:r>
    </w:p>
  </w:endnote>
  <w:endnote w:type="continuationNotice" w:id="1">
    <w:p w14:paraId="47F96783" w14:textId="77777777" w:rsidR="00293055" w:rsidRDefault="002930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B286" w14:textId="48E1D5DA" w:rsidR="005D5690" w:rsidRPr="002F5D3E" w:rsidRDefault="005D5690">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BD080C">
      <w:rPr>
        <w:caps/>
        <w:noProof/>
      </w:rPr>
      <w:t>22</w:t>
    </w:r>
    <w:r w:rsidRPr="002F5D3E">
      <w:rPr>
        <w:caps/>
      </w:rPr>
      <w:fldChar w:fldCharType="end"/>
    </w:r>
  </w:p>
  <w:p w14:paraId="22658258" w14:textId="77777777" w:rsidR="005D5690" w:rsidRDefault="005D56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56180" w14:textId="77777777" w:rsidR="00293055" w:rsidRDefault="00293055" w:rsidP="00295B22">
      <w:pPr>
        <w:spacing w:after="0" w:line="240" w:lineRule="auto"/>
      </w:pPr>
      <w:r>
        <w:separator/>
      </w:r>
    </w:p>
  </w:footnote>
  <w:footnote w:type="continuationSeparator" w:id="0">
    <w:p w14:paraId="6354BCAF" w14:textId="77777777" w:rsidR="00293055" w:rsidRDefault="00293055" w:rsidP="00295B22">
      <w:pPr>
        <w:spacing w:after="0" w:line="240" w:lineRule="auto"/>
      </w:pPr>
      <w:r>
        <w:continuationSeparator/>
      </w:r>
    </w:p>
  </w:footnote>
  <w:footnote w:type="continuationNotice" w:id="1">
    <w:p w14:paraId="1814D8EC" w14:textId="77777777" w:rsidR="00293055" w:rsidRDefault="002930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5BE0" w14:textId="5AFDF7C7" w:rsidR="005D5690" w:rsidRDefault="005D5690">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5"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185AF9"/>
    <w:multiLevelType w:val="hybridMultilevel"/>
    <w:tmpl w:val="A09E6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370F53"/>
    <w:multiLevelType w:val="multilevel"/>
    <w:tmpl w:val="E954C58A"/>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D62CD5"/>
    <w:multiLevelType w:val="hybridMultilevel"/>
    <w:tmpl w:val="3DAA1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2E1B31"/>
    <w:multiLevelType w:val="hybridMultilevel"/>
    <w:tmpl w:val="47D89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144B66"/>
    <w:multiLevelType w:val="hybridMultilevel"/>
    <w:tmpl w:val="7F7084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6"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5"/>
  </w:num>
  <w:num w:numId="4">
    <w:abstractNumId w:val="13"/>
  </w:num>
  <w:num w:numId="5">
    <w:abstractNumId w:val="20"/>
  </w:num>
  <w:num w:numId="6">
    <w:abstractNumId w:val="23"/>
  </w:num>
  <w:num w:numId="7">
    <w:abstractNumId w:val="12"/>
  </w:num>
  <w:num w:numId="8">
    <w:abstractNumId w:val="36"/>
  </w:num>
  <w:num w:numId="9">
    <w:abstractNumId w:val="25"/>
  </w:num>
  <w:num w:numId="10">
    <w:abstractNumId w:val="7"/>
  </w:num>
  <w:num w:numId="11">
    <w:abstractNumId w:val="33"/>
  </w:num>
  <w:num w:numId="12">
    <w:abstractNumId w:val="11"/>
  </w:num>
  <w:num w:numId="13">
    <w:abstractNumId w:val="1"/>
  </w:num>
  <w:num w:numId="14">
    <w:abstractNumId w:val="17"/>
  </w:num>
  <w:num w:numId="15">
    <w:abstractNumId w:val="27"/>
  </w:num>
  <w:num w:numId="16">
    <w:abstractNumId w:val="2"/>
  </w:num>
  <w:num w:numId="17">
    <w:abstractNumId w:val="26"/>
  </w:num>
  <w:num w:numId="18">
    <w:abstractNumId w:val="8"/>
  </w:num>
  <w:num w:numId="19">
    <w:abstractNumId w:val="10"/>
  </w:num>
  <w:num w:numId="20">
    <w:abstractNumId w:val="3"/>
  </w:num>
  <w:num w:numId="21">
    <w:abstractNumId w:val="35"/>
  </w:num>
  <w:num w:numId="22">
    <w:abstractNumId w:val="0"/>
  </w:num>
  <w:num w:numId="23">
    <w:abstractNumId w:val="5"/>
  </w:num>
  <w:num w:numId="24">
    <w:abstractNumId w:val="6"/>
  </w:num>
  <w:num w:numId="25">
    <w:abstractNumId w:val="4"/>
  </w:num>
  <w:num w:numId="26">
    <w:abstractNumId w:val="9"/>
  </w:num>
  <w:num w:numId="27">
    <w:abstractNumId w:val="30"/>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2"/>
  </w:num>
  <w:num w:numId="31">
    <w:abstractNumId w:val="19"/>
  </w:num>
  <w:num w:numId="32">
    <w:abstractNumId w:val="16"/>
  </w:num>
  <w:num w:numId="33">
    <w:abstractNumId w:val="18"/>
  </w:num>
  <w:num w:numId="34">
    <w:abstractNumId w:val="28"/>
  </w:num>
  <w:num w:numId="35">
    <w:abstractNumId w:val="24"/>
  </w:num>
  <w:num w:numId="36">
    <w:abstractNumId w:val="21"/>
  </w:num>
  <w:num w:numId="37">
    <w:abstractNumId w:val="29"/>
  </w:num>
  <w:num w:numId="38">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A1B"/>
    <w:rsid w:val="00011DAD"/>
    <w:rsid w:val="00013004"/>
    <w:rsid w:val="00013BCC"/>
    <w:rsid w:val="00013C30"/>
    <w:rsid w:val="00014350"/>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78"/>
    <w:rsid w:val="000266A9"/>
    <w:rsid w:val="00026FC1"/>
    <w:rsid w:val="000304C4"/>
    <w:rsid w:val="0003058E"/>
    <w:rsid w:val="00031733"/>
    <w:rsid w:val="0003179D"/>
    <w:rsid w:val="00032762"/>
    <w:rsid w:val="00033074"/>
    <w:rsid w:val="00033623"/>
    <w:rsid w:val="00033674"/>
    <w:rsid w:val="00033854"/>
    <w:rsid w:val="00033AC3"/>
    <w:rsid w:val="00033E27"/>
    <w:rsid w:val="000355CA"/>
    <w:rsid w:val="000370E4"/>
    <w:rsid w:val="0003797B"/>
    <w:rsid w:val="00040D10"/>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39D"/>
    <w:rsid w:val="00054948"/>
    <w:rsid w:val="0005591E"/>
    <w:rsid w:val="00055A7F"/>
    <w:rsid w:val="00055C61"/>
    <w:rsid w:val="00056888"/>
    <w:rsid w:val="0005734F"/>
    <w:rsid w:val="000602DB"/>
    <w:rsid w:val="000618D9"/>
    <w:rsid w:val="000623ED"/>
    <w:rsid w:val="00062584"/>
    <w:rsid w:val="000633B4"/>
    <w:rsid w:val="00063581"/>
    <w:rsid w:val="0006464C"/>
    <w:rsid w:val="0006492F"/>
    <w:rsid w:val="00064CA3"/>
    <w:rsid w:val="00065352"/>
    <w:rsid w:val="0006554C"/>
    <w:rsid w:val="00067043"/>
    <w:rsid w:val="00071200"/>
    <w:rsid w:val="00071695"/>
    <w:rsid w:val="00071763"/>
    <w:rsid w:val="00071C5B"/>
    <w:rsid w:val="00071F34"/>
    <w:rsid w:val="00072326"/>
    <w:rsid w:val="00073152"/>
    <w:rsid w:val="000733DA"/>
    <w:rsid w:val="00073595"/>
    <w:rsid w:val="00073953"/>
    <w:rsid w:val="00073D18"/>
    <w:rsid w:val="00074826"/>
    <w:rsid w:val="000748C2"/>
    <w:rsid w:val="00074E71"/>
    <w:rsid w:val="000753D2"/>
    <w:rsid w:val="00075E3D"/>
    <w:rsid w:val="00075F96"/>
    <w:rsid w:val="00076914"/>
    <w:rsid w:val="00076A09"/>
    <w:rsid w:val="00077A6D"/>
    <w:rsid w:val="00077D64"/>
    <w:rsid w:val="00080EF8"/>
    <w:rsid w:val="00081355"/>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45F8"/>
    <w:rsid w:val="00096E25"/>
    <w:rsid w:val="000A01A8"/>
    <w:rsid w:val="000A242D"/>
    <w:rsid w:val="000A26F5"/>
    <w:rsid w:val="000A2A0C"/>
    <w:rsid w:val="000A2A1B"/>
    <w:rsid w:val="000A34A7"/>
    <w:rsid w:val="000A350A"/>
    <w:rsid w:val="000A4BCD"/>
    <w:rsid w:val="000A53E6"/>
    <w:rsid w:val="000A6BD3"/>
    <w:rsid w:val="000B0214"/>
    <w:rsid w:val="000B0239"/>
    <w:rsid w:val="000B0489"/>
    <w:rsid w:val="000B2664"/>
    <w:rsid w:val="000B2E57"/>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584"/>
    <w:rsid w:val="000D1026"/>
    <w:rsid w:val="000D1074"/>
    <w:rsid w:val="000D2616"/>
    <w:rsid w:val="000D3ADF"/>
    <w:rsid w:val="000D421D"/>
    <w:rsid w:val="000D4AD4"/>
    <w:rsid w:val="000D57A3"/>
    <w:rsid w:val="000D57A9"/>
    <w:rsid w:val="000D7713"/>
    <w:rsid w:val="000D77B4"/>
    <w:rsid w:val="000D780F"/>
    <w:rsid w:val="000E10A3"/>
    <w:rsid w:val="000E124C"/>
    <w:rsid w:val="000E1431"/>
    <w:rsid w:val="000E1B83"/>
    <w:rsid w:val="000E1C4A"/>
    <w:rsid w:val="000E1E45"/>
    <w:rsid w:val="000E23F5"/>
    <w:rsid w:val="000E293D"/>
    <w:rsid w:val="000E3747"/>
    <w:rsid w:val="000E3B79"/>
    <w:rsid w:val="000E3E9F"/>
    <w:rsid w:val="000E4894"/>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B56"/>
    <w:rsid w:val="00112F55"/>
    <w:rsid w:val="00113FE4"/>
    <w:rsid w:val="0011508C"/>
    <w:rsid w:val="00116366"/>
    <w:rsid w:val="0011757C"/>
    <w:rsid w:val="001208BB"/>
    <w:rsid w:val="0012118C"/>
    <w:rsid w:val="00121C4D"/>
    <w:rsid w:val="00124A4A"/>
    <w:rsid w:val="00124E04"/>
    <w:rsid w:val="00125282"/>
    <w:rsid w:val="001254BC"/>
    <w:rsid w:val="001255CB"/>
    <w:rsid w:val="00126E84"/>
    <w:rsid w:val="001273A5"/>
    <w:rsid w:val="00130C3A"/>
    <w:rsid w:val="00130D75"/>
    <w:rsid w:val="00131CA9"/>
    <w:rsid w:val="00131D40"/>
    <w:rsid w:val="00132882"/>
    <w:rsid w:val="00132A2C"/>
    <w:rsid w:val="00133D4B"/>
    <w:rsid w:val="00134BF6"/>
    <w:rsid w:val="0013558C"/>
    <w:rsid w:val="00137F7C"/>
    <w:rsid w:val="00142ECC"/>
    <w:rsid w:val="00145C84"/>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D1"/>
    <w:rsid w:val="00156159"/>
    <w:rsid w:val="001564C6"/>
    <w:rsid w:val="00160FAA"/>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2A3F"/>
    <w:rsid w:val="00183822"/>
    <w:rsid w:val="00183D4B"/>
    <w:rsid w:val="001850A3"/>
    <w:rsid w:val="0018528C"/>
    <w:rsid w:val="00185A6D"/>
    <w:rsid w:val="001866AD"/>
    <w:rsid w:val="00191CF9"/>
    <w:rsid w:val="001924ED"/>
    <w:rsid w:val="00192DC9"/>
    <w:rsid w:val="00192E64"/>
    <w:rsid w:val="00193048"/>
    <w:rsid w:val="001944D0"/>
    <w:rsid w:val="001949D1"/>
    <w:rsid w:val="001955C1"/>
    <w:rsid w:val="001961D1"/>
    <w:rsid w:val="00196F60"/>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CB1"/>
    <w:rsid w:val="001B2206"/>
    <w:rsid w:val="001B2EBB"/>
    <w:rsid w:val="001B30A9"/>
    <w:rsid w:val="001B335C"/>
    <w:rsid w:val="001B36F6"/>
    <w:rsid w:val="001B387D"/>
    <w:rsid w:val="001B424A"/>
    <w:rsid w:val="001B4A88"/>
    <w:rsid w:val="001B5737"/>
    <w:rsid w:val="001B5C20"/>
    <w:rsid w:val="001B69F5"/>
    <w:rsid w:val="001B6CE9"/>
    <w:rsid w:val="001B759C"/>
    <w:rsid w:val="001C0A20"/>
    <w:rsid w:val="001C0F04"/>
    <w:rsid w:val="001C19CF"/>
    <w:rsid w:val="001C2A39"/>
    <w:rsid w:val="001C4313"/>
    <w:rsid w:val="001C4BD2"/>
    <w:rsid w:val="001C508A"/>
    <w:rsid w:val="001C5F5A"/>
    <w:rsid w:val="001C6479"/>
    <w:rsid w:val="001C6E64"/>
    <w:rsid w:val="001C6EF8"/>
    <w:rsid w:val="001D00A7"/>
    <w:rsid w:val="001D06E9"/>
    <w:rsid w:val="001D0E4A"/>
    <w:rsid w:val="001D1759"/>
    <w:rsid w:val="001D1F9D"/>
    <w:rsid w:val="001D2560"/>
    <w:rsid w:val="001D3220"/>
    <w:rsid w:val="001D346E"/>
    <w:rsid w:val="001D4EF7"/>
    <w:rsid w:val="001D5660"/>
    <w:rsid w:val="001D5F6B"/>
    <w:rsid w:val="001D6533"/>
    <w:rsid w:val="001D6D05"/>
    <w:rsid w:val="001D71CC"/>
    <w:rsid w:val="001E0025"/>
    <w:rsid w:val="001E0CE9"/>
    <w:rsid w:val="001E24DC"/>
    <w:rsid w:val="001E2E24"/>
    <w:rsid w:val="001E35E6"/>
    <w:rsid w:val="001E3931"/>
    <w:rsid w:val="001E4057"/>
    <w:rsid w:val="001E4283"/>
    <w:rsid w:val="001E4D14"/>
    <w:rsid w:val="001E508F"/>
    <w:rsid w:val="001E541E"/>
    <w:rsid w:val="001E5B67"/>
    <w:rsid w:val="001E6092"/>
    <w:rsid w:val="001E6289"/>
    <w:rsid w:val="001E6DCD"/>
    <w:rsid w:val="001E70A9"/>
    <w:rsid w:val="001E7C13"/>
    <w:rsid w:val="001F01C9"/>
    <w:rsid w:val="001F1097"/>
    <w:rsid w:val="001F1A24"/>
    <w:rsid w:val="001F33CD"/>
    <w:rsid w:val="001F38FA"/>
    <w:rsid w:val="001F44D3"/>
    <w:rsid w:val="001F4D86"/>
    <w:rsid w:val="001F5156"/>
    <w:rsid w:val="001F5498"/>
    <w:rsid w:val="001F5E2F"/>
    <w:rsid w:val="001F6256"/>
    <w:rsid w:val="001F64FD"/>
    <w:rsid w:val="001F709F"/>
    <w:rsid w:val="001F73BB"/>
    <w:rsid w:val="001F7539"/>
    <w:rsid w:val="001F7C1C"/>
    <w:rsid w:val="00200033"/>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702B"/>
    <w:rsid w:val="002203C1"/>
    <w:rsid w:val="002221B4"/>
    <w:rsid w:val="00222D5E"/>
    <w:rsid w:val="00223B22"/>
    <w:rsid w:val="00223EB2"/>
    <w:rsid w:val="00224E22"/>
    <w:rsid w:val="00225A9E"/>
    <w:rsid w:val="00225B94"/>
    <w:rsid w:val="00226545"/>
    <w:rsid w:val="00226982"/>
    <w:rsid w:val="00226F52"/>
    <w:rsid w:val="00227B26"/>
    <w:rsid w:val="00227B9C"/>
    <w:rsid w:val="002307E2"/>
    <w:rsid w:val="00230840"/>
    <w:rsid w:val="00231E65"/>
    <w:rsid w:val="00232256"/>
    <w:rsid w:val="00232554"/>
    <w:rsid w:val="002338B2"/>
    <w:rsid w:val="00233ACC"/>
    <w:rsid w:val="00235858"/>
    <w:rsid w:val="002404CF"/>
    <w:rsid w:val="00240CE9"/>
    <w:rsid w:val="00240F0D"/>
    <w:rsid w:val="002429CE"/>
    <w:rsid w:val="002436FD"/>
    <w:rsid w:val="00244237"/>
    <w:rsid w:val="002458CB"/>
    <w:rsid w:val="0024650B"/>
    <w:rsid w:val="00246AD8"/>
    <w:rsid w:val="00247893"/>
    <w:rsid w:val="0025027F"/>
    <w:rsid w:val="0025262F"/>
    <w:rsid w:val="002527BC"/>
    <w:rsid w:val="002530E4"/>
    <w:rsid w:val="002546CE"/>
    <w:rsid w:val="0025525E"/>
    <w:rsid w:val="002558A5"/>
    <w:rsid w:val="002558F4"/>
    <w:rsid w:val="00255AF6"/>
    <w:rsid w:val="00255AFF"/>
    <w:rsid w:val="002567BE"/>
    <w:rsid w:val="00260D46"/>
    <w:rsid w:val="00261A39"/>
    <w:rsid w:val="00262075"/>
    <w:rsid w:val="00262104"/>
    <w:rsid w:val="002621DD"/>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64BD"/>
    <w:rsid w:val="00287ECB"/>
    <w:rsid w:val="00290A38"/>
    <w:rsid w:val="002912B1"/>
    <w:rsid w:val="00291A5F"/>
    <w:rsid w:val="00291C9F"/>
    <w:rsid w:val="00292CBF"/>
    <w:rsid w:val="00292DF9"/>
    <w:rsid w:val="00293055"/>
    <w:rsid w:val="002945F5"/>
    <w:rsid w:val="00294E72"/>
    <w:rsid w:val="00295B22"/>
    <w:rsid w:val="00295FA9"/>
    <w:rsid w:val="00297AB6"/>
    <w:rsid w:val="002A15FB"/>
    <w:rsid w:val="002A1632"/>
    <w:rsid w:val="002A16B9"/>
    <w:rsid w:val="002A19A2"/>
    <w:rsid w:val="002A2DE7"/>
    <w:rsid w:val="002A34A3"/>
    <w:rsid w:val="002A3ECC"/>
    <w:rsid w:val="002A4148"/>
    <w:rsid w:val="002A5264"/>
    <w:rsid w:val="002A6AF8"/>
    <w:rsid w:val="002A6CFC"/>
    <w:rsid w:val="002A6ED6"/>
    <w:rsid w:val="002A7060"/>
    <w:rsid w:val="002A76B7"/>
    <w:rsid w:val="002B0081"/>
    <w:rsid w:val="002B017C"/>
    <w:rsid w:val="002B07F6"/>
    <w:rsid w:val="002B1103"/>
    <w:rsid w:val="002B1DE9"/>
    <w:rsid w:val="002B227F"/>
    <w:rsid w:val="002B39CE"/>
    <w:rsid w:val="002B3A72"/>
    <w:rsid w:val="002B3B81"/>
    <w:rsid w:val="002B45D2"/>
    <w:rsid w:val="002B470B"/>
    <w:rsid w:val="002B63F1"/>
    <w:rsid w:val="002B6E72"/>
    <w:rsid w:val="002B7DCC"/>
    <w:rsid w:val="002B7F0C"/>
    <w:rsid w:val="002C0931"/>
    <w:rsid w:val="002C09DC"/>
    <w:rsid w:val="002C0A45"/>
    <w:rsid w:val="002C0B71"/>
    <w:rsid w:val="002C15CB"/>
    <w:rsid w:val="002C2280"/>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983"/>
    <w:rsid w:val="002E1C98"/>
    <w:rsid w:val="002E1EF5"/>
    <w:rsid w:val="002E3126"/>
    <w:rsid w:val="002E326A"/>
    <w:rsid w:val="002E340E"/>
    <w:rsid w:val="002E38BC"/>
    <w:rsid w:val="002E4548"/>
    <w:rsid w:val="002E5FE4"/>
    <w:rsid w:val="002E63F1"/>
    <w:rsid w:val="002E6672"/>
    <w:rsid w:val="002E66FE"/>
    <w:rsid w:val="002F0570"/>
    <w:rsid w:val="002F1227"/>
    <w:rsid w:val="002F251C"/>
    <w:rsid w:val="002F2CEF"/>
    <w:rsid w:val="002F32BA"/>
    <w:rsid w:val="002F39BC"/>
    <w:rsid w:val="002F5D3E"/>
    <w:rsid w:val="002F6137"/>
    <w:rsid w:val="002F6B1F"/>
    <w:rsid w:val="002F7AF7"/>
    <w:rsid w:val="0030031E"/>
    <w:rsid w:val="00300531"/>
    <w:rsid w:val="00300738"/>
    <w:rsid w:val="00301109"/>
    <w:rsid w:val="003022DA"/>
    <w:rsid w:val="0030239B"/>
    <w:rsid w:val="00302D4A"/>
    <w:rsid w:val="0030396B"/>
    <w:rsid w:val="00303AB2"/>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3C1"/>
    <w:rsid w:val="00320AD1"/>
    <w:rsid w:val="00321DA7"/>
    <w:rsid w:val="00322365"/>
    <w:rsid w:val="003228B7"/>
    <w:rsid w:val="00323ED9"/>
    <w:rsid w:val="00324166"/>
    <w:rsid w:val="00324E21"/>
    <w:rsid w:val="00325510"/>
    <w:rsid w:val="00325BC2"/>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621"/>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3C2F"/>
    <w:rsid w:val="003842E2"/>
    <w:rsid w:val="0038518A"/>
    <w:rsid w:val="003858C4"/>
    <w:rsid w:val="0038656B"/>
    <w:rsid w:val="00390F03"/>
    <w:rsid w:val="003913A2"/>
    <w:rsid w:val="003918A7"/>
    <w:rsid w:val="00391A2B"/>
    <w:rsid w:val="003926A1"/>
    <w:rsid w:val="003947A6"/>
    <w:rsid w:val="00394A04"/>
    <w:rsid w:val="00394F00"/>
    <w:rsid w:val="003952D5"/>
    <w:rsid w:val="00395819"/>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2698"/>
    <w:rsid w:val="00402AD2"/>
    <w:rsid w:val="00402B4B"/>
    <w:rsid w:val="0040425B"/>
    <w:rsid w:val="004046EE"/>
    <w:rsid w:val="0040477D"/>
    <w:rsid w:val="00404AE4"/>
    <w:rsid w:val="00404D55"/>
    <w:rsid w:val="00405622"/>
    <w:rsid w:val="00405ABB"/>
    <w:rsid w:val="004063BC"/>
    <w:rsid w:val="00406B4D"/>
    <w:rsid w:val="004071E0"/>
    <w:rsid w:val="00407903"/>
    <w:rsid w:val="00407CEB"/>
    <w:rsid w:val="0041106F"/>
    <w:rsid w:val="004114B2"/>
    <w:rsid w:val="004119C9"/>
    <w:rsid w:val="00411EB2"/>
    <w:rsid w:val="00412D73"/>
    <w:rsid w:val="00412D7D"/>
    <w:rsid w:val="00413A72"/>
    <w:rsid w:val="00415636"/>
    <w:rsid w:val="00417303"/>
    <w:rsid w:val="00420BB1"/>
    <w:rsid w:val="00420C53"/>
    <w:rsid w:val="00421FD3"/>
    <w:rsid w:val="0042204E"/>
    <w:rsid w:val="004220A2"/>
    <w:rsid w:val="004227E9"/>
    <w:rsid w:val="00423164"/>
    <w:rsid w:val="00424430"/>
    <w:rsid w:val="00425D80"/>
    <w:rsid w:val="00425ED3"/>
    <w:rsid w:val="00426BC0"/>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EE7"/>
    <w:rsid w:val="00467FA4"/>
    <w:rsid w:val="00467FEB"/>
    <w:rsid w:val="00470C09"/>
    <w:rsid w:val="00470E9E"/>
    <w:rsid w:val="00470F64"/>
    <w:rsid w:val="00472478"/>
    <w:rsid w:val="0047267D"/>
    <w:rsid w:val="00472C38"/>
    <w:rsid w:val="00473338"/>
    <w:rsid w:val="00474228"/>
    <w:rsid w:val="00474315"/>
    <w:rsid w:val="00475082"/>
    <w:rsid w:val="00475929"/>
    <w:rsid w:val="00476029"/>
    <w:rsid w:val="00476C0F"/>
    <w:rsid w:val="00477EA2"/>
    <w:rsid w:val="004806BB"/>
    <w:rsid w:val="004809DC"/>
    <w:rsid w:val="00480F2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2DA5"/>
    <w:rsid w:val="0049333E"/>
    <w:rsid w:val="00493550"/>
    <w:rsid w:val="00493832"/>
    <w:rsid w:val="00495635"/>
    <w:rsid w:val="004966D5"/>
    <w:rsid w:val="00496ED3"/>
    <w:rsid w:val="00497018"/>
    <w:rsid w:val="00497527"/>
    <w:rsid w:val="004A0AAF"/>
    <w:rsid w:val="004A1416"/>
    <w:rsid w:val="004A16A8"/>
    <w:rsid w:val="004A187A"/>
    <w:rsid w:val="004A19B3"/>
    <w:rsid w:val="004A237F"/>
    <w:rsid w:val="004A385F"/>
    <w:rsid w:val="004A5398"/>
    <w:rsid w:val="004A6173"/>
    <w:rsid w:val="004A778F"/>
    <w:rsid w:val="004A78E0"/>
    <w:rsid w:val="004B12BB"/>
    <w:rsid w:val="004B19DD"/>
    <w:rsid w:val="004B215B"/>
    <w:rsid w:val="004B23D7"/>
    <w:rsid w:val="004B288A"/>
    <w:rsid w:val="004B28CA"/>
    <w:rsid w:val="004B28EC"/>
    <w:rsid w:val="004B3BBB"/>
    <w:rsid w:val="004B3EEE"/>
    <w:rsid w:val="004B43BC"/>
    <w:rsid w:val="004B4B53"/>
    <w:rsid w:val="004B6224"/>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7EF"/>
    <w:rsid w:val="004E6D3F"/>
    <w:rsid w:val="004E6E37"/>
    <w:rsid w:val="004E6EEC"/>
    <w:rsid w:val="004E75A3"/>
    <w:rsid w:val="004E7BFF"/>
    <w:rsid w:val="004F0450"/>
    <w:rsid w:val="004F0A9A"/>
    <w:rsid w:val="004F0F33"/>
    <w:rsid w:val="004F1053"/>
    <w:rsid w:val="004F1541"/>
    <w:rsid w:val="004F2137"/>
    <w:rsid w:val="004F4D1F"/>
    <w:rsid w:val="004F5617"/>
    <w:rsid w:val="004F623E"/>
    <w:rsid w:val="004F6260"/>
    <w:rsid w:val="004F672B"/>
    <w:rsid w:val="004F75FB"/>
    <w:rsid w:val="004F7982"/>
    <w:rsid w:val="00500B18"/>
    <w:rsid w:val="00501179"/>
    <w:rsid w:val="00501FCB"/>
    <w:rsid w:val="005024E3"/>
    <w:rsid w:val="00502AE8"/>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3304"/>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507E"/>
    <w:rsid w:val="00545BD0"/>
    <w:rsid w:val="005466CF"/>
    <w:rsid w:val="00546B89"/>
    <w:rsid w:val="00546FB8"/>
    <w:rsid w:val="00547672"/>
    <w:rsid w:val="00547CD8"/>
    <w:rsid w:val="00550199"/>
    <w:rsid w:val="00550792"/>
    <w:rsid w:val="00550DA2"/>
    <w:rsid w:val="00551B73"/>
    <w:rsid w:val="005528E3"/>
    <w:rsid w:val="00553008"/>
    <w:rsid w:val="005559F7"/>
    <w:rsid w:val="00556F01"/>
    <w:rsid w:val="005579E7"/>
    <w:rsid w:val="005579F2"/>
    <w:rsid w:val="00560D08"/>
    <w:rsid w:val="00562059"/>
    <w:rsid w:val="0056285A"/>
    <w:rsid w:val="00562D45"/>
    <w:rsid w:val="005634A8"/>
    <w:rsid w:val="00563922"/>
    <w:rsid w:val="00563E60"/>
    <w:rsid w:val="0056645C"/>
    <w:rsid w:val="005667A6"/>
    <w:rsid w:val="00567F98"/>
    <w:rsid w:val="005702FB"/>
    <w:rsid w:val="00570885"/>
    <w:rsid w:val="00570A19"/>
    <w:rsid w:val="005713B1"/>
    <w:rsid w:val="00571EA3"/>
    <w:rsid w:val="0057202D"/>
    <w:rsid w:val="00574B34"/>
    <w:rsid w:val="00574FA7"/>
    <w:rsid w:val="00576029"/>
    <w:rsid w:val="005760FA"/>
    <w:rsid w:val="00576358"/>
    <w:rsid w:val="00576A00"/>
    <w:rsid w:val="00576C44"/>
    <w:rsid w:val="00576D45"/>
    <w:rsid w:val="0057713D"/>
    <w:rsid w:val="005777A4"/>
    <w:rsid w:val="00580D47"/>
    <w:rsid w:val="00581A82"/>
    <w:rsid w:val="005820BD"/>
    <w:rsid w:val="00583249"/>
    <w:rsid w:val="00583D44"/>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13FF"/>
    <w:rsid w:val="005A282E"/>
    <w:rsid w:val="005A28F4"/>
    <w:rsid w:val="005A362D"/>
    <w:rsid w:val="005A4772"/>
    <w:rsid w:val="005A4A29"/>
    <w:rsid w:val="005A4FEE"/>
    <w:rsid w:val="005A5244"/>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C71"/>
    <w:rsid w:val="005B7369"/>
    <w:rsid w:val="005B7BB0"/>
    <w:rsid w:val="005B7BFB"/>
    <w:rsid w:val="005C16B4"/>
    <w:rsid w:val="005C2651"/>
    <w:rsid w:val="005C3972"/>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2ABB"/>
    <w:rsid w:val="005D2EBF"/>
    <w:rsid w:val="005D3C5B"/>
    <w:rsid w:val="005D4B3A"/>
    <w:rsid w:val="005D4B4C"/>
    <w:rsid w:val="005D4B74"/>
    <w:rsid w:val="005D4F3D"/>
    <w:rsid w:val="005D5690"/>
    <w:rsid w:val="005D5780"/>
    <w:rsid w:val="005D693A"/>
    <w:rsid w:val="005D6A2F"/>
    <w:rsid w:val="005D6BAA"/>
    <w:rsid w:val="005D6E01"/>
    <w:rsid w:val="005E0B28"/>
    <w:rsid w:val="005E0E02"/>
    <w:rsid w:val="005E10A1"/>
    <w:rsid w:val="005E1523"/>
    <w:rsid w:val="005E21CB"/>
    <w:rsid w:val="005E281F"/>
    <w:rsid w:val="005E3954"/>
    <w:rsid w:val="005E3AF4"/>
    <w:rsid w:val="005E4AA3"/>
    <w:rsid w:val="005E4DF5"/>
    <w:rsid w:val="005E5920"/>
    <w:rsid w:val="005E5D0E"/>
    <w:rsid w:val="005E7233"/>
    <w:rsid w:val="005E7CD7"/>
    <w:rsid w:val="005F05E5"/>
    <w:rsid w:val="005F2229"/>
    <w:rsid w:val="005F309E"/>
    <w:rsid w:val="005F4428"/>
    <w:rsid w:val="005F6A72"/>
    <w:rsid w:val="005F6BD0"/>
    <w:rsid w:val="005F6E51"/>
    <w:rsid w:val="005F6E55"/>
    <w:rsid w:val="005F7497"/>
    <w:rsid w:val="005F7792"/>
    <w:rsid w:val="0060116C"/>
    <w:rsid w:val="006016C7"/>
    <w:rsid w:val="00602E5B"/>
    <w:rsid w:val="00602ED3"/>
    <w:rsid w:val="006035A8"/>
    <w:rsid w:val="00603A9A"/>
    <w:rsid w:val="00603B21"/>
    <w:rsid w:val="0060437D"/>
    <w:rsid w:val="006049A4"/>
    <w:rsid w:val="006055B2"/>
    <w:rsid w:val="00606F6F"/>
    <w:rsid w:val="00607D31"/>
    <w:rsid w:val="00607F92"/>
    <w:rsid w:val="00610219"/>
    <w:rsid w:val="00612104"/>
    <w:rsid w:val="00612696"/>
    <w:rsid w:val="00614D44"/>
    <w:rsid w:val="00614F58"/>
    <w:rsid w:val="00616788"/>
    <w:rsid w:val="00616C70"/>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EDD"/>
    <w:rsid w:val="006502C9"/>
    <w:rsid w:val="0065067B"/>
    <w:rsid w:val="006506D0"/>
    <w:rsid w:val="00650C4B"/>
    <w:rsid w:val="00652270"/>
    <w:rsid w:val="00652B09"/>
    <w:rsid w:val="0065300A"/>
    <w:rsid w:val="00653CCD"/>
    <w:rsid w:val="0065441A"/>
    <w:rsid w:val="00654C0C"/>
    <w:rsid w:val="00654CBD"/>
    <w:rsid w:val="0065527F"/>
    <w:rsid w:val="006564DE"/>
    <w:rsid w:val="00656647"/>
    <w:rsid w:val="00656C91"/>
    <w:rsid w:val="00656F15"/>
    <w:rsid w:val="00661834"/>
    <w:rsid w:val="00662270"/>
    <w:rsid w:val="00663256"/>
    <w:rsid w:val="00663346"/>
    <w:rsid w:val="006636CB"/>
    <w:rsid w:val="006636FB"/>
    <w:rsid w:val="006650FD"/>
    <w:rsid w:val="006651CC"/>
    <w:rsid w:val="0066560A"/>
    <w:rsid w:val="00665948"/>
    <w:rsid w:val="00665DB0"/>
    <w:rsid w:val="006709AF"/>
    <w:rsid w:val="00670ACC"/>
    <w:rsid w:val="00670F58"/>
    <w:rsid w:val="006710D6"/>
    <w:rsid w:val="00671281"/>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5D97"/>
    <w:rsid w:val="00696319"/>
    <w:rsid w:val="00696F09"/>
    <w:rsid w:val="006971B0"/>
    <w:rsid w:val="006977DD"/>
    <w:rsid w:val="006A023C"/>
    <w:rsid w:val="006A0EE8"/>
    <w:rsid w:val="006A19CA"/>
    <w:rsid w:val="006A2BC7"/>
    <w:rsid w:val="006A2FA0"/>
    <w:rsid w:val="006A33E3"/>
    <w:rsid w:val="006A37A7"/>
    <w:rsid w:val="006A3BBC"/>
    <w:rsid w:val="006A4014"/>
    <w:rsid w:val="006A477A"/>
    <w:rsid w:val="006A4D26"/>
    <w:rsid w:val="006A6328"/>
    <w:rsid w:val="006A6DFD"/>
    <w:rsid w:val="006A7A22"/>
    <w:rsid w:val="006A7A39"/>
    <w:rsid w:val="006B08C8"/>
    <w:rsid w:val="006B0ED0"/>
    <w:rsid w:val="006B1EED"/>
    <w:rsid w:val="006B252D"/>
    <w:rsid w:val="006B29D2"/>
    <w:rsid w:val="006B329D"/>
    <w:rsid w:val="006B3D15"/>
    <w:rsid w:val="006B4E66"/>
    <w:rsid w:val="006B7774"/>
    <w:rsid w:val="006C0ECA"/>
    <w:rsid w:val="006C11BC"/>
    <w:rsid w:val="006C2CDA"/>
    <w:rsid w:val="006C36B1"/>
    <w:rsid w:val="006C428A"/>
    <w:rsid w:val="006C4796"/>
    <w:rsid w:val="006C5210"/>
    <w:rsid w:val="006C59EB"/>
    <w:rsid w:val="006C6886"/>
    <w:rsid w:val="006C6D6E"/>
    <w:rsid w:val="006C7A5F"/>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45B"/>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60D"/>
    <w:rsid w:val="007047F3"/>
    <w:rsid w:val="00705A47"/>
    <w:rsid w:val="007066B4"/>
    <w:rsid w:val="00707AF7"/>
    <w:rsid w:val="00707B80"/>
    <w:rsid w:val="00710098"/>
    <w:rsid w:val="00710E55"/>
    <w:rsid w:val="00711085"/>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669"/>
    <w:rsid w:val="00726AC3"/>
    <w:rsid w:val="00726D18"/>
    <w:rsid w:val="00726F26"/>
    <w:rsid w:val="007277E1"/>
    <w:rsid w:val="00727FEA"/>
    <w:rsid w:val="007304CE"/>
    <w:rsid w:val="00731BBA"/>
    <w:rsid w:val="00731D65"/>
    <w:rsid w:val="0073534C"/>
    <w:rsid w:val="0073571E"/>
    <w:rsid w:val="0073583E"/>
    <w:rsid w:val="00736C09"/>
    <w:rsid w:val="00737152"/>
    <w:rsid w:val="007400C7"/>
    <w:rsid w:val="0074032C"/>
    <w:rsid w:val="00740E01"/>
    <w:rsid w:val="00741948"/>
    <w:rsid w:val="00741DDA"/>
    <w:rsid w:val="007422CD"/>
    <w:rsid w:val="00742EC4"/>
    <w:rsid w:val="0074300E"/>
    <w:rsid w:val="00743C34"/>
    <w:rsid w:val="007443E7"/>
    <w:rsid w:val="007448C7"/>
    <w:rsid w:val="0074492D"/>
    <w:rsid w:val="007457D0"/>
    <w:rsid w:val="00745C96"/>
    <w:rsid w:val="00745F12"/>
    <w:rsid w:val="007461F7"/>
    <w:rsid w:val="00746269"/>
    <w:rsid w:val="00747230"/>
    <w:rsid w:val="00747C91"/>
    <w:rsid w:val="007500F6"/>
    <w:rsid w:val="00750852"/>
    <w:rsid w:val="00752111"/>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9FE"/>
    <w:rsid w:val="00780A85"/>
    <w:rsid w:val="00780EB4"/>
    <w:rsid w:val="007811E6"/>
    <w:rsid w:val="0078196E"/>
    <w:rsid w:val="00781C9F"/>
    <w:rsid w:val="00782143"/>
    <w:rsid w:val="00783096"/>
    <w:rsid w:val="00784688"/>
    <w:rsid w:val="00784948"/>
    <w:rsid w:val="00785550"/>
    <w:rsid w:val="00786064"/>
    <w:rsid w:val="00786C90"/>
    <w:rsid w:val="007872F8"/>
    <w:rsid w:val="00787604"/>
    <w:rsid w:val="00790356"/>
    <w:rsid w:val="00790C36"/>
    <w:rsid w:val="00790D88"/>
    <w:rsid w:val="007910A7"/>
    <w:rsid w:val="00791B7C"/>
    <w:rsid w:val="007926BB"/>
    <w:rsid w:val="00793AE6"/>
    <w:rsid w:val="00793C35"/>
    <w:rsid w:val="007942FF"/>
    <w:rsid w:val="0079528E"/>
    <w:rsid w:val="00795466"/>
    <w:rsid w:val="00795EE8"/>
    <w:rsid w:val="00796AF0"/>
    <w:rsid w:val="007975FB"/>
    <w:rsid w:val="007977C5"/>
    <w:rsid w:val="007A1646"/>
    <w:rsid w:val="007A275E"/>
    <w:rsid w:val="007A3679"/>
    <w:rsid w:val="007A39BD"/>
    <w:rsid w:val="007A3F73"/>
    <w:rsid w:val="007A3F81"/>
    <w:rsid w:val="007A40A3"/>
    <w:rsid w:val="007A45E9"/>
    <w:rsid w:val="007A491D"/>
    <w:rsid w:val="007A4A7C"/>
    <w:rsid w:val="007A5BA2"/>
    <w:rsid w:val="007A642F"/>
    <w:rsid w:val="007A6C24"/>
    <w:rsid w:val="007A719C"/>
    <w:rsid w:val="007B08CD"/>
    <w:rsid w:val="007B1735"/>
    <w:rsid w:val="007B1E6A"/>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9C"/>
    <w:rsid w:val="007C37D8"/>
    <w:rsid w:val="007C4164"/>
    <w:rsid w:val="007C52E2"/>
    <w:rsid w:val="007C5967"/>
    <w:rsid w:val="007C6202"/>
    <w:rsid w:val="007C7494"/>
    <w:rsid w:val="007C7C6C"/>
    <w:rsid w:val="007D05DF"/>
    <w:rsid w:val="007D0F92"/>
    <w:rsid w:val="007D2A5C"/>
    <w:rsid w:val="007D2D36"/>
    <w:rsid w:val="007D3FA6"/>
    <w:rsid w:val="007D4C8E"/>
    <w:rsid w:val="007D52CF"/>
    <w:rsid w:val="007D57AF"/>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7123"/>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07284"/>
    <w:rsid w:val="0081132E"/>
    <w:rsid w:val="0081160C"/>
    <w:rsid w:val="00811D67"/>
    <w:rsid w:val="00811FD6"/>
    <w:rsid w:val="00814131"/>
    <w:rsid w:val="00814907"/>
    <w:rsid w:val="00815BCC"/>
    <w:rsid w:val="008166AD"/>
    <w:rsid w:val="00816CD9"/>
    <w:rsid w:val="00817FC7"/>
    <w:rsid w:val="0082036B"/>
    <w:rsid w:val="00821F8E"/>
    <w:rsid w:val="00823537"/>
    <w:rsid w:val="00824615"/>
    <w:rsid w:val="00824F2F"/>
    <w:rsid w:val="00825766"/>
    <w:rsid w:val="0082584B"/>
    <w:rsid w:val="00827AF8"/>
    <w:rsid w:val="00830350"/>
    <w:rsid w:val="008303EE"/>
    <w:rsid w:val="00830590"/>
    <w:rsid w:val="0083077D"/>
    <w:rsid w:val="00830FC2"/>
    <w:rsid w:val="008313A3"/>
    <w:rsid w:val="008313C6"/>
    <w:rsid w:val="00831DB0"/>
    <w:rsid w:val="0083220B"/>
    <w:rsid w:val="00832CA2"/>
    <w:rsid w:val="00833174"/>
    <w:rsid w:val="0083458A"/>
    <w:rsid w:val="00834930"/>
    <w:rsid w:val="00834DBE"/>
    <w:rsid w:val="0083520E"/>
    <w:rsid w:val="00836321"/>
    <w:rsid w:val="0083638D"/>
    <w:rsid w:val="00836612"/>
    <w:rsid w:val="00837680"/>
    <w:rsid w:val="00837C35"/>
    <w:rsid w:val="00840004"/>
    <w:rsid w:val="008408DB"/>
    <w:rsid w:val="008409D7"/>
    <w:rsid w:val="008410F3"/>
    <w:rsid w:val="0084243F"/>
    <w:rsid w:val="008425FE"/>
    <w:rsid w:val="00842D8D"/>
    <w:rsid w:val="00843053"/>
    <w:rsid w:val="00843BA9"/>
    <w:rsid w:val="00844893"/>
    <w:rsid w:val="008451CC"/>
    <w:rsid w:val="00845626"/>
    <w:rsid w:val="00845E12"/>
    <w:rsid w:val="00845FE3"/>
    <w:rsid w:val="00846434"/>
    <w:rsid w:val="00846EC9"/>
    <w:rsid w:val="00847BCC"/>
    <w:rsid w:val="00847BF9"/>
    <w:rsid w:val="008504DB"/>
    <w:rsid w:val="00850C02"/>
    <w:rsid w:val="008514C6"/>
    <w:rsid w:val="00851529"/>
    <w:rsid w:val="00851CB4"/>
    <w:rsid w:val="00853952"/>
    <w:rsid w:val="00853C02"/>
    <w:rsid w:val="008545A6"/>
    <w:rsid w:val="00854DCF"/>
    <w:rsid w:val="00855306"/>
    <w:rsid w:val="00855B0C"/>
    <w:rsid w:val="00855E1A"/>
    <w:rsid w:val="00856A8B"/>
    <w:rsid w:val="00856E30"/>
    <w:rsid w:val="00857098"/>
    <w:rsid w:val="008609A5"/>
    <w:rsid w:val="008609A6"/>
    <w:rsid w:val="00861230"/>
    <w:rsid w:val="0086184B"/>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D9A"/>
    <w:rsid w:val="00876A0F"/>
    <w:rsid w:val="00876A30"/>
    <w:rsid w:val="00876A8B"/>
    <w:rsid w:val="00876F28"/>
    <w:rsid w:val="00876FB3"/>
    <w:rsid w:val="00877CEB"/>
    <w:rsid w:val="00877F48"/>
    <w:rsid w:val="008806DE"/>
    <w:rsid w:val="00881675"/>
    <w:rsid w:val="008817CD"/>
    <w:rsid w:val="008818A8"/>
    <w:rsid w:val="00881FB0"/>
    <w:rsid w:val="00882F37"/>
    <w:rsid w:val="008847CC"/>
    <w:rsid w:val="00886180"/>
    <w:rsid w:val="00886A4B"/>
    <w:rsid w:val="008912ED"/>
    <w:rsid w:val="00891B54"/>
    <w:rsid w:val="008928A7"/>
    <w:rsid w:val="00892EA7"/>
    <w:rsid w:val="00894018"/>
    <w:rsid w:val="00896265"/>
    <w:rsid w:val="00896C68"/>
    <w:rsid w:val="00897104"/>
    <w:rsid w:val="00897C2F"/>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A74FE"/>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336"/>
    <w:rsid w:val="008C0FFF"/>
    <w:rsid w:val="008C1312"/>
    <w:rsid w:val="008C22C3"/>
    <w:rsid w:val="008C3231"/>
    <w:rsid w:val="008C3783"/>
    <w:rsid w:val="008C378B"/>
    <w:rsid w:val="008C3984"/>
    <w:rsid w:val="008C4801"/>
    <w:rsid w:val="008C4A6A"/>
    <w:rsid w:val="008D0884"/>
    <w:rsid w:val="008D0977"/>
    <w:rsid w:val="008D1129"/>
    <w:rsid w:val="008D1860"/>
    <w:rsid w:val="008D2042"/>
    <w:rsid w:val="008D3CC2"/>
    <w:rsid w:val="008D520C"/>
    <w:rsid w:val="008D5722"/>
    <w:rsid w:val="008D57F5"/>
    <w:rsid w:val="008D5968"/>
    <w:rsid w:val="008D6062"/>
    <w:rsid w:val="008D7B11"/>
    <w:rsid w:val="008D7EB6"/>
    <w:rsid w:val="008E02DA"/>
    <w:rsid w:val="008E07D2"/>
    <w:rsid w:val="008E086D"/>
    <w:rsid w:val="008E13A9"/>
    <w:rsid w:val="008E15E2"/>
    <w:rsid w:val="008E1F0C"/>
    <w:rsid w:val="008E313B"/>
    <w:rsid w:val="008E3CA2"/>
    <w:rsid w:val="008E3D41"/>
    <w:rsid w:val="008E3E37"/>
    <w:rsid w:val="008E4FBC"/>
    <w:rsid w:val="008E50DE"/>
    <w:rsid w:val="008E5BF9"/>
    <w:rsid w:val="008E66C7"/>
    <w:rsid w:val="008E6C82"/>
    <w:rsid w:val="008E6DA2"/>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84C"/>
    <w:rsid w:val="00902A1D"/>
    <w:rsid w:val="00902F72"/>
    <w:rsid w:val="009030CA"/>
    <w:rsid w:val="0090378B"/>
    <w:rsid w:val="009048AE"/>
    <w:rsid w:val="009058F7"/>
    <w:rsid w:val="00905C2E"/>
    <w:rsid w:val="00905DCA"/>
    <w:rsid w:val="00906202"/>
    <w:rsid w:val="009075FF"/>
    <w:rsid w:val="0090768D"/>
    <w:rsid w:val="00911A61"/>
    <w:rsid w:val="0091276A"/>
    <w:rsid w:val="00913226"/>
    <w:rsid w:val="00913A43"/>
    <w:rsid w:val="00913CA8"/>
    <w:rsid w:val="0091581C"/>
    <w:rsid w:val="00916201"/>
    <w:rsid w:val="009163D3"/>
    <w:rsid w:val="00916F43"/>
    <w:rsid w:val="00917B4B"/>
    <w:rsid w:val="00920165"/>
    <w:rsid w:val="00920ED0"/>
    <w:rsid w:val="009212BA"/>
    <w:rsid w:val="00921BC7"/>
    <w:rsid w:val="0092377C"/>
    <w:rsid w:val="009237A5"/>
    <w:rsid w:val="009251B0"/>
    <w:rsid w:val="00926166"/>
    <w:rsid w:val="0092738D"/>
    <w:rsid w:val="00931B2E"/>
    <w:rsid w:val="00931E63"/>
    <w:rsid w:val="0093222F"/>
    <w:rsid w:val="00932407"/>
    <w:rsid w:val="00932A20"/>
    <w:rsid w:val="00932B46"/>
    <w:rsid w:val="00933AC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A8"/>
    <w:rsid w:val="0094771B"/>
    <w:rsid w:val="0095028C"/>
    <w:rsid w:val="0095210C"/>
    <w:rsid w:val="00952456"/>
    <w:rsid w:val="00952860"/>
    <w:rsid w:val="00953955"/>
    <w:rsid w:val="00955232"/>
    <w:rsid w:val="00955659"/>
    <w:rsid w:val="0095683B"/>
    <w:rsid w:val="00957381"/>
    <w:rsid w:val="00961972"/>
    <w:rsid w:val="00962345"/>
    <w:rsid w:val="00962491"/>
    <w:rsid w:val="00963545"/>
    <w:rsid w:val="009636EC"/>
    <w:rsid w:val="00964585"/>
    <w:rsid w:val="00964C2B"/>
    <w:rsid w:val="00964CF0"/>
    <w:rsid w:val="00965341"/>
    <w:rsid w:val="009662A6"/>
    <w:rsid w:val="00966562"/>
    <w:rsid w:val="00966DF9"/>
    <w:rsid w:val="00967472"/>
    <w:rsid w:val="009702DF"/>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9E2"/>
    <w:rsid w:val="00983CEE"/>
    <w:rsid w:val="00983DDB"/>
    <w:rsid w:val="00983E01"/>
    <w:rsid w:val="00983E1D"/>
    <w:rsid w:val="0098489A"/>
    <w:rsid w:val="00985E2F"/>
    <w:rsid w:val="00985EDD"/>
    <w:rsid w:val="00986048"/>
    <w:rsid w:val="00986882"/>
    <w:rsid w:val="00986DA9"/>
    <w:rsid w:val="00987677"/>
    <w:rsid w:val="00990336"/>
    <w:rsid w:val="009910ED"/>
    <w:rsid w:val="0099114F"/>
    <w:rsid w:val="009918CD"/>
    <w:rsid w:val="00991967"/>
    <w:rsid w:val="0099234E"/>
    <w:rsid w:val="009928C3"/>
    <w:rsid w:val="00992DB1"/>
    <w:rsid w:val="009930F4"/>
    <w:rsid w:val="009938BC"/>
    <w:rsid w:val="009941F9"/>
    <w:rsid w:val="00995603"/>
    <w:rsid w:val="00995F22"/>
    <w:rsid w:val="0099629A"/>
    <w:rsid w:val="009971DD"/>
    <w:rsid w:val="00997341"/>
    <w:rsid w:val="009A0C6D"/>
    <w:rsid w:val="009A0E64"/>
    <w:rsid w:val="009A0E82"/>
    <w:rsid w:val="009A2077"/>
    <w:rsid w:val="009A23AF"/>
    <w:rsid w:val="009A34A4"/>
    <w:rsid w:val="009A3FDE"/>
    <w:rsid w:val="009A4D32"/>
    <w:rsid w:val="009A4E2B"/>
    <w:rsid w:val="009A5C33"/>
    <w:rsid w:val="009A7E3F"/>
    <w:rsid w:val="009B0237"/>
    <w:rsid w:val="009B0B0D"/>
    <w:rsid w:val="009B0B3C"/>
    <w:rsid w:val="009B1022"/>
    <w:rsid w:val="009B185E"/>
    <w:rsid w:val="009B1953"/>
    <w:rsid w:val="009B1E96"/>
    <w:rsid w:val="009B3177"/>
    <w:rsid w:val="009B3938"/>
    <w:rsid w:val="009B3C02"/>
    <w:rsid w:val="009B4620"/>
    <w:rsid w:val="009B6C7F"/>
    <w:rsid w:val="009B7329"/>
    <w:rsid w:val="009B7570"/>
    <w:rsid w:val="009B7E72"/>
    <w:rsid w:val="009C08A2"/>
    <w:rsid w:val="009C08A3"/>
    <w:rsid w:val="009C1761"/>
    <w:rsid w:val="009C40F2"/>
    <w:rsid w:val="009C41D6"/>
    <w:rsid w:val="009C4246"/>
    <w:rsid w:val="009C430C"/>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911"/>
    <w:rsid w:val="009D51F8"/>
    <w:rsid w:val="009D6216"/>
    <w:rsid w:val="009D631A"/>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32BF"/>
    <w:rsid w:val="00A03A66"/>
    <w:rsid w:val="00A04463"/>
    <w:rsid w:val="00A05648"/>
    <w:rsid w:val="00A05856"/>
    <w:rsid w:val="00A07CEE"/>
    <w:rsid w:val="00A101C3"/>
    <w:rsid w:val="00A1042B"/>
    <w:rsid w:val="00A10D91"/>
    <w:rsid w:val="00A10E1A"/>
    <w:rsid w:val="00A110A5"/>
    <w:rsid w:val="00A1190C"/>
    <w:rsid w:val="00A11F3D"/>
    <w:rsid w:val="00A134BA"/>
    <w:rsid w:val="00A13673"/>
    <w:rsid w:val="00A13A63"/>
    <w:rsid w:val="00A13E30"/>
    <w:rsid w:val="00A14FBC"/>
    <w:rsid w:val="00A1534E"/>
    <w:rsid w:val="00A1613B"/>
    <w:rsid w:val="00A161E9"/>
    <w:rsid w:val="00A16491"/>
    <w:rsid w:val="00A1661E"/>
    <w:rsid w:val="00A16AF4"/>
    <w:rsid w:val="00A16B2D"/>
    <w:rsid w:val="00A2195B"/>
    <w:rsid w:val="00A21B23"/>
    <w:rsid w:val="00A21D63"/>
    <w:rsid w:val="00A22F5D"/>
    <w:rsid w:val="00A23EF0"/>
    <w:rsid w:val="00A23FD6"/>
    <w:rsid w:val="00A25659"/>
    <w:rsid w:val="00A2571F"/>
    <w:rsid w:val="00A265B1"/>
    <w:rsid w:val="00A270E5"/>
    <w:rsid w:val="00A272DF"/>
    <w:rsid w:val="00A274A7"/>
    <w:rsid w:val="00A279C7"/>
    <w:rsid w:val="00A27C5B"/>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5C4A"/>
    <w:rsid w:val="00A56218"/>
    <w:rsid w:val="00A563E9"/>
    <w:rsid w:val="00A56613"/>
    <w:rsid w:val="00A56C13"/>
    <w:rsid w:val="00A572B1"/>
    <w:rsid w:val="00A57937"/>
    <w:rsid w:val="00A57AE9"/>
    <w:rsid w:val="00A60575"/>
    <w:rsid w:val="00A60BA9"/>
    <w:rsid w:val="00A623A1"/>
    <w:rsid w:val="00A62D27"/>
    <w:rsid w:val="00A64993"/>
    <w:rsid w:val="00A64DBF"/>
    <w:rsid w:val="00A6565F"/>
    <w:rsid w:val="00A66102"/>
    <w:rsid w:val="00A662E3"/>
    <w:rsid w:val="00A6669F"/>
    <w:rsid w:val="00A66BF6"/>
    <w:rsid w:val="00A67DD7"/>
    <w:rsid w:val="00A67E57"/>
    <w:rsid w:val="00A7041C"/>
    <w:rsid w:val="00A713F8"/>
    <w:rsid w:val="00A715C4"/>
    <w:rsid w:val="00A719B5"/>
    <w:rsid w:val="00A73302"/>
    <w:rsid w:val="00A736C5"/>
    <w:rsid w:val="00A7429D"/>
    <w:rsid w:val="00A742F4"/>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6BE0"/>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A5489"/>
    <w:rsid w:val="00AB0B3C"/>
    <w:rsid w:val="00AB14FD"/>
    <w:rsid w:val="00AB2342"/>
    <w:rsid w:val="00AB2E2E"/>
    <w:rsid w:val="00AB3204"/>
    <w:rsid w:val="00AB3B68"/>
    <w:rsid w:val="00AB404B"/>
    <w:rsid w:val="00AB433F"/>
    <w:rsid w:val="00AB4C5A"/>
    <w:rsid w:val="00AB4D70"/>
    <w:rsid w:val="00AB507E"/>
    <w:rsid w:val="00AB5AEB"/>
    <w:rsid w:val="00AB74E6"/>
    <w:rsid w:val="00AB790D"/>
    <w:rsid w:val="00AB7E3F"/>
    <w:rsid w:val="00AC01E1"/>
    <w:rsid w:val="00AC0AF9"/>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29EB"/>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6235"/>
    <w:rsid w:val="00B06271"/>
    <w:rsid w:val="00B06FB8"/>
    <w:rsid w:val="00B07290"/>
    <w:rsid w:val="00B1054B"/>
    <w:rsid w:val="00B107A5"/>
    <w:rsid w:val="00B12FB2"/>
    <w:rsid w:val="00B13749"/>
    <w:rsid w:val="00B13889"/>
    <w:rsid w:val="00B1401B"/>
    <w:rsid w:val="00B14364"/>
    <w:rsid w:val="00B14AE4"/>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087B"/>
    <w:rsid w:val="00B40D22"/>
    <w:rsid w:val="00B41375"/>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604B2"/>
    <w:rsid w:val="00B60C8B"/>
    <w:rsid w:val="00B60D9A"/>
    <w:rsid w:val="00B61236"/>
    <w:rsid w:val="00B61718"/>
    <w:rsid w:val="00B61E5F"/>
    <w:rsid w:val="00B630D0"/>
    <w:rsid w:val="00B63986"/>
    <w:rsid w:val="00B66104"/>
    <w:rsid w:val="00B665F6"/>
    <w:rsid w:val="00B66641"/>
    <w:rsid w:val="00B66B0B"/>
    <w:rsid w:val="00B67996"/>
    <w:rsid w:val="00B70308"/>
    <w:rsid w:val="00B70AA4"/>
    <w:rsid w:val="00B70CD2"/>
    <w:rsid w:val="00B714CA"/>
    <w:rsid w:val="00B715ED"/>
    <w:rsid w:val="00B721F5"/>
    <w:rsid w:val="00B72D85"/>
    <w:rsid w:val="00B7339B"/>
    <w:rsid w:val="00B75AA3"/>
    <w:rsid w:val="00B75FA0"/>
    <w:rsid w:val="00B75FCC"/>
    <w:rsid w:val="00B761D5"/>
    <w:rsid w:val="00B766A8"/>
    <w:rsid w:val="00B76E1B"/>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0C"/>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094F"/>
    <w:rsid w:val="00BE27F1"/>
    <w:rsid w:val="00BE32F3"/>
    <w:rsid w:val="00BE5D70"/>
    <w:rsid w:val="00BE6254"/>
    <w:rsid w:val="00BE7D3D"/>
    <w:rsid w:val="00BF00CF"/>
    <w:rsid w:val="00BF068C"/>
    <w:rsid w:val="00BF140A"/>
    <w:rsid w:val="00BF1FDC"/>
    <w:rsid w:val="00BF2A84"/>
    <w:rsid w:val="00BF460C"/>
    <w:rsid w:val="00BF52F7"/>
    <w:rsid w:val="00BF5B05"/>
    <w:rsid w:val="00BF66FB"/>
    <w:rsid w:val="00BF7A3E"/>
    <w:rsid w:val="00BF7E1B"/>
    <w:rsid w:val="00C00C85"/>
    <w:rsid w:val="00C01402"/>
    <w:rsid w:val="00C0189A"/>
    <w:rsid w:val="00C01AB0"/>
    <w:rsid w:val="00C03021"/>
    <w:rsid w:val="00C0350E"/>
    <w:rsid w:val="00C04AC7"/>
    <w:rsid w:val="00C0605F"/>
    <w:rsid w:val="00C0622C"/>
    <w:rsid w:val="00C07059"/>
    <w:rsid w:val="00C070E9"/>
    <w:rsid w:val="00C07268"/>
    <w:rsid w:val="00C07957"/>
    <w:rsid w:val="00C07AF6"/>
    <w:rsid w:val="00C10C7F"/>
    <w:rsid w:val="00C10F03"/>
    <w:rsid w:val="00C10FFD"/>
    <w:rsid w:val="00C130F4"/>
    <w:rsid w:val="00C13358"/>
    <w:rsid w:val="00C13D27"/>
    <w:rsid w:val="00C13DA0"/>
    <w:rsid w:val="00C149A2"/>
    <w:rsid w:val="00C14BBF"/>
    <w:rsid w:val="00C16C72"/>
    <w:rsid w:val="00C1714D"/>
    <w:rsid w:val="00C17798"/>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486D"/>
    <w:rsid w:val="00C3496E"/>
    <w:rsid w:val="00C34F5F"/>
    <w:rsid w:val="00C35058"/>
    <w:rsid w:val="00C3739A"/>
    <w:rsid w:val="00C37634"/>
    <w:rsid w:val="00C37931"/>
    <w:rsid w:val="00C37CD8"/>
    <w:rsid w:val="00C40706"/>
    <w:rsid w:val="00C42898"/>
    <w:rsid w:val="00C4377D"/>
    <w:rsid w:val="00C44337"/>
    <w:rsid w:val="00C45D49"/>
    <w:rsid w:val="00C46958"/>
    <w:rsid w:val="00C46D13"/>
    <w:rsid w:val="00C471F4"/>
    <w:rsid w:val="00C472B8"/>
    <w:rsid w:val="00C47663"/>
    <w:rsid w:val="00C47E72"/>
    <w:rsid w:val="00C51931"/>
    <w:rsid w:val="00C51AB4"/>
    <w:rsid w:val="00C5280B"/>
    <w:rsid w:val="00C529C6"/>
    <w:rsid w:val="00C5303C"/>
    <w:rsid w:val="00C540CA"/>
    <w:rsid w:val="00C54375"/>
    <w:rsid w:val="00C54465"/>
    <w:rsid w:val="00C54D29"/>
    <w:rsid w:val="00C54FE9"/>
    <w:rsid w:val="00C55249"/>
    <w:rsid w:val="00C565D9"/>
    <w:rsid w:val="00C56C2B"/>
    <w:rsid w:val="00C6514B"/>
    <w:rsid w:val="00C65165"/>
    <w:rsid w:val="00C6576C"/>
    <w:rsid w:val="00C65AB2"/>
    <w:rsid w:val="00C65C34"/>
    <w:rsid w:val="00C66458"/>
    <w:rsid w:val="00C66748"/>
    <w:rsid w:val="00C67269"/>
    <w:rsid w:val="00C7386D"/>
    <w:rsid w:val="00C743BA"/>
    <w:rsid w:val="00C74470"/>
    <w:rsid w:val="00C7491C"/>
    <w:rsid w:val="00C750B3"/>
    <w:rsid w:val="00C75340"/>
    <w:rsid w:val="00C76160"/>
    <w:rsid w:val="00C762A6"/>
    <w:rsid w:val="00C80191"/>
    <w:rsid w:val="00C80A46"/>
    <w:rsid w:val="00C8110E"/>
    <w:rsid w:val="00C811CD"/>
    <w:rsid w:val="00C81E01"/>
    <w:rsid w:val="00C82394"/>
    <w:rsid w:val="00C82B15"/>
    <w:rsid w:val="00C8380C"/>
    <w:rsid w:val="00C83817"/>
    <w:rsid w:val="00C83C3E"/>
    <w:rsid w:val="00C84247"/>
    <w:rsid w:val="00C84AD4"/>
    <w:rsid w:val="00C84E45"/>
    <w:rsid w:val="00C863D2"/>
    <w:rsid w:val="00C87E23"/>
    <w:rsid w:val="00C90740"/>
    <w:rsid w:val="00C90977"/>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75D"/>
    <w:rsid w:val="00CA5E78"/>
    <w:rsid w:val="00CA6FBE"/>
    <w:rsid w:val="00CA76BE"/>
    <w:rsid w:val="00CA7957"/>
    <w:rsid w:val="00CA7F6C"/>
    <w:rsid w:val="00CB1181"/>
    <w:rsid w:val="00CB2AB4"/>
    <w:rsid w:val="00CB663C"/>
    <w:rsid w:val="00CB6957"/>
    <w:rsid w:val="00CB69E2"/>
    <w:rsid w:val="00CC00A5"/>
    <w:rsid w:val="00CC08E8"/>
    <w:rsid w:val="00CC0D95"/>
    <w:rsid w:val="00CC14BD"/>
    <w:rsid w:val="00CC1C48"/>
    <w:rsid w:val="00CC2052"/>
    <w:rsid w:val="00CC2AD9"/>
    <w:rsid w:val="00CC3900"/>
    <w:rsid w:val="00CC3BF3"/>
    <w:rsid w:val="00CC4B82"/>
    <w:rsid w:val="00CC5119"/>
    <w:rsid w:val="00CC51C4"/>
    <w:rsid w:val="00CC51D0"/>
    <w:rsid w:val="00CC58AC"/>
    <w:rsid w:val="00CC601F"/>
    <w:rsid w:val="00CC660D"/>
    <w:rsid w:val="00CC749A"/>
    <w:rsid w:val="00CC7FA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07"/>
    <w:rsid w:val="00CF27E8"/>
    <w:rsid w:val="00CF29FC"/>
    <w:rsid w:val="00CF3C3A"/>
    <w:rsid w:val="00CF45FE"/>
    <w:rsid w:val="00CF495D"/>
    <w:rsid w:val="00CF57D8"/>
    <w:rsid w:val="00CF5A14"/>
    <w:rsid w:val="00CF6113"/>
    <w:rsid w:val="00CF6636"/>
    <w:rsid w:val="00CF6A98"/>
    <w:rsid w:val="00CF7A91"/>
    <w:rsid w:val="00D00448"/>
    <w:rsid w:val="00D01883"/>
    <w:rsid w:val="00D01BC8"/>
    <w:rsid w:val="00D02043"/>
    <w:rsid w:val="00D03001"/>
    <w:rsid w:val="00D031D3"/>
    <w:rsid w:val="00D0320D"/>
    <w:rsid w:val="00D03497"/>
    <w:rsid w:val="00D037CE"/>
    <w:rsid w:val="00D05013"/>
    <w:rsid w:val="00D06A63"/>
    <w:rsid w:val="00D0748A"/>
    <w:rsid w:val="00D10AA4"/>
    <w:rsid w:val="00D111DC"/>
    <w:rsid w:val="00D11D67"/>
    <w:rsid w:val="00D1361B"/>
    <w:rsid w:val="00D13823"/>
    <w:rsid w:val="00D13DA3"/>
    <w:rsid w:val="00D145C1"/>
    <w:rsid w:val="00D15B4C"/>
    <w:rsid w:val="00D15B4E"/>
    <w:rsid w:val="00D15F23"/>
    <w:rsid w:val="00D160AD"/>
    <w:rsid w:val="00D165BB"/>
    <w:rsid w:val="00D168EF"/>
    <w:rsid w:val="00D1767F"/>
    <w:rsid w:val="00D2195C"/>
    <w:rsid w:val="00D2281B"/>
    <w:rsid w:val="00D23C18"/>
    <w:rsid w:val="00D241A5"/>
    <w:rsid w:val="00D25D3D"/>
    <w:rsid w:val="00D262E4"/>
    <w:rsid w:val="00D26D46"/>
    <w:rsid w:val="00D27581"/>
    <w:rsid w:val="00D27CDA"/>
    <w:rsid w:val="00D27E09"/>
    <w:rsid w:val="00D31C1B"/>
    <w:rsid w:val="00D31C6B"/>
    <w:rsid w:val="00D31CF7"/>
    <w:rsid w:val="00D336CD"/>
    <w:rsid w:val="00D3481D"/>
    <w:rsid w:val="00D34858"/>
    <w:rsid w:val="00D348D6"/>
    <w:rsid w:val="00D3524A"/>
    <w:rsid w:val="00D35448"/>
    <w:rsid w:val="00D35556"/>
    <w:rsid w:val="00D35631"/>
    <w:rsid w:val="00D35966"/>
    <w:rsid w:val="00D360BA"/>
    <w:rsid w:val="00D37030"/>
    <w:rsid w:val="00D379CF"/>
    <w:rsid w:val="00D40740"/>
    <w:rsid w:val="00D41B1D"/>
    <w:rsid w:val="00D427DA"/>
    <w:rsid w:val="00D42DD2"/>
    <w:rsid w:val="00D42DEF"/>
    <w:rsid w:val="00D43B68"/>
    <w:rsid w:val="00D43F8D"/>
    <w:rsid w:val="00D45042"/>
    <w:rsid w:val="00D45253"/>
    <w:rsid w:val="00D45B75"/>
    <w:rsid w:val="00D46D91"/>
    <w:rsid w:val="00D47DA4"/>
    <w:rsid w:val="00D51530"/>
    <w:rsid w:val="00D5162F"/>
    <w:rsid w:val="00D517EE"/>
    <w:rsid w:val="00D52DEE"/>
    <w:rsid w:val="00D52F33"/>
    <w:rsid w:val="00D535EF"/>
    <w:rsid w:val="00D54F6E"/>
    <w:rsid w:val="00D56F60"/>
    <w:rsid w:val="00D57482"/>
    <w:rsid w:val="00D577C2"/>
    <w:rsid w:val="00D5795D"/>
    <w:rsid w:val="00D57CAD"/>
    <w:rsid w:val="00D6187C"/>
    <w:rsid w:val="00D62165"/>
    <w:rsid w:val="00D62448"/>
    <w:rsid w:val="00D624FF"/>
    <w:rsid w:val="00D625A5"/>
    <w:rsid w:val="00D62753"/>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1882"/>
    <w:rsid w:val="00D72268"/>
    <w:rsid w:val="00D72919"/>
    <w:rsid w:val="00D732F7"/>
    <w:rsid w:val="00D73A52"/>
    <w:rsid w:val="00D73EEB"/>
    <w:rsid w:val="00D74A15"/>
    <w:rsid w:val="00D7546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63E"/>
    <w:rsid w:val="00D87AB5"/>
    <w:rsid w:val="00D90D3C"/>
    <w:rsid w:val="00D9299A"/>
    <w:rsid w:val="00D9333D"/>
    <w:rsid w:val="00D943BD"/>
    <w:rsid w:val="00D94637"/>
    <w:rsid w:val="00D95027"/>
    <w:rsid w:val="00D953DF"/>
    <w:rsid w:val="00D96C13"/>
    <w:rsid w:val="00D97B26"/>
    <w:rsid w:val="00D97D2F"/>
    <w:rsid w:val="00DA082C"/>
    <w:rsid w:val="00DA0D4D"/>
    <w:rsid w:val="00DA1119"/>
    <w:rsid w:val="00DA135A"/>
    <w:rsid w:val="00DA1CE0"/>
    <w:rsid w:val="00DA2AB6"/>
    <w:rsid w:val="00DA2EE4"/>
    <w:rsid w:val="00DA5A40"/>
    <w:rsid w:val="00DA604B"/>
    <w:rsid w:val="00DB05F2"/>
    <w:rsid w:val="00DB0934"/>
    <w:rsid w:val="00DB0F7D"/>
    <w:rsid w:val="00DB1CE1"/>
    <w:rsid w:val="00DB20AB"/>
    <w:rsid w:val="00DB2269"/>
    <w:rsid w:val="00DB280A"/>
    <w:rsid w:val="00DB3247"/>
    <w:rsid w:val="00DB3E1B"/>
    <w:rsid w:val="00DB4301"/>
    <w:rsid w:val="00DB445B"/>
    <w:rsid w:val="00DB4DA5"/>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3C4"/>
    <w:rsid w:val="00DD0EF7"/>
    <w:rsid w:val="00DD135D"/>
    <w:rsid w:val="00DD2839"/>
    <w:rsid w:val="00DD34DB"/>
    <w:rsid w:val="00DD3CC2"/>
    <w:rsid w:val="00DD471F"/>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2569"/>
    <w:rsid w:val="00DF48B5"/>
    <w:rsid w:val="00E00B76"/>
    <w:rsid w:val="00E00BA1"/>
    <w:rsid w:val="00E01E2F"/>
    <w:rsid w:val="00E025EA"/>
    <w:rsid w:val="00E02633"/>
    <w:rsid w:val="00E02738"/>
    <w:rsid w:val="00E0278B"/>
    <w:rsid w:val="00E02EAD"/>
    <w:rsid w:val="00E031D0"/>
    <w:rsid w:val="00E0471F"/>
    <w:rsid w:val="00E04C19"/>
    <w:rsid w:val="00E06529"/>
    <w:rsid w:val="00E06CE8"/>
    <w:rsid w:val="00E07659"/>
    <w:rsid w:val="00E077B9"/>
    <w:rsid w:val="00E1072F"/>
    <w:rsid w:val="00E1089E"/>
    <w:rsid w:val="00E10935"/>
    <w:rsid w:val="00E10B49"/>
    <w:rsid w:val="00E11CA1"/>
    <w:rsid w:val="00E11E07"/>
    <w:rsid w:val="00E11F5D"/>
    <w:rsid w:val="00E120DD"/>
    <w:rsid w:val="00E127D8"/>
    <w:rsid w:val="00E129AC"/>
    <w:rsid w:val="00E130D7"/>
    <w:rsid w:val="00E150C6"/>
    <w:rsid w:val="00E16190"/>
    <w:rsid w:val="00E16538"/>
    <w:rsid w:val="00E1665F"/>
    <w:rsid w:val="00E16CDD"/>
    <w:rsid w:val="00E1704B"/>
    <w:rsid w:val="00E21654"/>
    <w:rsid w:val="00E216C6"/>
    <w:rsid w:val="00E226BF"/>
    <w:rsid w:val="00E2303D"/>
    <w:rsid w:val="00E23C1C"/>
    <w:rsid w:val="00E23DA4"/>
    <w:rsid w:val="00E23E10"/>
    <w:rsid w:val="00E24B2A"/>
    <w:rsid w:val="00E2530F"/>
    <w:rsid w:val="00E2753C"/>
    <w:rsid w:val="00E279C9"/>
    <w:rsid w:val="00E27B5C"/>
    <w:rsid w:val="00E30092"/>
    <w:rsid w:val="00E3017C"/>
    <w:rsid w:val="00E30323"/>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6DA"/>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3935"/>
    <w:rsid w:val="00E561BC"/>
    <w:rsid w:val="00E56219"/>
    <w:rsid w:val="00E56D09"/>
    <w:rsid w:val="00E5757C"/>
    <w:rsid w:val="00E57F05"/>
    <w:rsid w:val="00E60318"/>
    <w:rsid w:val="00E60683"/>
    <w:rsid w:val="00E613C1"/>
    <w:rsid w:val="00E61CC0"/>
    <w:rsid w:val="00E622CF"/>
    <w:rsid w:val="00E62375"/>
    <w:rsid w:val="00E63652"/>
    <w:rsid w:val="00E63DE8"/>
    <w:rsid w:val="00E64C00"/>
    <w:rsid w:val="00E65D60"/>
    <w:rsid w:val="00E661FF"/>
    <w:rsid w:val="00E66E04"/>
    <w:rsid w:val="00E67AF5"/>
    <w:rsid w:val="00E706FF"/>
    <w:rsid w:val="00E70E97"/>
    <w:rsid w:val="00E723B0"/>
    <w:rsid w:val="00E7240F"/>
    <w:rsid w:val="00E73397"/>
    <w:rsid w:val="00E73D60"/>
    <w:rsid w:val="00E752CF"/>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4E2A"/>
    <w:rsid w:val="00E958CB"/>
    <w:rsid w:val="00E96EC2"/>
    <w:rsid w:val="00EA0046"/>
    <w:rsid w:val="00EA0C41"/>
    <w:rsid w:val="00EA0CC6"/>
    <w:rsid w:val="00EA12E3"/>
    <w:rsid w:val="00EA19C1"/>
    <w:rsid w:val="00EA31BE"/>
    <w:rsid w:val="00EA3386"/>
    <w:rsid w:val="00EA62D0"/>
    <w:rsid w:val="00EA6671"/>
    <w:rsid w:val="00EA6D95"/>
    <w:rsid w:val="00EA7356"/>
    <w:rsid w:val="00EA74CC"/>
    <w:rsid w:val="00EA7A58"/>
    <w:rsid w:val="00EB039D"/>
    <w:rsid w:val="00EB0DDB"/>
    <w:rsid w:val="00EB10DA"/>
    <w:rsid w:val="00EB1404"/>
    <w:rsid w:val="00EB1E12"/>
    <w:rsid w:val="00EB2055"/>
    <w:rsid w:val="00EB2521"/>
    <w:rsid w:val="00EB2CB1"/>
    <w:rsid w:val="00EB36AC"/>
    <w:rsid w:val="00EB43D0"/>
    <w:rsid w:val="00EB48BB"/>
    <w:rsid w:val="00EB4958"/>
    <w:rsid w:val="00EB60B3"/>
    <w:rsid w:val="00EB643A"/>
    <w:rsid w:val="00EB6BE8"/>
    <w:rsid w:val="00EB7012"/>
    <w:rsid w:val="00EC09E7"/>
    <w:rsid w:val="00EC13D1"/>
    <w:rsid w:val="00EC26CC"/>
    <w:rsid w:val="00EC3CBC"/>
    <w:rsid w:val="00EC47CF"/>
    <w:rsid w:val="00EC55F7"/>
    <w:rsid w:val="00EC5899"/>
    <w:rsid w:val="00EC5916"/>
    <w:rsid w:val="00EC5DC1"/>
    <w:rsid w:val="00EC6035"/>
    <w:rsid w:val="00EC66F7"/>
    <w:rsid w:val="00ED276B"/>
    <w:rsid w:val="00ED2857"/>
    <w:rsid w:val="00ED2B48"/>
    <w:rsid w:val="00ED2FF1"/>
    <w:rsid w:val="00ED3A3D"/>
    <w:rsid w:val="00ED4151"/>
    <w:rsid w:val="00ED4615"/>
    <w:rsid w:val="00ED67D4"/>
    <w:rsid w:val="00ED6C43"/>
    <w:rsid w:val="00ED6C70"/>
    <w:rsid w:val="00ED6D04"/>
    <w:rsid w:val="00ED6ED0"/>
    <w:rsid w:val="00ED795C"/>
    <w:rsid w:val="00ED7EDE"/>
    <w:rsid w:val="00EE0420"/>
    <w:rsid w:val="00EE0576"/>
    <w:rsid w:val="00EE0A5E"/>
    <w:rsid w:val="00EE0DE2"/>
    <w:rsid w:val="00EE1213"/>
    <w:rsid w:val="00EE1A5B"/>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4ECA"/>
    <w:rsid w:val="00F05C75"/>
    <w:rsid w:val="00F05CB6"/>
    <w:rsid w:val="00F0664C"/>
    <w:rsid w:val="00F06699"/>
    <w:rsid w:val="00F06B68"/>
    <w:rsid w:val="00F07211"/>
    <w:rsid w:val="00F10A50"/>
    <w:rsid w:val="00F10FA8"/>
    <w:rsid w:val="00F1101C"/>
    <w:rsid w:val="00F125D7"/>
    <w:rsid w:val="00F13072"/>
    <w:rsid w:val="00F13809"/>
    <w:rsid w:val="00F13831"/>
    <w:rsid w:val="00F13AF5"/>
    <w:rsid w:val="00F13CCB"/>
    <w:rsid w:val="00F13EFD"/>
    <w:rsid w:val="00F145AD"/>
    <w:rsid w:val="00F160CB"/>
    <w:rsid w:val="00F16BB1"/>
    <w:rsid w:val="00F16E57"/>
    <w:rsid w:val="00F16F9E"/>
    <w:rsid w:val="00F174CE"/>
    <w:rsid w:val="00F17B5C"/>
    <w:rsid w:val="00F20FB9"/>
    <w:rsid w:val="00F212E3"/>
    <w:rsid w:val="00F22196"/>
    <w:rsid w:val="00F22439"/>
    <w:rsid w:val="00F227EE"/>
    <w:rsid w:val="00F22C1A"/>
    <w:rsid w:val="00F23188"/>
    <w:rsid w:val="00F25705"/>
    <w:rsid w:val="00F270AF"/>
    <w:rsid w:val="00F27352"/>
    <w:rsid w:val="00F27A50"/>
    <w:rsid w:val="00F27B69"/>
    <w:rsid w:val="00F27D1A"/>
    <w:rsid w:val="00F3034D"/>
    <w:rsid w:val="00F32501"/>
    <w:rsid w:val="00F329A9"/>
    <w:rsid w:val="00F332E6"/>
    <w:rsid w:val="00F336EE"/>
    <w:rsid w:val="00F3511C"/>
    <w:rsid w:val="00F36F79"/>
    <w:rsid w:val="00F40AF3"/>
    <w:rsid w:val="00F410A4"/>
    <w:rsid w:val="00F4110B"/>
    <w:rsid w:val="00F411FF"/>
    <w:rsid w:val="00F4143B"/>
    <w:rsid w:val="00F41902"/>
    <w:rsid w:val="00F41A81"/>
    <w:rsid w:val="00F42869"/>
    <w:rsid w:val="00F42B2E"/>
    <w:rsid w:val="00F455FD"/>
    <w:rsid w:val="00F46104"/>
    <w:rsid w:val="00F476E2"/>
    <w:rsid w:val="00F47C48"/>
    <w:rsid w:val="00F47DDB"/>
    <w:rsid w:val="00F50517"/>
    <w:rsid w:val="00F50C36"/>
    <w:rsid w:val="00F5138F"/>
    <w:rsid w:val="00F5157D"/>
    <w:rsid w:val="00F51784"/>
    <w:rsid w:val="00F51B5B"/>
    <w:rsid w:val="00F52503"/>
    <w:rsid w:val="00F5259B"/>
    <w:rsid w:val="00F52D61"/>
    <w:rsid w:val="00F52DED"/>
    <w:rsid w:val="00F53392"/>
    <w:rsid w:val="00F53439"/>
    <w:rsid w:val="00F54EC2"/>
    <w:rsid w:val="00F556EF"/>
    <w:rsid w:val="00F558EC"/>
    <w:rsid w:val="00F55C6F"/>
    <w:rsid w:val="00F562CE"/>
    <w:rsid w:val="00F56684"/>
    <w:rsid w:val="00F57BDD"/>
    <w:rsid w:val="00F60050"/>
    <w:rsid w:val="00F618F6"/>
    <w:rsid w:val="00F61D33"/>
    <w:rsid w:val="00F61DAC"/>
    <w:rsid w:val="00F6359B"/>
    <w:rsid w:val="00F63F07"/>
    <w:rsid w:val="00F63F7A"/>
    <w:rsid w:val="00F65E07"/>
    <w:rsid w:val="00F65F61"/>
    <w:rsid w:val="00F65FFA"/>
    <w:rsid w:val="00F66450"/>
    <w:rsid w:val="00F66710"/>
    <w:rsid w:val="00F67117"/>
    <w:rsid w:val="00F67C60"/>
    <w:rsid w:val="00F70260"/>
    <w:rsid w:val="00F70B43"/>
    <w:rsid w:val="00F70D35"/>
    <w:rsid w:val="00F71A62"/>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09C"/>
    <w:rsid w:val="00F875BC"/>
    <w:rsid w:val="00F87729"/>
    <w:rsid w:val="00F87852"/>
    <w:rsid w:val="00F87966"/>
    <w:rsid w:val="00F905DC"/>
    <w:rsid w:val="00F907FA"/>
    <w:rsid w:val="00F91091"/>
    <w:rsid w:val="00F92138"/>
    <w:rsid w:val="00F930AE"/>
    <w:rsid w:val="00F9398D"/>
    <w:rsid w:val="00F93A8F"/>
    <w:rsid w:val="00F93F44"/>
    <w:rsid w:val="00F94946"/>
    <w:rsid w:val="00F952AC"/>
    <w:rsid w:val="00F95E08"/>
    <w:rsid w:val="00F9626E"/>
    <w:rsid w:val="00F962F4"/>
    <w:rsid w:val="00F9687A"/>
    <w:rsid w:val="00FA0C65"/>
    <w:rsid w:val="00FA19D3"/>
    <w:rsid w:val="00FA1C85"/>
    <w:rsid w:val="00FA1EF6"/>
    <w:rsid w:val="00FA1F09"/>
    <w:rsid w:val="00FA2DF3"/>
    <w:rsid w:val="00FA38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0DF"/>
    <w:rsid w:val="00FB1555"/>
    <w:rsid w:val="00FB1E23"/>
    <w:rsid w:val="00FB24C3"/>
    <w:rsid w:val="00FB2B18"/>
    <w:rsid w:val="00FB333F"/>
    <w:rsid w:val="00FB3DE8"/>
    <w:rsid w:val="00FB5498"/>
    <w:rsid w:val="00FB5675"/>
    <w:rsid w:val="00FB5890"/>
    <w:rsid w:val="00FB631E"/>
    <w:rsid w:val="00FB637B"/>
    <w:rsid w:val="00FB66A3"/>
    <w:rsid w:val="00FB6B31"/>
    <w:rsid w:val="00FB6D7C"/>
    <w:rsid w:val="00FB71A0"/>
    <w:rsid w:val="00FB770B"/>
    <w:rsid w:val="00FC0C62"/>
    <w:rsid w:val="00FC0E98"/>
    <w:rsid w:val="00FC1E8B"/>
    <w:rsid w:val="00FC2154"/>
    <w:rsid w:val="00FC3B69"/>
    <w:rsid w:val="00FC4ECB"/>
    <w:rsid w:val="00FC4F44"/>
    <w:rsid w:val="00FC75FD"/>
    <w:rsid w:val="00FC7F9F"/>
    <w:rsid w:val="00FD01CE"/>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E7477"/>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40B17B4"/>
    <w:rsid w:val="4A62F931"/>
    <w:rsid w:val="4C3FBC09"/>
    <w:rsid w:val="4F966C90"/>
    <w:rsid w:val="4FE4152A"/>
    <w:rsid w:val="524B1CC5"/>
    <w:rsid w:val="54856AC2"/>
    <w:rsid w:val="55C3C55D"/>
    <w:rsid w:val="5AF859D9"/>
    <w:rsid w:val="5D2A57DA"/>
    <w:rsid w:val="5E7CCC07"/>
    <w:rsid w:val="5EB7E8C5"/>
    <w:rsid w:val="62340425"/>
    <w:rsid w:val="643209B7"/>
    <w:rsid w:val="6CB414A8"/>
    <w:rsid w:val="6FA332A6"/>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6A2FA0"/>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6A2FA0"/>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1F1A24"/>
    <w:pPr>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9930F4"/>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alux.zendesk.com/hc/cs/categories/115000641385-Dalux-Build"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eader" Target="header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hyperlink" Target="https://snim.czbim.org/" TargetMode="Externa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image" Target="media/image6.png"/><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61110C49-E3EC-4BF6-855C-7C783C7A109A}">
      <dgm:prSet phldrT="[Text]" custT="1"/>
      <dgm:spPr>
        <a:noFill/>
      </dgm:spPr>
      <dgm:t>
        <a:bodyPr/>
        <a:lstStyle/>
        <a:p>
          <a:r>
            <a:rPr lang="cs-CZ" sz="1000" i="0">
              <a:latin typeface="Arial Narrow" panose="020B0606020202030204" pitchFamily="34" charset="0"/>
            </a:rPr>
            <a:t>HIP</a:t>
          </a:r>
        </a:p>
      </dgm:t>
    </dgm:pt>
    <dgm:pt modelId="{B3105041-792E-4EAC-BF78-B460E4F7EBDB}" type="parTrans" cxnId="{259BA113-996A-4832-8A1F-5EBFF899E71C}">
      <dgm:prSet/>
      <dgm:spPr/>
      <dgm:t>
        <a:bodyPr/>
        <a:lstStyle/>
        <a:p>
          <a:endParaRPr lang="cs-CZ"/>
        </a:p>
      </dgm:t>
    </dgm:pt>
    <dgm:pt modelId="{550BC5A4-0FE6-432B-A3BE-0D08BB67D334}" type="sibTrans" cxnId="{259BA113-996A-4832-8A1F-5EBFF899E71C}">
      <dgm:prSet/>
      <dgm:spPr/>
      <dgm:t>
        <a:bodyPr/>
        <a:lstStyle/>
        <a:p>
          <a:endParaRPr lang="cs-CZ"/>
        </a:p>
      </dgm:t>
    </dgm:pt>
    <dgm:pt modelId="{BFEAAA9B-1EB4-42FD-941B-4A755588C788}">
      <dgm:prSet phldrT="[Text]" custT="1"/>
      <dgm:spPr>
        <a:solidFill>
          <a:srgbClr val="0070C0"/>
        </a:solidFill>
      </dgm:spPr>
      <dgm:t>
        <a:bodyPr/>
        <a:lstStyle/>
        <a:p>
          <a:r>
            <a:rPr lang="cs-CZ" sz="1000" i="0">
              <a:latin typeface="Arial Narrow" panose="020B0606020202030204" pitchFamily="34" charset="0"/>
            </a:rPr>
            <a:t>BIM manažer projektu</a:t>
          </a:r>
        </a:p>
      </dgm:t>
    </dgm:pt>
    <dgm:pt modelId="{B059F2F9-87AC-4780-BBBF-1A90DF739A30}" type="parTrans" cxnId="{9F757075-00AF-454A-B214-F8AAA3A5A4BF}">
      <dgm:prSet/>
      <dgm:spPr/>
      <dgm:t>
        <a:bodyPr/>
        <a:lstStyle/>
        <a:p>
          <a:endParaRPr lang="cs-CZ"/>
        </a:p>
      </dgm:t>
    </dgm:pt>
    <dgm:pt modelId="{90E1B611-88DD-4BBD-B632-CF34615C9747}" type="sibTrans" cxnId="{9F757075-00AF-454A-B214-F8AAA3A5A4BF}">
      <dgm:prSet/>
      <dgm:spPr/>
      <dgm:t>
        <a:bodyPr/>
        <a:lstStyle/>
        <a:p>
          <a:endParaRPr lang="cs-CZ"/>
        </a:p>
      </dgm:t>
    </dgm:pt>
    <dgm:pt modelId="{F8E44DF6-FFFD-45A8-8DD6-F3048A86BEE2}">
      <dgm:prSet phldrT="[Text]" custT="1"/>
      <dgm:spPr/>
      <dgm:t>
        <a:bodyPr/>
        <a:lstStyle/>
        <a:p>
          <a:r>
            <a:rPr lang="cs-CZ" sz="1000" i="0">
              <a:latin typeface="Arial Narrow" panose="020B0606020202030204" pitchFamily="34" charset="0"/>
            </a:rPr>
            <a:t>Hlavní projektant TZB</a:t>
          </a:r>
        </a:p>
      </dgm:t>
    </dgm:pt>
    <dgm:pt modelId="{47338BCC-6879-461C-BBD0-C2694B23F7FD}" type="parTrans" cxnId="{CDD398C7-C06C-4FD2-A2D4-7545A4182A3A}">
      <dgm:prSet/>
      <dgm:spPr/>
      <dgm:t>
        <a:bodyPr/>
        <a:lstStyle/>
        <a:p>
          <a:endParaRPr lang="cs-CZ"/>
        </a:p>
      </dgm:t>
    </dgm:pt>
    <dgm:pt modelId="{774659DF-5467-4228-A9C1-A6B22AD34DA0}" type="sibTrans" cxnId="{CDD398C7-C06C-4FD2-A2D4-7545A4182A3A}">
      <dgm:prSet/>
      <dgm:spPr/>
      <dgm:t>
        <a:bodyPr/>
        <a:lstStyle/>
        <a:p>
          <a:endParaRPr lang="cs-CZ"/>
        </a:p>
      </dgm:t>
    </dgm:pt>
    <dgm:pt modelId="{C70DFB8D-5786-4377-B47E-5CBD2862C2E0}">
      <dgm:prSet phldrT="[Text]" custT="1"/>
      <dgm:spPr/>
      <dgm:t>
        <a:bodyPr/>
        <a:lstStyle/>
        <a:p>
          <a:r>
            <a:rPr lang="cs-CZ" sz="1000" i="0">
              <a:latin typeface="Arial Narrow" panose="020B0606020202030204" pitchFamily="34" charset="0"/>
            </a:rPr>
            <a:t>Projektant VZT</a:t>
          </a:r>
        </a:p>
      </dgm:t>
    </dgm:pt>
    <dgm:pt modelId="{422211C6-0D33-44FD-9903-1AB18FA4BF2A}" type="parTrans" cxnId="{B3F252D7-5FF1-4AF8-AAC7-0A02171BC3D2}">
      <dgm:prSet/>
      <dgm:spPr/>
      <dgm:t>
        <a:bodyPr/>
        <a:lstStyle/>
        <a:p>
          <a:endParaRPr lang="cs-CZ"/>
        </a:p>
      </dgm:t>
    </dgm:pt>
    <dgm:pt modelId="{A24C9B70-0A6E-406F-9670-BA8DE595CE76}" type="sibTrans" cxnId="{B3F252D7-5FF1-4AF8-AAC7-0A02171BC3D2}">
      <dgm:prSet/>
      <dgm:spPr/>
      <dgm:t>
        <a:bodyPr/>
        <a:lstStyle/>
        <a:p>
          <a:endParaRPr lang="cs-CZ"/>
        </a:p>
      </dgm:t>
    </dgm:pt>
    <dgm:pt modelId="{EAC986B7-BA5E-4D64-B4CF-D2B20295558B}">
      <dgm:prSet phldrT="[Text]" custT="1"/>
      <dgm:spPr>
        <a:solidFill>
          <a:srgbClr val="0070C0"/>
        </a:solidFill>
      </dgm:spPr>
      <dgm:t>
        <a:bodyPr/>
        <a:lstStyle/>
        <a:p>
          <a:r>
            <a:rPr lang="cs-CZ" sz="1000" i="0">
              <a:latin typeface="Arial Narrow" panose="020B0606020202030204" pitchFamily="34" charset="0"/>
            </a:rPr>
            <a:t>Projektový manažer </a:t>
          </a:r>
        </a:p>
      </dgm:t>
    </dgm:pt>
    <dgm:pt modelId="{2098083E-41E2-4878-852C-0D2834A1446E}" type="sibTrans" cxnId="{3D8972B2-5093-49BF-8B45-7257BA4AAE3A}">
      <dgm:prSet custT="1"/>
      <dgm:spPr/>
      <dgm:t>
        <a:bodyPr/>
        <a:lstStyle/>
        <a:p>
          <a:endParaRPr lang="cs-CZ"/>
        </a:p>
      </dgm:t>
    </dgm:pt>
    <dgm:pt modelId="{842374E7-F746-42E6-A828-936AFC33C37C}" type="parTrans" cxnId="{3D8972B2-5093-49BF-8B45-7257BA4AAE3A}">
      <dgm:prSet/>
      <dgm:spPr/>
      <dgm:t>
        <a:bodyPr/>
        <a:lstStyle/>
        <a:p>
          <a:endParaRPr lang="cs-CZ"/>
        </a:p>
      </dgm:t>
    </dgm:pt>
    <dgm:pt modelId="{7870E35D-0980-48AC-A94C-626723245F00}">
      <dgm:prSet phldrT="[Text]" custT="1"/>
      <dgm:spPr/>
      <dgm:t>
        <a:bodyPr/>
        <a:lstStyle/>
        <a:p>
          <a:r>
            <a:rPr lang="cs-CZ" sz="1000" i="0">
              <a:latin typeface="Arial Narrow" panose="020B0606020202030204" pitchFamily="34" charset="0"/>
            </a:rPr>
            <a:t>Koordinátor BIM</a:t>
          </a:r>
        </a:p>
      </dgm:t>
    </dgm:pt>
    <dgm:pt modelId="{930F3767-4720-4C4A-8BDC-3F53EBA8EA94}" type="parTrans" cxnId="{B712E539-75F6-431F-9C67-7304739E947B}">
      <dgm:prSet/>
      <dgm:spPr/>
      <dgm:t>
        <a:bodyPr/>
        <a:lstStyle/>
        <a:p>
          <a:endParaRPr lang="cs-CZ"/>
        </a:p>
      </dgm:t>
    </dgm:pt>
    <dgm:pt modelId="{2F9A7989-DCBF-4A6C-AE09-F52EAD923F73}" type="sibTrans" cxnId="{B712E539-75F6-431F-9C67-7304739E947B}">
      <dgm:prSet/>
      <dgm:spPr/>
      <dgm:t>
        <a:bodyPr/>
        <a:lstStyle/>
        <a:p>
          <a:endParaRPr lang="cs-CZ"/>
        </a:p>
      </dgm:t>
    </dgm:pt>
    <dgm:pt modelId="{4A186AF2-1719-4435-99F2-78378898A10C}">
      <dgm:prSet phldrT="[Text]"/>
      <dgm:spPr/>
      <dgm:t>
        <a:bodyPr/>
        <a:lstStyle/>
        <a:p>
          <a:r>
            <a:rPr lang="cs-CZ" i="0">
              <a:latin typeface="Arial Narrow" panose="020B0606020202030204" pitchFamily="34" charset="0"/>
            </a:rPr>
            <a:t>Vedoucí modeláři části</a:t>
          </a:r>
        </a:p>
      </dgm:t>
    </dgm:pt>
    <dgm:pt modelId="{BAFABCF9-CA1A-41F2-9E1E-78A1E7620982}" type="parTrans" cxnId="{4F06AB90-FB90-4090-9C6C-C705C1C6EFA1}">
      <dgm:prSet/>
      <dgm:spPr/>
      <dgm:t>
        <a:bodyPr/>
        <a:lstStyle/>
        <a:p>
          <a:endParaRPr lang="cs-CZ"/>
        </a:p>
      </dgm:t>
    </dgm:pt>
    <dgm:pt modelId="{8C6C1544-7373-4D57-8322-C61EA0F7E2B6}" type="sibTrans" cxnId="{4F06AB90-FB90-4090-9C6C-C705C1C6EFA1}">
      <dgm:prSet/>
      <dgm:spPr/>
      <dgm:t>
        <a:bodyPr/>
        <a:lstStyle/>
        <a:p>
          <a:endParaRPr lang="cs-CZ"/>
        </a:p>
      </dgm:t>
    </dgm:pt>
    <dgm:pt modelId="{14F1000C-08B0-4213-AA70-9761221D2B4A}">
      <dgm:prSet phldrT="[Text]"/>
      <dgm:spPr/>
      <dgm:t>
        <a:bodyPr/>
        <a:lstStyle/>
        <a:p>
          <a:r>
            <a:rPr lang="cs-CZ" i="0">
              <a:latin typeface="Arial Narrow" panose="020B0606020202030204" pitchFamily="34" charset="0"/>
            </a:rPr>
            <a:t>Modelář</a:t>
          </a:r>
        </a:p>
      </dgm:t>
    </dgm:pt>
    <dgm:pt modelId="{33866F24-0C99-4B6B-BF1E-528EBD57302D}" type="parTrans" cxnId="{FAAA9406-C4D8-44B1-838B-C93F4A739956}">
      <dgm:prSet/>
      <dgm:spPr/>
      <dgm:t>
        <a:bodyPr/>
        <a:lstStyle/>
        <a:p>
          <a:endParaRPr lang="cs-CZ"/>
        </a:p>
      </dgm:t>
    </dgm:pt>
    <dgm:pt modelId="{659FF01C-A50A-43CA-B9AA-99D2A8DDCA86}" type="sibTrans" cxnId="{FAAA9406-C4D8-44B1-838B-C93F4A739956}">
      <dgm:prSet/>
      <dgm:spPr/>
      <dgm:t>
        <a:bodyPr/>
        <a:lstStyle/>
        <a:p>
          <a:endParaRPr lang="cs-CZ"/>
        </a:p>
      </dgm:t>
    </dgm:pt>
    <dgm:pt modelId="{2B59E717-4007-41B8-BF90-313E04305129}">
      <dgm:prSet phldrT="[Text]" custT="1"/>
      <dgm:spPr/>
      <dgm:t>
        <a:bodyPr/>
        <a:lstStyle/>
        <a:p>
          <a:r>
            <a:rPr lang="cs-CZ" sz="1000" i="0">
              <a:latin typeface="Arial Narrow" panose="020B0606020202030204" pitchFamily="34" charset="0"/>
            </a:rPr>
            <a:t>Projektant UTCH</a:t>
          </a:r>
        </a:p>
      </dgm:t>
    </dgm:pt>
    <dgm:pt modelId="{FDE65537-35BA-4167-87C9-4230116254B9}" type="parTrans" cxnId="{BA05197E-5E77-43E1-B28A-B16001AD1FCD}">
      <dgm:prSet/>
      <dgm:spPr/>
      <dgm:t>
        <a:bodyPr/>
        <a:lstStyle/>
        <a:p>
          <a:endParaRPr lang="cs-CZ"/>
        </a:p>
      </dgm:t>
    </dgm:pt>
    <dgm:pt modelId="{86E42D91-DD00-4DD9-80BA-9FBB50214766}" type="sibTrans" cxnId="{BA05197E-5E77-43E1-B28A-B16001AD1FCD}">
      <dgm:prSet/>
      <dgm:spPr/>
      <dgm:t>
        <a:bodyPr/>
        <a:lstStyle/>
        <a:p>
          <a:endParaRPr lang="cs-CZ"/>
        </a:p>
      </dgm:t>
    </dgm:pt>
    <dgm:pt modelId="{33D4E91D-57EE-4ACE-A4E3-0C241B93BF85}">
      <dgm:prSet phldrT="[Text]" custT="1"/>
      <dgm:spPr/>
      <dgm:t>
        <a:bodyPr/>
        <a:lstStyle/>
        <a:p>
          <a:r>
            <a:rPr lang="cs-CZ" sz="1000" i="0">
              <a:latin typeface="Arial Narrow" panose="020B0606020202030204" pitchFamily="34" charset="0"/>
            </a:rPr>
            <a:t>hlavní projektanti ARS</a:t>
          </a:r>
        </a:p>
      </dgm:t>
    </dgm:pt>
    <dgm:pt modelId="{16EF08E1-BD08-4D79-990E-00EA51CA3DF7}" type="parTrans" cxnId="{57791236-C8F5-4978-B217-2632613DA0DA}">
      <dgm:prSet/>
      <dgm:spPr/>
      <dgm:t>
        <a:bodyPr/>
        <a:lstStyle/>
        <a:p>
          <a:endParaRPr lang="cs-CZ"/>
        </a:p>
      </dgm:t>
    </dgm:pt>
    <dgm:pt modelId="{63CCB6EC-950E-448E-99B0-2DA457908937}" type="sibTrans" cxnId="{57791236-C8F5-4978-B217-2632613DA0DA}">
      <dgm:prSet/>
      <dgm:spPr/>
      <dgm:t>
        <a:bodyPr/>
        <a:lstStyle/>
        <a:p>
          <a:endParaRPr lang="cs-CZ"/>
        </a:p>
      </dgm:t>
    </dgm:pt>
    <dgm:pt modelId="{366816AF-D4AF-4FF9-83C9-D360F179A760}">
      <dgm:prSet phldrT="[Text]" custT="1"/>
      <dgm:spPr/>
      <dgm:t>
        <a:bodyPr/>
        <a:lstStyle/>
        <a:p>
          <a:endParaRPr lang="cs-CZ" sz="1000" i="0">
            <a:latin typeface="Arial Narrow" panose="020B0606020202030204" pitchFamily="34" charset="0"/>
          </a:endParaRPr>
        </a:p>
      </dgm:t>
    </dgm:pt>
    <dgm:pt modelId="{68527C84-41D5-41B2-AE55-F781270742EF}" type="parTrans" cxnId="{0E88A03D-D683-4929-9544-7D4EF302CCB3}">
      <dgm:prSet/>
      <dgm:spPr/>
      <dgm:t>
        <a:bodyPr/>
        <a:lstStyle/>
        <a:p>
          <a:endParaRPr lang="cs-CZ"/>
        </a:p>
      </dgm:t>
    </dgm:pt>
    <dgm:pt modelId="{1681330B-D5B6-4A8E-8BEA-7234B51BDDA2}" type="sibTrans" cxnId="{0E88A03D-D683-4929-9544-7D4EF302CCB3}">
      <dgm:prSet/>
      <dgm:spPr/>
      <dgm:t>
        <a:bodyPr/>
        <a:lstStyle/>
        <a:p>
          <a:endParaRPr lang="cs-CZ"/>
        </a:p>
      </dgm:t>
    </dgm:pt>
    <dgm:pt modelId="{9E71737C-FEF0-45B3-8DE8-F0B97AD16E8D}">
      <dgm:prSet phldrT="[Text]" custT="1"/>
      <dgm:spPr/>
      <dgm:t>
        <a:bodyPr/>
        <a:lstStyle/>
        <a:p>
          <a:r>
            <a:rPr lang="cs-CZ" sz="1000" i="0">
              <a:latin typeface="Arial Narrow" panose="020B0606020202030204" pitchFamily="34" charset="0"/>
            </a:rPr>
            <a:t>hlavní projektnat VOD</a:t>
          </a:r>
        </a:p>
      </dgm:t>
    </dgm:pt>
    <dgm:pt modelId="{7AB9B76E-7EC5-4901-B952-8E402DF2E4A9}" type="parTrans" cxnId="{B7F304A7-28EF-485A-915E-EAEF5884F700}">
      <dgm:prSet/>
      <dgm:spPr/>
      <dgm:t>
        <a:bodyPr/>
        <a:lstStyle/>
        <a:p>
          <a:endParaRPr lang="cs-CZ"/>
        </a:p>
      </dgm:t>
    </dgm:pt>
    <dgm:pt modelId="{67EBF43D-292C-479B-9279-C531D4EC3712}" type="sibTrans" cxnId="{B7F304A7-28EF-485A-915E-EAEF5884F700}">
      <dgm:prSet/>
      <dgm:spPr/>
      <dgm:t>
        <a:bodyPr/>
        <a:lstStyle/>
        <a:p>
          <a:endParaRPr lang="cs-CZ"/>
        </a:p>
      </dgm:t>
    </dgm:pt>
    <dgm:pt modelId="{46819BA6-C118-40C2-A07D-40942B601872}">
      <dgm:prSet phldrT="[Text]" custT="1"/>
      <dgm:spPr/>
      <dgm:t>
        <a:bodyPr/>
        <a:lstStyle/>
        <a:p>
          <a:r>
            <a:rPr lang="cs-CZ" sz="1000" i="0">
              <a:latin typeface="Arial Narrow" panose="020B0606020202030204" pitchFamily="34" charset="0"/>
            </a:rPr>
            <a:t>Projektant</a:t>
          </a:r>
        </a:p>
      </dgm:t>
    </dgm:pt>
    <dgm:pt modelId="{C43C71D8-8BE1-417E-A45B-AF293FD11DD9}" type="parTrans" cxnId="{3186538C-2532-411C-9BC1-15A2B3008D00}">
      <dgm:prSet/>
      <dgm:spPr/>
      <dgm:t>
        <a:bodyPr/>
        <a:lstStyle/>
        <a:p>
          <a:endParaRPr lang="cs-CZ"/>
        </a:p>
      </dgm:t>
    </dgm:pt>
    <dgm:pt modelId="{20ED7EB1-38DB-4982-BA0C-4565155A1557}" type="sibTrans" cxnId="{3186538C-2532-411C-9BC1-15A2B3008D00}">
      <dgm:prSet/>
      <dgm:spPr/>
      <dgm:t>
        <a:bodyPr/>
        <a:lstStyle/>
        <a:p>
          <a:endParaRPr lang="cs-CZ"/>
        </a:p>
      </dgm:t>
    </dgm:pt>
    <dgm:pt modelId="{D29E5256-E97D-4194-AA90-61B37B390676}">
      <dgm:prSet phldrT="[Text]" custT="1"/>
      <dgm:spPr/>
      <dgm:t>
        <a:bodyPr/>
        <a:lstStyle/>
        <a:p>
          <a:endParaRPr lang="cs-CZ" sz="1000" i="0">
            <a:latin typeface="Arial Narrow" panose="020B0606020202030204" pitchFamily="34" charset="0"/>
          </a:endParaRPr>
        </a:p>
      </dgm:t>
    </dgm:pt>
    <dgm:pt modelId="{F4549FB3-49A9-4EE2-BA72-65338113A0A6}" type="parTrans" cxnId="{869137DE-8E3A-40A2-94DF-219D9767BF25}">
      <dgm:prSet/>
      <dgm:spPr/>
      <dgm:t>
        <a:bodyPr/>
        <a:lstStyle/>
        <a:p>
          <a:endParaRPr lang="cs-CZ"/>
        </a:p>
      </dgm:t>
    </dgm:pt>
    <dgm:pt modelId="{4DBB2D94-78A2-4B6E-9E0F-0D26502EC12C}" type="sibTrans" cxnId="{869137DE-8E3A-40A2-94DF-219D9767BF25}">
      <dgm:prSet/>
      <dgm:spPr/>
      <dgm:t>
        <a:bodyPr/>
        <a:lstStyle/>
        <a:p>
          <a:endParaRPr lang="cs-CZ"/>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pt>
    <dgm:pt modelId="{A159C61C-DD26-40FA-9F4B-EF23885906F2}" type="pres">
      <dgm:prSet presAssocID="{EAC986B7-BA5E-4D64-B4CF-D2B20295558B}" presName="level2hierChild" presStyleCnt="0"/>
      <dgm:spPr/>
    </dgm:pt>
    <dgm:pt modelId="{DA924D7C-34A3-4040-AB94-8172480CD903}" type="pres">
      <dgm:prSet presAssocID="{B3105041-792E-4EAC-BF78-B460E4F7EBDB}" presName="conn2-1" presStyleLbl="parChTrans1D2" presStyleIdx="0" presStyleCnt="2"/>
      <dgm:spPr/>
    </dgm:pt>
    <dgm:pt modelId="{7378F04D-7B5A-4CBC-9BDC-CC3547ABFC82}" type="pres">
      <dgm:prSet presAssocID="{B3105041-792E-4EAC-BF78-B460E4F7EBDB}" presName="connTx" presStyleLbl="parChTrans1D2" presStyleIdx="0" presStyleCnt="2"/>
      <dgm:spPr/>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0" presStyleCnt="2">
        <dgm:presLayoutVars>
          <dgm:chPref val="3"/>
        </dgm:presLayoutVars>
      </dgm:prSet>
      <dgm:spPr/>
    </dgm:pt>
    <dgm:pt modelId="{F6793673-74CE-4360-8B59-0FADFBEE9D38}" type="pres">
      <dgm:prSet presAssocID="{61110C49-E3EC-4BF6-855C-7C783C7A109A}" presName="level3hierChild" presStyleCnt="0"/>
      <dgm:spPr/>
    </dgm:pt>
    <dgm:pt modelId="{F610BDCF-3B44-4E9A-9B8F-5DDA83A0E839}" type="pres">
      <dgm:prSet presAssocID="{47338BCC-6879-461C-BBD0-C2694B23F7FD}" presName="conn2-1" presStyleLbl="parChTrans1D3" presStyleIdx="0" presStyleCnt="6"/>
      <dgm:spPr/>
    </dgm:pt>
    <dgm:pt modelId="{EECDB028-CB5F-4146-B184-FE3B18B08719}" type="pres">
      <dgm:prSet presAssocID="{47338BCC-6879-461C-BBD0-C2694B23F7FD}" presName="connTx" presStyleLbl="parChTrans1D3" presStyleIdx="0" presStyleCnt="6"/>
      <dgm:spPr/>
    </dgm:pt>
    <dgm:pt modelId="{B5B3488D-CF4E-40C8-B8F4-3AE4EED9BEB4}" type="pres">
      <dgm:prSet presAssocID="{F8E44DF6-FFFD-45A8-8DD6-F3048A86BEE2}" presName="root2" presStyleCnt="0"/>
      <dgm:spPr/>
    </dgm:pt>
    <dgm:pt modelId="{227232A6-3A17-4304-80EA-02DC221FFA6E}" type="pres">
      <dgm:prSet presAssocID="{F8E44DF6-FFFD-45A8-8DD6-F3048A86BEE2}" presName="LevelTwoTextNode" presStyleLbl="node3" presStyleIdx="0" presStyleCnt="6">
        <dgm:presLayoutVars>
          <dgm:chPref val="3"/>
        </dgm:presLayoutVars>
      </dgm:prSet>
      <dgm:spPr/>
    </dgm:pt>
    <dgm:pt modelId="{1A260BC1-9877-4FE1-B54D-1286BD4294FF}" type="pres">
      <dgm:prSet presAssocID="{F8E44DF6-FFFD-45A8-8DD6-F3048A86BEE2}" presName="level3hierChild" presStyleCnt="0"/>
      <dgm:spPr/>
    </dgm:pt>
    <dgm:pt modelId="{ACF3E30C-7972-430C-AD7D-157C44ECE7D9}" type="pres">
      <dgm:prSet presAssocID="{422211C6-0D33-44FD-9903-1AB18FA4BF2A}" presName="conn2-1" presStyleLbl="parChTrans1D4" presStyleIdx="0" presStyleCnt="5"/>
      <dgm:spPr/>
    </dgm:pt>
    <dgm:pt modelId="{0BB8F2D3-5B62-4D1C-A72F-3E950B1CECA9}" type="pres">
      <dgm:prSet presAssocID="{422211C6-0D33-44FD-9903-1AB18FA4BF2A}" presName="connTx" presStyleLbl="parChTrans1D4" presStyleIdx="0" presStyleCnt="5"/>
      <dgm:spPr/>
    </dgm:pt>
    <dgm:pt modelId="{57592D01-4881-42A0-80CF-B021A96ACD8B}" type="pres">
      <dgm:prSet presAssocID="{C70DFB8D-5786-4377-B47E-5CBD2862C2E0}" presName="root2" presStyleCnt="0"/>
      <dgm:spPr/>
    </dgm:pt>
    <dgm:pt modelId="{133C1D3F-9462-441F-AD9F-E2114C40BA3F}" type="pres">
      <dgm:prSet presAssocID="{C70DFB8D-5786-4377-B47E-5CBD2862C2E0}" presName="LevelTwoTextNode" presStyleLbl="node4" presStyleIdx="0" presStyleCnt="5">
        <dgm:presLayoutVars>
          <dgm:chPref val="3"/>
        </dgm:presLayoutVars>
      </dgm:prSet>
      <dgm:spPr/>
    </dgm:pt>
    <dgm:pt modelId="{46B9E367-BCD9-44E6-BCC2-A5D92E13F196}" type="pres">
      <dgm:prSet presAssocID="{C70DFB8D-5786-4377-B47E-5CBD2862C2E0}" presName="level3hierChild" presStyleCnt="0"/>
      <dgm:spPr/>
    </dgm:pt>
    <dgm:pt modelId="{D39C7D54-EE84-45F7-A81F-07F3351FD6F9}" type="pres">
      <dgm:prSet presAssocID="{FDE65537-35BA-4167-87C9-4230116254B9}" presName="conn2-1" presStyleLbl="parChTrans1D4" presStyleIdx="1" presStyleCnt="5"/>
      <dgm:spPr/>
    </dgm:pt>
    <dgm:pt modelId="{0032B788-9744-43C5-9B8B-64EF5D6417F0}" type="pres">
      <dgm:prSet presAssocID="{FDE65537-35BA-4167-87C9-4230116254B9}" presName="connTx" presStyleLbl="parChTrans1D4" presStyleIdx="1" presStyleCnt="5"/>
      <dgm:spPr/>
    </dgm:pt>
    <dgm:pt modelId="{48DFD798-2414-4F36-BD35-78B413D53358}" type="pres">
      <dgm:prSet presAssocID="{2B59E717-4007-41B8-BF90-313E04305129}" presName="root2" presStyleCnt="0"/>
      <dgm:spPr/>
    </dgm:pt>
    <dgm:pt modelId="{86F34C1D-44BE-427E-A3DF-A86F1CCDC8EA}" type="pres">
      <dgm:prSet presAssocID="{2B59E717-4007-41B8-BF90-313E04305129}" presName="LevelTwoTextNode" presStyleLbl="node4" presStyleIdx="1" presStyleCnt="5">
        <dgm:presLayoutVars>
          <dgm:chPref val="3"/>
        </dgm:presLayoutVars>
      </dgm:prSet>
      <dgm:spPr/>
    </dgm:pt>
    <dgm:pt modelId="{EE3B60CE-BA08-43C4-BC65-F91F7EEC02E1}" type="pres">
      <dgm:prSet presAssocID="{2B59E717-4007-41B8-BF90-313E04305129}" presName="level3hierChild" presStyleCnt="0"/>
      <dgm:spPr/>
    </dgm:pt>
    <dgm:pt modelId="{70B61211-8D77-438B-863D-B3881C5D073A}" type="pres">
      <dgm:prSet presAssocID="{7AB9B76E-7EC5-4901-B952-8E402DF2E4A9}" presName="conn2-1" presStyleLbl="parChTrans1D3" presStyleIdx="1" presStyleCnt="6"/>
      <dgm:spPr/>
    </dgm:pt>
    <dgm:pt modelId="{A9F51098-D503-4C18-A3E9-A7DA301D48EC}" type="pres">
      <dgm:prSet presAssocID="{7AB9B76E-7EC5-4901-B952-8E402DF2E4A9}" presName="connTx" presStyleLbl="parChTrans1D3" presStyleIdx="1" presStyleCnt="6"/>
      <dgm:spPr/>
    </dgm:pt>
    <dgm:pt modelId="{A1186F3C-105F-4CB9-B812-0D791D37BD95}" type="pres">
      <dgm:prSet presAssocID="{9E71737C-FEF0-45B3-8DE8-F0B97AD16E8D}" presName="root2" presStyleCnt="0"/>
      <dgm:spPr/>
    </dgm:pt>
    <dgm:pt modelId="{90B33EF0-0EEF-4F7B-88F3-9C0723DC6DDA}" type="pres">
      <dgm:prSet presAssocID="{9E71737C-FEF0-45B3-8DE8-F0B97AD16E8D}" presName="LevelTwoTextNode" presStyleLbl="node3" presStyleIdx="1" presStyleCnt="6">
        <dgm:presLayoutVars>
          <dgm:chPref val="3"/>
        </dgm:presLayoutVars>
      </dgm:prSet>
      <dgm:spPr/>
    </dgm:pt>
    <dgm:pt modelId="{1BA104FB-AB4B-4D4D-B9AC-72B41B80A5C2}" type="pres">
      <dgm:prSet presAssocID="{9E71737C-FEF0-45B3-8DE8-F0B97AD16E8D}" presName="level3hierChild" presStyleCnt="0"/>
      <dgm:spPr/>
    </dgm:pt>
    <dgm:pt modelId="{F804DF70-5C10-46B0-AAE8-E84ACA295A0D}" type="pres">
      <dgm:prSet presAssocID="{C43C71D8-8BE1-417E-A45B-AF293FD11DD9}" presName="conn2-1" presStyleLbl="parChTrans1D4" presStyleIdx="2" presStyleCnt="5"/>
      <dgm:spPr/>
    </dgm:pt>
    <dgm:pt modelId="{C2320A6E-1064-4A41-A476-35F1DA88669F}" type="pres">
      <dgm:prSet presAssocID="{C43C71D8-8BE1-417E-A45B-AF293FD11DD9}" presName="connTx" presStyleLbl="parChTrans1D4" presStyleIdx="2" presStyleCnt="5"/>
      <dgm:spPr/>
    </dgm:pt>
    <dgm:pt modelId="{1126DE81-F5ED-4C67-8AF2-A4741250A5A1}" type="pres">
      <dgm:prSet presAssocID="{46819BA6-C118-40C2-A07D-40942B601872}" presName="root2" presStyleCnt="0"/>
      <dgm:spPr/>
    </dgm:pt>
    <dgm:pt modelId="{8A134302-CEF7-452D-BC21-83D04B38A077}" type="pres">
      <dgm:prSet presAssocID="{46819BA6-C118-40C2-A07D-40942B601872}" presName="LevelTwoTextNode" presStyleLbl="node4" presStyleIdx="2" presStyleCnt="5">
        <dgm:presLayoutVars>
          <dgm:chPref val="3"/>
        </dgm:presLayoutVars>
      </dgm:prSet>
      <dgm:spPr/>
    </dgm:pt>
    <dgm:pt modelId="{A45D9EB1-9F32-4CB8-A045-B9C13901EAFC}" type="pres">
      <dgm:prSet presAssocID="{46819BA6-C118-40C2-A07D-40942B601872}" presName="level3hierChild" presStyleCnt="0"/>
      <dgm:spPr/>
    </dgm:pt>
    <dgm:pt modelId="{EAE1819B-C498-4737-8E89-BA77A502B7D6}" type="pres">
      <dgm:prSet presAssocID="{16EF08E1-BD08-4D79-990E-00EA51CA3DF7}" presName="conn2-1" presStyleLbl="parChTrans1D3" presStyleIdx="2" presStyleCnt="6"/>
      <dgm:spPr/>
    </dgm:pt>
    <dgm:pt modelId="{0B65C580-D882-4879-ADC8-0F981F12FC87}" type="pres">
      <dgm:prSet presAssocID="{16EF08E1-BD08-4D79-990E-00EA51CA3DF7}" presName="connTx" presStyleLbl="parChTrans1D3" presStyleIdx="2" presStyleCnt="6"/>
      <dgm:spPr/>
    </dgm:pt>
    <dgm:pt modelId="{7880727E-B446-41DF-A19E-98EDB6E0B489}" type="pres">
      <dgm:prSet presAssocID="{33D4E91D-57EE-4ACE-A4E3-0C241B93BF85}" presName="root2" presStyleCnt="0"/>
      <dgm:spPr/>
    </dgm:pt>
    <dgm:pt modelId="{A0EA5191-D8C7-4F1E-8AB6-43877102E68B}" type="pres">
      <dgm:prSet presAssocID="{33D4E91D-57EE-4ACE-A4E3-0C241B93BF85}" presName="LevelTwoTextNode" presStyleLbl="node3" presStyleIdx="2" presStyleCnt="6">
        <dgm:presLayoutVars>
          <dgm:chPref val="3"/>
        </dgm:presLayoutVars>
      </dgm:prSet>
      <dgm:spPr/>
    </dgm:pt>
    <dgm:pt modelId="{EDCFC6A0-F462-47A6-928D-B083C8EE071F}" type="pres">
      <dgm:prSet presAssocID="{33D4E91D-57EE-4ACE-A4E3-0C241B93BF85}" presName="level3hierChild" presStyleCnt="0"/>
      <dgm:spPr/>
    </dgm:pt>
    <dgm:pt modelId="{EF88BE7D-B477-4C45-AF89-57BAD725D7D8}" type="pres">
      <dgm:prSet presAssocID="{68527C84-41D5-41B2-AE55-F781270742EF}" presName="conn2-1" presStyleLbl="parChTrans1D3" presStyleIdx="3" presStyleCnt="6"/>
      <dgm:spPr/>
    </dgm:pt>
    <dgm:pt modelId="{B5C43221-EC5A-4ED5-A8D8-FC4805F04ABD}" type="pres">
      <dgm:prSet presAssocID="{68527C84-41D5-41B2-AE55-F781270742EF}" presName="connTx" presStyleLbl="parChTrans1D3" presStyleIdx="3" presStyleCnt="6"/>
      <dgm:spPr/>
    </dgm:pt>
    <dgm:pt modelId="{EB7F59C1-A608-4034-8981-8866DD84EB3D}" type="pres">
      <dgm:prSet presAssocID="{366816AF-D4AF-4FF9-83C9-D360F179A760}" presName="root2" presStyleCnt="0"/>
      <dgm:spPr/>
    </dgm:pt>
    <dgm:pt modelId="{F3A0CC3F-D9F0-4E61-99D2-FE8D4C533450}" type="pres">
      <dgm:prSet presAssocID="{366816AF-D4AF-4FF9-83C9-D360F179A760}" presName="LevelTwoTextNode" presStyleLbl="node3" presStyleIdx="3" presStyleCnt="6">
        <dgm:presLayoutVars>
          <dgm:chPref val="3"/>
        </dgm:presLayoutVars>
      </dgm:prSet>
      <dgm:spPr/>
    </dgm:pt>
    <dgm:pt modelId="{B1D6574E-8EC9-455C-A631-E1D2F68E2102}" type="pres">
      <dgm:prSet presAssocID="{366816AF-D4AF-4FF9-83C9-D360F179A760}" presName="level3hierChild" presStyleCnt="0"/>
      <dgm:spPr/>
    </dgm:pt>
    <dgm:pt modelId="{11A8C707-FA45-4E40-99FA-E2B4CC2A6A5E}" type="pres">
      <dgm:prSet presAssocID="{B059F2F9-87AC-4780-BBBF-1A90DF739A30}" presName="conn2-1" presStyleLbl="parChTrans1D2" presStyleIdx="1" presStyleCnt="2"/>
      <dgm:spPr/>
    </dgm:pt>
    <dgm:pt modelId="{DCD2F388-CF49-4794-9528-238D8DB3ECF3}" type="pres">
      <dgm:prSet presAssocID="{B059F2F9-87AC-4780-BBBF-1A90DF739A30}" presName="connTx" presStyleLbl="parChTrans1D2" presStyleIdx="1" presStyleCnt="2"/>
      <dgm:spPr/>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1" presStyleCnt="2">
        <dgm:presLayoutVars>
          <dgm:chPref val="3"/>
        </dgm:presLayoutVars>
      </dgm:prSet>
      <dgm:spPr/>
    </dgm:pt>
    <dgm:pt modelId="{DD8756CD-89AE-411A-9E63-F8815E86F4AD}" type="pres">
      <dgm:prSet presAssocID="{BFEAAA9B-1EB4-42FD-941B-4A755588C788}" presName="level3hierChild" presStyleCnt="0"/>
      <dgm:spPr/>
    </dgm:pt>
    <dgm:pt modelId="{37004A08-9FF4-4D88-B9DA-41E88270EB8C}" type="pres">
      <dgm:prSet presAssocID="{930F3767-4720-4C4A-8BDC-3F53EBA8EA94}" presName="conn2-1" presStyleLbl="parChTrans1D3" presStyleIdx="4" presStyleCnt="6"/>
      <dgm:spPr/>
    </dgm:pt>
    <dgm:pt modelId="{347A0AF8-3143-4A2D-AC8E-C11576A61209}" type="pres">
      <dgm:prSet presAssocID="{930F3767-4720-4C4A-8BDC-3F53EBA8EA94}" presName="connTx" presStyleLbl="parChTrans1D3" presStyleIdx="4" presStyleCnt="6"/>
      <dgm:spPr/>
    </dgm:pt>
    <dgm:pt modelId="{52E2DDDE-4EB5-46AF-94A6-29325DF5DB0A}" type="pres">
      <dgm:prSet presAssocID="{7870E35D-0980-48AC-A94C-626723245F00}" presName="root2" presStyleCnt="0"/>
      <dgm:spPr/>
    </dgm:pt>
    <dgm:pt modelId="{2A512BC9-4F17-4AA6-B8F0-3650869925E8}" type="pres">
      <dgm:prSet presAssocID="{7870E35D-0980-48AC-A94C-626723245F00}" presName="LevelTwoTextNode" presStyleLbl="node3" presStyleIdx="4" presStyleCnt="6">
        <dgm:presLayoutVars>
          <dgm:chPref val="3"/>
        </dgm:presLayoutVars>
      </dgm:prSet>
      <dgm:spPr/>
    </dgm:pt>
    <dgm:pt modelId="{BEEEEAD4-6451-4775-AF56-8D402257B953}" type="pres">
      <dgm:prSet presAssocID="{7870E35D-0980-48AC-A94C-626723245F00}" presName="level3hierChild" presStyleCnt="0"/>
      <dgm:spPr/>
    </dgm:pt>
    <dgm:pt modelId="{54A2AF3E-DAD5-4BDF-9A83-0C4A98C40ACF}" type="pres">
      <dgm:prSet presAssocID="{F4549FB3-49A9-4EE2-BA72-65338113A0A6}" presName="conn2-1" presStyleLbl="parChTrans1D4" presStyleIdx="3" presStyleCnt="5"/>
      <dgm:spPr/>
    </dgm:pt>
    <dgm:pt modelId="{5CD93B19-6078-4219-948A-B3BDDA61D360}" type="pres">
      <dgm:prSet presAssocID="{F4549FB3-49A9-4EE2-BA72-65338113A0A6}" presName="connTx" presStyleLbl="parChTrans1D4" presStyleIdx="3" presStyleCnt="5"/>
      <dgm:spPr/>
    </dgm:pt>
    <dgm:pt modelId="{FDC3F835-DB9C-4E25-954F-93386A3F7057}" type="pres">
      <dgm:prSet presAssocID="{D29E5256-E97D-4194-AA90-61B37B390676}" presName="root2" presStyleCnt="0"/>
      <dgm:spPr/>
    </dgm:pt>
    <dgm:pt modelId="{792B160C-C51D-4B06-878D-1D17033BF7C3}" type="pres">
      <dgm:prSet presAssocID="{D29E5256-E97D-4194-AA90-61B37B390676}" presName="LevelTwoTextNode" presStyleLbl="node4" presStyleIdx="3" presStyleCnt="5">
        <dgm:presLayoutVars>
          <dgm:chPref val="3"/>
        </dgm:presLayoutVars>
      </dgm:prSet>
      <dgm:spPr/>
    </dgm:pt>
    <dgm:pt modelId="{F205A3EC-10A8-4953-9DD7-B0FA21744B38}" type="pres">
      <dgm:prSet presAssocID="{D29E5256-E97D-4194-AA90-61B37B390676}" presName="level3hierChild" presStyleCnt="0"/>
      <dgm:spPr/>
    </dgm:pt>
    <dgm:pt modelId="{E4AB0C0B-485E-49B5-AA9E-D5734E05A3A2}" type="pres">
      <dgm:prSet presAssocID="{BAFABCF9-CA1A-41F2-9E1E-78A1E7620982}" presName="conn2-1" presStyleLbl="parChTrans1D3" presStyleIdx="5" presStyleCnt="6"/>
      <dgm:spPr/>
    </dgm:pt>
    <dgm:pt modelId="{EA7BBEB4-BB0D-4A21-950F-90775476D68B}" type="pres">
      <dgm:prSet presAssocID="{BAFABCF9-CA1A-41F2-9E1E-78A1E7620982}" presName="connTx" presStyleLbl="parChTrans1D3" presStyleIdx="5" presStyleCnt="6"/>
      <dgm:spPr/>
    </dgm:pt>
    <dgm:pt modelId="{0571F3A0-FCDF-4F1A-8492-D78E1A4AF2FC}" type="pres">
      <dgm:prSet presAssocID="{4A186AF2-1719-4435-99F2-78378898A10C}" presName="root2" presStyleCnt="0"/>
      <dgm:spPr/>
    </dgm:pt>
    <dgm:pt modelId="{3364659D-A14F-4BC1-A677-EAD74AA538DD}" type="pres">
      <dgm:prSet presAssocID="{4A186AF2-1719-4435-99F2-78378898A10C}" presName="LevelTwoTextNode" presStyleLbl="node3" presStyleIdx="5" presStyleCnt="6">
        <dgm:presLayoutVars>
          <dgm:chPref val="3"/>
        </dgm:presLayoutVars>
      </dgm:prSet>
      <dgm:spPr/>
    </dgm:pt>
    <dgm:pt modelId="{CE51EA10-7A80-42E9-8ADF-413B32F54CF2}" type="pres">
      <dgm:prSet presAssocID="{4A186AF2-1719-4435-99F2-78378898A10C}" presName="level3hierChild" presStyleCnt="0"/>
      <dgm:spPr/>
    </dgm:pt>
    <dgm:pt modelId="{F3102E4F-41F6-4165-9254-98D019ECBB2C}" type="pres">
      <dgm:prSet presAssocID="{33866F24-0C99-4B6B-BF1E-528EBD57302D}" presName="conn2-1" presStyleLbl="parChTrans1D4" presStyleIdx="4" presStyleCnt="5"/>
      <dgm:spPr/>
    </dgm:pt>
    <dgm:pt modelId="{7D12D327-D38C-4F73-9F28-AC8CA2C5A1DC}" type="pres">
      <dgm:prSet presAssocID="{33866F24-0C99-4B6B-BF1E-528EBD57302D}" presName="connTx" presStyleLbl="parChTrans1D4" presStyleIdx="4" presStyleCnt="5"/>
      <dgm:spPr/>
    </dgm:pt>
    <dgm:pt modelId="{4E6E5829-0319-4DF3-A9BA-D1805B31D616}" type="pres">
      <dgm:prSet presAssocID="{14F1000C-08B0-4213-AA70-9761221D2B4A}" presName="root2" presStyleCnt="0"/>
      <dgm:spPr/>
    </dgm:pt>
    <dgm:pt modelId="{DC2EE5E0-A08C-4D0A-8195-DC93BB1D362B}" type="pres">
      <dgm:prSet presAssocID="{14F1000C-08B0-4213-AA70-9761221D2B4A}" presName="LevelTwoTextNode" presStyleLbl="node4" presStyleIdx="4" presStyleCnt="5">
        <dgm:presLayoutVars>
          <dgm:chPref val="3"/>
        </dgm:presLayoutVars>
      </dgm:prSet>
      <dgm:spPr/>
    </dgm:pt>
    <dgm:pt modelId="{B95D8405-1C2A-47E0-9DA1-6A347DDBA180}" type="pres">
      <dgm:prSet presAssocID="{14F1000C-08B0-4213-AA70-9761221D2B4A}" presName="level3hierChild" presStyleCnt="0"/>
      <dgm:spPr/>
    </dgm:pt>
  </dgm:ptLst>
  <dgm:cxnLst>
    <dgm:cxn modelId="{FAAA9406-C4D8-44B1-838B-C93F4A739956}" srcId="{4A186AF2-1719-4435-99F2-78378898A10C}" destId="{14F1000C-08B0-4213-AA70-9761221D2B4A}" srcOrd="0" destOrd="0" parTransId="{33866F24-0C99-4B6B-BF1E-528EBD57302D}" sibTransId="{659FF01C-A50A-43CA-B9AA-99D2A8DDCA86}"/>
    <dgm:cxn modelId="{4F4F8707-C01C-409C-8D2E-051A6E18BF92}" type="presOf" srcId="{F4549FB3-49A9-4EE2-BA72-65338113A0A6}" destId="{54A2AF3E-DAD5-4BDF-9A83-0C4A98C40ACF}" srcOrd="0" destOrd="0" presId="urn:microsoft.com/office/officeart/2008/layout/HorizontalMultiLevelHierarchy"/>
    <dgm:cxn modelId="{9BDD8709-4BCE-453C-B31C-5A89ABFA09E6}" type="presOf" srcId="{16EF08E1-BD08-4D79-990E-00EA51CA3DF7}" destId="{EAE1819B-C498-4737-8E89-BA77A502B7D6}" srcOrd="0" destOrd="0" presId="urn:microsoft.com/office/officeart/2008/layout/HorizontalMultiLevelHierarchy"/>
    <dgm:cxn modelId="{3F3AA80B-5C29-456A-9AE3-446A893A647E}" type="presOf" srcId="{47338BCC-6879-461C-BBD0-C2694B23F7FD}" destId="{F610BDCF-3B44-4E9A-9B8F-5DDA83A0E839}" srcOrd="0" destOrd="0" presId="urn:microsoft.com/office/officeart/2008/layout/HorizontalMultiLevelHierarchy"/>
    <dgm:cxn modelId="{259BA113-996A-4832-8A1F-5EBFF899E71C}" srcId="{EAC986B7-BA5E-4D64-B4CF-D2B20295558B}" destId="{61110C49-E3EC-4BF6-855C-7C783C7A109A}" srcOrd="0" destOrd="0" parTransId="{B3105041-792E-4EAC-BF78-B460E4F7EBDB}" sibTransId="{550BC5A4-0FE6-432B-A3BE-0D08BB67D334}"/>
    <dgm:cxn modelId="{65F0F916-EE3C-471D-A18E-25F9C58B1355}" type="presOf" srcId="{68527C84-41D5-41B2-AE55-F781270742EF}" destId="{B5C43221-EC5A-4ED5-A8D8-FC4805F04ABD}" srcOrd="1" destOrd="0" presId="urn:microsoft.com/office/officeart/2008/layout/HorizontalMultiLevelHierarchy"/>
    <dgm:cxn modelId="{F1AF7F19-4CCD-4ABD-80EA-BC107B2D3C75}" type="presOf" srcId="{47338BCC-6879-461C-BBD0-C2694B23F7FD}" destId="{EECDB028-CB5F-4146-B184-FE3B18B08719}" srcOrd="1" destOrd="0" presId="urn:microsoft.com/office/officeart/2008/layout/HorizontalMultiLevelHierarchy"/>
    <dgm:cxn modelId="{87BCB026-90A3-4407-B75E-D68BE32596AC}" type="presOf" srcId="{B059F2F9-87AC-4780-BBBF-1A90DF739A30}" destId="{DCD2F388-CF49-4794-9528-238D8DB3ECF3}" srcOrd="1" destOrd="0" presId="urn:microsoft.com/office/officeart/2008/layout/HorizontalMultiLevelHierarchy"/>
    <dgm:cxn modelId="{57791236-C8F5-4978-B217-2632613DA0DA}" srcId="{61110C49-E3EC-4BF6-855C-7C783C7A109A}" destId="{33D4E91D-57EE-4ACE-A4E3-0C241B93BF85}" srcOrd="2" destOrd="0" parTransId="{16EF08E1-BD08-4D79-990E-00EA51CA3DF7}" sibTransId="{63CCB6EC-950E-448E-99B0-2DA457908937}"/>
    <dgm:cxn modelId="{6ECADA37-E122-4F91-8A26-E3167C4A9EFA}" type="presOf" srcId="{FDE65537-35BA-4167-87C9-4230116254B9}" destId="{0032B788-9744-43C5-9B8B-64EF5D6417F0}" srcOrd="1" destOrd="0" presId="urn:microsoft.com/office/officeart/2008/layout/HorizontalMultiLevelHierarchy"/>
    <dgm:cxn modelId="{B712E539-75F6-431F-9C67-7304739E947B}" srcId="{BFEAAA9B-1EB4-42FD-941B-4A755588C788}" destId="{7870E35D-0980-48AC-A94C-626723245F00}" srcOrd="0" destOrd="0" parTransId="{930F3767-4720-4C4A-8BDC-3F53EBA8EA94}" sibTransId="{2F9A7989-DCBF-4A6C-AE09-F52EAD923F73}"/>
    <dgm:cxn modelId="{53FE703C-AEE2-44E6-A03F-280D4AD7274F}" type="presOf" srcId="{BAFABCF9-CA1A-41F2-9E1E-78A1E7620982}" destId="{E4AB0C0B-485E-49B5-AA9E-D5734E05A3A2}" srcOrd="0" destOrd="0" presId="urn:microsoft.com/office/officeart/2008/layout/HorizontalMultiLevelHierarchy"/>
    <dgm:cxn modelId="{0E88A03D-D683-4929-9544-7D4EF302CCB3}" srcId="{61110C49-E3EC-4BF6-855C-7C783C7A109A}" destId="{366816AF-D4AF-4FF9-83C9-D360F179A760}" srcOrd="3" destOrd="0" parTransId="{68527C84-41D5-41B2-AE55-F781270742EF}" sibTransId="{1681330B-D5B6-4A8E-8BEA-7234B51BDDA2}"/>
    <dgm:cxn modelId="{EBE0245F-69D0-47E4-813D-1B28C464FAE9}" type="presOf" srcId="{B3105041-792E-4EAC-BF78-B460E4F7EBDB}" destId="{DA924D7C-34A3-4040-AB94-8172480CD903}" srcOrd="0" destOrd="0" presId="urn:microsoft.com/office/officeart/2008/layout/HorizontalMultiLevelHierarchy"/>
    <dgm:cxn modelId="{EC68D761-94FB-47CC-B5BE-41580208132D}" type="presOf" srcId="{7AB9B76E-7EC5-4901-B952-8E402DF2E4A9}" destId="{A9F51098-D503-4C18-A3E9-A7DA301D48EC}" srcOrd="1" destOrd="0" presId="urn:microsoft.com/office/officeart/2008/layout/HorizontalMultiLevelHierarchy"/>
    <dgm:cxn modelId="{529AFE61-0EF4-4A17-865D-C680A4D2DAB2}" type="presOf" srcId="{930F3767-4720-4C4A-8BDC-3F53EBA8EA94}" destId="{347A0AF8-3143-4A2D-AC8E-C11576A61209}" srcOrd="1" destOrd="0" presId="urn:microsoft.com/office/officeart/2008/layout/HorizontalMultiLevelHierarchy"/>
    <dgm:cxn modelId="{F82C2045-4F61-4142-B8E7-06B530B8AC24}" type="presOf" srcId="{33866F24-0C99-4B6B-BF1E-528EBD57302D}" destId="{F3102E4F-41F6-4165-9254-98D019ECBB2C}" srcOrd="0" destOrd="0" presId="urn:microsoft.com/office/officeart/2008/layout/HorizontalMultiLevelHierarchy"/>
    <dgm:cxn modelId="{3B3AB945-0033-46EF-9897-4BB4BCEDA081}" type="presOf" srcId="{366816AF-D4AF-4FF9-83C9-D360F179A760}" destId="{F3A0CC3F-D9F0-4E61-99D2-FE8D4C533450}" srcOrd="0" destOrd="0" presId="urn:microsoft.com/office/officeart/2008/layout/HorizontalMultiLevelHierarchy"/>
    <dgm:cxn modelId="{FD6F6446-9EEB-4771-8526-97D4C8546C50}" type="presOf" srcId="{33D4E91D-57EE-4ACE-A4E3-0C241B93BF85}" destId="{A0EA5191-D8C7-4F1E-8AB6-43877102E68B}" srcOrd="0" destOrd="0" presId="urn:microsoft.com/office/officeart/2008/layout/HorizontalMultiLevelHierarchy"/>
    <dgm:cxn modelId="{D13C8047-E5B1-47D4-8AD7-3AB6F0D939F2}" type="presOf" srcId="{4A186AF2-1719-4435-99F2-78378898A10C}" destId="{3364659D-A14F-4BC1-A677-EAD74AA538DD}" srcOrd="0" destOrd="0" presId="urn:microsoft.com/office/officeart/2008/layout/HorizontalMultiLevelHierarchy"/>
    <dgm:cxn modelId="{A0FDDE4A-A7A9-4EA6-AF6D-28DFCC16DBA2}" type="presOf" srcId="{2B59E717-4007-41B8-BF90-313E04305129}" destId="{86F34C1D-44BE-427E-A3DF-A86F1CCDC8EA}" srcOrd="0" destOrd="0" presId="urn:microsoft.com/office/officeart/2008/layout/HorizontalMultiLevelHierarchy"/>
    <dgm:cxn modelId="{6D83174B-8990-4FFC-9A20-3002EB401269}" type="presOf" srcId="{68527C84-41D5-41B2-AE55-F781270742EF}" destId="{EF88BE7D-B477-4C45-AF89-57BAD725D7D8}" srcOrd="0" destOrd="0" presId="urn:microsoft.com/office/officeart/2008/layout/HorizontalMultiLevelHierarchy"/>
    <dgm:cxn modelId="{8C17BC6F-3722-41B2-8A90-4119B4EFA4BD}" type="presOf" srcId="{930F3767-4720-4C4A-8BDC-3F53EBA8EA94}" destId="{37004A08-9FF4-4D88-B9DA-41E88270EB8C}" srcOrd="0" destOrd="0" presId="urn:microsoft.com/office/officeart/2008/layout/HorizontalMultiLevelHierarchy"/>
    <dgm:cxn modelId="{9F7DA253-227F-4725-ADC9-DA837EBEC357}" type="presOf" srcId="{9E71737C-FEF0-45B3-8DE8-F0B97AD16E8D}" destId="{90B33EF0-0EEF-4F7B-88F3-9C0723DC6DDA}" srcOrd="0" destOrd="0" presId="urn:microsoft.com/office/officeart/2008/layout/HorizontalMultiLevelHierarchy"/>
    <dgm:cxn modelId="{9F757075-00AF-454A-B214-F8AAA3A5A4BF}" srcId="{EAC986B7-BA5E-4D64-B4CF-D2B20295558B}" destId="{BFEAAA9B-1EB4-42FD-941B-4A755588C788}" srcOrd="1" destOrd="0" parTransId="{B059F2F9-87AC-4780-BBBF-1A90DF739A30}" sibTransId="{90E1B611-88DD-4BBD-B632-CF34615C9747}"/>
    <dgm:cxn modelId="{76E65575-FCB6-4798-8E93-07AA7118403C}" type="presOf" srcId="{16EF08E1-BD08-4D79-990E-00EA51CA3DF7}" destId="{0B65C580-D882-4879-ADC8-0F981F12FC87}" srcOrd="1" destOrd="0" presId="urn:microsoft.com/office/officeart/2008/layout/HorizontalMultiLevelHierarchy"/>
    <dgm:cxn modelId="{7CB17476-DE3C-4A7B-8467-EE591D776EB9}" type="presOf" srcId="{422211C6-0D33-44FD-9903-1AB18FA4BF2A}" destId="{ACF3E30C-7972-430C-AD7D-157C44ECE7D9}" srcOrd="0" destOrd="0" presId="urn:microsoft.com/office/officeart/2008/layout/HorizontalMultiLevelHierarchy"/>
    <dgm:cxn modelId="{BA05197E-5E77-43E1-B28A-B16001AD1FCD}" srcId="{F8E44DF6-FFFD-45A8-8DD6-F3048A86BEE2}" destId="{2B59E717-4007-41B8-BF90-313E04305129}" srcOrd="1" destOrd="0" parTransId="{FDE65537-35BA-4167-87C9-4230116254B9}" sibTransId="{86E42D91-DD00-4DD9-80BA-9FBB50214766}"/>
    <dgm:cxn modelId="{5F7A3186-36A9-406F-8528-692F0013B668}" type="presOf" srcId="{14F1000C-08B0-4213-AA70-9761221D2B4A}" destId="{DC2EE5E0-A08C-4D0A-8195-DC93BB1D362B}" srcOrd="0" destOrd="0" presId="urn:microsoft.com/office/officeart/2008/layout/HorizontalMultiLevelHierarchy"/>
    <dgm:cxn modelId="{0C6C8B87-1203-452B-9B4F-E9134676C87C}" type="presOf" srcId="{FDE65537-35BA-4167-87C9-4230116254B9}" destId="{D39C7D54-EE84-45F7-A81F-07F3351FD6F9}" srcOrd="0" destOrd="0" presId="urn:microsoft.com/office/officeart/2008/layout/HorizontalMultiLevelHierarchy"/>
    <dgm:cxn modelId="{C3A75189-A8D8-4AE8-896C-22263EEE7187}" type="presOf" srcId="{33866F24-0C99-4B6B-BF1E-528EBD57302D}" destId="{7D12D327-D38C-4F73-9F28-AC8CA2C5A1DC}" srcOrd="1" destOrd="0" presId="urn:microsoft.com/office/officeart/2008/layout/HorizontalMultiLevelHierarchy"/>
    <dgm:cxn modelId="{3186538C-2532-411C-9BC1-15A2B3008D00}" srcId="{9E71737C-FEF0-45B3-8DE8-F0B97AD16E8D}" destId="{46819BA6-C118-40C2-A07D-40942B601872}" srcOrd="0" destOrd="0" parTransId="{C43C71D8-8BE1-417E-A45B-AF293FD11DD9}" sibTransId="{20ED7EB1-38DB-4982-BA0C-4565155A1557}"/>
    <dgm:cxn modelId="{DC6B508D-F282-413D-9F00-D31C2D053235}" type="presOf" srcId="{F8E44DF6-FFFD-45A8-8DD6-F3048A86BEE2}" destId="{227232A6-3A17-4304-80EA-02DC221FFA6E}" srcOrd="0" destOrd="0" presId="urn:microsoft.com/office/officeart/2008/layout/HorizontalMultiLevelHierarchy"/>
    <dgm:cxn modelId="{4F06AB90-FB90-4090-9C6C-C705C1C6EFA1}" srcId="{BFEAAA9B-1EB4-42FD-941B-4A755588C788}" destId="{4A186AF2-1719-4435-99F2-78378898A10C}" srcOrd="1" destOrd="0" parTransId="{BAFABCF9-CA1A-41F2-9E1E-78A1E7620982}" sibTransId="{8C6C1544-7373-4D57-8322-C61EA0F7E2B6}"/>
    <dgm:cxn modelId="{816B129D-44A0-4FC7-B922-BC69580897CB}" type="presOf" srcId="{46819BA6-C118-40C2-A07D-40942B601872}" destId="{8A134302-CEF7-452D-BC21-83D04B38A077}" srcOrd="0" destOrd="0" presId="urn:microsoft.com/office/officeart/2008/layout/HorizontalMultiLevelHierarchy"/>
    <dgm:cxn modelId="{B7F304A7-28EF-485A-915E-EAEF5884F700}" srcId="{61110C49-E3EC-4BF6-855C-7C783C7A109A}" destId="{9E71737C-FEF0-45B3-8DE8-F0B97AD16E8D}" srcOrd="1" destOrd="0" parTransId="{7AB9B76E-7EC5-4901-B952-8E402DF2E4A9}" sibTransId="{67EBF43D-292C-479B-9279-C531D4EC3712}"/>
    <dgm:cxn modelId="{3D8972B2-5093-49BF-8B45-7257BA4AAE3A}" srcId="{90C0FC59-B027-433F-8544-7FF0FAE69464}" destId="{EAC986B7-BA5E-4D64-B4CF-D2B20295558B}" srcOrd="0" destOrd="0" parTransId="{842374E7-F746-42E6-A828-936AFC33C37C}" sibTransId="{2098083E-41E2-4878-852C-0D2834A1446E}"/>
    <dgm:cxn modelId="{1D2343B7-1E2F-494C-BDCA-9BA97D3D8C04}" type="presOf" srcId="{F4549FB3-49A9-4EE2-BA72-65338113A0A6}" destId="{5CD93B19-6078-4219-948A-B3BDDA61D360}" srcOrd="1"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29B4ADBE-6D6C-427A-BF4E-536EB24F77B8}" type="presOf" srcId="{BFEAAA9B-1EB4-42FD-941B-4A755588C788}" destId="{34F9B15D-6E9E-4016-A2AE-155F554053CF}" srcOrd="0" destOrd="0" presId="urn:microsoft.com/office/officeart/2008/layout/HorizontalMultiLevelHierarchy"/>
    <dgm:cxn modelId="{1B14DEBE-4663-4C07-86C1-246ACDBE6411}" type="presOf" srcId="{C43C71D8-8BE1-417E-A45B-AF293FD11DD9}" destId="{F804DF70-5C10-46B0-AAE8-E84ACA295A0D}" srcOrd="0" destOrd="0" presId="urn:microsoft.com/office/officeart/2008/layout/HorizontalMultiLevelHierarchy"/>
    <dgm:cxn modelId="{CDD398C7-C06C-4FD2-A2D4-7545A4182A3A}" srcId="{61110C49-E3EC-4BF6-855C-7C783C7A109A}" destId="{F8E44DF6-FFFD-45A8-8DD6-F3048A86BEE2}" srcOrd="0" destOrd="0" parTransId="{47338BCC-6879-461C-BBD0-C2694B23F7FD}" sibTransId="{774659DF-5467-4228-A9C1-A6B22AD34DA0}"/>
    <dgm:cxn modelId="{8A83AFC8-C95B-4237-AA66-4D0287EF2E3A}" type="presOf" srcId="{B059F2F9-87AC-4780-BBBF-1A90DF739A30}" destId="{11A8C707-FA45-4E40-99FA-E2B4CC2A6A5E}" srcOrd="0" destOrd="0" presId="urn:microsoft.com/office/officeart/2008/layout/HorizontalMultiLevelHierarchy"/>
    <dgm:cxn modelId="{D3D7D0CB-876B-4092-9016-4C6EA793CA10}" type="presOf" srcId="{7870E35D-0980-48AC-A94C-626723245F00}" destId="{2A512BC9-4F17-4AA6-B8F0-3650869925E8}" srcOrd="0" destOrd="0" presId="urn:microsoft.com/office/officeart/2008/layout/HorizontalMultiLevelHierarchy"/>
    <dgm:cxn modelId="{A3DAC5CD-F338-4C9F-BA6F-7E9526BB1D03}" type="presOf" srcId="{BAFABCF9-CA1A-41F2-9E1E-78A1E7620982}" destId="{EA7BBEB4-BB0D-4A21-950F-90775476D68B}" srcOrd="1" destOrd="0" presId="urn:microsoft.com/office/officeart/2008/layout/HorizontalMultiLevelHierarchy"/>
    <dgm:cxn modelId="{97FFB5CE-65EE-4D44-9A7F-3E326C8D05C1}" type="presOf" srcId="{422211C6-0D33-44FD-9903-1AB18FA4BF2A}" destId="{0BB8F2D3-5B62-4D1C-A72F-3E950B1CECA9}" srcOrd="1" destOrd="0" presId="urn:microsoft.com/office/officeart/2008/layout/HorizontalMultiLevelHierarchy"/>
    <dgm:cxn modelId="{442D8DD1-4F50-4F97-9CE5-B8A5B2FA4F3E}" type="presOf" srcId="{7AB9B76E-7EC5-4901-B952-8E402DF2E4A9}" destId="{70B61211-8D77-438B-863D-B3881C5D073A}" srcOrd="0" destOrd="0" presId="urn:microsoft.com/office/officeart/2008/layout/HorizontalMultiLevelHierarchy"/>
    <dgm:cxn modelId="{AD2942D5-5D5D-4037-B81C-0E262603E183}" type="presOf" srcId="{D29E5256-E97D-4194-AA90-61B37B390676}" destId="{792B160C-C51D-4B06-878D-1D17033BF7C3}" srcOrd="0" destOrd="0" presId="urn:microsoft.com/office/officeart/2008/layout/HorizontalMultiLevelHierarchy"/>
    <dgm:cxn modelId="{B3F252D7-5FF1-4AF8-AAC7-0A02171BC3D2}" srcId="{F8E44DF6-FFFD-45A8-8DD6-F3048A86BEE2}" destId="{C70DFB8D-5786-4377-B47E-5CBD2862C2E0}" srcOrd="0" destOrd="0" parTransId="{422211C6-0D33-44FD-9903-1AB18FA4BF2A}" sibTransId="{A24C9B70-0A6E-406F-9670-BA8DE595CE76}"/>
    <dgm:cxn modelId="{93F7A6D8-A00A-44FA-9620-556C478F21D3}" type="presOf" srcId="{C70DFB8D-5786-4377-B47E-5CBD2862C2E0}" destId="{133C1D3F-9462-441F-AD9F-E2114C40BA3F}" srcOrd="0" destOrd="0" presId="urn:microsoft.com/office/officeart/2008/layout/HorizontalMultiLevelHierarchy"/>
    <dgm:cxn modelId="{81067BDB-AE54-4B9D-BAB6-DA027E64256F}" type="presOf" srcId="{90C0FC59-B027-433F-8544-7FF0FAE69464}" destId="{067857A0-0079-43E0-9786-87E54B8855E9}" srcOrd="0" destOrd="0" presId="urn:microsoft.com/office/officeart/2008/layout/HorizontalMultiLevelHierarchy"/>
    <dgm:cxn modelId="{869137DE-8E3A-40A2-94DF-219D9767BF25}" srcId="{7870E35D-0980-48AC-A94C-626723245F00}" destId="{D29E5256-E97D-4194-AA90-61B37B390676}" srcOrd="0" destOrd="0" parTransId="{F4549FB3-49A9-4EE2-BA72-65338113A0A6}" sibTransId="{4DBB2D94-78A2-4B6E-9E0F-0D26502EC12C}"/>
    <dgm:cxn modelId="{7E5FB6DE-E837-434E-B98F-EFD5E7264573}" type="presOf" srcId="{61110C49-E3EC-4BF6-855C-7C783C7A109A}" destId="{93199D73-4661-4B35-95E0-471BBED5F4D2}" srcOrd="0" destOrd="0" presId="urn:microsoft.com/office/officeart/2008/layout/HorizontalMultiLevelHierarchy"/>
    <dgm:cxn modelId="{63D19BE5-5F78-447B-A65F-3EB774C26693}" type="presOf" srcId="{C43C71D8-8BE1-417E-A45B-AF293FD11DD9}" destId="{C2320A6E-1064-4A41-A476-35F1DA88669F}" srcOrd="1" destOrd="0" presId="urn:microsoft.com/office/officeart/2008/layout/HorizontalMultiLevelHierarchy"/>
    <dgm:cxn modelId="{8C8610FF-71ED-42F1-BBE6-CF824F367577}" type="presOf" srcId="{B3105041-792E-4EAC-BF78-B460E4F7EBDB}" destId="{7378F04D-7B5A-4CBC-9BDC-CC3547ABFC82}" srcOrd="1" destOrd="0" presId="urn:microsoft.com/office/officeart/2008/layout/HorizontalMultiLevelHierarchy"/>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C85B82E9-8573-403C-8C0A-46A5270D2FC7}" type="presParOf" srcId="{A159C61C-DD26-40FA-9F4B-EF23885906F2}" destId="{DA924D7C-34A3-4040-AB94-8172480CD903}" srcOrd="0" destOrd="0" presId="urn:microsoft.com/office/officeart/2008/layout/HorizontalMultiLevelHierarchy"/>
    <dgm:cxn modelId="{54B98D8D-FBDB-4CA5-BEF8-D126A444A1A1}" type="presParOf" srcId="{DA924D7C-34A3-4040-AB94-8172480CD903}" destId="{7378F04D-7B5A-4CBC-9BDC-CC3547ABFC82}" srcOrd="0" destOrd="0" presId="urn:microsoft.com/office/officeart/2008/layout/HorizontalMultiLevelHierarchy"/>
    <dgm:cxn modelId="{A00E22B0-0A65-4905-B2BE-3702FD85D727}" type="presParOf" srcId="{A159C61C-DD26-40FA-9F4B-EF23885906F2}" destId="{00243969-6A9C-4967-8860-A95F2CC66C82}" srcOrd="1" destOrd="0" presId="urn:microsoft.com/office/officeart/2008/layout/HorizontalMultiLevelHierarchy"/>
    <dgm:cxn modelId="{09556EE3-D2C3-4752-933B-C74FEECB8236}" type="presParOf" srcId="{00243969-6A9C-4967-8860-A95F2CC66C82}" destId="{93199D73-4661-4B35-95E0-471BBED5F4D2}" srcOrd="0" destOrd="0" presId="urn:microsoft.com/office/officeart/2008/layout/HorizontalMultiLevelHierarchy"/>
    <dgm:cxn modelId="{F31E41A0-DD8B-40F9-88BD-A092A864F6B5}" type="presParOf" srcId="{00243969-6A9C-4967-8860-A95F2CC66C82}" destId="{F6793673-74CE-4360-8B59-0FADFBEE9D38}" srcOrd="1" destOrd="0" presId="urn:microsoft.com/office/officeart/2008/layout/HorizontalMultiLevelHierarchy"/>
    <dgm:cxn modelId="{EA7BA3DC-3375-49B9-B245-1EB7EE8FEE92}" type="presParOf" srcId="{F6793673-74CE-4360-8B59-0FADFBEE9D38}" destId="{F610BDCF-3B44-4E9A-9B8F-5DDA83A0E839}" srcOrd="0" destOrd="0" presId="urn:microsoft.com/office/officeart/2008/layout/HorizontalMultiLevelHierarchy"/>
    <dgm:cxn modelId="{F535B79F-B875-47B2-84B2-3FBCFAEFC38B}" type="presParOf" srcId="{F610BDCF-3B44-4E9A-9B8F-5DDA83A0E839}" destId="{EECDB028-CB5F-4146-B184-FE3B18B08719}" srcOrd="0" destOrd="0" presId="urn:microsoft.com/office/officeart/2008/layout/HorizontalMultiLevelHierarchy"/>
    <dgm:cxn modelId="{AF993ED7-2DBE-4726-9013-39305F0B6709}" type="presParOf" srcId="{F6793673-74CE-4360-8B59-0FADFBEE9D38}" destId="{B5B3488D-CF4E-40C8-B8F4-3AE4EED9BEB4}" srcOrd="1" destOrd="0" presId="urn:microsoft.com/office/officeart/2008/layout/HorizontalMultiLevelHierarchy"/>
    <dgm:cxn modelId="{2D99F8FF-2A85-430E-B946-72168709FD9E}" type="presParOf" srcId="{B5B3488D-CF4E-40C8-B8F4-3AE4EED9BEB4}" destId="{227232A6-3A17-4304-80EA-02DC221FFA6E}" srcOrd="0" destOrd="0" presId="urn:microsoft.com/office/officeart/2008/layout/HorizontalMultiLevelHierarchy"/>
    <dgm:cxn modelId="{FA599388-859E-45F3-B228-8F404834630D}" type="presParOf" srcId="{B5B3488D-CF4E-40C8-B8F4-3AE4EED9BEB4}" destId="{1A260BC1-9877-4FE1-B54D-1286BD4294FF}" srcOrd="1" destOrd="0" presId="urn:microsoft.com/office/officeart/2008/layout/HorizontalMultiLevelHierarchy"/>
    <dgm:cxn modelId="{40947DD3-24D2-4A0F-A04D-79CDDF33C76E}" type="presParOf" srcId="{1A260BC1-9877-4FE1-B54D-1286BD4294FF}" destId="{ACF3E30C-7972-430C-AD7D-157C44ECE7D9}" srcOrd="0" destOrd="0" presId="urn:microsoft.com/office/officeart/2008/layout/HorizontalMultiLevelHierarchy"/>
    <dgm:cxn modelId="{CF713D3B-9116-4E23-8B41-7E9449426C0F}" type="presParOf" srcId="{ACF3E30C-7972-430C-AD7D-157C44ECE7D9}" destId="{0BB8F2D3-5B62-4D1C-A72F-3E950B1CECA9}" srcOrd="0" destOrd="0" presId="urn:microsoft.com/office/officeart/2008/layout/HorizontalMultiLevelHierarchy"/>
    <dgm:cxn modelId="{62F32352-1494-4C89-9397-AFE7FA9B155D}" type="presParOf" srcId="{1A260BC1-9877-4FE1-B54D-1286BD4294FF}" destId="{57592D01-4881-42A0-80CF-B021A96ACD8B}" srcOrd="1" destOrd="0" presId="urn:microsoft.com/office/officeart/2008/layout/HorizontalMultiLevelHierarchy"/>
    <dgm:cxn modelId="{C57C11EC-C3FB-4F27-AE19-4CD71CB2586B}" type="presParOf" srcId="{57592D01-4881-42A0-80CF-B021A96ACD8B}" destId="{133C1D3F-9462-441F-AD9F-E2114C40BA3F}" srcOrd="0" destOrd="0" presId="urn:microsoft.com/office/officeart/2008/layout/HorizontalMultiLevelHierarchy"/>
    <dgm:cxn modelId="{7DEECA83-B910-46EA-8572-E26F64923BF9}" type="presParOf" srcId="{57592D01-4881-42A0-80CF-B021A96ACD8B}" destId="{46B9E367-BCD9-44E6-BCC2-A5D92E13F196}" srcOrd="1" destOrd="0" presId="urn:microsoft.com/office/officeart/2008/layout/HorizontalMultiLevelHierarchy"/>
    <dgm:cxn modelId="{23BF5969-4A3F-4527-A1EF-5C985DDA1D64}" type="presParOf" srcId="{1A260BC1-9877-4FE1-B54D-1286BD4294FF}" destId="{D39C7D54-EE84-45F7-A81F-07F3351FD6F9}" srcOrd="2" destOrd="0" presId="urn:microsoft.com/office/officeart/2008/layout/HorizontalMultiLevelHierarchy"/>
    <dgm:cxn modelId="{F8483057-EBE3-4A2F-9141-0724F4819263}" type="presParOf" srcId="{D39C7D54-EE84-45F7-A81F-07F3351FD6F9}" destId="{0032B788-9744-43C5-9B8B-64EF5D6417F0}" srcOrd="0" destOrd="0" presId="urn:microsoft.com/office/officeart/2008/layout/HorizontalMultiLevelHierarchy"/>
    <dgm:cxn modelId="{B736125A-C9AC-4490-94E4-F758433FE370}" type="presParOf" srcId="{1A260BC1-9877-4FE1-B54D-1286BD4294FF}" destId="{48DFD798-2414-4F36-BD35-78B413D53358}" srcOrd="3" destOrd="0" presId="urn:microsoft.com/office/officeart/2008/layout/HorizontalMultiLevelHierarchy"/>
    <dgm:cxn modelId="{3355CD8C-7042-49E5-9C39-ACF51B4284ED}" type="presParOf" srcId="{48DFD798-2414-4F36-BD35-78B413D53358}" destId="{86F34C1D-44BE-427E-A3DF-A86F1CCDC8EA}" srcOrd="0" destOrd="0" presId="urn:microsoft.com/office/officeart/2008/layout/HorizontalMultiLevelHierarchy"/>
    <dgm:cxn modelId="{6EE2E875-39E4-4427-BC18-6CBDBC8D4C1C}" type="presParOf" srcId="{48DFD798-2414-4F36-BD35-78B413D53358}" destId="{EE3B60CE-BA08-43C4-BC65-F91F7EEC02E1}" srcOrd="1" destOrd="0" presId="urn:microsoft.com/office/officeart/2008/layout/HorizontalMultiLevelHierarchy"/>
    <dgm:cxn modelId="{E81AB184-3E84-4022-990B-BC87A173B7DD}" type="presParOf" srcId="{F6793673-74CE-4360-8B59-0FADFBEE9D38}" destId="{70B61211-8D77-438B-863D-B3881C5D073A}" srcOrd="2" destOrd="0" presId="urn:microsoft.com/office/officeart/2008/layout/HorizontalMultiLevelHierarchy"/>
    <dgm:cxn modelId="{6E2F8B17-129F-4FB4-85B0-8BA7740C93E1}" type="presParOf" srcId="{70B61211-8D77-438B-863D-B3881C5D073A}" destId="{A9F51098-D503-4C18-A3E9-A7DA301D48EC}" srcOrd="0" destOrd="0" presId="urn:microsoft.com/office/officeart/2008/layout/HorizontalMultiLevelHierarchy"/>
    <dgm:cxn modelId="{507DB827-F029-475A-B822-A9DCD6449A25}" type="presParOf" srcId="{F6793673-74CE-4360-8B59-0FADFBEE9D38}" destId="{A1186F3C-105F-4CB9-B812-0D791D37BD95}" srcOrd="3" destOrd="0" presId="urn:microsoft.com/office/officeart/2008/layout/HorizontalMultiLevelHierarchy"/>
    <dgm:cxn modelId="{D8114A65-A4D7-48F4-A02C-4E2BAB1A1576}" type="presParOf" srcId="{A1186F3C-105F-4CB9-B812-0D791D37BD95}" destId="{90B33EF0-0EEF-4F7B-88F3-9C0723DC6DDA}" srcOrd="0" destOrd="0" presId="urn:microsoft.com/office/officeart/2008/layout/HorizontalMultiLevelHierarchy"/>
    <dgm:cxn modelId="{D50B163A-9C43-4541-A060-E83E6528B196}" type="presParOf" srcId="{A1186F3C-105F-4CB9-B812-0D791D37BD95}" destId="{1BA104FB-AB4B-4D4D-B9AC-72B41B80A5C2}" srcOrd="1" destOrd="0" presId="urn:microsoft.com/office/officeart/2008/layout/HorizontalMultiLevelHierarchy"/>
    <dgm:cxn modelId="{D9C3CD06-80C2-4EF8-8512-04D4411059E9}" type="presParOf" srcId="{1BA104FB-AB4B-4D4D-B9AC-72B41B80A5C2}" destId="{F804DF70-5C10-46B0-AAE8-E84ACA295A0D}" srcOrd="0" destOrd="0" presId="urn:microsoft.com/office/officeart/2008/layout/HorizontalMultiLevelHierarchy"/>
    <dgm:cxn modelId="{3F55585E-4E54-4174-AC5A-5FE0B2745C92}" type="presParOf" srcId="{F804DF70-5C10-46B0-AAE8-E84ACA295A0D}" destId="{C2320A6E-1064-4A41-A476-35F1DA88669F}" srcOrd="0" destOrd="0" presId="urn:microsoft.com/office/officeart/2008/layout/HorizontalMultiLevelHierarchy"/>
    <dgm:cxn modelId="{BB16C6A7-1840-48B1-BA79-AE52F52D8435}" type="presParOf" srcId="{1BA104FB-AB4B-4D4D-B9AC-72B41B80A5C2}" destId="{1126DE81-F5ED-4C67-8AF2-A4741250A5A1}" srcOrd="1" destOrd="0" presId="urn:microsoft.com/office/officeart/2008/layout/HorizontalMultiLevelHierarchy"/>
    <dgm:cxn modelId="{3F33AE21-E98C-42A1-B68F-B08E210884A9}" type="presParOf" srcId="{1126DE81-F5ED-4C67-8AF2-A4741250A5A1}" destId="{8A134302-CEF7-452D-BC21-83D04B38A077}" srcOrd="0" destOrd="0" presId="urn:microsoft.com/office/officeart/2008/layout/HorizontalMultiLevelHierarchy"/>
    <dgm:cxn modelId="{3CA05FB2-1521-4D85-8BBF-013D32E4D78D}" type="presParOf" srcId="{1126DE81-F5ED-4C67-8AF2-A4741250A5A1}" destId="{A45D9EB1-9F32-4CB8-A045-B9C13901EAFC}" srcOrd="1" destOrd="0" presId="urn:microsoft.com/office/officeart/2008/layout/HorizontalMultiLevelHierarchy"/>
    <dgm:cxn modelId="{77D34D6A-DEC8-4CCE-8DC7-2FD661B7F1F1}" type="presParOf" srcId="{F6793673-74CE-4360-8B59-0FADFBEE9D38}" destId="{EAE1819B-C498-4737-8E89-BA77A502B7D6}" srcOrd="4" destOrd="0" presId="urn:microsoft.com/office/officeart/2008/layout/HorizontalMultiLevelHierarchy"/>
    <dgm:cxn modelId="{0CE8C81A-E6C9-42B7-B836-10F1493BC385}" type="presParOf" srcId="{EAE1819B-C498-4737-8E89-BA77A502B7D6}" destId="{0B65C580-D882-4879-ADC8-0F981F12FC87}" srcOrd="0" destOrd="0" presId="urn:microsoft.com/office/officeart/2008/layout/HorizontalMultiLevelHierarchy"/>
    <dgm:cxn modelId="{475B3D62-41C7-4D5B-9DA1-09EAE25EBC00}" type="presParOf" srcId="{F6793673-74CE-4360-8B59-0FADFBEE9D38}" destId="{7880727E-B446-41DF-A19E-98EDB6E0B489}" srcOrd="5" destOrd="0" presId="urn:microsoft.com/office/officeart/2008/layout/HorizontalMultiLevelHierarchy"/>
    <dgm:cxn modelId="{DFA4253D-8995-46FC-8D2E-1E68189A8B6A}" type="presParOf" srcId="{7880727E-B446-41DF-A19E-98EDB6E0B489}" destId="{A0EA5191-D8C7-4F1E-8AB6-43877102E68B}" srcOrd="0" destOrd="0" presId="urn:microsoft.com/office/officeart/2008/layout/HorizontalMultiLevelHierarchy"/>
    <dgm:cxn modelId="{B0606B57-3A85-4802-847D-8274FD3C9043}" type="presParOf" srcId="{7880727E-B446-41DF-A19E-98EDB6E0B489}" destId="{EDCFC6A0-F462-47A6-928D-B083C8EE071F}" srcOrd="1" destOrd="0" presId="urn:microsoft.com/office/officeart/2008/layout/HorizontalMultiLevelHierarchy"/>
    <dgm:cxn modelId="{0894465D-8256-47FA-8FA3-B6665EB49691}" type="presParOf" srcId="{F6793673-74CE-4360-8B59-0FADFBEE9D38}" destId="{EF88BE7D-B477-4C45-AF89-57BAD725D7D8}" srcOrd="6" destOrd="0" presId="urn:microsoft.com/office/officeart/2008/layout/HorizontalMultiLevelHierarchy"/>
    <dgm:cxn modelId="{9A5F73C6-685F-4231-8028-4C47E0AA5894}" type="presParOf" srcId="{EF88BE7D-B477-4C45-AF89-57BAD725D7D8}" destId="{B5C43221-EC5A-4ED5-A8D8-FC4805F04ABD}" srcOrd="0" destOrd="0" presId="urn:microsoft.com/office/officeart/2008/layout/HorizontalMultiLevelHierarchy"/>
    <dgm:cxn modelId="{905B813B-1D96-462B-BA4D-A8F89C4D9401}" type="presParOf" srcId="{F6793673-74CE-4360-8B59-0FADFBEE9D38}" destId="{EB7F59C1-A608-4034-8981-8866DD84EB3D}" srcOrd="7" destOrd="0" presId="urn:microsoft.com/office/officeart/2008/layout/HorizontalMultiLevelHierarchy"/>
    <dgm:cxn modelId="{C5340398-ADDA-40F5-BC08-7100B8F302E7}" type="presParOf" srcId="{EB7F59C1-A608-4034-8981-8866DD84EB3D}" destId="{F3A0CC3F-D9F0-4E61-99D2-FE8D4C533450}" srcOrd="0" destOrd="0" presId="urn:microsoft.com/office/officeart/2008/layout/HorizontalMultiLevelHierarchy"/>
    <dgm:cxn modelId="{BC0076EF-8FD9-4C6A-ADE5-8C7CD8841BF2}" type="presParOf" srcId="{EB7F59C1-A608-4034-8981-8866DD84EB3D}" destId="{B1D6574E-8EC9-455C-A631-E1D2F68E2102}" srcOrd="1" destOrd="0" presId="urn:microsoft.com/office/officeart/2008/layout/HorizontalMultiLevelHierarchy"/>
    <dgm:cxn modelId="{A1CCDC36-49E5-4B09-9921-FF11129FBC52}" type="presParOf" srcId="{A159C61C-DD26-40FA-9F4B-EF23885906F2}" destId="{11A8C707-FA45-4E40-99FA-E2B4CC2A6A5E}" srcOrd="2" destOrd="0" presId="urn:microsoft.com/office/officeart/2008/layout/HorizontalMultiLevelHierarchy"/>
    <dgm:cxn modelId="{7F319EB4-E5B8-457A-A3AA-0B7BB90C3B2D}" type="presParOf" srcId="{11A8C707-FA45-4E40-99FA-E2B4CC2A6A5E}" destId="{DCD2F388-CF49-4794-9528-238D8DB3ECF3}" srcOrd="0" destOrd="0" presId="urn:microsoft.com/office/officeart/2008/layout/HorizontalMultiLevelHierarchy"/>
    <dgm:cxn modelId="{F8E7796B-9D3D-4EF1-A0FA-4E09942BA297}" type="presParOf" srcId="{A159C61C-DD26-40FA-9F4B-EF23885906F2}" destId="{7D7AE665-34E8-4568-A1D6-5C3D0E15794C}" srcOrd="3" destOrd="0" presId="urn:microsoft.com/office/officeart/2008/layout/HorizontalMultiLevelHierarchy"/>
    <dgm:cxn modelId="{4A03A67D-47E1-434B-A1F4-74C52C434DE9}" type="presParOf" srcId="{7D7AE665-34E8-4568-A1D6-5C3D0E15794C}" destId="{34F9B15D-6E9E-4016-A2AE-155F554053CF}" srcOrd="0" destOrd="0" presId="urn:microsoft.com/office/officeart/2008/layout/HorizontalMultiLevelHierarchy"/>
    <dgm:cxn modelId="{5B412F9E-B14D-438B-96BD-17D289B4588A}" type="presParOf" srcId="{7D7AE665-34E8-4568-A1D6-5C3D0E15794C}" destId="{DD8756CD-89AE-411A-9E63-F8815E86F4AD}" srcOrd="1" destOrd="0" presId="urn:microsoft.com/office/officeart/2008/layout/HorizontalMultiLevelHierarchy"/>
    <dgm:cxn modelId="{D81574BE-0351-4C7D-9BDE-5130FABA4071}" type="presParOf" srcId="{DD8756CD-89AE-411A-9E63-F8815E86F4AD}" destId="{37004A08-9FF4-4D88-B9DA-41E88270EB8C}" srcOrd="0" destOrd="0" presId="urn:microsoft.com/office/officeart/2008/layout/HorizontalMultiLevelHierarchy"/>
    <dgm:cxn modelId="{8851F706-C760-49DA-8EE8-789570D878E7}" type="presParOf" srcId="{37004A08-9FF4-4D88-B9DA-41E88270EB8C}" destId="{347A0AF8-3143-4A2D-AC8E-C11576A61209}" srcOrd="0" destOrd="0" presId="urn:microsoft.com/office/officeart/2008/layout/HorizontalMultiLevelHierarchy"/>
    <dgm:cxn modelId="{B66A5772-3484-4C01-A9E4-2C961870BF32}" type="presParOf" srcId="{DD8756CD-89AE-411A-9E63-F8815E86F4AD}" destId="{52E2DDDE-4EB5-46AF-94A6-29325DF5DB0A}" srcOrd="1" destOrd="0" presId="urn:microsoft.com/office/officeart/2008/layout/HorizontalMultiLevelHierarchy"/>
    <dgm:cxn modelId="{C5E9D947-97D5-4311-A21F-37252CFC15EE}" type="presParOf" srcId="{52E2DDDE-4EB5-46AF-94A6-29325DF5DB0A}" destId="{2A512BC9-4F17-4AA6-B8F0-3650869925E8}" srcOrd="0" destOrd="0" presId="urn:microsoft.com/office/officeart/2008/layout/HorizontalMultiLevelHierarchy"/>
    <dgm:cxn modelId="{8833B3B6-B57C-4FD1-84AE-E439DA2C9025}" type="presParOf" srcId="{52E2DDDE-4EB5-46AF-94A6-29325DF5DB0A}" destId="{BEEEEAD4-6451-4775-AF56-8D402257B953}" srcOrd="1" destOrd="0" presId="urn:microsoft.com/office/officeart/2008/layout/HorizontalMultiLevelHierarchy"/>
    <dgm:cxn modelId="{41277DF3-85B3-4157-B711-5174DDE8A11E}" type="presParOf" srcId="{BEEEEAD4-6451-4775-AF56-8D402257B953}" destId="{54A2AF3E-DAD5-4BDF-9A83-0C4A98C40ACF}" srcOrd="0" destOrd="0" presId="urn:microsoft.com/office/officeart/2008/layout/HorizontalMultiLevelHierarchy"/>
    <dgm:cxn modelId="{FF5B3909-84A9-4795-AD14-954C661BFB27}" type="presParOf" srcId="{54A2AF3E-DAD5-4BDF-9A83-0C4A98C40ACF}" destId="{5CD93B19-6078-4219-948A-B3BDDA61D360}" srcOrd="0" destOrd="0" presId="urn:microsoft.com/office/officeart/2008/layout/HorizontalMultiLevelHierarchy"/>
    <dgm:cxn modelId="{CAE6AA42-5DB1-4A82-8AAB-29A05EB4D929}" type="presParOf" srcId="{BEEEEAD4-6451-4775-AF56-8D402257B953}" destId="{FDC3F835-DB9C-4E25-954F-93386A3F7057}" srcOrd="1" destOrd="0" presId="urn:microsoft.com/office/officeart/2008/layout/HorizontalMultiLevelHierarchy"/>
    <dgm:cxn modelId="{291BCBC1-EF25-476F-906A-3A40DDA48B80}" type="presParOf" srcId="{FDC3F835-DB9C-4E25-954F-93386A3F7057}" destId="{792B160C-C51D-4B06-878D-1D17033BF7C3}" srcOrd="0" destOrd="0" presId="urn:microsoft.com/office/officeart/2008/layout/HorizontalMultiLevelHierarchy"/>
    <dgm:cxn modelId="{A0849AE4-FE3F-45E3-8786-5E5AFD45B0AB}" type="presParOf" srcId="{FDC3F835-DB9C-4E25-954F-93386A3F7057}" destId="{F205A3EC-10A8-4953-9DD7-B0FA21744B38}" srcOrd="1" destOrd="0" presId="urn:microsoft.com/office/officeart/2008/layout/HorizontalMultiLevelHierarchy"/>
    <dgm:cxn modelId="{BD422487-52C5-4758-87BB-58E00779662C}" type="presParOf" srcId="{DD8756CD-89AE-411A-9E63-F8815E86F4AD}" destId="{E4AB0C0B-485E-49B5-AA9E-D5734E05A3A2}" srcOrd="2" destOrd="0" presId="urn:microsoft.com/office/officeart/2008/layout/HorizontalMultiLevelHierarchy"/>
    <dgm:cxn modelId="{66C88DBA-DD5F-4AE2-9B5C-B51E97A7CC18}" type="presParOf" srcId="{E4AB0C0B-485E-49B5-AA9E-D5734E05A3A2}" destId="{EA7BBEB4-BB0D-4A21-950F-90775476D68B}" srcOrd="0" destOrd="0" presId="urn:microsoft.com/office/officeart/2008/layout/HorizontalMultiLevelHierarchy"/>
    <dgm:cxn modelId="{BBBCAE76-ADE6-41A0-97F4-DDEB4DD27594}" type="presParOf" srcId="{DD8756CD-89AE-411A-9E63-F8815E86F4AD}" destId="{0571F3A0-FCDF-4F1A-8492-D78E1A4AF2FC}" srcOrd="3" destOrd="0" presId="urn:microsoft.com/office/officeart/2008/layout/HorizontalMultiLevelHierarchy"/>
    <dgm:cxn modelId="{8C3A6F78-4D96-4EB7-BBE4-A049377414D7}" type="presParOf" srcId="{0571F3A0-FCDF-4F1A-8492-D78E1A4AF2FC}" destId="{3364659D-A14F-4BC1-A677-EAD74AA538DD}" srcOrd="0" destOrd="0" presId="urn:microsoft.com/office/officeart/2008/layout/HorizontalMultiLevelHierarchy"/>
    <dgm:cxn modelId="{5F45BC47-B370-4E1D-AA98-8ED229BB62DE}" type="presParOf" srcId="{0571F3A0-FCDF-4F1A-8492-D78E1A4AF2FC}" destId="{CE51EA10-7A80-42E9-8ADF-413B32F54CF2}" srcOrd="1" destOrd="0" presId="urn:microsoft.com/office/officeart/2008/layout/HorizontalMultiLevelHierarchy"/>
    <dgm:cxn modelId="{0632AC94-E251-436B-86CB-E8FCB8BFD64B}" type="presParOf" srcId="{CE51EA10-7A80-42E9-8ADF-413B32F54CF2}" destId="{F3102E4F-41F6-4165-9254-98D019ECBB2C}" srcOrd="0" destOrd="0" presId="urn:microsoft.com/office/officeart/2008/layout/HorizontalMultiLevelHierarchy"/>
    <dgm:cxn modelId="{EB39AFE4-F115-4737-BE8C-A8794F1C568B}" type="presParOf" srcId="{F3102E4F-41F6-4165-9254-98D019ECBB2C}" destId="{7D12D327-D38C-4F73-9F28-AC8CA2C5A1DC}" srcOrd="0" destOrd="0" presId="urn:microsoft.com/office/officeart/2008/layout/HorizontalMultiLevelHierarchy"/>
    <dgm:cxn modelId="{853C1566-A358-4367-ACBF-F5C31BB7504E}" type="presParOf" srcId="{CE51EA10-7A80-42E9-8ADF-413B32F54CF2}" destId="{4E6E5829-0319-4DF3-A9BA-D1805B31D616}" srcOrd="1" destOrd="0" presId="urn:microsoft.com/office/officeart/2008/layout/HorizontalMultiLevelHierarchy"/>
    <dgm:cxn modelId="{E8CD5907-4D45-40FD-8BBD-94AE33DB3AFE}" type="presParOf" srcId="{4E6E5829-0319-4DF3-A9BA-D1805B31D616}" destId="{DC2EE5E0-A08C-4D0A-8195-DC93BB1D362B}" srcOrd="0" destOrd="0" presId="urn:microsoft.com/office/officeart/2008/layout/HorizontalMultiLevelHierarchy"/>
    <dgm:cxn modelId="{B03AA9C1-EE29-4921-B88D-FC593E9136F8}" type="presParOf" srcId="{4E6E5829-0319-4DF3-A9BA-D1805B31D616}" destId="{B95D8405-1C2A-47E0-9DA1-6A347DDBA180}"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3102E4F-41F6-4165-9254-98D019ECBB2C}">
      <dsp:nvSpPr>
        <dsp:cNvPr id="0" name=""/>
        <dsp:cNvSpPr/>
      </dsp:nvSpPr>
      <dsp:spPr>
        <a:xfrm>
          <a:off x="4183498" y="3013509"/>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302649" y="3052958"/>
        <a:ext cx="12542" cy="12542"/>
      </dsp:txXfrm>
    </dsp:sp>
    <dsp:sp modelId="{E4AB0C0B-485E-49B5-AA9E-D5734E05A3A2}">
      <dsp:nvSpPr>
        <dsp:cNvPr id="0" name=""/>
        <dsp:cNvSpPr/>
      </dsp:nvSpPr>
      <dsp:spPr>
        <a:xfrm>
          <a:off x="2678427" y="2820238"/>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95188" y="2931071"/>
        <a:ext cx="17323" cy="17323"/>
      </dsp:txXfrm>
    </dsp:sp>
    <dsp:sp modelId="{54A2AF3E-DAD5-4BDF-9A83-0C4A98C40ACF}">
      <dsp:nvSpPr>
        <dsp:cNvPr id="0" name=""/>
        <dsp:cNvSpPr/>
      </dsp:nvSpPr>
      <dsp:spPr>
        <a:xfrm>
          <a:off x="4183498" y="2535527"/>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302649" y="2574975"/>
        <a:ext cx="12542" cy="12542"/>
      </dsp:txXfrm>
    </dsp:sp>
    <dsp:sp modelId="{37004A08-9FF4-4D88-B9DA-41E88270EB8C}">
      <dsp:nvSpPr>
        <dsp:cNvPr id="0" name=""/>
        <dsp:cNvSpPr/>
      </dsp:nvSpPr>
      <dsp:spPr>
        <a:xfrm>
          <a:off x="2678427" y="2581247"/>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95188" y="2692080"/>
        <a:ext cx="17323" cy="17323"/>
      </dsp:txXfrm>
    </dsp:sp>
    <dsp:sp modelId="{11A8C707-FA45-4E40-99FA-E2B4CC2A6A5E}">
      <dsp:nvSpPr>
        <dsp:cNvPr id="0" name=""/>
        <dsp:cNvSpPr/>
      </dsp:nvSpPr>
      <dsp:spPr>
        <a:xfrm>
          <a:off x="1173357" y="2043516"/>
          <a:ext cx="250845" cy="776721"/>
        </a:xfrm>
        <a:custGeom>
          <a:avLst/>
          <a:gdLst/>
          <a:ahLst/>
          <a:cxnLst/>
          <a:rect l="0" t="0" r="0" b="0"/>
          <a:pathLst>
            <a:path>
              <a:moveTo>
                <a:pt x="0" y="0"/>
              </a:moveTo>
              <a:lnTo>
                <a:pt x="125422" y="0"/>
              </a:lnTo>
              <a:lnTo>
                <a:pt x="125422" y="776721"/>
              </a:lnTo>
              <a:lnTo>
                <a:pt x="250845" y="77672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278374" y="2411471"/>
        <a:ext cx="40811" cy="40811"/>
      </dsp:txXfrm>
    </dsp:sp>
    <dsp:sp modelId="{EF88BE7D-B477-4C45-AF89-57BAD725D7D8}">
      <dsp:nvSpPr>
        <dsp:cNvPr id="0" name=""/>
        <dsp:cNvSpPr/>
      </dsp:nvSpPr>
      <dsp:spPr>
        <a:xfrm>
          <a:off x="2678427" y="1266795"/>
          <a:ext cx="250845" cy="836468"/>
        </a:xfrm>
        <a:custGeom>
          <a:avLst/>
          <a:gdLst/>
          <a:ahLst/>
          <a:cxnLst/>
          <a:rect l="0" t="0" r="0" b="0"/>
          <a:pathLst>
            <a:path>
              <a:moveTo>
                <a:pt x="0" y="0"/>
              </a:moveTo>
              <a:lnTo>
                <a:pt x="125422" y="0"/>
              </a:lnTo>
              <a:lnTo>
                <a:pt x="125422" y="836468"/>
              </a:lnTo>
              <a:lnTo>
                <a:pt x="250845" y="83646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82018" y="1663198"/>
        <a:ext cx="43663" cy="43663"/>
      </dsp:txXfrm>
    </dsp:sp>
    <dsp:sp modelId="{EAE1819B-C498-4737-8E89-BA77A502B7D6}">
      <dsp:nvSpPr>
        <dsp:cNvPr id="0" name=""/>
        <dsp:cNvSpPr/>
      </dsp:nvSpPr>
      <dsp:spPr>
        <a:xfrm>
          <a:off x="2678427" y="1266795"/>
          <a:ext cx="250845" cy="358486"/>
        </a:xfrm>
        <a:custGeom>
          <a:avLst/>
          <a:gdLst/>
          <a:ahLst/>
          <a:cxnLst/>
          <a:rect l="0" t="0" r="0" b="0"/>
          <a:pathLst>
            <a:path>
              <a:moveTo>
                <a:pt x="0" y="0"/>
              </a:moveTo>
              <a:lnTo>
                <a:pt x="125422" y="0"/>
              </a:lnTo>
              <a:lnTo>
                <a:pt x="125422" y="358486"/>
              </a:lnTo>
              <a:lnTo>
                <a:pt x="250845" y="35848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92911" y="1435100"/>
        <a:ext cx="21876" cy="21876"/>
      </dsp:txXfrm>
    </dsp:sp>
    <dsp:sp modelId="{F804DF70-5C10-46B0-AAE8-E84ACA295A0D}">
      <dsp:nvSpPr>
        <dsp:cNvPr id="0" name=""/>
        <dsp:cNvSpPr/>
      </dsp:nvSpPr>
      <dsp:spPr>
        <a:xfrm>
          <a:off x="4183498" y="1101580"/>
          <a:ext cx="250845" cy="91440"/>
        </a:xfrm>
        <a:custGeom>
          <a:avLst/>
          <a:gdLst/>
          <a:ahLst/>
          <a:cxnLst/>
          <a:rect l="0" t="0" r="0" b="0"/>
          <a:pathLst>
            <a:path>
              <a:moveTo>
                <a:pt x="0" y="45720"/>
              </a:moveTo>
              <a:lnTo>
                <a:pt x="250845"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302649" y="1141029"/>
        <a:ext cx="12542" cy="12542"/>
      </dsp:txXfrm>
    </dsp:sp>
    <dsp:sp modelId="{70B61211-8D77-438B-863D-B3881C5D073A}">
      <dsp:nvSpPr>
        <dsp:cNvPr id="0" name=""/>
        <dsp:cNvSpPr/>
      </dsp:nvSpPr>
      <dsp:spPr>
        <a:xfrm>
          <a:off x="2678427" y="1147300"/>
          <a:ext cx="250845" cy="119495"/>
        </a:xfrm>
        <a:custGeom>
          <a:avLst/>
          <a:gdLst/>
          <a:ahLst/>
          <a:cxnLst/>
          <a:rect l="0" t="0" r="0" b="0"/>
          <a:pathLst>
            <a:path>
              <a:moveTo>
                <a:pt x="0" y="119495"/>
              </a:moveTo>
              <a:lnTo>
                <a:pt x="125422" y="119495"/>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96903" y="1200101"/>
        <a:ext cx="13892" cy="13892"/>
      </dsp:txXfrm>
    </dsp:sp>
    <dsp:sp modelId="{D39C7D54-EE84-45F7-A81F-07F3351FD6F9}">
      <dsp:nvSpPr>
        <dsp:cNvPr id="0" name=""/>
        <dsp:cNvSpPr/>
      </dsp:nvSpPr>
      <dsp:spPr>
        <a:xfrm>
          <a:off x="4183498" y="430326"/>
          <a:ext cx="250845" cy="238991"/>
        </a:xfrm>
        <a:custGeom>
          <a:avLst/>
          <a:gdLst/>
          <a:ahLst/>
          <a:cxnLst/>
          <a:rect l="0" t="0" r="0" b="0"/>
          <a:pathLst>
            <a:path>
              <a:moveTo>
                <a:pt x="0" y="0"/>
              </a:moveTo>
              <a:lnTo>
                <a:pt x="125422" y="0"/>
              </a:lnTo>
              <a:lnTo>
                <a:pt x="125422" y="238991"/>
              </a:lnTo>
              <a:lnTo>
                <a:pt x="250845" y="23899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300259" y="541160"/>
        <a:ext cx="17323" cy="17323"/>
      </dsp:txXfrm>
    </dsp:sp>
    <dsp:sp modelId="{ACF3E30C-7972-430C-AD7D-157C44ECE7D9}">
      <dsp:nvSpPr>
        <dsp:cNvPr id="0" name=""/>
        <dsp:cNvSpPr/>
      </dsp:nvSpPr>
      <dsp:spPr>
        <a:xfrm>
          <a:off x="4183498" y="191335"/>
          <a:ext cx="250845" cy="238991"/>
        </a:xfrm>
        <a:custGeom>
          <a:avLst/>
          <a:gdLst/>
          <a:ahLst/>
          <a:cxnLst/>
          <a:rect l="0" t="0" r="0" b="0"/>
          <a:pathLst>
            <a:path>
              <a:moveTo>
                <a:pt x="0" y="238991"/>
              </a:moveTo>
              <a:lnTo>
                <a:pt x="125422" y="238991"/>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4300259" y="302169"/>
        <a:ext cx="17323" cy="17323"/>
      </dsp:txXfrm>
    </dsp:sp>
    <dsp:sp modelId="{F610BDCF-3B44-4E9A-9B8F-5DDA83A0E839}">
      <dsp:nvSpPr>
        <dsp:cNvPr id="0" name=""/>
        <dsp:cNvSpPr/>
      </dsp:nvSpPr>
      <dsp:spPr>
        <a:xfrm>
          <a:off x="2678427" y="430326"/>
          <a:ext cx="250845" cy="836468"/>
        </a:xfrm>
        <a:custGeom>
          <a:avLst/>
          <a:gdLst/>
          <a:ahLst/>
          <a:cxnLst/>
          <a:rect l="0" t="0" r="0" b="0"/>
          <a:pathLst>
            <a:path>
              <a:moveTo>
                <a:pt x="0" y="836468"/>
              </a:moveTo>
              <a:lnTo>
                <a:pt x="125422" y="836468"/>
              </a:lnTo>
              <a:lnTo>
                <a:pt x="125422" y="0"/>
              </a:lnTo>
              <a:lnTo>
                <a:pt x="250845"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782018" y="826729"/>
        <a:ext cx="43663" cy="43663"/>
      </dsp:txXfrm>
    </dsp:sp>
    <dsp:sp modelId="{DA924D7C-34A3-4040-AB94-8172480CD903}">
      <dsp:nvSpPr>
        <dsp:cNvPr id="0" name=""/>
        <dsp:cNvSpPr/>
      </dsp:nvSpPr>
      <dsp:spPr>
        <a:xfrm>
          <a:off x="1173357" y="1266795"/>
          <a:ext cx="250845" cy="776721"/>
        </a:xfrm>
        <a:custGeom>
          <a:avLst/>
          <a:gdLst/>
          <a:ahLst/>
          <a:cxnLst/>
          <a:rect l="0" t="0" r="0" b="0"/>
          <a:pathLst>
            <a:path>
              <a:moveTo>
                <a:pt x="0" y="776721"/>
              </a:moveTo>
              <a:lnTo>
                <a:pt x="125422" y="776721"/>
              </a:lnTo>
              <a:lnTo>
                <a:pt x="125422" y="0"/>
              </a:lnTo>
              <a:lnTo>
                <a:pt x="250845"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1278374" y="1634750"/>
        <a:ext cx="40811" cy="40811"/>
      </dsp:txXfrm>
    </dsp:sp>
    <dsp:sp modelId="{7B0F4F72-1C93-4ECD-A465-CD66756EF8CC}">
      <dsp:nvSpPr>
        <dsp:cNvPr id="0" name=""/>
        <dsp:cNvSpPr/>
      </dsp:nvSpPr>
      <dsp:spPr>
        <a:xfrm rot="16200000">
          <a:off x="-24114" y="1852324"/>
          <a:ext cx="2012556" cy="382385"/>
        </a:xfrm>
        <a:prstGeom prst="rect">
          <a:avLst/>
        </a:prstGeom>
        <a:solidFill>
          <a:srgbClr val="0070C0"/>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Projektový manažer </a:t>
          </a:r>
        </a:p>
      </dsp:txBody>
      <dsp:txXfrm>
        <a:off x="-24114" y="1852324"/>
        <a:ext cx="2012556" cy="382385"/>
      </dsp:txXfrm>
    </dsp:sp>
    <dsp:sp modelId="{93199D73-4661-4B35-95E0-471BBED5F4D2}">
      <dsp:nvSpPr>
        <dsp:cNvPr id="0" name=""/>
        <dsp:cNvSpPr/>
      </dsp:nvSpPr>
      <dsp:spPr>
        <a:xfrm>
          <a:off x="1424202" y="1075602"/>
          <a:ext cx="1254225" cy="382385"/>
        </a:xfrm>
        <a:prstGeom prst="rect">
          <a:avLst/>
        </a:prstGeom>
        <a:no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HIP</a:t>
          </a:r>
        </a:p>
      </dsp:txBody>
      <dsp:txXfrm>
        <a:off x="1424202" y="1075602"/>
        <a:ext cx="1254225" cy="382385"/>
      </dsp:txXfrm>
    </dsp:sp>
    <dsp:sp modelId="{227232A6-3A17-4304-80EA-02DC221FFA6E}">
      <dsp:nvSpPr>
        <dsp:cNvPr id="0" name=""/>
        <dsp:cNvSpPr/>
      </dsp:nvSpPr>
      <dsp:spPr>
        <a:xfrm>
          <a:off x="2929272" y="239133"/>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Hlavní projektant TZB</a:t>
          </a:r>
        </a:p>
      </dsp:txBody>
      <dsp:txXfrm>
        <a:off x="2929272" y="239133"/>
        <a:ext cx="1254225" cy="382385"/>
      </dsp:txXfrm>
    </dsp:sp>
    <dsp:sp modelId="{133C1D3F-9462-441F-AD9F-E2114C40BA3F}">
      <dsp:nvSpPr>
        <dsp:cNvPr id="0" name=""/>
        <dsp:cNvSpPr/>
      </dsp:nvSpPr>
      <dsp:spPr>
        <a:xfrm>
          <a:off x="4434343" y="142"/>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Projektant VZT</a:t>
          </a:r>
        </a:p>
      </dsp:txBody>
      <dsp:txXfrm>
        <a:off x="4434343" y="142"/>
        <a:ext cx="1254225" cy="382385"/>
      </dsp:txXfrm>
    </dsp:sp>
    <dsp:sp modelId="{86F34C1D-44BE-427E-A3DF-A86F1CCDC8EA}">
      <dsp:nvSpPr>
        <dsp:cNvPr id="0" name=""/>
        <dsp:cNvSpPr/>
      </dsp:nvSpPr>
      <dsp:spPr>
        <a:xfrm>
          <a:off x="4434343" y="478125"/>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Projektant UTCH</a:t>
          </a:r>
        </a:p>
      </dsp:txBody>
      <dsp:txXfrm>
        <a:off x="4434343" y="478125"/>
        <a:ext cx="1254225" cy="382385"/>
      </dsp:txXfrm>
    </dsp:sp>
    <dsp:sp modelId="{90B33EF0-0EEF-4F7B-88F3-9C0723DC6DDA}">
      <dsp:nvSpPr>
        <dsp:cNvPr id="0" name=""/>
        <dsp:cNvSpPr/>
      </dsp:nvSpPr>
      <dsp:spPr>
        <a:xfrm>
          <a:off x="2929272" y="956107"/>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hlavní projektnat VOD</a:t>
          </a:r>
        </a:p>
      </dsp:txBody>
      <dsp:txXfrm>
        <a:off x="2929272" y="956107"/>
        <a:ext cx="1254225" cy="382385"/>
      </dsp:txXfrm>
    </dsp:sp>
    <dsp:sp modelId="{8A134302-CEF7-452D-BC21-83D04B38A077}">
      <dsp:nvSpPr>
        <dsp:cNvPr id="0" name=""/>
        <dsp:cNvSpPr/>
      </dsp:nvSpPr>
      <dsp:spPr>
        <a:xfrm>
          <a:off x="4434343" y="956107"/>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Projektant</a:t>
          </a:r>
        </a:p>
      </dsp:txBody>
      <dsp:txXfrm>
        <a:off x="4434343" y="956107"/>
        <a:ext cx="1254225" cy="382385"/>
      </dsp:txXfrm>
    </dsp:sp>
    <dsp:sp modelId="{A0EA5191-D8C7-4F1E-8AB6-43877102E68B}">
      <dsp:nvSpPr>
        <dsp:cNvPr id="0" name=""/>
        <dsp:cNvSpPr/>
      </dsp:nvSpPr>
      <dsp:spPr>
        <a:xfrm>
          <a:off x="2929272" y="1434089"/>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hlavní projektanti ARS</a:t>
          </a:r>
        </a:p>
      </dsp:txBody>
      <dsp:txXfrm>
        <a:off x="2929272" y="1434089"/>
        <a:ext cx="1254225" cy="382385"/>
      </dsp:txXfrm>
    </dsp:sp>
    <dsp:sp modelId="{F3A0CC3F-D9F0-4E61-99D2-FE8D4C533450}">
      <dsp:nvSpPr>
        <dsp:cNvPr id="0" name=""/>
        <dsp:cNvSpPr/>
      </dsp:nvSpPr>
      <dsp:spPr>
        <a:xfrm>
          <a:off x="2929272" y="1912071"/>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endParaRPr lang="cs-CZ" sz="1000" i="0" kern="1200">
            <a:latin typeface="Arial Narrow" panose="020B0606020202030204" pitchFamily="34" charset="0"/>
          </a:endParaRPr>
        </a:p>
      </dsp:txBody>
      <dsp:txXfrm>
        <a:off x="2929272" y="1912071"/>
        <a:ext cx="1254225" cy="382385"/>
      </dsp:txXfrm>
    </dsp:sp>
    <dsp:sp modelId="{34F9B15D-6E9E-4016-A2AE-155F554053CF}">
      <dsp:nvSpPr>
        <dsp:cNvPr id="0" name=""/>
        <dsp:cNvSpPr/>
      </dsp:nvSpPr>
      <dsp:spPr>
        <a:xfrm>
          <a:off x="1424202" y="2629045"/>
          <a:ext cx="1254225" cy="382385"/>
        </a:xfrm>
        <a:prstGeom prst="rect">
          <a:avLst/>
        </a:prstGeom>
        <a:solidFill>
          <a:srgbClr val="0070C0"/>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BIM manažer projektu</a:t>
          </a:r>
        </a:p>
      </dsp:txBody>
      <dsp:txXfrm>
        <a:off x="1424202" y="2629045"/>
        <a:ext cx="1254225" cy="382385"/>
      </dsp:txXfrm>
    </dsp:sp>
    <dsp:sp modelId="{2A512BC9-4F17-4AA6-B8F0-3650869925E8}">
      <dsp:nvSpPr>
        <dsp:cNvPr id="0" name=""/>
        <dsp:cNvSpPr/>
      </dsp:nvSpPr>
      <dsp:spPr>
        <a:xfrm>
          <a:off x="2929272" y="2390054"/>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Arial Narrow" panose="020B0606020202030204" pitchFamily="34" charset="0"/>
            </a:rPr>
            <a:t>Koordinátor BIM</a:t>
          </a:r>
        </a:p>
      </dsp:txBody>
      <dsp:txXfrm>
        <a:off x="2929272" y="2390054"/>
        <a:ext cx="1254225" cy="382385"/>
      </dsp:txXfrm>
    </dsp:sp>
    <dsp:sp modelId="{792B160C-C51D-4B06-878D-1D17033BF7C3}">
      <dsp:nvSpPr>
        <dsp:cNvPr id="0" name=""/>
        <dsp:cNvSpPr/>
      </dsp:nvSpPr>
      <dsp:spPr>
        <a:xfrm>
          <a:off x="4434343" y="2390054"/>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endParaRPr lang="cs-CZ" sz="1000" i="0" kern="1200">
            <a:latin typeface="Arial Narrow" panose="020B0606020202030204" pitchFamily="34" charset="0"/>
          </a:endParaRPr>
        </a:p>
      </dsp:txBody>
      <dsp:txXfrm>
        <a:off x="4434343" y="2390054"/>
        <a:ext cx="1254225" cy="382385"/>
      </dsp:txXfrm>
    </dsp:sp>
    <dsp:sp modelId="{3364659D-A14F-4BC1-A677-EAD74AA538DD}">
      <dsp:nvSpPr>
        <dsp:cNvPr id="0" name=""/>
        <dsp:cNvSpPr/>
      </dsp:nvSpPr>
      <dsp:spPr>
        <a:xfrm>
          <a:off x="2929272" y="2868036"/>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cs-CZ" sz="1300" i="0" kern="1200">
              <a:latin typeface="Arial Narrow" panose="020B0606020202030204" pitchFamily="34" charset="0"/>
            </a:rPr>
            <a:t>Vedoucí modeláři části</a:t>
          </a:r>
        </a:p>
      </dsp:txBody>
      <dsp:txXfrm>
        <a:off x="2929272" y="2868036"/>
        <a:ext cx="1254225" cy="382385"/>
      </dsp:txXfrm>
    </dsp:sp>
    <dsp:sp modelId="{DC2EE5E0-A08C-4D0A-8195-DC93BB1D362B}">
      <dsp:nvSpPr>
        <dsp:cNvPr id="0" name=""/>
        <dsp:cNvSpPr/>
      </dsp:nvSpPr>
      <dsp:spPr>
        <a:xfrm>
          <a:off x="4434343" y="2868036"/>
          <a:ext cx="1254225" cy="382385"/>
        </a:xfrm>
        <a:prstGeom prst="rect">
          <a:avLst/>
        </a:prstGeom>
        <a:solidFill>
          <a:schemeClr val="lt1">
            <a:hueOff val="0"/>
            <a:satOff val="0"/>
            <a:lumOff val="0"/>
            <a:alphaOff val="0"/>
          </a:schemeClr>
        </a:solidFill>
        <a:ln w="19050" cap="flat" cmpd="sng" algn="ctr">
          <a:solidFill>
            <a:schemeClr val="dk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cs-CZ" sz="1300" i="0" kern="1200">
              <a:latin typeface="Arial Narrow" panose="020B0606020202030204" pitchFamily="34" charset="0"/>
            </a:rPr>
            <a:t>Modelář</a:t>
          </a:r>
        </a:p>
      </dsp:txBody>
      <dsp:txXfrm>
        <a:off x="4434343" y="2868036"/>
        <a:ext cx="1254225" cy="382385"/>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B95EC5-1267-4469-A0CA-95BF381E8973}">
  <ds:schemaRefs>
    <ds:schemaRef ds:uri="http://schemas.openxmlformats.org/officeDocument/2006/bibliography"/>
  </ds:schemaRefs>
</ds:datastoreItem>
</file>

<file path=customXml/itemProps2.xml><?xml version="1.0" encoding="utf-8"?>
<ds:datastoreItem xmlns:ds="http://schemas.openxmlformats.org/officeDocument/2006/customXml" ds:itemID="{7F3F3F6E-26ED-47D7-9EFE-B39C98D3B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687A63FC-93A2-4103-BAFD-3FC343832A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23</Pages>
  <Words>8096</Words>
  <Characters>47771</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55756</CharactersWithSpaces>
  <SharedDoc>false</SharedDoc>
  <HLinks>
    <vt:vector size="330" baseType="variant">
      <vt:variant>
        <vt:i4>6357028</vt:i4>
      </vt:variant>
      <vt:variant>
        <vt:i4>327</vt:i4>
      </vt:variant>
      <vt:variant>
        <vt:i4>0</vt:i4>
      </vt:variant>
      <vt:variant>
        <vt:i4>5</vt:i4>
      </vt:variant>
      <vt:variant>
        <vt:lpwstr>http://www.czbim.org/nodes/nodes/view/type:stranka/slug:standardizace-negrafickych-informaci-3d-modelu</vt:lpwstr>
      </vt:variant>
      <vt:variant>
        <vt:lpwstr/>
      </vt:variant>
      <vt:variant>
        <vt:i4>1376308</vt:i4>
      </vt:variant>
      <vt:variant>
        <vt:i4>320</vt:i4>
      </vt:variant>
      <vt:variant>
        <vt:i4>0</vt:i4>
      </vt:variant>
      <vt:variant>
        <vt:i4>5</vt:i4>
      </vt:variant>
      <vt:variant>
        <vt:lpwstr/>
      </vt:variant>
      <vt:variant>
        <vt:lpwstr>_Toc17121255</vt:lpwstr>
      </vt:variant>
      <vt:variant>
        <vt:i4>1310772</vt:i4>
      </vt:variant>
      <vt:variant>
        <vt:i4>314</vt:i4>
      </vt:variant>
      <vt:variant>
        <vt:i4>0</vt:i4>
      </vt:variant>
      <vt:variant>
        <vt:i4>5</vt:i4>
      </vt:variant>
      <vt:variant>
        <vt:lpwstr/>
      </vt:variant>
      <vt:variant>
        <vt:lpwstr>_Toc17121254</vt:lpwstr>
      </vt:variant>
      <vt:variant>
        <vt:i4>1245236</vt:i4>
      </vt:variant>
      <vt:variant>
        <vt:i4>308</vt:i4>
      </vt:variant>
      <vt:variant>
        <vt:i4>0</vt:i4>
      </vt:variant>
      <vt:variant>
        <vt:i4>5</vt:i4>
      </vt:variant>
      <vt:variant>
        <vt:lpwstr/>
      </vt:variant>
      <vt:variant>
        <vt:lpwstr>_Toc17121253</vt:lpwstr>
      </vt:variant>
      <vt:variant>
        <vt:i4>1179700</vt:i4>
      </vt:variant>
      <vt:variant>
        <vt:i4>302</vt:i4>
      </vt:variant>
      <vt:variant>
        <vt:i4>0</vt:i4>
      </vt:variant>
      <vt:variant>
        <vt:i4>5</vt:i4>
      </vt:variant>
      <vt:variant>
        <vt:lpwstr/>
      </vt:variant>
      <vt:variant>
        <vt:lpwstr>_Toc17121252</vt:lpwstr>
      </vt:variant>
      <vt:variant>
        <vt:i4>1114164</vt:i4>
      </vt:variant>
      <vt:variant>
        <vt:i4>296</vt:i4>
      </vt:variant>
      <vt:variant>
        <vt:i4>0</vt:i4>
      </vt:variant>
      <vt:variant>
        <vt:i4>5</vt:i4>
      </vt:variant>
      <vt:variant>
        <vt:lpwstr/>
      </vt:variant>
      <vt:variant>
        <vt:lpwstr>_Toc17121251</vt:lpwstr>
      </vt:variant>
      <vt:variant>
        <vt:i4>1048628</vt:i4>
      </vt:variant>
      <vt:variant>
        <vt:i4>290</vt:i4>
      </vt:variant>
      <vt:variant>
        <vt:i4>0</vt:i4>
      </vt:variant>
      <vt:variant>
        <vt:i4>5</vt:i4>
      </vt:variant>
      <vt:variant>
        <vt:lpwstr/>
      </vt:variant>
      <vt:variant>
        <vt:lpwstr>_Toc17121250</vt:lpwstr>
      </vt:variant>
      <vt:variant>
        <vt:i4>1638453</vt:i4>
      </vt:variant>
      <vt:variant>
        <vt:i4>284</vt:i4>
      </vt:variant>
      <vt:variant>
        <vt:i4>0</vt:i4>
      </vt:variant>
      <vt:variant>
        <vt:i4>5</vt:i4>
      </vt:variant>
      <vt:variant>
        <vt:lpwstr/>
      </vt:variant>
      <vt:variant>
        <vt:lpwstr>_Toc17121249</vt:lpwstr>
      </vt:variant>
      <vt:variant>
        <vt:i4>1572917</vt:i4>
      </vt:variant>
      <vt:variant>
        <vt:i4>278</vt:i4>
      </vt:variant>
      <vt:variant>
        <vt:i4>0</vt:i4>
      </vt:variant>
      <vt:variant>
        <vt:i4>5</vt:i4>
      </vt:variant>
      <vt:variant>
        <vt:lpwstr/>
      </vt:variant>
      <vt:variant>
        <vt:lpwstr>_Toc17121248</vt:lpwstr>
      </vt:variant>
      <vt:variant>
        <vt:i4>1507381</vt:i4>
      </vt:variant>
      <vt:variant>
        <vt:i4>272</vt:i4>
      </vt:variant>
      <vt:variant>
        <vt:i4>0</vt:i4>
      </vt:variant>
      <vt:variant>
        <vt:i4>5</vt:i4>
      </vt:variant>
      <vt:variant>
        <vt:lpwstr/>
      </vt:variant>
      <vt:variant>
        <vt:lpwstr>_Toc17121247</vt:lpwstr>
      </vt:variant>
      <vt:variant>
        <vt:i4>1441845</vt:i4>
      </vt:variant>
      <vt:variant>
        <vt:i4>266</vt:i4>
      </vt:variant>
      <vt:variant>
        <vt:i4>0</vt:i4>
      </vt:variant>
      <vt:variant>
        <vt:i4>5</vt:i4>
      </vt:variant>
      <vt:variant>
        <vt:lpwstr/>
      </vt:variant>
      <vt:variant>
        <vt:lpwstr>_Toc17121246</vt:lpwstr>
      </vt:variant>
      <vt:variant>
        <vt:i4>1376309</vt:i4>
      </vt:variant>
      <vt:variant>
        <vt:i4>260</vt:i4>
      </vt:variant>
      <vt:variant>
        <vt:i4>0</vt:i4>
      </vt:variant>
      <vt:variant>
        <vt:i4>5</vt:i4>
      </vt:variant>
      <vt:variant>
        <vt:lpwstr/>
      </vt:variant>
      <vt:variant>
        <vt:lpwstr>_Toc17121245</vt:lpwstr>
      </vt:variant>
      <vt:variant>
        <vt:i4>1310773</vt:i4>
      </vt:variant>
      <vt:variant>
        <vt:i4>254</vt:i4>
      </vt:variant>
      <vt:variant>
        <vt:i4>0</vt:i4>
      </vt:variant>
      <vt:variant>
        <vt:i4>5</vt:i4>
      </vt:variant>
      <vt:variant>
        <vt:lpwstr/>
      </vt:variant>
      <vt:variant>
        <vt:lpwstr>_Toc17121244</vt:lpwstr>
      </vt:variant>
      <vt:variant>
        <vt:i4>1245237</vt:i4>
      </vt:variant>
      <vt:variant>
        <vt:i4>248</vt:i4>
      </vt:variant>
      <vt:variant>
        <vt:i4>0</vt:i4>
      </vt:variant>
      <vt:variant>
        <vt:i4>5</vt:i4>
      </vt:variant>
      <vt:variant>
        <vt:lpwstr/>
      </vt:variant>
      <vt:variant>
        <vt:lpwstr>_Toc17121243</vt:lpwstr>
      </vt:variant>
      <vt:variant>
        <vt:i4>1179701</vt:i4>
      </vt:variant>
      <vt:variant>
        <vt:i4>242</vt:i4>
      </vt:variant>
      <vt:variant>
        <vt:i4>0</vt:i4>
      </vt:variant>
      <vt:variant>
        <vt:i4>5</vt:i4>
      </vt:variant>
      <vt:variant>
        <vt:lpwstr/>
      </vt:variant>
      <vt:variant>
        <vt:lpwstr>_Toc17121242</vt:lpwstr>
      </vt:variant>
      <vt:variant>
        <vt:i4>1114165</vt:i4>
      </vt:variant>
      <vt:variant>
        <vt:i4>236</vt:i4>
      </vt:variant>
      <vt:variant>
        <vt:i4>0</vt:i4>
      </vt:variant>
      <vt:variant>
        <vt:i4>5</vt:i4>
      </vt:variant>
      <vt:variant>
        <vt:lpwstr/>
      </vt:variant>
      <vt:variant>
        <vt:lpwstr>_Toc17121241</vt:lpwstr>
      </vt:variant>
      <vt:variant>
        <vt:i4>1048629</vt:i4>
      </vt:variant>
      <vt:variant>
        <vt:i4>230</vt:i4>
      </vt:variant>
      <vt:variant>
        <vt:i4>0</vt:i4>
      </vt:variant>
      <vt:variant>
        <vt:i4>5</vt:i4>
      </vt:variant>
      <vt:variant>
        <vt:lpwstr/>
      </vt:variant>
      <vt:variant>
        <vt:lpwstr>_Toc17121240</vt:lpwstr>
      </vt:variant>
      <vt:variant>
        <vt:i4>1638450</vt:i4>
      </vt:variant>
      <vt:variant>
        <vt:i4>224</vt:i4>
      </vt:variant>
      <vt:variant>
        <vt:i4>0</vt:i4>
      </vt:variant>
      <vt:variant>
        <vt:i4>5</vt:i4>
      </vt:variant>
      <vt:variant>
        <vt:lpwstr/>
      </vt:variant>
      <vt:variant>
        <vt:lpwstr>_Toc17121239</vt:lpwstr>
      </vt:variant>
      <vt:variant>
        <vt:i4>1572914</vt:i4>
      </vt:variant>
      <vt:variant>
        <vt:i4>218</vt:i4>
      </vt:variant>
      <vt:variant>
        <vt:i4>0</vt:i4>
      </vt:variant>
      <vt:variant>
        <vt:i4>5</vt:i4>
      </vt:variant>
      <vt:variant>
        <vt:lpwstr/>
      </vt:variant>
      <vt:variant>
        <vt:lpwstr>_Toc17121238</vt:lpwstr>
      </vt:variant>
      <vt:variant>
        <vt:i4>1507378</vt:i4>
      </vt:variant>
      <vt:variant>
        <vt:i4>212</vt:i4>
      </vt:variant>
      <vt:variant>
        <vt:i4>0</vt:i4>
      </vt:variant>
      <vt:variant>
        <vt:i4>5</vt:i4>
      </vt:variant>
      <vt:variant>
        <vt:lpwstr/>
      </vt:variant>
      <vt:variant>
        <vt:lpwstr>_Toc17121237</vt:lpwstr>
      </vt:variant>
      <vt:variant>
        <vt:i4>1441842</vt:i4>
      </vt:variant>
      <vt:variant>
        <vt:i4>206</vt:i4>
      </vt:variant>
      <vt:variant>
        <vt:i4>0</vt:i4>
      </vt:variant>
      <vt:variant>
        <vt:i4>5</vt:i4>
      </vt:variant>
      <vt:variant>
        <vt:lpwstr/>
      </vt:variant>
      <vt:variant>
        <vt:lpwstr>_Toc17121236</vt:lpwstr>
      </vt:variant>
      <vt:variant>
        <vt:i4>1376306</vt:i4>
      </vt:variant>
      <vt:variant>
        <vt:i4>200</vt:i4>
      </vt:variant>
      <vt:variant>
        <vt:i4>0</vt:i4>
      </vt:variant>
      <vt:variant>
        <vt:i4>5</vt:i4>
      </vt:variant>
      <vt:variant>
        <vt:lpwstr/>
      </vt:variant>
      <vt:variant>
        <vt:lpwstr>_Toc17121235</vt:lpwstr>
      </vt:variant>
      <vt:variant>
        <vt:i4>1310770</vt:i4>
      </vt:variant>
      <vt:variant>
        <vt:i4>194</vt:i4>
      </vt:variant>
      <vt:variant>
        <vt:i4>0</vt:i4>
      </vt:variant>
      <vt:variant>
        <vt:i4>5</vt:i4>
      </vt:variant>
      <vt:variant>
        <vt:lpwstr/>
      </vt:variant>
      <vt:variant>
        <vt:lpwstr>_Toc17121234</vt:lpwstr>
      </vt:variant>
      <vt:variant>
        <vt:i4>1245234</vt:i4>
      </vt:variant>
      <vt:variant>
        <vt:i4>188</vt:i4>
      </vt:variant>
      <vt:variant>
        <vt:i4>0</vt:i4>
      </vt:variant>
      <vt:variant>
        <vt:i4>5</vt:i4>
      </vt:variant>
      <vt:variant>
        <vt:lpwstr/>
      </vt:variant>
      <vt:variant>
        <vt:lpwstr>_Toc17121233</vt:lpwstr>
      </vt:variant>
      <vt:variant>
        <vt:i4>1179698</vt:i4>
      </vt:variant>
      <vt:variant>
        <vt:i4>182</vt:i4>
      </vt:variant>
      <vt:variant>
        <vt:i4>0</vt:i4>
      </vt:variant>
      <vt:variant>
        <vt:i4>5</vt:i4>
      </vt:variant>
      <vt:variant>
        <vt:lpwstr/>
      </vt:variant>
      <vt:variant>
        <vt:lpwstr>_Toc17121232</vt:lpwstr>
      </vt:variant>
      <vt:variant>
        <vt:i4>1114162</vt:i4>
      </vt:variant>
      <vt:variant>
        <vt:i4>176</vt:i4>
      </vt:variant>
      <vt:variant>
        <vt:i4>0</vt:i4>
      </vt:variant>
      <vt:variant>
        <vt:i4>5</vt:i4>
      </vt:variant>
      <vt:variant>
        <vt:lpwstr/>
      </vt:variant>
      <vt:variant>
        <vt:lpwstr>_Toc17121231</vt:lpwstr>
      </vt:variant>
      <vt:variant>
        <vt:i4>1048626</vt:i4>
      </vt:variant>
      <vt:variant>
        <vt:i4>170</vt:i4>
      </vt:variant>
      <vt:variant>
        <vt:i4>0</vt:i4>
      </vt:variant>
      <vt:variant>
        <vt:i4>5</vt:i4>
      </vt:variant>
      <vt:variant>
        <vt:lpwstr/>
      </vt:variant>
      <vt:variant>
        <vt:lpwstr>_Toc17121230</vt:lpwstr>
      </vt:variant>
      <vt:variant>
        <vt:i4>1638451</vt:i4>
      </vt:variant>
      <vt:variant>
        <vt:i4>164</vt:i4>
      </vt:variant>
      <vt:variant>
        <vt:i4>0</vt:i4>
      </vt:variant>
      <vt:variant>
        <vt:i4>5</vt:i4>
      </vt:variant>
      <vt:variant>
        <vt:lpwstr/>
      </vt:variant>
      <vt:variant>
        <vt:lpwstr>_Toc17121229</vt:lpwstr>
      </vt:variant>
      <vt:variant>
        <vt:i4>1572915</vt:i4>
      </vt:variant>
      <vt:variant>
        <vt:i4>158</vt:i4>
      </vt:variant>
      <vt:variant>
        <vt:i4>0</vt:i4>
      </vt:variant>
      <vt:variant>
        <vt:i4>5</vt:i4>
      </vt:variant>
      <vt:variant>
        <vt:lpwstr/>
      </vt:variant>
      <vt:variant>
        <vt:lpwstr>_Toc17121228</vt:lpwstr>
      </vt:variant>
      <vt:variant>
        <vt:i4>1507379</vt:i4>
      </vt:variant>
      <vt:variant>
        <vt:i4>152</vt:i4>
      </vt:variant>
      <vt:variant>
        <vt:i4>0</vt:i4>
      </vt:variant>
      <vt:variant>
        <vt:i4>5</vt:i4>
      </vt:variant>
      <vt:variant>
        <vt:lpwstr/>
      </vt:variant>
      <vt:variant>
        <vt:lpwstr>_Toc17121227</vt:lpwstr>
      </vt:variant>
      <vt:variant>
        <vt:i4>1441843</vt:i4>
      </vt:variant>
      <vt:variant>
        <vt:i4>146</vt:i4>
      </vt:variant>
      <vt:variant>
        <vt:i4>0</vt:i4>
      </vt:variant>
      <vt:variant>
        <vt:i4>5</vt:i4>
      </vt:variant>
      <vt:variant>
        <vt:lpwstr/>
      </vt:variant>
      <vt:variant>
        <vt:lpwstr>_Toc17121226</vt:lpwstr>
      </vt:variant>
      <vt:variant>
        <vt:i4>1376307</vt:i4>
      </vt:variant>
      <vt:variant>
        <vt:i4>140</vt:i4>
      </vt:variant>
      <vt:variant>
        <vt:i4>0</vt:i4>
      </vt:variant>
      <vt:variant>
        <vt:i4>5</vt:i4>
      </vt:variant>
      <vt:variant>
        <vt:lpwstr/>
      </vt:variant>
      <vt:variant>
        <vt:lpwstr>_Toc17121225</vt:lpwstr>
      </vt:variant>
      <vt:variant>
        <vt:i4>1310771</vt:i4>
      </vt:variant>
      <vt:variant>
        <vt:i4>134</vt:i4>
      </vt:variant>
      <vt:variant>
        <vt:i4>0</vt:i4>
      </vt:variant>
      <vt:variant>
        <vt:i4>5</vt:i4>
      </vt:variant>
      <vt:variant>
        <vt:lpwstr/>
      </vt:variant>
      <vt:variant>
        <vt:lpwstr>_Toc17121224</vt:lpwstr>
      </vt:variant>
      <vt:variant>
        <vt:i4>1245235</vt:i4>
      </vt:variant>
      <vt:variant>
        <vt:i4>128</vt:i4>
      </vt:variant>
      <vt:variant>
        <vt:i4>0</vt:i4>
      </vt:variant>
      <vt:variant>
        <vt:i4>5</vt:i4>
      </vt:variant>
      <vt:variant>
        <vt:lpwstr/>
      </vt:variant>
      <vt:variant>
        <vt:lpwstr>_Toc17121223</vt:lpwstr>
      </vt:variant>
      <vt:variant>
        <vt:i4>1179699</vt:i4>
      </vt:variant>
      <vt:variant>
        <vt:i4>122</vt:i4>
      </vt:variant>
      <vt:variant>
        <vt:i4>0</vt:i4>
      </vt:variant>
      <vt:variant>
        <vt:i4>5</vt:i4>
      </vt:variant>
      <vt:variant>
        <vt:lpwstr/>
      </vt:variant>
      <vt:variant>
        <vt:lpwstr>_Toc17121222</vt:lpwstr>
      </vt:variant>
      <vt:variant>
        <vt:i4>1114163</vt:i4>
      </vt:variant>
      <vt:variant>
        <vt:i4>116</vt:i4>
      </vt:variant>
      <vt:variant>
        <vt:i4>0</vt:i4>
      </vt:variant>
      <vt:variant>
        <vt:i4>5</vt:i4>
      </vt:variant>
      <vt:variant>
        <vt:lpwstr/>
      </vt:variant>
      <vt:variant>
        <vt:lpwstr>_Toc17121221</vt:lpwstr>
      </vt:variant>
      <vt:variant>
        <vt:i4>1048627</vt:i4>
      </vt:variant>
      <vt:variant>
        <vt:i4>110</vt:i4>
      </vt:variant>
      <vt:variant>
        <vt:i4>0</vt:i4>
      </vt:variant>
      <vt:variant>
        <vt:i4>5</vt:i4>
      </vt:variant>
      <vt:variant>
        <vt:lpwstr/>
      </vt:variant>
      <vt:variant>
        <vt:lpwstr>_Toc17121220</vt:lpwstr>
      </vt:variant>
      <vt:variant>
        <vt:i4>1638448</vt:i4>
      </vt:variant>
      <vt:variant>
        <vt:i4>104</vt:i4>
      </vt:variant>
      <vt:variant>
        <vt:i4>0</vt:i4>
      </vt:variant>
      <vt:variant>
        <vt:i4>5</vt:i4>
      </vt:variant>
      <vt:variant>
        <vt:lpwstr/>
      </vt:variant>
      <vt:variant>
        <vt:lpwstr>_Toc17121219</vt:lpwstr>
      </vt:variant>
      <vt:variant>
        <vt:i4>1572912</vt:i4>
      </vt:variant>
      <vt:variant>
        <vt:i4>98</vt:i4>
      </vt:variant>
      <vt:variant>
        <vt:i4>0</vt:i4>
      </vt:variant>
      <vt:variant>
        <vt:i4>5</vt:i4>
      </vt:variant>
      <vt:variant>
        <vt:lpwstr/>
      </vt:variant>
      <vt:variant>
        <vt:lpwstr>_Toc17121218</vt:lpwstr>
      </vt:variant>
      <vt:variant>
        <vt:i4>1507376</vt:i4>
      </vt:variant>
      <vt:variant>
        <vt:i4>92</vt:i4>
      </vt:variant>
      <vt:variant>
        <vt:i4>0</vt:i4>
      </vt:variant>
      <vt:variant>
        <vt:i4>5</vt:i4>
      </vt:variant>
      <vt:variant>
        <vt:lpwstr/>
      </vt:variant>
      <vt:variant>
        <vt:lpwstr>_Toc17121217</vt:lpwstr>
      </vt:variant>
      <vt:variant>
        <vt:i4>1441840</vt:i4>
      </vt:variant>
      <vt:variant>
        <vt:i4>86</vt:i4>
      </vt:variant>
      <vt:variant>
        <vt:i4>0</vt:i4>
      </vt:variant>
      <vt:variant>
        <vt:i4>5</vt:i4>
      </vt:variant>
      <vt:variant>
        <vt:lpwstr/>
      </vt:variant>
      <vt:variant>
        <vt:lpwstr>_Toc17121216</vt:lpwstr>
      </vt:variant>
      <vt:variant>
        <vt:i4>1376304</vt:i4>
      </vt:variant>
      <vt:variant>
        <vt:i4>80</vt:i4>
      </vt:variant>
      <vt:variant>
        <vt:i4>0</vt:i4>
      </vt:variant>
      <vt:variant>
        <vt:i4>5</vt:i4>
      </vt:variant>
      <vt:variant>
        <vt:lpwstr/>
      </vt:variant>
      <vt:variant>
        <vt:lpwstr>_Toc17121215</vt:lpwstr>
      </vt:variant>
      <vt:variant>
        <vt:i4>1310768</vt:i4>
      </vt:variant>
      <vt:variant>
        <vt:i4>74</vt:i4>
      </vt:variant>
      <vt:variant>
        <vt:i4>0</vt:i4>
      </vt:variant>
      <vt:variant>
        <vt:i4>5</vt:i4>
      </vt:variant>
      <vt:variant>
        <vt:lpwstr/>
      </vt:variant>
      <vt:variant>
        <vt:lpwstr>_Toc17121214</vt:lpwstr>
      </vt:variant>
      <vt:variant>
        <vt:i4>1245232</vt:i4>
      </vt:variant>
      <vt:variant>
        <vt:i4>68</vt:i4>
      </vt:variant>
      <vt:variant>
        <vt:i4>0</vt:i4>
      </vt:variant>
      <vt:variant>
        <vt:i4>5</vt:i4>
      </vt:variant>
      <vt:variant>
        <vt:lpwstr/>
      </vt:variant>
      <vt:variant>
        <vt:lpwstr>_Toc17121213</vt:lpwstr>
      </vt:variant>
      <vt:variant>
        <vt:i4>1179696</vt:i4>
      </vt:variant>
      <vt:variant>
        <vt:i4>62</vt:i4>
      </vt:variant>
      <vt:variant>
        <vt:i4>0</vt:i4>
      </vt:variant>
      <vt:variant>
        <vt:i4>5</vt:i4>
      </vt:variant>
      <vt:variant>
        <vt:lpwstr/>
      </vt:variant>
      <vt:variant>
        <vt:lpwstr>_Toc17121212</vt:lpwstr>
      </vt:variant>
      <vt:variant>
        <vt:i4>1114160</vt:i4>
      </vt:variant>
      <vt:variant>
        <vt:i4>56</vt:i4>
      </vt:variant>
      <vt:variant>
        <vt:i4>0</vt:i4>
      </vt:variant>
      <vt:variant>
        <vt:i4>5</vt:i4>
      </vt:variant>
      <vt:variant>
        <vt:lpwstr/>
      </vt:variant>
      <vt:variant>
        <vt:lpwstr>_Toc17121211</vt:lpwstr>
      </vt:variant>
      <vt:variant>
        <vt:i4>1048624</vt:i4>
      </vt:variant>
      <vt:variant>
        <vt:i4>50</vt:i4>
      </vt:variant>
      <vt:variant>
        <vt:i4>0</vt:i4>
      </vt:variant>
      <vt:variant>
        <vt:i4>5</vt:i4>
      </vt:variant>
      <vt:variant>
        <vt:lpwstr/>
      </vt:variant>
      <vt:variant>
        <vt:lpwstr>_Toc17121210</vt:lpwstr>
      </vt:variant>
      <vt:variant>
        <vt:i4>1638449</vt:i4>
      </vt:variant>
      <vt:variant>
        <vt:i4>44</vt:i4>
      </vt:variant>
      <vt:variant>
        <vt:i4>0</vt:i4>
      </vt:variant>
      <vt:variant>
        <vt:i4>5</vt:i4>
      </vt:variant>
      <vt:variant>
        <vt:lpwstr/>
      </vt:variant>
      <vt:variant>
        <vt:lpwstr>_Toc17121209</vt:lpwstr>
      </vt:variant>
      <vt:variant>
        <vt:i4>1572913</vt:i4>
      </vt:variant>
      <vt:variant>
        <vt:i4>38</vt:i4>
      </vt:variant>
      <vt:variant>
        <vt:i4>0</vt:i4>
      </vt:variant>
      <vt:variant>
        <vt:i4>5</vt:i4>
      </vt:variant>
      <vt:variant>
        <vt:lpwstr/>
      </vt:variant>
      <vt:variant>
        <vt:lpwstr>_Toc17121208</vt:lpwstr>
      </vt:variant>
      <vt:variant>
        <vt:i4>1507377</vt:i4>
      </vt:variant>
      <vt:variant>
        <vt:i4>32</vt:i4>
      </vt:variant>
      <vt:variant>
        <vt:i4>0</vt:i4>
      </vt:variant>
      <vt:variant>
        <vt:i4>5</vt:i4>
      </vt:variant>
      <vt:variant>
        <vt:lpwstr/>
      </vt:variant>
      <vt:variant>
        <vt:lpwstr>_Toc17121207</vt:lpwstr>
      </vt:variant>
      <vt:variant>
        <vt:i4>1441841</vt:i4>
      </vt:variant>
      <vt:variant>
        <vt:i4>26</vt:i4>
      </vt:variant>
      <vt:variant>
        <vt:i4>0</vt:i4>
      </vt:variant>
      <vt:variant>
        <vt:i4>5</vt:i4>
      </vt:variant>
      <vt:variant>
        <vt:lpwstr/>
      </vt:variant>
      <vt:variant>
        <vt:lpwstr>_Toc17121206</vt:lpwstr>
      </vt:variant>
      <vt:variant>
        <vt:i4>1376305</vt:i4>
      </vt:variant>
      <vt:variant>
        <vt:i4>20</vt:i4>
      </vt:variant>
      <vt:variant>
        <vt:i4>0</vt:i4>
      </vt:variant>
      <vt:variant>
        <vt:i4>5</vt:i4>
      </vt:variant>
      <vt:variant>
        <vt:lpwstr/>
      </vt:variant>
      <vt:variant>
        <vt:lpwstr>_Toc17121205</vt:lpwstr>
      </vt:variant>
      <vt:variant>
        <vt:i4>1310769</vt:i4>
      </vt:variant>
      <vt:variant>
        <vt:i4>14</vt:i4>
      </vt:variant>
      <vt:variant>
        <vt:i4>0</vt:i4>
      </vt:variant>
      <vt:variant>
        <vt:i4>5</vt:i4>
      </vt:variant>
      <vt:variant>
        <vt:lpwstr/>
      </vt:variant>
      <vt:variant>
        <vt:lpwstr>_Toc17121204</vt:lpwstr>
      </vt:variant>
      <vt:variant>
        <vt:i4>1245233</vt:i4>
      </vt:variant>
      <vt:variant>
        <vt:i4>8</vt:i4>
      </vt:variant>
      <vt:variant>
        <vt:i4>0</vt:i4>
      </vt:variant>
      <vt:variant>
        <vt:i4>5</vt:i4>
      </vt:variant>
      <vt:variant>
        <vt:lpwstr/>
      </vt:variant>
      <vt:variant>
        <vt:lpwstr>_Toc17121203</vt:lpwstr>
      </vt:variant>
      <vt:variant>
        <vt:i4>1179697</vt:i4>
      </vt:variant>
      <vt:variant>
        <vt:i4>2</vt:i4>
      </vt:variant>
      <vt:variant>
        <vt:i4>0</vt:i4>
      </vt:variant>
      <vt:variant>
        <vt:i4>5</vt:i4>
      </vt:variant>
      <vt:variant>
        <vt:lpwstr/>
      </vt:variant>
      <vt:variant>
        <vt:lpwstr>_Toc17121202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Čermák Tomáš, BIM Consulting</cp:lastModifiedBy>
  <cp:revision>136</cp:revision>
  <dcterms:created xsi:type="dcterms:W3CDTF">2021-08-17T07:50:00Z</dcterms:created>
  <dcterms:modified xsi:type="dcterms:W3CDTF">2021-11-26T10:40:00Z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56832">
    <vt:lpwstr>6</vt:lpwstr>
  </property>
  <property fmtid="{D5CDD505-2E9C-101B-9397-08002B2CF9AE}" pid="4" name="AuthorIds_UIVersion_65024">
    <vt:lpwstr>6</vt:lpwstr>
  </property>
</Properties>
</file>