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8A38" w14:textId="23EE1874" w:rsidR="00E624AB" w:rsidRPr="001C6449" w:rsidRDefault="00E624AB" w:rsidP="00E624AB">
      <w:pPr>
        <w:jc w:val="center"/>
        <w:rPr>
          <w:sz w:val="22"/>
          <w:szCs w:val="22"/>
        </w:rPr>
      </w:pPr>
      <w:r w:rsidRPr="001C6449">
        <w:rPr>
          <w:sz w:val="22"/>
          <w:szCs w:val="22"/>
        </w:rPr>
        <w:t>Zadavatel ve smyslu ustanovení § 6, 27 a 31 zákona č. 134/2016 Sb., o zadávání veřejných zakázek, v</w:t>
      </w:r>
      <w:r w:rsidR="0078050D" w:rsidRPr="00783EF3">
        <w:rPr>
          <w:sz w:val="22"/>
          <w:szCs w:val="22"/>
        </w:rPr>
        <w:t>e znění pozdějších předpisů</w:t>
      </w:r>
      <w:r w:rsidR="0078050D" w:rsidRPr="001C6449">
        <w:rPr>
          <w:sz w:val="22"/>
          <w:szCs w:val="22"/>
        </w:rPr>
        <w:t> </w:t>
      </w:r>
      <w:r w:rsidRPr="001C6449">
        <w:rPr>
          <w:sz w:val="22"/>
          <w:szCs w:val="22"/>
        </w:rPr>
        <w:t>(dále jen „ZZVZ“)</w:t>
      </w:r>
    </w:p>
    <w:p w14:paraId="331765E1" w14:textId="77777777" w:rsidR="00E624AB" w:rsidRPr="00935F45" w:rsidRDefault="00E624AB" w:rsidP="00E624AB">
      <w:pPr>
        <w:jc w:val="center"/>
        <w:rPr>
          <w:color w:val="FF0000"/>
        </w:rPr>
      </w:pPr>
    </w:p>
    <w:p w14:paraId="23AC32EB" w14:textId="77777777" w:rsidR="00E624AB" w:rsidRDefault="00E624AB" w:rsidP="00E624A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tímto vyzývá k podání nabídky na veřejnou zakázku </w:t>
      </w:r>
    </w:p>
    <w:p w14:paraId="202A3478" w14:textId="77777777" w:rsidR="00E624AB" w:rsidRPr="00D33115" w:rsidRDefault="00E624AB" w:rsidP="00E624AB">
      <w:pPr>
        <w:jc w:val="center"/>
        <w:rPr>
          <w:b/>
          <w:sz w:val="32"/>
          <w:u w:val="single"/>
        </w:rPr>
      </w:pPr>
    </w:p>
    <w:p w14:paraId="0E2BA3EF" w14:textId="77777777" w:rsidR="00553A98" w:rsidRPr="007D1AF5" w:rsidRDefault="00553A98" w:rsidP="00553A98">
      <w:pPr>
        <w:jc w:val="center"/>
        <w:rPr>
          <w:b/>
          <w:sz w:val="22"/>
          <w:szCs w:val="22"/>
        </w:rPr>
      </w:pPr>
      <w:r w:rsidRPr="007D1AF5">
        <w:rPr>
          <w:b/>
          <w:sz w:val="22"/>
          <w:szCs w:val="22"/>
        </w:rPr>
        <w:t xml:space="preserve">V tomto výběrovém řízení se zadavatel neřídí ZZVZ, </w:t>
      </w:r>
    </w:p>
    <w:p w14:paraId="3B3CAE1D" w14:textId="77777777" w:rsidR="00553A98" w:rsidRPr="007D1AF5" w:rsidRDefault="00553A98" w:rsidP="00553A98">
      <w:pPr>
        <w:jc w:val="center"/>
        <w:rPr>
          <w:b/>
          <w:sz w:val="22"/>
          <w:szCs w:val="22"/>
        </w:rPr>
      </w:pPr>
      <w:r w:rsidRPr="007D1AF5">
        <w:rPr>
          <w:b/>
          <w:sz w:val="22"/>
          <w:szCs w:val="22"/>
        </w:rPr>
        <w:t>vyjma ustanovení v zadávací dokumentaci, kde zadavatel upozorní na citaci či odkaz ZZVZ.</w:t>
      </w:r>
    </w:p>
    <w:p w14:paraId="21F06168" w14:textId="77777777" w:rsidR="00553A98" w:rsidRPr="005B37FD" w:rsidRDefault="00553A98" w:rsidP="00553A98">
      <w:pPr>
        <w:jc w:val="both"/>
        <w:rPr>
          <w:b/>
          <w:bCs/>
          <w:i/>
          <w:iCs/>
          <w:color w:val="FF0000"/>
        </w:rPr>
      </w:pPr>
    </w:p>
    <w:p w14:paraId="1DD5A894" w14:textId="77777777" w:rsidR="00553A98" w:rsidRDefault="00553A98" w:rsidP="00553A98">
      <w:pPr>
        <w:jc w:val="both"/>
        <w:rPr>
          <w:b/>
          <w:bCs/>
          <w:sz w:val="20"/>
          <w:szCs w:val="22"/>
        </w:rPr>
      </w:pPr>
      <w:r>
        <w:rPr>
          <w:b/>
          <w:bCs/>
          <w:sz w:val="22"/>
        </w:rPr>
        <w:t>Veškerá komunikace, která se týká výběrového řízení, probíhá výhradně elektronicky. Nabídky musí být podány prostřednictvím elektronického nástroje pro zadávání veřejných zakázek E-ZAK.</w:t>
      </w:r>
    </w:p>
    <w:p w14:paraId="28B0E86B" w14:textId="77777777" w:rsidR="00553A98" w:rsidRDefault="00553A98" w:rsidP="00553A98">
      <w:pPr>
        <w:jc w:val="both"/>
        <w:rPr>
          <w:b/>
          <w:bCs/>
          <w:sz w:val="22"/>
        </w:rPr>
      </w:pPr>
    </w:p>
    <w:p w14:paraId="25D1229F" w14:textId="77777777" w:rsidR="00553A98" w:rsidRDefault="00553A98" w:rsidP="00553A98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Zadavatel nevyžaduje elektronické podepsání podané nabídky.</w:t>
      </w:r>
    </w:p>
    <w:p w14:paraId="6329E7C1" w14:textId="77777777" w:rsidR="00553A98" w:rsidRDefault="00553A98" w:rsidP="00553A98">
      <w:pPr>
        <w:jc w:val="both"/>
        <w:rPr>
          <w:color w:val="0000FF"/>
          <w:sz w:val="22"/>
          <w:u w:val="single"/>
        </w:rPr>
      </w:pPr>
    </w:p>
    <w:p w14:paraId="59ACC794" w14:textId="77777777" w:rsidR="00553A98" w:rsidRDefault="00553A98" w:rsidP="00553A98">
      <w:pPr>
        <w:jc w:val="both"/>
        <w:rPr>
          <w:b/>
          <w:bCs/>
          <w:color w:val="0000FF"/>
          <w:sz w:val="22"/>
          <w:u w:val="single"/>
        </w:rPr>
      </w:pPr>
      <w:r>
        <w:rPr>
          <w:b/>
          <w:bCs/>
          <w:sz w:val="22"/>
        </w:rPr>
        <w:t>Dodavatel či účastník řízení, který není registrovaný v elektronickém nástroji  E-ZAK, je povinen provést registraci a ověření dodavatele v Centrální databázi dodavatelů platformy FEN (</w:t>
      </w:r>
      <w:hyperlink r:id="rId11" w:anchor="/" w:history="1">
        <w:r>
          <w:rPr>
            <w:rStyle w:val="Hypertextovodkaz"/>
            <w:b/>
            <w:bCs/>
            <w:sz w:val="22"/>
          </w:rPr>
          <w:t>https://fen.cz/#/</w:t>
        </w:r>
      </w:hyperlink>
      <w:r>
        <w:rPr>
          <w:b/>
          <w:bCs/>
          <w:sz w:val="22"/>
        </w:rPr>
        <w:t>), kde probíhá registrace a administrace dodavatelských účtů. Elektronický nástroj E-ZAK je na uvedenou databázi napojen.</w:t>
      </w:r>
    </w:p>
    <w:p w14:paraId="54716B41" w14:textId="77777777" w:rsidR="00553A98" w:rsidRDefault="00553A98" w:rsidP="00553A98">
      <w:pPr>
        <w:jc w:val="both"/>
        <w:rPr>
          <w:color w:val="000000"/>
          <w:sz w:val="22"/>
          <w:u w:val="single"/>
        </w:rPr>
      </w:pPr>
    </w:p>
    <w:p w14:paraId="1E2C8B6F" w14:textId="77777777" w:rsidR="00553A98" w:rsidRDefault="00553A98" w:rsidP="00553A98">
      <w:pPr>
        <w:jc w:val="both"/>
        <w:rPr>
          <w:b/>
          <w:bCs/>
          <w:color w:val="0000FF"/>
          <w:sz w:val="22"/>
          <w:u w:val="single"/>
        </w:rPr>
      </w:pPr>
      <w:r>
        <w:rPr>
          <w:b/>
          <w:bCs/>
          <w:sz w:val="22"/>
        </w:rPr>
        <w:t xml:space="preserve">Veškeré podmínky a informace týkající se elektronického nástroje E-ZAK jsou dostupné na: </w:t>
      </w:r>
      <w:hyperlink r:id="rId12" w:history="1">
        <w:r>
          <w:rPr>
            <w:rStyle w:val="Hypertextovodkaz"/>
            <w:b/>
            <w:bCs/>
            <w:sz w:val="22"/>
          </w:rPr>
          <w:t>https://ezak.kr-karlovarsky.cz</w:t>
        </w:r>
      </w:hyperlink>
      <w:r>
        <w:rPr>
          <w:b/>
          <w:bCs/>
          <w:color w:val="0000FF"/>
          <w:sz w:val="22"/>
          <w:u w:val="single"/>
        </w:rPr>
        <w:t>.</w:t>
      </w:r>
    </w:p>
    <w:p w14:paraId="2DEDED9A" w14:textId="77777777" w:rsidR="00553A98" w:rsidRDefault="00553A98" w:rsidP="00553A98">
      <w:pPr>
        <w:jc w:val="both"/>
        <w:rPr>
          <w:sz w:val="22"/>
        </w:rPr>
      </w:pPr>
    </w:p>
    <w:p w14:paraId="1BC10357" w14:textId="77777777" w:rsidR="00553A98" w:rsidRDefault="00553A98" w:rsidP="00553A98">
      <w:pPr>
        <w:jc w:val="both"/>
        <w:rPr>
          <w:sz w:val="22"/>
        </w:rPr>
      </w:pPr>
      <w:r>
        <w:rPr>
          <w:sz w:val="22"/>
        </w:rPr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9"/>
      <w:bookmarkStart w:id="1" w:name="_Hlt283614478"/>
      <w:r w:rsidRPr="00DD3DB1">
        <w:rPr>
          <w:b/>
          <w:sz w:val="22"/>
        </w:rPr>
        <w:fldChar w:fldCharType="begin"/>
      </w:r>
      <w:r w:rsidRPr="00DD3DB1">
        <w:rPr>
          <w:b/>
          <w:sz w:val="22"/>
        </w:rPr>
        <w:instrText xml:space="preserve"> HYPERLINK "mailto:podpora@ezak.cz" </w:instrText>
      </w:r>
      <w:r w:rsidRPr="00DD3DB1">
        <w:rPr>
          <w:b/>
          <w:sz w:val="22"/>
        </w:rPr>
        <w:fldChar w:fldCharType="separate"/>
      </w:r>
      <w:r w:rsidRPr="00DD3DB1">
        <w:rPr>
          <w:rStyle w:val="Hypertextovodkaz"/>
          <w:b/>
          <w:sz w:val="22"/>
        </w:rPr>
        <w:t>podpora@ezak.cz</w:t>
      </w:r>
      <w:bookmarkEnd w:id="0"/>
      <w:bookmarkEnd w:id="1"/>
      <w:r w:rsidRPr="00DD3DB1">
        <w:rPr>
          <w:b/>
          <w:sz w:val="22"/>
        </w:rPr>
        <w:fldChar w:fldCharType="end"/>
      </w:r>
      <w:r>
        <w:rPr>
          <w:sz w:val="22"/>
        </w:rPr>
        <w:t>, tel. 538 702 719.</w:t>
      </w:r>
    </w:p>
    <w:p w14:paraId="56A9E4A4" w14:textId="77777777" w:rsidR="00E624AB" w:rsidRDefault="00E624AB" w:rsidP="00367DC1">
      <w:pPr>
        <w:jc w:val="center"/>
      </w:pPr>
    </w:p>
    <w:p w14:paraId="4EB53EB8" w14:textId="77777777" w:rsidR="00931BB9" w:rsidRPr="008D76FE" w:rsidRDefault="00931BB9"/>
    <w:p w14:paraId="1A33FC34" w14:textId="77777777" w:rsidR="008A06C7" w:rsidRPr="008D76FE" w:rsidRDefault="009E4F28" w:rsidP="000912B3">
      <w:pPr>
        <w:numPr>
          <w:ilvl w:val="0"/>
          <w:numId w:val="12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Název zakázky</w:t>
      </w:r>
    </w:p>
    <w:p w14:paraId="575F04D2" w14:textId="77777777" w:rsidR="008A06C7" w:rsidRPr="008D76FE" w:rsidRDefault="008A06C7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7348D363" w14:textId="575CEC0A" w:rsidR="00202409" w:rsidRPr="0098185C" w:rsidRDefault="00202409" w:rsidP="00E5447E">
      <w:pPr>
        <w:rPr>
          <w:sz w:val="28"/>
        </w:rPr>
      </w:pPr>
      <w:r w:rsidRPr="0098185C">
        <w:rPr>
          <w:b/>
          <w:sz w:val="28"/>
        </w:rPr>
        <w:t>„</w:t>
      </w:r>
      <w:r w:rsidR="00E5447E">
        <w:rPr>
          <w:b/>
          <w:sz w:val="28"/>
        </w:rPr>
        <w:t>Autodílny SPŠ Ostrov</w:t>
      </w:r>
      <w:r w:rsidRPr="0098185C">
        <w:rPr>
          <w:b/>
          <w:sz w:val="28"/>
        </w:rPr>
        <w:t>“</w:t>
      </w:r>
    </w:p>
    <w:p w14:paraId="4BE27AC5" w14:textId="77777777" w:rsidR="00B26CE1" w:rsidRPr="008D76FE" w:rsidRDefault="00B26CE1">
      <w:pPr>
        <w:pStyle w:val="Zkladntextodsazen"/>
        <w:ind w:left="0"/>
        <w:rPr>
          <w:b/>
          <w:sz w:val="28"/>
          <w:szCs w:val="28"/>
        </w:rPr>
      </w:pPr>
    </w:p>
    <w:p w14:paraId="4A8CB082" w14:textId="77777777" w:rsidR="008A06C7" w:rsidRPr="008D76FE" w:rsidRDefault="00CA2AB3" w:rsidP="000912B3">
      <w:pPr>
        <w:numPr>
          <w:ilvl w:val="0"/>
          <w:numId w:val="12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Vymezení předmětu plnění veřejné zakázky</w:t>
      </w:r>
    </w:p>
    <w:p w14:paraId="3AD33393" w14:textId="0E533E97" w:rsidR="004E69DE" w:rsidRPr="006D28E9" w:rsidRDefault="004E69DE" w:rsidP="004E69DE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Předmětem veřejné zakázky</w:t>
      </w:r>
      <w:r w:rsidRPr="006D28E9">
        <w:rPr>
          <w:sz w:val="22"/>
          <w:szCs w:val="22"/>
        </w:rPr>
        <w:t xml:space="preserve"> je zpracování </w:t>
      </w:r>
      <w:r>
        <w:rPr>
          <w:sz w:val="22"/>
          <w:szCs w:val="22"/>
        </w:rPr>
        <w:t>projektové dokumentace a všech následných úkonů (Dokumentace pro sloučené řízení, vyjádření DOSS, stavební povolení, realizační dokumentace)</w:t>
      </w:r>
      <w:r w:rsidRPr="006D28E9">
        <w:rPr>
          <w:sz w:val="22"/>
          <w:szCs w:val="22"/>
        </w:rPr>
        <w:t xml:space="preserve"> řešící umístění nov</w:t>
      </w:r>
      <w:r>
        <w:rPr>
          <w:sz w:val="22"/>
          <w:szCs w:val="22"/>
        </w:rPr>
        <w:t>ých autodílen pro potřeby Střední průmyslové školy Ostrov na adrese Klínovecká 1197, 363 01 Ostrov.</w:t>
      </w:r>
      <w:r w:rsidR="00583747">
        <w:rPr>
          <w:sz w:val="22"/>
          <w:szCs w:val="22"/>
        </w:rPr>
        <w:t xml:space="preserve"> </w:t>
      </w:r>
      <w:r w:rsidRPr="006D28E9">
        <w:rPr>
          <w:sz w:val="22"/>
          <w:szCs w:val="22"/>
        </w:rPr>
        <w:t>Předpokládané rozměry nov</w:t>
      </w:r>
      <w:r>
        <w:rPr>
          <w:sz w:val="22"/>
          <w:szCs w:val="22"/>
        </w:rPr>
        <w:t xml:space="preserve">ých autodílen jsou 18x24 metrů </w:t>
      </w:r>
      <w:r w:rsidRPr="006D28E9">
        <w:rPr>
          <w:sz w:val="22"/>
          <w:szCs w:val="22"/>
        </w:rPr>
        <w:t>umístění je předpokládáno  na pozemcích Karlovarského kraje, tedy ve správě školy (pozemek 224/552). Vnitřní výška dílen 5 m.</w:t>
      </w:r>
      <w:r>
        <w:rPr>
          <w:sz w:val="22"/>
          <w:szCs w:val="22"/>
        </w:rPr>
        <w:t xml:space="preserve"> Na daný projekt byla vytvořena studie </w:t>
      </w:r>
      <w:r w:rsidR="0078679C">
        <w:rPr>
          <w:sz w:val="22"/>
          <w:szCs w:val="22"/>
        </w:rPr>
        <w:t>společností</w:t>
      </w:r>
      <w:r>
        <w:rPr>
          <w:sz w:val="22"/>
          <w:szCs w:val="22"/>
        </w:rPr>
        <w:t xml:space="preserve"> DPT s.r.o. Ostrov z 06/2021, která je součástí této výzvy v příloze č. 3.</w:t>
      </w:r>
      <w:r w:rsidR="00A436C9">
        <w:rPr>
          <w:sz w:val="22"/>
          <w:szCs w:val="22"/>
        </w:rPr>
        <w:t xml:space="preserve"> Zpracování projektové dokumentace bude provedeno ve variantě 1.</w:t>
      </w:r>
    </w:p>
    <w:p w14:paraId="0DA6406E" w14:textId="7DC14108" w:rsidR="004E69DE" w:rsidRPr="00404AF6" w:rsidRDefault="004E69DE" w:rsidP="00022BC2">
      <w:pPr>
        <w:pStyle w:val="Prosttext"/>
        <w:jc w:val="both"/>
        <w:rPr>
          <w:rFonts w:ascii="Times New Roman" w:hAnsi="Times New Roman" w:cs="Times New Roman"/>
        </w:rPr>
      </w:pPr>
      <w:r w:rsidRPr="00404AF6">
        <w:rPr>
          <w:rFonts w:ascii="Times New Roman" w:hAnsi="Times New Roman" w:cs="Times New Roman"/>
          <w:szCs w:val="22"/>
        </w:rPr>
        <w:t>Nositelem autorských práv na stávajíc</w:t>
      </w:r>
      <w:r w:rsidR="00404AF6" w:rsidRPr="00404AF6">
        <w:rPr>
          <w:rFonts w:ascii="Times New Roman" w:hAnsi="Times New Roman" w:cs="Times New Roman"/>
          <w:szCs w:val="22"/>
        </w:rPr>
        <w:t xml:space="preserve">í budovy v areálu SPŠ Ostrov je tým autorů: </w:t>
      </w:r>
      <w:r w:rsidR="00404AF6" w:rsidRPr="00404AF6">
        <w:rPr>
          <w:rFonts w:ascii="Times New Roman" w:hAnsi="Times New Roman" w:cs="Times New Roman"/>
        </w:rPr>
        <w:t>Ing. arch. Boris Redčenkov, Ing. arch Prokop Tomášek,</w:t>
      </w:r>
      <w:r w:rsidR="00404AF6">
        <w:rPr>
          <w:rFonts w:ascii="Times New Roman" w:hAnsi="Times New Roman" w:cs="Times New Roman"/>
        </w:rPr>
        <w:t xml:space="preserve"> </w:t>
      </w:r>
      <w:r w:rsidR="00404AF6" w:rsidRPr="00404AF6">
        <w:rPr>
          <w:rFonts w:ascii="Times New Roman" w:hAnsi="Times New Roman" w:cs="Times New Roman"/>
        </w:rPr>
        <w:t>Ing. arch. Jaroslav Wertig, Ing. arch. Erik Hocke</w:t>
      </w:r>
      <w:r w:rsidR="00404AF6" w:rsidRPr="00404AF6">
        <w:rPr>
          <w:rFonts w:ascii="Times New Roman" w:hAnsi="Times New Roman" w:cs="Times New Roman"/>
          <w:szCs w:val="22"/>
        </w:rPr>
        <w:t xml:space="preserve"> (dále jen autor)</w:t>
      </w:r>
      <w:r w:rsidR="00EB3B74" w:rsidRPr="00404AF6">
        <w:rPr>
          <w:rFonts w:ascii="Times New Roman" w:hAnsi="Times New Roman" w:cs="Times New Roman"/>
          <w:szCs w:val="22"/>
        </w:rPr>
        <w:t>.</w:t>
      </w:r>
      <w:r w:rsidR="00022BC2">
        <w:rPr>
          <w:rFonts w:ascii="Times New Roman" w:hAnsi="Times New Roman" w:cs="Times New Roman"/>
          <w:szCs w:val="22"/>
        </w:rPr>
        <w:t xml:space="preserve"> </w:t>
      </w:r>
      <w:r w:rsidR="00EB3B74" w:rsidRPr="00404AF6">
        <w:rPr>
          <w:rFonts w:ascii="Times New Roman" w:hAnsi="Times New Roman" w:cs="Times New Roman"/>
          <w:szCs w:val="22"/>
        </w:rPr>
        <w:t>V průběhu zpracovávání projektové dokumentace bude dodavatel povinen konzultovat s autorem. Autor bude mít právo zúčastňovat se všech výrobních výborů.</w:t>
      </w:r>
    </w:p>
    <w:p w14:paraId="764FED78" w14:textId="543556D5" w:rsidR="006C0684" w:rsidRDefault="006C0684">
      <w:pPr>
        <w:pStyle w:val="Zkladntextodsazen"/>
        <w:ind w:left="0"/>
        <w:rPr>
          <w:sz w:val="28"/>
          <w:szCs w:val="28"/>
        </w:rPr>
      </w:pPr>
    </w:p>
    <w:p w14:paraId="461FA378" w14:textId="303AFD28" w:rsidR="00860448" w:rsidRPr="00860448" w:rsidRDefault="00860448" w:rsidP="00860448">
      <w:pPr>
        <w:jc w:val="both"/>
        <w:rPr>
          <w:sz w:val="22"/>
          <w:szCs w:val="22"/>
          <w:u w:val="single"/>
        </w:rPr>
      </w:pPr>
      <w:r w:rsidRPr="002507D6">
        <w:rPr>
          <w:sz w:val="22"/>
          <w:szCs w:val="22"/>
          <w:u w:val="single"/>
        </w:rPr>
        <w:t>Požadavky na rozsah projektové dokumentace a inženýrské činnosti</w:t>
      </w:r>
    </w:p>
    <w:p w14:paraId="1075EBFD" w14:textId="77777777" w:rsidR="00860448" w:rsidRPr="00E12059" w:rsidRDefault="00860448" w:rsidP="00860448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 w:rsidRPr="00E12059">
        <w:rPr>
          <w:sz w:val="22"/>
          <w:szCs w:val="22"/>
        </w:rPr>
        <w:t>Přípravné práce (průzkumy, rozbory, atd.)</w:t>
      </w:r>
    </w:p>
    <w:p w14:paraId="16EB15A4" w14:textId="7F244464" w:rsidR="00860448" w:rsidRPr="002507D6" w:rsidRDefault="00860448" w:rsidP="00860448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 w:rsidRPr="002507D6">
        <w:rPr>
          <w:sz w:val="22"/>
          <w:szCs w:val="22"/>
        </w:rPr>
        <w:t xml:space="preserve">Zpracování projektové dokumentace </w:t>
      </w:r>
      <w:r w:rsidRPr="00860448">
        <w:rPr>
          <w:sz w:val="22"/>
          <w:szCs w:val="22"/>
        </w:rPr>
        <w:t>ve společném řízení (forma sloučeného územního a stavebního řízení)</w:t>
      </w:r>
    </w:p>
    <w:p w14:paraId="383832C2" w14:textId="77777777" w:rsidR="00860448" w:rsidRPr="002507D6" w:rsidRDefault="00860448" w:rsidP="00860448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 w:rsidRPr="002507D6">
        <w:rPr>
          <w:sz w:val="22"/>
          <w:szCs w:val="22"/>
        </w:rPr>
        <w:t>Zpracování projektové dokumentace pro provádění stavby</w:t>
      </w:r>
    </w:p>
    <w:p w14:paraId="5F0015DD" w14:textId="77777777" w:rsidR="00860448" w:rsidRPr="002507D6" w:rsidRDefault="00860448" w:rsidP="00860448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 w:rsidRPr="002507D6">
        <w:rPr>
          <w:sz w:val="22"/>
          <w:szCs w:val="22"/>
        </w:rPr>
        <w:lastRenderedPageBreak/>
        <w:t>Obstarání potřebných vyjádření a stanovisek pro potřeby ÚŘ a SŘ</w:t>
      </w:r>
    </w:p>
    <w:p w14:paraId="2153B3E0" w14:textId="7F6B20A0" w:rsidR="00860448" w:rsidRPr="0008425D" w:rsidRDefault="00860448" w:rsidP="0008425D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 w:rsidRPr="002507D6">
        <w:rPr>
          <w:sz w:val="22"/>
          <w:szCs w:val="22"/>
        </w:rPr>
        <w:t xml:space="preserve">Vlastní obstarání </w:t>
      </w:r>
      <w:r w:rsidR="008B70A4">
        <w:rPr>
          <w:sz w:val="22"/>
          <w:szCs w:val="22"/>
        </w:rPr>
        <w:t>povolení k provedení stavby</w:t>
      </w:r>
    </w:p>
    <w:p w14:paraId="23286421" w14:textId="77777777" w:rsidR="00860448" w:rsidRPr="002507D6" w:rsidRDefault="00860448" w:rsidP="00860448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 w:rsidRPr="002507D6">
        <w:rPr>
          <w:sz w:val="22"/>
          <w:szCs w:val="22"/>
        </w:rPr>
        <w:t>Výkon autorského dozoru</w:t>
      </w:r>
    </w:p>
    <w:p w14:paraId="5F9611F7" w14:textId="77777777" w:rsidR="00860448" w:rsidRPr="002507D6" w:rsidRDefault="00860448" w:rsidP="00860448">
      <w:pPr>
        <w:pStyle w:val="Zkladntextodsazen"/>
        <w:ind w:left="0"/>
        <w:rPr>
          <w:sz w:val="22"/>
          <w:szCs w:val="22"/>
        </w:rPr>
      </w:pPr>
    </w:p>
    <w:p w14:paraId="1B3C119E" w14:textId="77777777" w:rsidR="00860448" w:rsidRPr="002507D6" w:rsidRDefault="00860448" w:rsidP="00381DBB">
      <w:pPr>
        <w:pStyle w:val="Zkladntextodsazen"/>
        <w:ind w:left="0"/>
        <w:rPr>
          <w:sz w:val="22"/>
          <w:szCs w:val="22"/>
        </w:rPr>
      </w:pPr>
      <w:r w:rsidRPr="002507D6">
        <w:rPr>
          <w:sz w:val="22"/>
          <w:szCs w:val="22"/>
        </w:rPr>
        <w:t xml:space="preserve">Veškeré projektové dokumentace budou obsahovat příslušné dokladové části a budou zpracovány ve struktuře a v rozsahu dle vyhl. č. 499/2006 Sb., o dokumentaci staveb. </w:t>
      </w:r>
    </w:p>
    <w:p w14:paraId="6A7C888D" w14:textId="77777777" w:rsidR="00860448" w:rsidRPr="002507D6" w:rsidRDefault="00860448" w:rsidP="00860448">
      <w:pPr>
        <w:pStyle w:val="Zkladntextodsazen"/>
        <w:ind w:left="300"/>
        <w:rPr>
          <w:sz w:val="22"/>
          <w:szCs w:val="22"/>
        </w:rPr>
      </w:pPr>
    </w:p>
    <w:p w14:paraId="468F853B" w14:textId="77777777" w:rsidR="00860448" w:rsidRPr="002507D6" w:rsidRDefault="00860448" w:rsidP="00381DBB">
      <w:pPr>
        <w:pStyle w:val="Zkladntextodsazen"/>
        <w:ind w:left="0"/>
        <w:rPr>
          <w:sz w:val="22"/>
          <w:szCs w:val="22"/>
        </w:rPr>
      </w:pPr>
      <w:r w:rsidRPr="002507D6">
        <w:rPr>
          <w:sz w:val="22"/>
          <w:szCs w:val="22"/>
        </w:rPr>
        <w:t xml:space="preserve">Projektová dokumentace pro provádění stavby bude splňovat požadavky ZZVZ, které jsou kladeny na zadávací dokumentaci staveb a v rozsahu vyhlášky </w:t>
      </w:r>
      <w:hyperlink r:id="rId13" w:history="1">
        <w:r w:rsidRPr="002507D6">
          <w:rPr>
            <w:sz w:val="22"/>
            <w:szCs w:val="22"/>
          </w:rPr>
          <w:t>č.169/2016 Sb.</w:t>
        </w:r>
      </w:hyperlink>
      <w:r w:rsidRPr="002507D6">
        <w:rPr>
          <w:sz w:val="22"/>
          <w:szCs w:val="22"/>
        </w:rPr>
        <w:t>, o stanovení rozsahu dokumentace veřejné zakázky na stavební práce a soupisu stavebních prací, dodávek a služeb s výkazem výměr.</w:t>
      </w:r>
    </w:p>
    <w:p w14:paraId="0AF6F384" w14:textId="77777777" w:rsidR="00860448" w:rsidRPr="002507D6" w:rsidRDefault="00860448" w:rsidP="00860448">
      <w:pPr>
        <w:pStyle w:val="Zkladntextodsazen"/>
        <w:ind w:left="300"/>
        <w:rPr>
          <w:sz w:val="22"/>
          <w:szCs w:val="22"/>
        </w:rPr>
      </w:pPr>
    </w:p>
    <w:p w14:paraId="3EE8C294" w14:textId="77777777" w:rsidR="00860448" w:rsidRPr="002507D6" w:rsidRDefault="00860448" w:rsidP="00381DBB">
      <w:pPr>
        <w:pStyle w:val="Zkladntextodsazen"/>
        <w:ind w:left="0"/>
        <w:rPr>
          <w:b/>
          <w:sz w:val="22"/>
          <w:szCs w:val="22"/>
        </w:rPr>
      </w:pPr>
      <w:r w:rsidRPr="002507D6">
        <w:rPr>
          <w:b/>
          <w:sz w:val="22"/>
          <w:szCs w:val="22"/>
        </w:rPr>
        <w:t xml:space="preserve">Zpracovatel projektové dokumentace zodpovídá za soulad zpracované dokumentace pro provádění stavby se všemi stanovisky. V případě existence odchylek navrženého řešení, obsaženého v projektové dokumentaci pro provádění stavby, oproti předchozím stupňům projektové dokumentace, zpracovatel vždy uvede v projektové dokumentaci pro provádění stavby seznam a přesnou specifikaci těchto odchylek a způsob povolení těchto změn příslušným stavebním úřadem oproti dosud vydaným rozhodnutím o povolení stavby. </w:t>
      </w:r>
    </w:p>
    <w:p w14:paraId="027D8761" w14:textId="77777777" w:rsidR="00860448" w:rsidRPr="002507D6" w:rsidRDefault="00860448" w:rsidP="00860448">
      <w:pPr>
        <w:pStyle w:val="Zkladntextodsazen"/>
        <w:ind w:left="300"/>
        <w:rPr>
          <w:b/>
          <w:sz w:val="22"/>
          <w:szCs w:val="22"/>
        </w:rPr>
      </w:pPr>
    </w:p>
    <w:p w14:paraId="24BF3F06" w14:textId="6CBB1AA4" w:rsidR="00860448" w:rsidRDefault="00860448" w:rsidP="00381DBB">
      <w:pPr>
        <w:pStyle w:val="Zkladntextodsazen"/>
        <w:ind w:left="0"/>
        <w:rPr>
          <w:sz w:val="22"/>
          <w:szCs w:val="22"/>
        </w:rPr>
      </w:pPr>
      <w:r w:rsidRPr="002507D6">
        <w:rPr>
          <w:sz w:val="22"/>
          <w:szCs w:val="22"/>
        </w:rPr>
        <w:t xml:space="preserve">Realizace předmětu plnění bude probíhat v souladu s pokyny zadavatele, dále dle obecně závazných právních předpisů, ČSN, ostatních norem a metodik upravujících přípravu staveb. V průběhu projektování je zhotovitel povinen přizvat objednatele nejméně 1x za 14 dní ke konzultaci formou výrobních výborů a seznámit objednatele se způsobem provádění díla.  </w:t>
      </w:r>
    </w:p>
    <w:p w14:paraId="60F9E988" w14:textId="77777777" w:rsidR="00596AF8" w:rsidRPr="002507D6" w:rsidRDefault="00596AF8" w:rsidP="00860448">
      <w:pPr>
        <w:pStyle w:val="Zkladntextodsazen"/>
        <w:ind w:left="300"/>
        <w:rPr>
          <w:sz w:val="22"/>
          <w:szCs w:val="22"/>
        </w:rPr>
      </w:pPr>
    </w:p>
    <w:p w14:paraId="2A32852F" w14:textId="77777777" w:rsidR="00596AF8" w:rsidRPr="002507D6" w:rsidRDefault="00596AF8" w:rsidP="00381DBB">
      <w:pPr>
        <w:pStyle w:val="Zkladntextodsazen"/>
        <w:ind w:left="0"/>
        <w:rPr>
          <w:bCs/>
          <w:iCs/>
          <w:sz w:val="22"/>
          <w:szCs w:val="22"/>
        </w:rPr>
      </w:pPr>
      <w:r w:rsidRPr="002507D6">
        <w:rPr>
          <w:bCs/>
          <w:iCs/>
          <w:sz w:val="22"/>
          <w:szCs w:val="22"/>
        </w:rPr>
        <w:t xml:space="preserve">Rozpočty a výkazy výměr budou zpracovány položkově včetně uvedení příslušných číselných kódů položek s použitím detailnosti položek dle katalogů popisů stavebních prací členěných do devítimístných kódů (katalog P9) – agregované položky nebudou používány. </w:t>
      </w:r>
    </w:p>
    <w:p w14:paraId="6F2C195D" w14:textId="77777777" w:rsidR="00596AF8" w:rsidRPr="002507D6" w:rsidRDefault="00596AF8" w:rsidP="00596AF8">
      <w:pPr>
        <w:pStyle w:val="Zkladntextodsazen"/>
        <w:ind w:left="300"/>
        <w:rPr>
          <w:bCs/>
          <w:iCs/>
          <w:sz w:val="22"/>
          <w:szCs w:val="22"/>
        </w:rPr>
      </w:pPr>
    </w:p>
    <w:p w14:paraId="09D5F4F5" w14:textId="77777777" w:rsidR="00596AF8" w:rsidRPr="00B8007E" w:rsidRDefault="00596AF8" w:rsidP="00381DBB">
      <w:pPr>
        <w:pStyle w:val="Zkladntextodsazen"/>
        <w:ind w:left="0"/>
        <w:rPr>
          <w:b/>
          <w:sz w:val="22"/>
          <w:szCs w:val="22"/>
        </w:rPr>
      </w:pPr>
      <w:r w:rsidRPr="00B8007E">
        <w:rPr>
          <w:b/>
          <w:sz w:val="22"/>
          <w:szCs w:val="22"/>
        </w:rPr>
        <w:t xml:space="preserve">Součástí plnění v rámci tohoto výběrového řízení je výkon autorského dozoru. </w:t>
      </w:r>
    </w:p>
    <w:p w14:paraId="21F6A424" w14:textId="1302F7C1" w:rsidR="00596AF8" w:rsidRPr="001C6449" w:rsidRDefault="00596AF8">
      <w:pPr>
        <w:pStyle w:val="Zkladntextodsazen"/>
        <w:ind w:left="0"/>
        <w:rPr>
          <w:sz w:val="28"/>
          <w:szCs w:val="28"/>
        </w:rPr>
      </w:pPr>
    </w:p>
    <w:p w14:paraId="46122DCA" w14:textId="77777777" w:rsidR="008A06C7" w:rsidRPr="00BF0E88" w:rsidRDefault="008A06C7" w:rsidP="000912B3">
      <w:pPr>
        <w:numPr>
          <w:ilvl w:val="0"/>
          <w:numId w:val="12"/>
        </w:numPr>
        <w:rPr>
          <w:b/>
          <w:sz w:val="28"/>
        </w:rPr>
      </w:pPr>
      <w:r w:rsidRPr="00BF0E88">
        <w:rPr>
          <w:b/>
          <w:sz w:val="28"/>
          <w:u w:val="single"/>
        </w:rPr>
        <w:t xml:space="preserve">Doba </w:t>
      </w:r>
      <w:r w:rsidR="006D4999">
        <w:rPr>
          <w:b/>
          <w:sz w:val="28"/>
          <w:u w:val="single"/>
        </w:rPr>
        <w:t xml:space="preserve">a místo </w:t>
      </w:r>
      <w:r w:rsidRPr="00BF0E88">
        <w:rPr>
          <w:b/>
          <w:sz w:val="28"/>
          <w:u w:val="single"/>
        </w:rPr>
        <w:t xml:space="preserve">plnění </w:t>
      </w:r>
      <w:r w:rsidR="00094F2F">
        <w:rPr>
          <w:b/>
          <w:sz w:val="28"/>
          <w:u w:val="single"/>
        </w:rPr>
        <w:t xml:space="preserve">veřejné </w:t>
      </w:r>
      <w:r w:rsidRPr="00BF0E88">
        <w:rPr>
          <w:b/>
          <w:sz w:val="28"/>
          <w:u w:val="single"/>
        </w:rPr>
        <w:t>zakázky</w:t>
      </w:r>
    </w:p>
    <w:p w14:paraId="42736EEE" w14:textId="77777777" w:rsidR="008A06C7" w:rsidRPr="001C6449" w:rsidRDefault="008A06C7">
      <w:pPr>
        <w:rPr>
          <w:sz w:val="22"/>
          <w:szCs w:val="22"/>
        </w:rPr>
      </w:pPr>
    </w:p>
    <w:p w14:paraId="6173846A" w14:textId="354DC7E3" w:rsidR="008A06C7" w:rsidRDefault="00783EF3">
      <w:pPr>
        <w:jc w:val="both"/>
        <w:rPr>
          <w:sz w:val="22"/>
          <w:szCs w:val="22"/>
        </w:rPr>
      </w:pPr>
      <w:r w:rsidRPr="00783EF3">
        <w:rPr>
          <w:sz w:val="22"/>
          <w:szCs w:val="22"/>
        </w:rPr>
        <w:t>Předpokládaný termín</w:t>
      </w:r>
      <w:r w:rsidR="0056462E" w:rsidRPr="001C6449">
        <w:rPr>
          <w:sz w:val="22"/>
          <w:szCs w:val="22"/>
        </w:rPr>
        <w:t xml:space="preserve"> </w:t>
      </w:r>
      <w:r w:rsidR="00BE4CAE">
        <w:rPr>
          <w:sz w:val="22"/>
          <w:szCs w:val="22"/>
        </w:rPr>
        <w:t>zahájení</w:t>
      </w:r>
      <w:r w:rsidR="00AA78C4">
        <w:rPr>
          <w:sz w:val="22"/>
          <w:szCs w:val="22"/>
        </w:rPr>
        <w:t xml:space="preserve"> plnění</w:t>
      </w:r>
      <w:r w:rsidR="00BE4CAE">
        <w:rPr>
          <w:sz w:val="22"/>
          <w:szCs w:val="22"/>
        </w:rPr>
        <w:t xml:space="preserve"> </w:t>
      </w:r>
      <w:r w:rsidR="0070307A">
        <w:rPr>
          <w:sz w:val="22"/>
          <w:szCs w:val="22"/>
        </w:rPr>
        <w:t>veřejné zakázky</w:t>
      </w:r>
      <w:r w:rsidR="008A06C7" w:rsidRPr="001C6449">
        <w:rPr>
          <w:sz w:val="22"/>
          <w:szCs w:val="22"/>
        </w:rPr>
        <w:t xml:space="preserve">: </w:t>
      </w:r>
      <w:r w:rsidR="00BE4CAE">
        <w:rPr>
          <w:sz w:val="22"/>
          <w:szCs w:val="22"/>
        </w:rPr>
        <w:tab/>
      </w:r>
      <w:r w:rsidR="00F12E26">
        <w:rPr>
          <w:sz w:val="22"/>
          <w:szCs w:val="22"/>
        </w:rPr>
        <w:tab/>
      </w:r>
      <w:r w:rsidR="00CA05D9">
        <w:rPr>
          <w:sz w:val="22"/>
          <w:szCs w:val="22"/>
        </w:rPr>
        <w:t>listopad</w:t>
      </w:r>
      <w:r w:rsidR="0070307A">
        <w:rPr>
          <w:sz w:val="22"/>
          <w:szCs w:val="22"/>
        </w:rPr>
        <w:t xml:space="preserve"> 2021</w:t>
      </w:r>
    </w:p>
    <w:p w14:paraId="27ABBC30" w14:textId="13D347D3" w:rsidR="0070307A" w:rsidRPr="001C6449" w:rsidRDefault="003B1EE3">
      <w:pPr>
        <w:jc w:val="both"/>
        <w:rPr>
          <w:sz w:val="22"/>
          <w:szCs w:val="22"/>
        </w:rPr>
      </w:pPr>
      <w:r w:rsidRPr="00817B24">
        <w:rPr>
          <w:sz w:val="22"/>
          <w:szCs w:val="22"/>
        </w:rPr>
        <w:t>Nepřekročitelný</w:t>
      </w:r>
      <w:r w:rsidR="0070307A" w:rsidRPr="00817B24">
        <w:rPr>
          <w:sz w:val="22"/>
          <w:szCs w:val="22"/>
        </w:rPr>
        <w:t xml:space="preserve"> termín ukončení plnění veřejné zakázky:</w:t>
      </w:r>
      <w:r w:rsidR="00F12E26" w:rsidRPr="00817B24">
        <w:rPr>
          <w:sz w:val="22"/>
          <w:szCs w:val="22"/>
        </w:rPr>
        <w:tab/>
      </w:r>
      <w:r w:rsidR="00817B24">
        <w:rPr>
          <w:sz w:val="22"/>
          <w:szCs w:val="22"/>
        </w:rPr>
        <w:t xml:space="preserve">březen </w:t>
      </w:r>
      <w:r w:rsidRPr="00817B24">
        <w:rPr>
          <w:sz w:val="22"/>
          <w:szCs w:val="22"/>
        </w:rPr>
        <w:t>202</w:t>
      </w:r>
      <w:r w:rsidR="00817B24">
        <w:rPr>
          <w:sz w:val="22"/>
          <w:szCs w:val="22"/>
        </w:rPr>
        <w:t>3</w:t>
      </w:r>
    </w:p>
    <w:p w14:paraId="025F4393" w14:textId="77777777" w:rsidR="00783EF3" w:rsidRDefault="00783EF3">
      <w:pPr>
        <w:pStyle w:val="Zkladntext2"/>
        <w:numPr>
          <w:ilvl w:val="0"/>
          <w:numId w:val="0"/>
        </w:numPr>
        <w:rPr>
          <w:b/>
          <w:color w:val="FF0000"/>
          <w:sz w:val="28"/>
          <w:szCs w:val="28"/>
        </w:rPr>
      </w:pPr>
    </w:p>
    <w:p w14:paraId="1BB0127B" w14:textId="5EF1B560" w:rsidR="00202409" w:rsidRDefault="0070307A" w:rsidP="00202409">
      <w:pPr>
        <w:rPr>
          <w:sz w:val="22"/>
          <w:szCs w:val="22"/>
        </w:rPr>
      </w:pPr>
      <w:r>
        <w:rPr>
          <w:sz w:val="22"/>
          <w:szCs w:val="22"/>
        </w:rPr>
        <w:t>Místem plnění této</w:t>
      </w:r>
      <w:r w:rsidR="00A63581">
        <w:rPr>
          <w:sz w:val="22"/>
          <w:szCs w:val="22"/>
        </w:rPr>
        <w:t xml:space="preserve"> veřejné zakázky je </w:t>
      </w:r>
      <w:r w:rsidR="00A13186">
        <w:rPr>
          <w:sz w:val="22"/>
          <w:szCs w:val="22"/>
        </w:rPr>
        <w:t>S</w:t>
      </w:r>
      <w:r w:rsidR="00D865BA">
        <w:rPr>
          <w:sz w:val="22"/>
          <w:szCs w:val="22"/>
        </w:rPr>
        <w:t xml:space="preserve">třední průmyslová škola Ostrov, </w:t>
      </w:r>
      <w:r w:rsidR="006B1DD4">
        <w:rPr>
          <w:sz w:val="22"/>
          <w:szCs w:val="22"/>
        </w:rPr>
        <w:t xml:space="preserve">Klínovecká </w:t>
      </w:r>
      <w:r w:rsidR="00A13186">
        <w:rPr>
          <w:sz w:val="22"/>
          <w:szCs w:val="22"/>
        </w:rPr>
        <w:t>1197, Ostrov</w:t>
      </w:r>
      <w:r w:rsidR="006B1DD4">
        <w:rPr>
          <w:sz w:val="22"/>
          <w:szCs w:val="22"/>
        </w:rPr>
        <w:t>,</w:t>
      </w:r>
      <w:r w:rsidR="00A13186">
        <w:rPr>
          <w:sz w:val="22"/>
          <w:szCs w:val="22"/>
        </w:rPr>
        <w:t xml:space="preserve"> 363 01</w:t>
      </w:r>
      <w:r>
        <w:rPr>
          <w:sz w:val="22"/>
          <w:szCs w:val="22"/>
        </w:rPr>
        <w:t>.</w:t>
      </w:r>
    </w:p>
    <w:p w14:paraId="3E5819AA" w14:textId="77777777" w:rsidR="00462A5B" w:rsidRPr="008D76FE" w:rsidRDefault="00462A5B">
      <w:pPr>
        <w:pStyle w:val="Zkladntext2"/>
        <w:numPr>
          <w:ilvl w:val="0"/>
          <w:numId w:val="0"/>
        </w:numPr>
        <w:rPr>
          <w:b/>
          <w:color w:val="FF0000"/>
          <w:sz w:val="28"/>
          <w:szCs w:val="28"/>
        </w:rPr>
      </w:pPr>
    </w:p>
    <w:p w14:paraId="54DD56EA" w14:textId="77777777" w:rsidR="00AE0AC8" w:rsidRDefault="00AE0AC8" w:rsidP="00527412">
      <w:pPr>
        <w:numPr>
          <w:ilvl w:val="0"/>
          <w:numId w:val="12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Obchodní podmínky</w:t>
      </w:r>
    </w:p>
    <w:p w14:paraId="4A5C25C6" w14:textId="77777777" w:rsidR="00141CF4" w:rsidRPr="001C6449" w:rsidRDefault="00141CF4" w:rsidP="001C6449">
      <w:pPr>
        <w:ind w:left="360"/>
        <w:rPr>
          <w:sz w:val="22"/>
          <w:szCs w:val="22"/>
        </w:rPr>
      </w:pPr>
    </w:p>
    <w:p w14:paraId="4C2203CE" w14:textId="77777777" w:rsidR="00AE0AC8" w:rsidRPr="001C6449" w:rsidRDefault="00AE0AC8" w:rsidP="001C6449">
      <w:pPr>
        <w:pStyle w:val="Style11"/>
        <w:widowControl/>
        <w:spacing w:line="240" w:lineRule="auto"/>
        <w:rPr>
          <w:rStyle w:val="FontStyle50"/>
          <w:sz w:val="22"/>
          <w:szCs w:val="22"/>
        </w:rPr>
      </w:pPr>
      <w:r w:rsidRPr="001C6449">
        <w:rPr>
          <w:rStyle w:val="FontStyle50"/>
          <w:sz w:val="22"/>
          <w:szCs w:val="22"/>
        </w:rPr>
        <w:t xml:space="preserve">Přílohou č. </w:t>
      </w:r>
      <w:r w:rsidR="005F2489">
        <w:rPr>
          <w:rStyle w:val="FontStyle50"/>
          <w:sz w:val="22"/>
          <w:szCs w:val="22"/>
        </w:rPr>
        <w:t>5</w:t>
      </w:r>
      <w:r w:rsidR="00DC73CE">
        <w:rPr>
          <w:rStyle w:val="FontStyle50"/>
          <w:sz w:val="22"/>
          <w:szCs w:val="22"/>
        </w:rPr>
        <w:t xml:space="preserve"> této v</w:t>
      </w:r>
      <w:r w:rsidRPr="001C6449">
        <w:rPr>
          <w:rStyle w:val="FontStyle50"/>
          <w:sz w:val="22"/>
          <w:szCs w:val="22"/>
        </w:rPr>
        <w:t xml:space="preserve">ýzvy je vzorová podoba smlouvy, která bude sloužit k uzavření smluvního vztahu s vybraným dodavatelem. </w:t>
      </w:r>
    </w:p>
    <w:p w14:paraId="4FF8DEBC" w14:textId="77777777" w:rsidR="00AE0AC8" w:rsidRPr="001C6449" w:rsidRDefault="00AE0AC8" w:rsidP="00AE0AC8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1C6449">
        <w:rPr>
          <w:rStyle w:val="FontStyle50"/>
          <w:sz w:val="22"/>
          <w:szCs w:val="22"/>
        </w:rPr>
        <w:t>Zadavatel připouští pouze dále specifikované úpravy vzorové smlouvy účastníkem v rámci přípravy návrhu smlouvy, který musí být přílohou nabídky. Tento návrh smlouvy musí v plném rozsahu respektovat podmínky uvedené v této zadávací dokumentaci.</w:t>
      </w:r>
    </w:p>
    <w:p w14:paraId="1985B787" w14:textId="77777777" w:rsidR="00AE0AC8" w:rsidRPr="00295DE3" w:rsidRDefault="00AE0AC8" w:rsidP="00AE0AC8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295DE3">
        <w:rPr>
          <w:rStyle w:val="FontStyle50"/>
          <w:sz w:val="22"/>
          <w:szCs w:val="22"/>
        </w:rPr>
        <w:t>Zadavatel připouští pouze následující úpravy vzorové smlouvy:</w:t>
      </w:r>
    </w:p>
    <w:p w14:paraId="39DE78BB" w14:textId="68A1B9DF" w:rsidR="00ED4845" w:rsidRDefault="00ED4845" w:rsidP="00AE0AC8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 xml:space="preserve">- </w:t>
      </w:r>
      <w:r w:rsidR="00AE0AC8" w:rsidRPr="00295DE3">
        <w:rPr>
          <w:rStyle w:val="FontStyle50"/>
          <w:sz w:val="22"/>
          <w:szCs w:val="22"/>
        </w:rPr>
        <w:t xml:space="preserve">doplnění identifikačních </w:t>
      </w:r>
      <w:r w:rsidR="00554180">
        <w:rPr>
          <w:rStyle w:val="FontStyle50"/>
          <w:sz w:val="22"/>
          <w:szCs w:val="22"/>
        </w:rPr>
        <w:t xml:space="preserve">a kontaktních </w:t>
      </w:r>
      <w:r w:rsidR="00AE0AC8" w:rsidRPr="00295DE3">
        <w:rPr>
          <w:rStyle w:val="FontStyle50"/>
          <w:sz w:val="22"/>
          <w:szCs w:val="22"/>
        </w:rPr>
        <w:t>údajů účas</w:t>
      </w:r>
      <w:r>
        <w:rPr>
          <w:rStyle w:val="FontStyle50"/>
          <w:sz w:val="22"/>
          <w:szCs w:val="22"/>
        </w:rPr>
        <w:t xml:space="preserve">tníka, </w:t>
      </w:r>
    </w:p>
    <w:p w14:paraId="26CA6ABD" w14:textId="77777777" w:rsidR="003B17FD" w:rsidRDefault="00ED4845" w:rsidP="00AE0AC8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 xml:space="preserve">- doplnění </w:t>
      </w:r>
      <w:r w:rsidR="0070307A">
        <w:rPr>
          <w:rStyle w:val="FontStyle50"/>
          <w:sz w:val="22"/>
          <w:szCs w:val="22"/>
        </w:rPr>
        <w:t xml:space="preserve">finančních částek smluvní ceny, </w:t>
      </w:r>
    </w:p>
    <w:p w14:paraId="3E6D8F1B" w14:textId="77777777" w:rsidR="00AE0AC8" w:rsidRPr="00295DE3" w:rsidRDefault="00AE0AC8" w:rsidP="00AE0AC8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  <w:r w:rsidRPr="00295DE3">
        <w:rPr>
          <w:rStyle w:val="FontStyle50"/>
          <w:sz w:val="22"/>
          <w:szCs w:val="22"/>
        </w:rPr>
        <w:t>bez možnosti upravovat znění jednotlivých ustanovení smlouvy</w:t>
      </w:r>
      <w:r w:rsidR="003B17FD">
        <w:rPr>
          <w:rStyle w:val="FontStyle50"/>
          <w:sz w:val="22"/>
          <w:szCs w:val="22"/>
        </w:rPr>
        <w:t>.</w:t>
      </w:r>
    </w:p>
    <w:p w14:paraId="0C17CC5D" w14:textId="77777777" w:rsidR="00065625" w:rsidRDefault="00065625" w:rsidP="003B17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7BF31" w14:textId="77777777" w:rsidR="003B17FD" w:rsidRPr="003B17FD" w:rsidRDefault="003B17FD" w:rsidP="003B17FD">
      <w:pPr>
        <w:widowControl w:val="0"/>
        <w:autoSpaceDE w:val="0"/>
        <w:autoSpaceDN w:val="0"/>
        <w:adjustRightInd w:val="0"/>
        <w:jc w:val="both"/>
        <w:rPr>
          <w:rStyle w:val="FontStyle50"/>
          <w:i/>
          <w:sz w:val="22"/>
          <w:szCs w:val="22"/>
        </w:rPr>
      </w:pPr>
      <w:r w:rsidRPr="003B17FD">
        <w:rPr>
          <w:sz w:val="22"/>
          <w:szCs w:val="22"/>
        </w:rPr>
        <w:t>Místa pro doplnění návrhu smlouvy jsou vyznačena žlutým podbarvením.</w:t>
      </w:r>
      <w:r w:rsidRPr="003B17FD">
        <w:rPr>
          <w:rStyle w:val="FontStyle50"/>
          <w:i/>
          <w:sz w:val="22"/>
          <w:szCs w:val="22"/>
        </w:rPr>
        <w:t xml:space="preserve"> </w:t>
      </w:r>
    </w:p>
    <w:p w14:paraId="2C3E5F24" w14:textId="77777777" w:rsidR="00AE0AC8" w:rsidRPr="00295DE3" w:rsidRDefault="00AE0AC8" w:rsidP="00AE0A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D4C596" w14:textId="77777777" w:rsidR="00AE0AC8" w:rsidRPr="00295DE3" w:rsidRDefault="00AE0AC8" w:rsidP="00AE0A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5DE3">
        <w:rPr>
          <w:sz w:val="22"/>
          <w:szCs w:val="22"/>
        </w:rPr>
        <w:t>Vybraný dodavatel před podpisem smlouvy dodá rovněž elektronickou verzi smlouvy ve formátu*.doc.</w:t>
      </w:r>
    </w:p>
    <w:p w14:paraId="50ACFFB5" w14:textId="77777777" w:rsidR="002B5BA8" w:rsidRDefault="002B5BA8" w:rsidP="00AE0AC8">
      <w:pPr>
        <w:rPr>
          <w:b/>
          <w:sz w:val="28"/>
          <w:u w:val="single"/>
        </w:rPr>
      </w:pPr>
    </w:p>
    <w:p w14:paraId="3723D6FF" w14:textId="77777777" w:rsidR="00EF1356" w:rsidRPr="00527412" w:rsidRDefault="00EF1356" w:rsidP="00527412">
      <w:pPr>
        <w:numPr>
          <w:ilvl w:val="0"/>
          <w:numId w:val="12"/>
        </w:numPr>
        <w:rPr>
          <w:b/>
          <w:sz w:val="28"/>
          <w:u w:val="single"/>
        </w:rPr>
      </w:pPr>
      <w:r w:rsidRPr="006E04E1">
        <w:rPr>
          <w:b/>
          <w:sz w:val="28"/>
          <w:u w:val="single"/>
        </w:rPr>
        <w:lastRenderedPageBreak/>
        <w:t>Pravidla pro hodnocení nabídek</w:t>
      </w:r>
    </w:p>
    <w:p w14:paraId="74FBCF86" w14:textId="77777777" w:rsidR="00EF1356" w:rsidRPr="001C6449" w:rsidRDefault="00EF1356" w:rsidP="00EF1356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7B552E2E" w14:textId="52A749B2" w:rsidR="00C57DB4" w:rsidRDefault="00C603C5" w:rsidP="00C603C5">
      <w:pPr>
        <w:jc w:val="both"/>
        <w:rPr>
          <w:sz w:val="22"/>
          <w:szCs w:val="22"/>
        </w:rPr>
      </w:pPr>
      <w:r w:rsidRPr="00C603C5">
        <w:rPr>
          <w:sz w:val="22"/>
          <w:szCs w:val="22"/>
        </w:rPr>
        <w:t xml:space="preserve">Nabídky budou hodnoceny podle jejich ekonomické výhodnosti. Hodnotícím kritériem je </w:t>
      </w:r>
      <w:r w:rsidRPr="00406B52">
        <w:rPr>
          <w:b/>
          <w:sz w:val="22"/>
          <w:szCs w:val="22"/>
        </w:rPr>
        <w:t xml:space="preserve">nejnižší nabídková cena </w:t>
      </w:r>
      <w:r w:rsidR="000222C9">
        <w:rPr>
          <w:b/>
          <w:sz w:val="22"/>
          <w:szCs w:val="22"/>
        </w:rPr>
        <w:t xml:space="preserve">za zpracování projektové dokumentace </w:t>
      </w:r>
      <w:r w:rsidR="00406B52">
        <w:rPr>
          <w:b/>
          <w:sz w:val="22"/>
          <w:szCs w:val="22"/>
        </w:rPr>
        <w:t xml:space="preserve">v Kč </w:t>
      </w:r>
      <w:r w:rsidR="006051A2">
        <w:rPr>
          <w:b/>
          <w:sz w:val="22"/>
          <w:szCs w:val="22"/>
        </w:rPr>
        <w:t>včetně</w:t>
      </w:r>
      <w:r w:rsidRPr="00406B52">
        <w:rPr>
          <w:b/>
          <w:sz w:val="22"/>
          <w:szCs w:val="22"/>
        </w:rPr>
        <w:t xml:space="preserve"> DPH</w:t>
      </w:r>
      <w:r w:rsidRPr="0004768B">
        <w:rPr>
          <w:sz w:val="22"/>
          <w:szCs w:val="22"/>
        </w:rPr>
        <w:t>.</w:t>
      </w:r>
      <w:r w:rsidRPr="00C603C5">
        <w:rPr>
          <w:sz w:val="22"/>
          <w:szCs w:val="22"/>
        </w:rPr>
        <w:t xml:space="preserve"> Pořadí nabídek bude stanoveno podle výše nabídkové ceny s tím, že nejnižší cena je nejlepší. </w:t>
      </w:r>
    </w:p>
    <w:p w14:paraId="6D21F6E5" w14:textId="77777777" w:rsidR="00462A5B" w:rsidRDefault="00462A5B">
      <w:pPr>
        <w:pStyle w:val="Zkladntextodsazen"/>
        <w:ind w:left="0"/>
        <w:rPr>
          <w:color w:val="FF0000"/>
          <w:sz w:val="22"/>
          <w:szCs w:val="22"/>
        </w:rPr>
      </w:pPr>
    </w:p>
    <w:p w14:paraId="4B099D56" w14:textId="77777777" w:rsidR="00527412" w:rsidRPr="00527412" w:rsidRDefault="00527412" w:rsidP="00527412">
      <w:pPr>
        <w:numPr>
          <w:ilvl w:val="0"/>
          <w:numId w:val="12"/>
        </w:numPr>
        <w:rPr>
          <w:b/>
          <w:sz w:val="28"/>
          <w:u w:val="single"/>
        </w:rPr>
      </w:pPr>
      <w:r w:rsidRPr="00AF760C">
        <w:rPr>
          <w:b/>
          <w:sz w:val="28"/>
          <w:u w:val="single"/>
        </w:rPr>
        <w:t xml:space="preserve">Rozsah požadavku zadavatele na kvalifikaci účastníka </w:t>
      </w:r>
    </w:p>
    <w:p w14:paraId="4AE5C6AE" w14:textId="77777777" w:rsidR="00527412" w:rsidRPr="001C6449" w:rsidRDefault="00527412" w:rsidP="00527412">
      <w:pPr>
        <w:pStyle w:val="Zhlav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</w:p>
    <w:p w14:paraId="6C03E444" w14:textId="77777777" w:rsidR="00527412" w:rsidRPr="00E9010A" w:rsidRDefault="00527412" w:rsidP="00ED0C68">
      <w:pPr>
        <w:pStyle w:val="Zhlav"/>
        <w:numPr>
          <w:ilvl w:val="0"/>
          <w:numId w:val="19"/>
        </w:numPr>
        <w:tabs>
          <w:tab w:val="clear" w:pos="4536"/>
          <w:tab w:val="clear" w:pos="9072"/>
        </w:tabs>
        <w:jc w:val="both"/>
        <w:rPr>
          <w:b/>
          <w:bCs/>
          <w:iCs/>
          <w:sz w:val="22"/>
          <w:szCs w:val="22"/>
        </w:rPr>
      </w:pPr>
      <w:r w:rsidRPr="00E9010A">
        <w:rPr>
          <w:b/>
          <w:bCs/>
          <w:iCs/>
          <w:sz w:val="22"/>
          <w:szCs w:val="22"/>
          <w:u w:val="single"/>
        </w:rPr>
        <w:t xml:space="preserve">Základní způsobilost </w:t>
      </w:r>
    </w:p>
    <w:p w14:paraId="6C58E37C" w14:textId="77777777" w:rsidR="00223179" w:rsidRPr="00223179" w:rsidRDefault="00223179" w:rsidP="00223179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</w:p>
    <w:p w14:paraId="291C03B6" w14:textId="77777777" w:rsidR="00527412" w:rsidRPr="001C6449" w:rsidRDefault="00527412" w:rsidP="00527412">
      <w:pPr>
        <w:pStyle w:val="Zhlav"/>
        <w:jc w:val="both"/>
        <w:rPr>
          <w:bCs/>
          <w:iCs/>
          <w:sz w:val="22"/>
          <w:szCs w:val="22"/>
        </w:rPr>
      </w:pPr>
      <w:r w:rsidRPr="001C6449">
        <w:rPr>
          <w:bCs/>
          <w:iCs/>
          <w:sz w:val="22"/>
          <w:szCs w:val="22"/>
        </w:rPr>
        <w:t xml:space="preserve">Účastník prokáže splnění základní kvalifikace </w:t>
      </w:r>
      <w:r w:rsidRPr="001C6449">
        <w:rPr>
          <w:bCs/>
          <w:iCs/>
          <w:sz w:val="22"/>
          <w:szCs w:val="22"/>
          <w:u w:val="single"/>
        </w:rPr>
        <w:t>čestným prohlášením</w:t>
      </w:r>
      <w:r w:rsidRPr="001C6449">
        <w:rPr>
          <w:bCs/>
          <w:iCs/>
          <w:sz w:val="22"/>
          <w:szCs w:val="22"/>
        </w:rPr>
        <w:t>, že základní kvalifikaci ve stanoveném rozsahu splňuje.</w:t>
      </w:r>
    </w:p>
    <w:p w14:paraId="32C713BE" w14:textId="77777777" w:rsidR="00784D15" w:rsidRDefault="00784D15" w:rsidP="0052741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</w:p>
    <w:p w14:paraId="1A4D2376" w14:textId="77777777" w:rsidR="00527412" w:rsidRPr="001C6449" w:rsidRDefault="00527412" w:rsidP="0052741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C6449">
        <w:rPr>
          <w:bCs/>
          <w:iCs/>
          <w:sz w:val="22"/>
          <w:szCs w:val="22"/>
        </w:rPr>
        <w:t xml:space="preserve">Způsobilým není dodavatel, který </w:t>
      </w:r>
    </w:p>
    <w:p w14:paraId="1C562BA1" w14:textId="77777777" w:rsidR="00527412" w:rsidRPr="001C6449" w:rsidRDefault="00527412" w:rsidP="00527412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6449">
        <w:rPr>
          <w:sz w:val="22"/>
          <w:szCs w:val="22"/>
        </w:rPr>
        <w:t xml:space="preserve">byl v zemi svého sídla v posledních 5 letech před zahájením </w:t>
      </w:r>
      <w:r w:rsidR="00CA69D6" w:rsidRPr="001C6449">
        <w:rPr>
          <w:sz w:val="22"/>
          <w:szCs w:val="22"/>
        </w:rPr>
        <w:t>výběrového</w:t>
      </w:r>
      <w:r w:rsidRPr="001C6449">
        <w:rPr>
          <w:sz w:val="22"/>
          <w:szCs w:val="22"/>
        </w:rPr>
        <w:t xml:space="preserve"> řízení pravomocně odsouzen pro trestný čin </w:t>
      </w:r>
      <w:r w:rsidR="000E59D9" w:rsidRPr="006D66A7">
        <w:rPr>
          <w:sz w:val="22"/>
          <w:szCs w:val="22"/>
        </w:rPr>
        <w:t xml:space="preserve">uvedený v příloze č. 3 ZZVZ </w:t>
      </w:r>
      <w:r w:rsidRPr="001C6449">
        <w:rPr>
          <w:sz w:val="22"/>
          <w:szCs w:val="22"/>
        </w:rPr>
        <w:t xml:space="preserve">nebo obdobný trestný čin podle právního řádu země sídla dodavatele; k zahlazeným odsouzením se nepřihlíží, </w:t>
      </w:r>
    </w:p>
    <w:p w14:paraId="30D47716" w14:textId="77777777" w:rsidR="00527412" w:rsidRPr="001C6449" w:rsidRDefault="00527412" w:rsidP="00527412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C6449">
        <w:rPr>
          <w:sz w:val="22"/>
          <w:szCs w:val="22"/>
        </w:rPr>
        <w:t>má v České republice nebo v zemi svého sídla v evidenci daní zachycen splatný daňový nedoplatek,</w:t>
      </w:r>
    </w:p>
    <w:p w14:paraId="61E9584A" w14:textId="77777777" w:rsidR="00527412" w:rsidRPr="001C6449" w:rsidRDefault="00527412" w:rsidP="00527412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6449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4FECEBCB" w14:textId="77777777" w:rsidR="00527412" w:rsidRPr="001C6449" w:rsidRDefault="00527412" w:rsidP="00527412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6449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4F1EAD93" w14:textId="77777777" w:rsidR="00527412" w:rsidRPr="001C6449" w:rsidRDefault="00527412" w:rsidP="00527412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C6449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66F5D0A5" w14:textId="77777777" w:rsidR="00AE0AC8" w:rsidRPr="001C6449" w:rsidRDefault="00AE0AC8" w:rsidP="00AE0AC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F522786" w14:textId="77777777" w:rsidR="00AE0AC8" w:rsidRPr="001C6449" w:rsidRDefault="00AE0AC8" w:rsidP="00AE0AC8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C6449">
        <w:rPr>
          <w:bCs/>
          <w:iCs/>
          <w:sz w:val="22"/>
          <w:szCs w:val="22"/>
        </w:rPr>
        <w:t xml:space="preserve">Je-li dodavatelem právnická osoba, musí </w:t>
      </w:r>
      <w:r w:rsidR="00784D15">
        <w:rPr>
          <w:bCs/>
          <w:iCs/>
          <w:sz w:val="22"/>
          <w:szCs w:val="22"/>
        </w:rPr>
        <w:t>základní způsobilost</w:t>
      </w:r>
      <w:r w:rsidR="00491364" w:rsidRPr="006D66A7">
        <w:rPr>
          <w:bCs/>
          <w:iCs/>
          <w:sz w:val="22"/>
          <w:szCs w:val="22"/>
        </w:rPr>
        <w:t xml:space="preserve"> podle bodu a)</w:t>
      </w:r>
      <w:r w:rsidR="00141CF4">
        <w:rPr>
          <w:bCs/>
          <w:iCs/>
          <w:sz w:val="22"/>
          <w:szCs w:val="22"/>
        </w:rPr>
        <w:t xml:space="preserve"> </w:t>
      </w:r>
      <w:r w:rsidRPr="001C6449">
        <w:rPr>
          <w:bCs/>
          <w:iCs/>
          <w:sz w:val="22"/>
          <w:szCs w:val="22"/>
        </w:rPr>
        <w:t xml:space="preserve">splňovat tato právnická osoba a zároveň každý člen statutárního orgánu. </w:t>
      </w:r>
    </w:p>
    <w:p w14:paraId="0DC33ADD" w14:textId="77777777" w:rsidR="00AE0AC8" w:rsidRPr="001C6449" w:rsidRDefault="00AE0AC8" w:rsidP="00AE0AC8">
      <w:pPr>
        <w:pStyle w:val="Zhlav"/>
        <w:tabs>
          <w:tab w:val="clear" w:pos="4536"/>
          <w:tab w:val="clear" w:pos="9072"/>
        </w:tabs>
        <w:jc w:val="both"/>
        <w:rPr>
          <w:bCs/>
          <w:iCs/>
          <w:color w:val="FF0000"/>
          <w:sz w:val="22"/>
          <w:szCs w:val="22"/>
        </w:rPr>
      </w:pPr>
    </w:p>
    <w:p w14:paraId="15B5FB71" w14:textId="77777777" w:rsidR="00AE0AC8" w:rsidRPr="001C6449" w:rsidRDefault="00AE0AC8" w:rsidP="00AE0AC8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C6449">
        <w:rPr>
          <w:bCs/>
          <w:iCs/>
          <w:sz w:val="22"/>
          <w:szCs w:val="22"/>
        </w:rPr>
        <w:t xml:space="preserve">Je-li členem statutárního orgánu dodavatele právnická osoba, musí </w:t>
      </w:r>
      <w:r w:rsidR="00784D15">
        <w:rPr>
          <w:bCs/>
          <w:iCs/>
          <w:sz w:val="22"/>
          <w:szCs w:val="22"/>
        </w:rPr>
        <w:t>základní způsobilost</w:t>
      </w:r>
      <w:r w:rsidR="00491364" w:rsidRPr="006D66A7">
        <w:rPr>
          <w:bCs/>
          <w:iCs/>
          <w:sz w:val="22"/>
          <w:szCs w:val="22"/>
        </w:rPr>
        <w:t xml:space="preserve"> podle bodu a)</w:t>
      </w:r>
      <w:r w:rsidR="00141CF4">
        <w:rPr>
          <w:bCs/>
          <w:iCs/>
          <w:sz w:val="22"/>
          <w:szCs w:val="22"/>
        </w:rPr>
        <w:t xml:space="preserve"> </w:t>
      </w:r>
      <w:r w:rsidRPr="001C6449">
        <w:rPr>
          <w:bCs/>
          <w:iCs/>
          <w:sz w:val="22"/>
          <w:szCs w:val="22"/>
        </w:rPr>
        <w:t xml:space="preserve">splňovat </w:t>
      </w:r>
    </w:p>
    <w:p w14:paraId="017BD8A6" w14:textId="77777777" w:rsidR="00AE0AC8" w:rsidRPr="001C6449" w:rsidRDefault="00AE0AC8" w:rsidP="00AE0AC8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6449">
        <w:rPr>
          <w:sz w:val="22"/>
          <w:szCs w:val="22"/>
        </w:rPr>
        <w:t xml:space="preserve">a) tato právnická osoba, </w:t>
      </w:r>
    </w:p>
    <w:p w14:paraId="07330D6F" w14:textId="77777777" w:rsidR="00AE0AC8" w:rsidRPr="001C6449" w:rsidRDefault="00AE0AC8" w:rsidP="00AE0AC8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6449">
        <w:rPr>
          <w:sz w:val="22"/>
          <w:szCs w:val="22"/>
        </w:rPr>
        <w:t xml:space="preserve">b) každý člen statutárního orgánu této právnické osoby a </w:t>
      </w:r>
    </w:p>
    <w:p w14:paraId="4C97067C" w14:textId="77777777" w:rsidR="00AE0AC8" w:rsidRPr="001C6449" w:rsidRDefault="00AE0AC8" w:rsidP="00AE0AC8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1C6449">
        <w:rPr>
          <w:sz w:val="22"/>
          <w:szCs w:val="22"/>
        </w:rPr>
        <w:t xml:space="preserve">c) osoba zastupující tuto právnickou osobu v statutárním orgánu dodavatele. </w:t>
      </w:r>
    </w:p>
    <w:p w14:paraId="58E09A00" w14:textId="77777777" w:rsidR="00AE0AC8" w:rsidRPr="001C6449" w:rsidRDefault="00AE0AC8" w:rsidP="00AE0AC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6449">
        <w:rPr>
          <w:rFonts w:ascii="Arial" w:hAnsi="Arial" w:cs="Arial"/>
          <w:sz w:val="22"/>
          <w:szCs w:val="22"/>
        </w:rPr>
        <w:t xml:space="preserve"> </w:t>
      </w:r>
    </w:p>
    <w:p w14:paraId="3B80D727" w14:textId="77777777" w:rsidR="00AE0AC8" w:rsidRPr="001C6449" w:rsidRDefault="00AE0AC8" w:rsidP="00AE0AC8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C6449">
        <w:rPr>
          <w:bCs/>
          <w:iCs/>
          <w:sz w:val="22"/>
          <w:szCs w:val="22"/>
        </w:rPr>
        <w:t xml:space="preserve">Účastní-li se výběrového řízení pobočka závodu </w:t>
      </w:r>
    </w:p>
    <w:p w14:paraId="58CAD53F" w14:textId="77777777" w:rsidR="00AE0AC8" w:rsidRPr="001C6449" w:rsidRDefault="00AE0AC8" w:rsidP="00AE0AC8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6449">
        <w:rPr>
          <w:sz w:val="22"/>
          <w:szCs w:val="22"/>
        </w:rPr>
        <w:t xml:space="preserve">a) zahraniční právnické osoby, musí </w:t>
      </w:r>
      <w:r w:rsidR="00784D15">
        <w:rPr>
          <w:bCs/>
          <w:iCs/>
          <w:sz w:val="22"/>
          <w:szCs w:val="22"/>
        </w:rPr>
        <w:t>základní způsobilost</w:t>
      </w:r>
      <w:r w:rsidR="00491364" w:rsidRPr="006D66A7">
        <w:rPr>
          <w:bCs/>
          <w:iCs/>
          <w:sz w:val="22"/>
          <w:szCs w:val="22"/>
        </w:rPr>
        <w:t xml:space="preserve"> podle bodu a)</w:t>
      </w:r>
      <w:r w:rsidR="00141CF4">
        <w:rPr>
          <w:bCs/>
          <w:iCs/>
          <w:sz w:val="22"/>
          <w:szCs w:val="22"/>
        </w:rPr>
        <w:t xml:space="preserve"> </w:t>
      </w:r>
      <w:r w:rsidRPr="001C6449">
        <w:rPr>
          <w:sz w:val="22"/>
          <w:szCs w:val="22"/>
        </w:rPr>
        <w:t xml:space="preserve">splňovat tato právnická osoba a vedoucí pobočky závodu, </w:t>
      </w:r>
    </w:p>
    <w:p w14:paraId="7863C92B" w14:textId="77777777" w:rsidR="00AE0AC8" w:rsidRDefault="00AE0AC8" w:rsidP="00AE0AC8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2"/>
          <w:szCs w:val="22"/>
        </w:rPr>
      </w:pPr>
      <w:r w:rsidRPr="001C6449">
        <w:rPr>
          <w:sz w:val="22"/>
          <w:szCs w:val="22"/>
        </w:rPr>
        <w:t xml:space="preserve">b) české právnické osoby, musí </w:t>
      </w:r>
      <w:r w:rsidR="00784D15">
        <w:rPr>
          <w:bCs/>
          <w:iCs/>
          <w:sz w:val="22"/>
          <w:szCs w:val="22"/>
        </w:rPr>
        <w:t>základní způsobilost</w:t>
      </w:r>
      <w:r w:rsidR="00491364" w:rsidRPr="006D66A7">
        <w:rPr>
          <w:bCs/>
          <w:iCs/>
          <w:sz w:val="22"/>
          <w:szCs w:val="22"/>
        </w:rPr>
        <w:t xml:space="preserve"> podle bodu a)</w:t>
      </w:r>
      <w:r w:rsidR="00141CF4">
        <w:rPr>
          <w:bCs/>
          <w:iCs/>
          <w:sz w:val="22"/>
          <w:szCs w:val="22"/>
        </w:rPr>
        <w:t xml:space="preserve"> </w:t>
      </w:r>
      <w:r w:rsidRPr="001C6449">
        <w:rPr>
          <w:sz w:val="22"/>
          <w:szCs w:val="22"/>
        </w:rPr>
        <w:t>splňovat osoby uvedené v § 74 odst. 2 a vedoucí pobočky závodu.</w:t>
      </w:r>
      <w:r w:rsidRPr="001C6449">
        <w:rPr>
          <w:color w:val="FF0000"/>
          <w:sz w:val="22"/>
          <w:szCs w:val="22"/>
        </w:rPr>
        <w:t xml:space="preserve"> </w:t>
      </w:r>
    </w:p>
    <w:p w14:paraId="27297D6B" w14:textId="77777777" w:rsidR="002B5BA8" w:rsidRDefault="002B5BA8" w:rsidP="002B5BA8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0C0E5CA" w14:textId="71C7ED7F" w:rsidR="00F12E26" w:rsidRPr="00D15098" w:rsidRDefault="00527412" w:rsidP="00D15098">
      <w:pPr>
        <w:pStyle w:val="Zkladntextodsazen"/>
        <w:numPr>
          <w:ilvl w:val="0"/>
          <w:numId w:val="19"/>
        </w:numPr>
        <w:rPr>
          <w:b/>
          <w:sz w:val="22"/>
          <w:szCs w:val="22"/>
        </w:rPr>
      </w:pPr>
      <w:r w:rsidRPr="00E9010A">
        <w:rPr>
          <w:b/>
          <w:bCs/>
          <w:iCs/>
          <w:sz w:val="22"/>
          <w:szCs w:val="22"/>
          <w:u w:val="single"/>
        </w:rPr>
        <w:t xml:space="preserve">Profesní způsobilost </w:t>
      </w:r>
    </w:p>
    <w:p w14:paraId="7367B4F2" w14:textId="39FB31CF" w:rsidR="00862258" w:rsidRPr="00C4543D" w:rsidRDefault="00584013" w:rsidP="00C4543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240"/>
        <w:jc w:val="both"/>
        <w:rPr>
          <w:bCs/>
          <w:iCs/>
          <w:sz w:val="22"/>
          <w:szCs w:val="22"/>
        </w:rPr>
      </w:pPr>
      <w:r w:rsidRPr="00C4543D">
        <w:rPr>
          <w:sz w:val="22"/>
          <w:szCs w:val="22"/>
        </w:rPr>
        <w:t>Dodavatel prokazuje splnění profesní způsobilosti ve vztahu k České republice předložením</w:t>
      </w:r>
      <w:r w:rsidR="008325AA" w:rsidRPr="00C4543D">
        <w:rPr>
          <w:sz w:val="22"/>
          <w:szCs w:val="22"/>
        </w:rPr>
        <w:t xml:space="preserve"> </w:t>
      </w:r>
      <w:r w:rsidRPr="00C4543D">
        <w:rPr>
          <w:sz w:val="22"/>
          <w:szCs w:val="22"/>
        </w:rPr>
        <w:t xml:space="preserve">výpisu z obchodního rejstříku, </w:t>
      </w:r>
      <w:r w:rsidRPr="00C4543D">
        <w:rPr>
          <w:bCs/>
          <w:iCs/>
          <w:sz w:val="22"/>
          <w:szCs w:val="22"/>
        </w:rPr>
        <w:t>pokud je do něj účastník zapsán</w:t>
      </w:r>
      <w:r w:rsidRPr="00C4543D">
        <w:rPr>
          <w:sz w:val="22"/>
          <w:szCs w:val="22"/>
        </w:rPr>
        <w:t>,</w:t>
      </w:r>
      <w:r w:rsidRPr="00C4543D">
        <w:rPr>
          <w:bCs/>
          <w:iCs/>
          <w:sz w:val="22"/>
          <w:szCs w:val="22"/>
        </w:rPr>
        <w:t xml:space="preserve"> nebo jiné obdobné evidence, pokud jiný právní předpis zápis do takové evidence vyžaduje.</w:t>
      </w:r>
    </w:p>
    <w:p w14:paraId="56C3D33D" w14:textId="74B29794" w:rsidR="00862258" w:rsidRPr="00862258" w:rsidRDefault="00862258" w:rsidP="00C4543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4543D">
        <w:rPr>
          <w:sz w:val="22"/>
          <w:szCs w:val="22"/>
        </w:rPr>
        <w:t>Dále zadavatel požaduje, aby dodavatel byl oprávněn podnikat v rozsahu odpovídajícímu předmětu veřejné zakázky – „Projektová činnost ve výstavbě“.</w:t>
      </w:r>
    </w:p>
    <w:p w14:paraId="3A708CCC" w14:textId="77777777" w:rsidR="00D15098" w:rsidRPr="00E335F7" w:rsidRDefault="00D15098" w:rsidP="00D150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D64089" w14:textId="77777777" w:rsidR="00D15098" w:rsidRDefault="00D15098" w:rsidP="00D15098">
      <w:pPr>
        <w:widowControl w:val="0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Účastník doloží splnění p</w:t>
      </w:r>
      <w:r w:rsidRPr="00D424AA">
        <w:rPr>
          <w:sz w:val="22"/>
          <w:szCs w:val="22"/>
        </w:rPr>
        <w:t>rofesní způsobilost</w:t>
      </w:r>
      <w:r>
        <w:rPr>
          <w:sz w:val="22"/>
          <w:szCs w:val="22"/>
        </w:rPr>
        <w:t>i</w:t>
      </w:r>
      <w:r w:rsidRPr="00D424AA">
        <w:rPr>
          <w:bCs/>
          <w:iCs/>
          <w:sz w:val="22"/>
          <w:szCs w:val="22"/>
        </w:rPr>
        <w:t xml:space="preserve"> </w:t>
      </w:r>
      <w:r w:rsidRPr="00830AFC">
        <w:rPr>
          <w:bCs/>
          <w:iCs/>
          <w:sz w:val="22"/>
          <w:szCs w:val="22"/>
          <w:u w:val="single"/>
        </w:rPr>
        <w:t>čestným prohlášením</w:t>
      </w:r>
      <w:r>
        <w:rPr>
          <w:bCs/>
          <w:iCs/>
          <w:sz w:val="22"/>
          <w:szCs w:val="22"/>
        </w:rPr>
        <w:t xml:space="preserve"> případně doložením dokumentů </w:t>
      </w:r>
      <w:r w:rsidRPr="00D424AA">
        <w:rPr>
          <w:bCs/>
          <w:iCs/>
          <w:sz w:val="22"/>
          <w:szCs w:val="22"/>
        </w:rPr>
        <w:t>v</w:t>
      </w:r>
      <w:r>
        <w:rPr>
          <w:bCs/>
          <w:iCs/>
          <w:sz w:val="22"/>
          <w:szCs w:val="22"/>
        </w:rPr>
        <w:t> </w:t>
      </w:r>
      <w:r w:rsidRPr="00D424AA">
        <w:rPr>
          <w:bCs/>
          <w:iCs/>
          <w:sz w:val="22"/>
          <w:szCs w:val="22"/>
        </w:rPr>
        <w:t>kopiích</w:t>
      </w:r>
      <w:r>
        <w:rPr>
          <w:bCs/>
          <w:iCs/>
          <w:sz w:val="22"/>
          <w:szCs w:val="22"/>
        </w:rPr>
        <w:t xml:space="preserve">. </w:t>
      </w:r>
    </w:p>
    <w:p w14:paraId="5FE4878D" w14:textId="10E5C737" w:rsidR="00D15098" w:rsidRPr="00D15098" w:rsidRDefault="00D15098" w:rsidP="00D15098">
      <w:pPr>
        <w:widowControl w:val="0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74424">
        <w:rPr>
          <w:bCs/>
          <w:iCs/>
          <w:sz w:val="22"/>
          <w:szCs w:val="22"/>
        </w:rPr>
        <w:t xml:space="preserve">Výpis z obchodního rejstříku stáří max. 3 měsíce. </w:t>
      </w:r>
      <w:r w:rsidRPr="00830AFC">
        <w:rPr>
          <w:color w:val="000000"/>
          <w:sz w:val="22"/>
          <w:szCs w:val="22"/>
        </w:rPr>
        <w:t>Výpisy z veřejných seznamů je také možné nahradit url odkazem na zápis v příslušné evidenci.</w:t>
      </w:r>
    </w:p>
    <w:p w14:paraId="5D31253B" w14:textId="77777777" w:rsidR="00D15098" w:rsidRPr="001C6449" w:rsidRDefault="00D15098" w:rsidP="00D15098">
      <w:pPr>
        <w:pStyle w:val="Default"/>
        <w:jc w:val="both"/>
      </w:pPr>
    </w:p>
    <w:p w14:paraId="416E2FAF" w14:textId="77777777" w:rsidR="00D15098" w:rsidRPr="00D15098" w:rsidRDefault="00D15098" w:rsidP="00D15098">
      <w:pPr>
        <w:pStyle w:val="Zkladntextodsazen"/>
        <w:numPr>
          <w:ilvl w:val="0"/>
          <w:numId w:val="19"/>
        </w:numPr>
        <w:rPr>
          <w:b/>
          <w:sz w:val="22"/>
          <w:szCs w:val="22"/>
        </w:rPr>
      </w:pPr>
      <w:r w:rsidRPr="00D15098">
        <w:rPr>
          <w:b/>
          <w:bCs/>
          <w:iCs/>
          <w:sz w:val="22"/>
          <w:szCs w:val="22"/>
          <w:u w:val="single"/>
        </w:rPr>
        <w:t xml:space="preserve">Technická kvalifikace </w:t>
      </w:r>
    </w:p>
    <w:p w14:paraId="3B2831F4" w14:textId="77777777" w:rsidR="00D15098" w:rsidRPr="001C6449" w:rsidRDefault="00D15098" w:rsidP="00D15098">
      <w:pPr>
        <w:pStyle w:val="Zkladntextodsazen"/>
        <w:ind w:left="0"/>
        <w:rPr>
          <w:color w:val="FF0000"/>
          <w:sz w:val="22"/>
          <w:szCs w:val="22"/>
        </w:rPr>
      </w:pPr>
    </w:p>
    <w:p w14:paraId="10112E44" w14:textId="77777777" w:rsidR="00D15098" w:rsidRPr="001C6449" w:rsidRDefault="00D15098" w:rsidP="00D150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C6449">
        <w:rPr>
          <w:sz w:val="22"/>
          <w:szCs w:val="22"/>
        </w:rPr>
        <w:t>K prokázání kritérií technické kvalifikace zadavatel požaduje</w:t>
      </w:r>
      <w:r>
        <w:rPr>
          <w:sz w:val="22"/>
          <w:szCs w:val="22"/>
        </w:rPr>
        <w:t>:</w:t>
      </w:r>
      <w:r w:rsidRPr="001C6449">
        <w:rPr>
          <w:sz w:val="22"/>
          <w:szCs w:val="22"/>
        </w:rPr>
        <w:t xml:space="preserve"> </w:t>
      </w:r>
    </w:p>
    <w:p w14:paraId="7E28AB42" w14:textId="77777777" w:rsidR="00D15098" w:rsidRPr="0053278E" w:rsidRDefault="00D15098" w:rsidP="00D15098">
      <w:pPr>
        <w:pStyle w:val="Zkladntextodsazen"/>
        <w:numPr>
          <w:ilvl w:val="0"/>
          <w:numId w:val="24"/>
        </w:numPr>
        <w:ind w:left="284" w:hanging="284"/>
        <w:rPr>
          <w:b/>
        </w:rPr>
      </w:pPr>
      <w:r w:rsidRPr="00E335F7">
        <w:rPr>
          <w:sz w:val="22"/>
          <w:szCs w:val="22"/>
        </w:rPr>
        <w:lastRenderedPageBreak/>
        <w:t xml:space="preserve">seznam min. </w:t>
      </w:r>
      <w:r>
        <w:rPr>
          <w:b/>
          <w:sz w:val="22"/>
          <w:szCs w:val="22"/>
        </w:rPr>
        <w:t>2 významných</w:t>
      </w:r>
      <w:r w:rsidRPr="00E335F7">
        <w:rPr>
          <w:b/>
          <w:sz w:val="22"/>
          <w:szCs w:val="22"/>
        </w:rPr>
        <w:t xml:space="preserve"> služ</w:t>
      </w:r>
      <w:r>
        <w:rPr>
          <w:b/>
          <w:sz w:val="22"/>
          <w:szCs w:val="22"/>
        </w:rPr>
        <w:t>eb</w:t>
      </w:r>
      <w:r w:rsidRPr="00E335F7">
        <w:rPr>
          <w:b/>
          <w:sz w:val="22"/>
          <w:szCs w:val="22"/>
        </w:rPr>
        <w:t xml:space="preserve"> na zpracování projektové dokumentace, </w:t>
      </w:r>
      <w:r w:rsidRPr="00E335F7">
        <w:rPr>
          <w:sz w:val="22"/>
          <w:szCs w:val="22"/>
        </w:rPr>
        <w:t xml:space="preserve">poskytnutých za poslední 3 roky před zahájením výběrového řízení včetně uvedení ceny a doby jejich poskytnutí a identifikace objednatele, a to </w:t>
      </w:r>
      <w:r w:rsidRPr="00E335F7">
        <w:rPr>
          <w:b/>
          <w:sz w:val="22"/>
          <w:szCs w:val="22"/>
        </w:rPr>
        <w:t>každá minimálně ve v</w:t>
      </w:r>
      <w:r>
        <w:rPr>
          <w:b/>
          <w:sz w:val="22"/>
          <w:szCs w:val="22"/>
        </w:rPr>
        <w:t>ýši 250 000</w:t>
      </w:r>
      <w:r w:rsidRPr="00E335F7">
        <w:rPr>
          <w:b/>
          <w:sz w:val="22"/>
          <w:szCs w:val="22"/>
        </w:rPr>
        <w:t>,- Kč bez DPH</w:t>
      </w:r>
      <w:r>
        <w:rPr>
          <w:b/>
          <w:sz w:val="22"/>
          <w:szCs w:val="22"/>
        </w:rPr>
        <w:t>,</w:t>
      </w:r>
    </w:p>
    <w:p w14:paraId="2D2B03C2" w14:textId="27964792" w:rsidR="002B5BA8" w:rsidRPr="00D15098" w:rsidRDefault="00D15098" w:rsidP="001C6449">
      <w:pPr>
        <w:pStyle w:val="Zkladntextodsazen"/>
        <w:numPr>
          <w:ilvl w:val="0"/>
          <w:numId w:val="24"/>
        </w:numPr>
        <w:ind w:left="284" w:hanging="284"/>
        <w:rPr>
          <w:b/>
        </w:rPr>
      </w:pPr>
      <w:r>
        <w:rPr>
          <w:sz w:val="22"/>
          <w:szCs w:val="22"/>
        </w:rPr>
        <w:t xml:space="preserve">doložit osobu hlavního inženýra projektu s </w:t>
      </w:r>
      <w:r w:rsidRPr="0053278E">
        <w:rPr>
          <w:sz w:val="22"/>
          <w:szCs w:val="22"/>
        </w:rPr>
        <w:t>osvědčení</w:t>
      </w:r>
      <w:r>
        <w:rPr>
          <w:sz w:val="22"/>
          <w:szCs w:val="22"/>
        </w:rPr>
        <w:t>m</w:t>
      </w:r>
      <w:r w:rsidRPr="0053278E">
        <w:rPr>
          <w:sz w:val="22"/>
          <w:szCs w:val="22"/>
        </w:rPr>
        <w:t xml:space="preserve"> o autorizaci </w:t>
      </w:r>
      <w:r>
        <w:rPr>
          <w:sz w:val="22"/>
          <w:szCs w:val="22"/>
        </w:rPr>
        <w:t xml:space="preserve">v oboru pozemní stavby </w:t>
      </w:r>
      <w:r w:rsidRPr="0053278E">
        <w:rPr>
          <w:sz w:val="22"/>
          <w:szCs w:val="22"/>
        </w:rPr>
        <w:t>dle zák. č. 360/1992 Sb.</w:t>
      </w:r>
      <w:r>
        <w:rPr>
          <w:sz w:val="22"/>
          <w:szCs w:val="22"/>
        </w:rPr>
        <w:t xml:space="preserve">, </w:t>
      </w:r>
      <w:r w:rsidRPr="00AF264A">
        <w:rPr>
          <w:sz w:val="22"/>
          <w:szCs w:val="22"/>
        </w:rPr>
        <w:t>o výkonu povolání autorizovaných architektů a o výkonu povolání autorizovaných inženýrů a techniků činných ve výstavbě</w:t>
      </w:r>
      <w:r>
        <w:rPr>
          <w:sz w:val="22"/>
          <w:szCs w:val="22"/>
        </w:rPr>
        <w:t>,</w:t>
      </w:r>
      <w:r w:rsidRPr="0053278E">
        <w:rPr>
          <w:sz w:val="22"/>
          <w:szCs w:val="22"/>
        </w:rPr>
        <w:t xml:space="preserve"> ve znění pozdějších předpisů. </w:t>
      </w:r>
    </w:p>
    <w:p w14:paraId="3B596EF0" w14:textId="77777777" w:rsidR="0054670A" w:rsidRPr="00E12059" w:rsidRDefault="0054670A" w:rsidP="001C6449">
      <w:pPr>
        <w:pStyle w:val="Default"/>
        <w:jc w:val="both"/>
      </w:pPr>
    </w:p>
    <w:p w14:paraId="7101C4A0" w14:textId="3BB31AB3" w:rsidR="00084E77" w:rsidRDefault="00AD17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Referenční zakázky </w:t>
      </w:r>
      <w:r w:rsidR="006C11B7">
        <w:rPr>
          <w:sz w:val="22"/>
          <w:szCs w:val="22"/>
        </w:rPr>
        <w:t xml:space="preserve">a osobu hlavního inženýra projektu </w:t>
      </w:r>
      <w:r>
        <w:rPr>
          <w:sz w:val="22"/>
          <w:szCs w:val="22"/>
        </w:rPr>
        <w:t>účastník doplní do čestného prohlášení, které je přílohou č. 2 této výzvy</w:t>
      </w:r>
      <w:r w:rsidR="00074D54">
        <w:rPr>
          <w:sz w:val="22"/>
          <w:szCs w:val="22"/>
        </w:rPr>
        <w:t xml:space="preserve"> Spolu s nabídkou předloží také osvědčení o autorizaci osoby hlavního inženýra projektu</w:t>
      </w:r>
      <w:r>
        <w:rPr>
          <w:sz w:val="22"/>
          <w:szCs w:val="22"/>
        </w:rPr>
        <w:t xml:space="preserve">. </w:t>
      </w:r>
    </w:p>
    <w:p w14:paraId="63F45010" w14:textId="77777777" w:rsidR="00462A5B" w:rsidRPr="00462A5B" w:rsidRDefault="00462A5B">
      <w:pPr>
        <w:jc w:val="both"/>
      </w:pPr>
    </w:p>
    <w:p w14:paraId="2EB06442" w14:textId="77777777" w:rsidR="008A06C7" w:rsidRPr="00AE0AC8" w:rsidRDefault="00AE0AC8" w:rsidP="00AE0AC8">
      <w:pPr>
        <w:numPr>
          <w:ilvl w:val="0"/>
          <w:numId w:val="1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Způsob zpracování nabídkové ceny</w:t>
      </w:r>
    </w:p>
    <w:p w14:paraId="400307C7" w14:textId="77777777" w:rsidR="008A06C7" w:rsidRPr="001C6449" w:rsidRDefault="008A06C7">
      <w:pPr>
        <w:jc w:val="both"/>
        <w:rPr>
          <w:sz w:val="22"/>
          <w:szCs w:val="22"/>
        </w:rPr>
      </w:pPr>
    </w:p>
    <w:p w14:paraId="4F4E21ED" w14:textId="34E7B19B" w:rsidR="00FD136E" w:rsidRPr="00FD136E" w:rsidRDefault="00FD136E" w:rsidP="00FD136E">
      <w:pPr>
        <w:jc w:val="both"/>
        <w:rPr>
          <w:sz w:val="22"/>
          <w:szCs w:val="22"/>
        </w:rPr>
      </w:pPr>
      <w:r w:rsidRPr="00FD136E">
        <w:rPr>
          <w:sz w:val="22"/>
          <w:szCs w:val="22"/>
        </w:rPr>
        <w:t>Nabídková cena bude stanovena pro danou dobu plnění jako cena nejvýše přípustná se započtením veškerých nákladů, rizik, zisku a finančních vlivů (např. inflace) po celou dobu realizace zakázky v souladu s podmínkami uvedenými v zadávací dokumentaci.</w:t>
      </w:r>
    </w:p>
    <w:p w14:paraId="037869A0" w14:textId="77777777" w:rsidR="00FD136E" w:rsidRPr="00FD136E" w:rsidRDefault="00FD136E" w:rsidP="00FD136E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14:paraId="3D78E183" w14:textId="77777777" w:rsidR="00FD136E" w:rsidRPr="00FD136E" w:rsidRDefault="00FD136E" w:rsidP="00FD136E">
      <w:pPr>
        <w:numPr>
          <w:ilvl w:val="12"/>
          <w:numId w:val="0"/>
        </w:numPr>
        <w:jc w:val="both"/>
        <w:rPr>
          <w:i/>
          <w:sz w:val="22"/>
          <w:szCs w:val="22"/>
        </w:rPr>
      </w:pPr>
      <w:r w:rsidRPr="00FD136E">
        <w:rPr>
          <w:sz w:val="22"/>
          <w:szCs w:val="22"/>
          <w:u w:val="single"/>
        </w:rPr>
        <w:t>Požadavky na jednotný způsob doložení nabídkové ceny</w:t>
      </w:r>
      <w:r w:rsidRPr="00FD136E">
        <w:rPr>
          <w:sz w:val="22"/>
          <w:szCs w:val="22"/>
        </w:rPr>
        <w:t xml:space="preserve">: </w:t>
      </w:r>
    </w:p>
    <w:p w14:paraId="617035E1" w14:textId="77777777" w:rsidR="00FD136E" w:rsidRPr="00FD136E" w:rsidRDefault="00FD136E" w:rsidP="00FD136E">
      <w:pPr>
        <w:numPr>
          <w:ilvl w:val="0"/>
          <w:numId w:val="2"/>
        </w:numPr>
        <w:jc w:val="both"/>
        <w:rPr>
          <w:sz w:val="22"/>
          <w:szCs w:val="22"/>
        </w:rPr>
      </w:pPr>
      <w:r w:rsidRPr="00FD136E">
        <w:rPr>
          <w:sz w:val="22"/>
          <w:szCs w:val="22"/>
        </w:rPr>
        <w:t xml:space="preserve">Celková nabídková cena veřejné zakázky v Kč bez DPH, vyčíslení DPH (z ceny bez DPH) a celková cena díla v Kč včetně DPH. </w:t>
      </w:r>
    </w:p>
    <w:p w14:paraId="4B5200F5" w14:textId="106C59A5" w:rsidR="00FD136E" w:rsidRDefault="00FD136E" w:rsidP="00FD136E">
      <w:pPr>
        <w:jc w:val="both"/>
        <w:rPr>
          <w:sz w:val="22"/>
          <w:szCs w:val="22"/>
        </w:rPr>
      </w:pPr>
    </w:p>
    <w:p w14:paraId="27B7C62A" w14:textId="5C923B7A" w:rsidR="00514082" w:rsidRPr="00FD136E" w:rsidRDefault="00514082" w:rsidP="00FD136E">
      <w:pPr>
        <w:jc w:val="both"/>
        <w:rPr>
          <w:sz w:val="22"/>
          <w:szCs w:val="22"/>
        </w:rPr>
      </w:pPr>
      <w:r>
        <w:rPr>
          <w:sz w:val="22"/>
          <w:szCs w:val="22"/>
        </w:rPr>
        <w:t>Účastník nabídkovou cenu uvede v příloze č. 4 této výzvy.</w:t>
      </w:r>
    </w:p>
    <w:p w14:paraId="2CAB1F96" w14:textId="77777777" w:rsidR="00514082" w:rsidRDefault="00514082" w:rsidP="00FD136E">
      <w:pPr>
        <w:jc w:val="both"/>
        <w:rPr>
          <w:sz w:val="22"/>
          <w:szCs w:val="22"/>
        </w:rPr>
      </w:pPr>
    </w:p>
    <w:p w14:paraId="23FB9EDB" w14:textId="537E3B05" w:rsidR="00FD136E" w:rsidRPr="00FD136E" w:rsidRDefault="00FD136E" w:rsidP="00FD136E">
      <w:pPr>
        <w:jc w:val="both"/>
        <w:rPr>
          <w:sz w:val="22"/>
          <w:szCs w:val="22"/>
        </w:rPr>
      </w:pPr>
      <w:r w:rsidRPr="00FD136E">
        <w:rPr>
          <w:sz w:val="22"/>
          <w:szCs w:val="22"/>
        </w:rPr>
        <w:t>Nabídková cena, pokud je uvedena na více místech nabídky, musí být vždy shodná a to včetně haléřových položek.</w:t>
      </w:r>
    </w:p>
    <w:p w14:paraId="7E0665BC" w14:textId="77777777" w:rsidR="00843C4A" w:rsidRDefault="00843C4A" w:rsidP="002B5BA8">
      <w:pPr>
        <w:pStyle w:val="Odstavecseseznamem"/>
        <w:ind w:left="0"/>
        <w:jc w:val="both"/>
        <w:rPr>
          <w:sz w:val="22"/>
          <w:szCs w:val="22"/>
        </w:rPr>
      </w:pPr>
    </w:p>
    <w:p w14:paraId="5679C90B" w14:textId="77777777" w:rsidR="006A1C34" w:rsidRPr="006A1C34" w:rsidRDefault="00094F2F" w:rsidP="006A1C34">
      <w:pPr>
        <w:numPr>
          <w:ilvl w:val="0"/>
          <w:numId w:val="1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Podání nabídek</w:t>
      </w:r>
    </w:p>
    <w:p w14:paraId="19228CA1" w14:textId="77777777" w:rsidR="006A1C34" w:rsidRPr="001C6449" w:rsidRDefault="006A1C34" w:rsidP="006A1C34">
      <w:pPr>
        <w:jc w:val="both"/>
        <w:rPr>
          <w:b/>
          <w:sz w:val="22"/>
          <w:szCs w:val="22"/>
        </w:rPr>
      </w:pPr>
    </w:p>
    <w:p w14:paraId="5D79C9F6" w14:textId="77777777" w:rsidR="00094F2F" w:rsidRPr="001C6449" w:rsidRDefault="00094F2F" w:rsidP="00094F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C6449">
        <w:rPr>
          <w:sz w:val="22"/>
          <w:szCs w:val="22"/>
        </w:rPr>
        <w:t>Nabídky budou podávány výhradně prostřednictvím certifikovaného elektronického nástroje E-ZAK.</w:t>
      </w:r>
    </w:p>
    <w:p w14:paraId="2445DB87" w14:textId="13974F39" w:rsidR="00094F2F" w:rsidRPr="001C6449" w:rsidRDefault="00094F2F" w:rsidP="00094F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C6449">
        <w:rPr>
          <w:sz w:val="22"/>
          <w:szCs w:val="22"/>
        </w:rPr>
        <w:t>Nabídky musí být doručeny zadavateli do</w:t>
      </w:r>
      <w:r w:rsidR="00462A5B">
        <w:rPr>
          <w:sz w:val="22"/>
          <w:szCs w:val="22"/>
        </w:rPr>
        <w:t xml:space="preserve"> </w:t>
      </w:r>
      <w:r w:rsidR="00B95A24" w:rsidRPr="00B95A24">
        <w:rPr>
          <w:b/>
          <w:sz w:val="22"/>
          <w:szCs w:val="22"/>
        </w:rPr>
        <w:t>1</w:t>
      </w:r>
      <w:r w:rsidR="00B5761C" w:rsidRPr="00B95A24">
        <w:rPr>
          <w:b/>
          <w:sz w:val="22"/>
          <w:szCs w:val="22"/>
        </w:rPr>
        <w:t>.</w:t>
      </w:r>
      <w:r w:rsidR="00B95A24" w:rsidRPr="00B95A24">
        <w:rPr>
          <w:b/>
          <w:sz w:val="22"/>
          <w:szCs w:val="22"/>
        </w:rPr>
        <w:t xml:space="preserve"> 11</w:t>
      </w:r>
      <w:r w:rsidR="00696EA5" w:rsidRPr="00B95A24">
        <w:rPr>
          <w:b/>
          <w:sz w:val="22"/>
          <w:szCs w:val="22"/>
        </w:rPr>
        <w:t>.</w:t>
      </w:r>
      <w:r w:rsidR="00B95A24" w:rsidRPr="00B95A24">
        <w:rPr>
          <w:b/>
          <w:sz w:val="22"/>
          <w:szCs w:val="22"/>
        </w:rPr>
        <w:t xml:space="preserve"> </w:t>
      </w:r>
      <w:r w:rsidR="00540CD1" w:rsidRPr="00B95A24">
        <w:rPr>
          <w:b/>
          <w:sz w:val="22"/>
          <w:szCs w:val="22"/>
        </w:rPr>
        <w:t>20</w:t>
      </w:r>
      <w:r w:rsidR="00077E6D" w:rsidRPr="00B95A24">
        <w:rPr>
          <w:b/>
          <w:sz w:val="22"/>
          <w:szCs w:val="22"/>
        </w:rPr>
        <w:t>21</w:t>
      </w:r>
      <w:r w:rsidR="00266FCA" w:rsidRPr="00B95A24">
        <w:rPr>
          <w:b/>
          <w:sz w:val="22"/>
          <w:szCs w:val="22"/>
        </w:rPr>
        <w:t xml:space="preserve"> </w:t>
      </w:r>
      <w:r w:rsidR="00540CD1" w:rsidRPr="00B95A24">
        <w:rPr>
          <w:b/>
          <w:sz w:val="22"/>
          <w:szCs w:val="22"/>
        </w:rPr>
        <w:t xml:space="preserve">do </w:t>
      </w:r>
      <w:r w:rsidR="005373CF" w:rsidRPr="00B95A24">
        <w:rPr>
          <w:b/>
          <w:sz w:val="22"/>
          <w:szCs w:val="22"/>
        </w:rPr>
        <w:t>9</w:t>
      </w:r>
      <w:r w:rsidR="00540CD1" w:rsidRPr="00B95A24">
        <w:rPr>
          <w:b/>
          <w:sz w:val="22"/>
          <w:szCs w:val="22"/>
        </w:rPr>
        <w:t>:</w:t>
      </w:r>
      <w:r w:rsidR="001864C2" w:rsidRPr="00B95A24">
        <w:rPr>
          <w:b/>
          <w:sz w:val="22"/>
          <w:szCs w:val="22"/>
        </w:rPr>
        <w:t>00</w:t>
      </w:r>
      <w:r w:rsidRPr="00B95A24">
        <w:rPr>
          <w:b/>
          <w:sz w:val="22"/>
          <w:szCs w:val="22"/>
        </w:rPr>
        <w:t xml:space="preserve"> hod</w:t>
      </w:r>
      <w:r w:rsidR="00266FCA" w:rsidRPr="00B95A24">
        <w:rPr>
          <w:b/>
          <w:sz w:val="22"/>
          <w:szCs w:val="22"/>
        </w:rPr>
        <w:t>in</w:t>
      </w:r>
      <w:r w:rsidRPr="00B95A24">
        <w:rPr>
          <w:sz w:val="22"/>
          <w:szCs w:val="22"/>
        </w:rPr>
        <w:t>.</w:t>
      </w:r>
    </w:p>
    <w:p w14:paraId="270398DF" w14:textId="77777777" w:rsidR="00094F2F" w:rsidRPr="001C6449" w:rsidRDefault="00094F2F" w:rsidP="00094F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0C59C9" w14:textId="77777777" w:rsidR="00462A5B" w:rsidRPr="00462A5B" w:rsidRDefault="00094F2F" w:rsidP="006A1C34">
      <w:pPr>
        <w:jc w:val="both"/>
        <w:rPr>
          <w:b/>
          <w:color w:val="FF0000"/>
          <w:sz w:val="22"/>
          <w:szCs w:val="22"/>
        </w:rPr>
      </w:pPr>
      <w:r w:rsidRPr="001C6449">
        <w:rPr>
          <w:sz w:val="22"/>
          <w:szCs w:val="22"/>
        </w:rPr>
        <w:t>Jelikož nabídky mohou být doručeny výhradně prostřednictvím elektronického nástroje E-ZAK, otevírání nabídek se nekoná za přítomnosti účastníků výběrového řízení.</w:t>
      </w:r>
    </w:p>
    <w:p w14:paraId="7526903C" w14:textId="77777777" w:rsidR="00B64C60" w:rsidRDefault="00B64C60" w:rsidP="006A1C34">
      <w:pPr>
        <w:jc w:val="both"/>
        <w:rPr>
          <w:b/>
          <w:color w:val="FF0000"/>
          <w:sz w:val="28"/>
          <w:szCs w:val="28"/>
        </w:rPr>
      </w:pPr>
    </w:p>
    <w:p w14:paraId="5AF839FC" w14:textId="77777777" w:rsidR="006A1C34" w:rsidRPr="006A1C34" w:rsidRDefault="00CA2AB3" w:rsidP="006A1C34">
      <w:pPr>
        <w:numPr>
          <w:ilvl w:val="0"/>
          <w:numId w:val="1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Prohlídka místa plnění veřejné zakázky a kontaktní osoby</w:t>
      </w:r>
    </w:p>
    <w:p w14:paraId="7FD5529B" w14:textId="77777777" w:rsidR="006A1C34" w:rsidRPr="001C6449" w:rsidRDefault="006A1C34" w:rsidP="006A1C34">
      <w:pPr>
        <w:pStyle w:val="Zkladntext2"/>
        <w:ind w:firstLine="709"/>
        <w:rPr>
          <w:sz w:val="22"/>
          <w:szCs w:val="22"/>
        </w:rPr>
      </w:pPr>
    </w:p>
    <w:p w14:paraId="35CF1140" w14:textId="77777777" w:rsidR="00F475E3" w:rsidRPr="00F475E3" w:rsidRDefault="00F475E3" w:rsidP="00F475E3">
      <w:pPr>
        <w:numPr>
          <w:ilvl w:val="12"/>
          <w:numId w:val="0"/>
        </w:numPr>
        <w:jc w:val="both"/>
        <w:rPr>
          <w:sz w:val="22"/>
          <w:szCs w:val="22"/>
        </w:rPr>
      </w:pPr>
      <w:r w:rsidRPr="00F475E3">
        <w:rPr>
          <w:sz w:val="22"/>
          <w:szCs w:val="22"/>
        </w:rPr>
        <w:t xml:space="preserve">Účastník se seznámí se stavem a podmínkami místa pro realizaci veřejné zakázky před podáním nabídky. </w:t>
      </w:r>
    </w:p>
    <w:p w14:paraId="63D59159" w14:textId="77777777" w:rsidR="00870B3A" w:rsidRDefault="00870B3A" w:rsidP="00F475E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3360004" w14:textId="6C238D89" w:rsidR="00F475E3" w:rsidRPr="00F475E3" w:rsidRDefault="00F475E3" w:rsidP="00F475E3">
      <w:pPr>
        <w:numPr>
          <w:ilvl w:val="12"/>
          <w:numId w:val="0"/>
        </w:numPr>
        <w:jc w:val="both"/>
        <w:rPr>
          <w:sz w:val="22"/>
          <w:szCs w:val="22"/>
        </w:rPr>
      </w:pPr>
      <w:r w:rsidRPr="00F475E3">
        <w:rPr>
          <w:sz w:val="22"/>
          <w:szCs w:val="22"/>
        </w:rPr>
        <w:t xml:space="preserve">Prohlídka místa plnění veřejné zakázky za účasti zástupce zadavatele se bude konat </w:t>
      </w:r>
      <w:r w:rsidRPr="00817B24">
        <w:rPr>
          <w:sz w:val="22"/>
          <w:szCs w:val="22"/>
        </w:rPr>
        <w:t xml:space="preserve">dne </w:t>
      </w:r>
      <w:r w:rsidR="0056756B" w:rsidRPr="00817B24">
        <w:rPr>
          <w:b/>
          <w:sz w:val="22"/>
          <w:szCs w:val="22"/>
        </w:rPr>
        <w:t>2</w:t>
      </w:r>
      <w:r w:rsidR="00817B24" w:rsidRPr="00817B24">
        <w:rPr>
          <w:b/>
          <w:sz w:val="22"/>
          <w:szCs w:val="22"/>
        </w:rPr>
        <w:t>2</w:t>
      </w:r>
      <w:r w:rsidR="00696EA5" w:rsidRPr="00817B24">
        <w:rPr>
          <w:b/>
          <w:sz w:val="22"/>
          <w:szCs w:val="22"/>
        </w:rPr>
        <w:t>.</w:t>
      </w:r>
      <w:r w:rsidR="00940F48">
        <w:rPr>
          <w:b/>
          <w:sz w:val="22"/>
          <w:szCs w:val="22"/>
        </w:rPr>
        <w:t xml:space="preserve"> </w:t>
      </w:r>
      <w:r w:rsidR="00817B24" w:rsidRPr="00817B24">
        <w:rPr>
          <w:b/>
          <w:sz w:val="22"/>
          <w:szCs w:val="22"/>
        </w:rPr>
        <w:t>10</w:t>
      </w:r>
      <w:r w:rsidRPr="00817B24">
        <w:rPr>
          <w:b/>
          <w:sz w:val="22"/>
          <w:szCs w:val="22"/>
        </w:rPr>
        <w:t>.</w:t>
      </w:r>
      <w:r w:rsidR="00940F48">
        <w:rPr>
          <w:b/>
          <w:sz w:val="22"/>
          <w:szCs w:val="22"/>
        </w:rPr>
        <w:t xml:space="preserve"> </w:t>
      </w:r>
      <w:r w:rsidR="000E6152" w:rsidRPr="00817B24">
        <w:rPr>
          <w:b/>
          <w:sz w:val="22"/>
          <w:szCs w:val="22"/>
        </w:rPr>
        <w:t>2021 v 10</w:t>
      </w:r>
      <w:r w:rsidRPr="00817B24">
        <w:rPr>
          <w:b/>
          <w:sz w:val="22"/>
          <w:szCs w:val="22"/>
        </w:rPr>
        <w:t>:00 hodin</w:t>
      </w:r>
      <w:r w:rsidR="002026E0" w:rsidRPr="00817B24">
        <w:rPr>
          <w:b/>
          <w:sz w:val="22"/>
          <w:szCs w:val="22"/>
        </w:rPr>
        <w:t xml:space="preserve"> </w:t>
      </w:r>
      <w:r w:rsidR="002026E0" w:rsidRPr="00817B24">
        <w:rPr>
          <w:sz w:val="22"/>
          <w:szCs w:val="22"/>
        </w:rPr>
        <w:t>na adrese Klínovecká 1197, Ostrov</w:t>
      </w:r>
      <w:r w:rsidR="0083263E" w:rsidRPr="00817B24">
        <w:rPr>
          <w:sz w:val="22"/>
          <w:szCs w:val="22"/>
        </w:rPr>
        <w:t>,</w:t>
      </w:r>
      <w:r w:rsidR="002026E0" w:rsidRPr="00817B24">
        <w:rPr>
          <w:sz w:val="22"/>
          <w:szCs w:val="22"/>
        </w:rPr>
        <w:t xml:space="preserve"> 363 01</w:t>
      </w:r>
      <w:r w:rsidR="003F27BB" w:rsidRPr="00817B24">
        <w:rPr>
          <w:sz w:val="22"/>
          <w:szCs w:val="22"/>
        </w:rPr>
        <w:t>.</w:t>
      </w:r>
      <w:r w:rsidRPr="00F475E3">
        <w:rPr>
          <w:sz w:val="22"/>
          <w:szCs w:val="22"/>
        </w:rPr>
        <w:t xml:space="preserve"> </w:t>
      </w:r>
    </w:p>
    <w:p w14:paraId="19AB5686" w14:textId="77777777" w:rsidR="00CA2AB3" w:rsidRPr="001C6449" w:rsidRDefault="00CA2AB3" w:rsidP="00CA2AB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D230794" w14:textId="45FAAAF2" w:rsidR="007F26F3" w:rsidRPr="007F26F3" w:rsidRDefault="007F26F3" w:rsidP="007F26F3">
      <w:pPr>
        <w:numPr>
          <w:ilvl w:val="12"/>
          <w:numId w:val="0"/>
        </w:numPr>
        <w:jc w:val="both"/>
        <w:rPr>
          <w:sz w:val="22"/>
          <w:szCs w:val="22"/>
        </w:rPr>
      </w:pPr>
      <w:r w:rsidRPr="007F26F3">
        <w:rPr>
          <w:sz w:val="22"/>
          <w:szCs w:val="22"/>
        </w:rPr>
        <w:t xml:space="preserve">Kontaktní osobou ve věcech formální stránky výběrového řízení je </w:t>
      </w:r>
      <w:r w:rsidR="001011C5">
        <w:rPr>
          <w:sz w:val="22"/>
          <w:szCs w:val="22"/>
        </w:rPr>
        <w:t>Ing. Andrea Černá</w:t>
      </w:r>
      <w:r w:rsidRPr="007F26F3">
        <w:rPr>
          <w:sz w:val="22"/>
          <w:szCs w:val="22"/>
        </w:rPr>
        <w:t xml:space="preserve">, e-mail: </w:t>
      </w:r>
      <w:hyperlink r:id="rId14" w:history="1">
        <w:r w:rsidR="003065D7" w:rsidRPr="00C86A76">
          <w:rPr>
            <w:rStyle w:val="Hypertextovodkaz"/>
            <w:sz w:val="22"/>
            <w:szCs w:val="22"/>
          </w:rPr>
          <w:t>andrea.cerna@kr-karlovarsky.cz</w:t>
        </w:r>
      </w:hyperlink>
      <w:r w:rsidR="00940F48">
        <w:rPr>
          <w:sz w:val="22"/>
          <w:szCs w:val="22"/>
        </w:rPr>
        <w:t xml:space="preserve"> .</w:t>
      </w:r>
      <w:r w:rsidRPr="007F26F3">
        <w:rPr>
          <w:sz w:val="22"/>
          <w:szCs w:val="22"/>
        </w:rPr>
        <w:t xml:space="preserve"> </w:t>
      </w:r>
    </w:p>
    <w:p w14:paraId="4AB7FBBB" w14:textId="77777777" w:rsidR="0008425D" w:rsidRDefault="0008425D" w:rsidP="006A1C3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856695D" w14:textId="77777777" w:rsidR="006A1C34" w:rsidRPr="00DB5306" w:rsidRDefault="006A1C34" w:rsidP="006A1C34">
      <w:pPr>
        <w:numPr>
          <w:ilvl w:val="0"/>
          <w:numId w:val="12"/>
        </w:numPr>
        <w:rPr>
          <w:b/>
          <w:sz w:val="28"/>
          <w:u w:val="single"/>
        </w:rPr>
      </w:pPr>
      <w:r w:rsidRPr="006A1C34">
        <w:rPr>
          <w:b/>
          <w:bCs/>
          <w:sz w:val="28"/>
          <w:u w:val="single"/>
        </w:rPr>
        <w:t>Požadavek na formální úpravu, strukturu a obsah nabídky</w:t>
      </w:r>
    </w:p>
    <w:p w14:paraId="0614FF43" w14:textId="77777777" w:rsidR="006A1C34" w:rsidRPr="001C6449" w:rsidRDefault="006A1C34" w:rsidP="006A1C34">
      <w:pPr>
        <w:numPr>
          <w:ilvl w:val="12"/>
          <w:numId w:val="0"/>
        </w:numPr>
        <w:rPr>
          <w:b/>
          <w:sz w:val="22"/>
          <w:szCs w:val="22"/>
        </w:rPr>
      </w:pPr>
    </w:p>
    <w:p w14:paraId="6E916515" w14:textId="77777777" w:rsidR="00094F2F" w:rsidRPr="001C6449" w:rsidRDefault="00094F2F" w:rsidP="00094F2F">
      <w:pPr>
        <w:numPr>
          <w:ilvl w:val="12"/>
          <w:numId w:val="0"/>
        </w:numPr>
        <w:jc w:val="both"/>
        <w:rPr>
          <w:sz w:val="22"/>
          <w:szCs w:val="22"/>
        </w:rPr>
      </w:pPr>
      <w:r w:rsidRPr="001C6449">
        <w:rPr>
          <w:sz w:val="22"/>
          <w:szCs w:val="22"/>
        </w:rPr>
        <w:t xml:space="preserve">Nabídka bude zpracována v českém jazyce a podána výhradně v elektronické formě prostřednictvím elektronického nástroje E-ZAK. Šifrování a zabezpečení nabídky obstarává systém elektronického nástroje. </w:t>
      </w:r>
    </w:p>
    <w:p w14:paraId="5ADFDC3A" w14:textId="77777777" w:rsidR="00992282" w:rsidRPr="001C6449" w:rsidRDefault="00992282" w:rsidP="00094F2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91071D0" w14:textId="77777777" w:rsidR="00094F2F" w:rsidRPr="001C6449" w:rsidRDefault="00094F2F" w:rsidP="00094F2F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1C6449">
        <w:rPr>
          <w:sz w:val="22"/>
          <w:szCs w:val="22"/>
          <w:u w:val="single"/>
        </w:rPr>
        <w:t>Zadavatel doporučuje seřazení nabídky do těchto oddílů</w:t>
      </w:r>
      <w:r w:rsidRPr="001C6449">
        <w:rPr>
          <w:sz w:val="22"/>
          <w:szCs w:val="22"/>
        </w:rPr>
        <w:t>:</w:t>
      </w:r>
    </w:p>
    <w:p w14:paraId="66EB231C" w14:textId="77777777" w:rsidR="00094F2F" w:rsidRPr="001C6449" w:rsidRDefault="00094F2F" w:rsidP="00094F2F">
      <w:pPr>
        <w:numPr>
          <w:ilvl w:val="0"/>
          <w:numId w:val="22"/>
        </w:num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Obsah nabídky</w:t>
      </w:r>
    </w:p>
    <w:p w14:paraId="65AECE40" w14:textId="77777777" w:rsidR="00094F2F" w:rsidRPr="001C6449" w:rsidRDefault="00094F2F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1C6449">
        <w:rPr>
          <w:sz w:val="22"/>
          <w:szCs w:val="22"/>
        </w:rPr>
        <w:t>Čestné prohlášení k podmínkám výběrového řízení a čestné prohlášení o pravdivosti údajů</w:t>
      </w:r>
      <w:r w:rsidR="00992282">
        <w:rPr>
          <w:sz w:val="22"/>
          <w:szCs w:val="22"/>
        </w:rPr>
        <w:t xml:space="preserve"> </w:t>
      </w:r>
      <w:r w:rsidR="00992282" w:rsidRPr="00830AFC">
        <w:rPr>
          <w:sz w:val="22"/>
          <w:szCs w:val="22"/>
        </w:rPr>
        <w:t>(příloha</w:t>
      </w:r>
      <w:r w:rsidR="00877BFA">
        <w:rPr>
          <w:sz w:val="22"/>
          <w:szCs w:val="22"/>
        </w:rPr>
        <w:t xml:space="preserve"> č. 1 výzvy</w:t>
      </w:r>
      <w:r w:rsidR="00992282" w:rsidRPr="00830AFC">
        <w:rPr>
          <w:sz w:val="22"/>
          <w:szCs w:val="22"/>
        </w:rPr>
        <w:t>)</w:t>
      </w:r>
    </w:p>
    <w:p w14:paraId="7E2B485C" w14:textId="55EE2E37" w:rsidR="00992282" w:rsidRPr="00830AFC" w:rsidRDefault="00992282" w:rsidP="00992282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830AFC">
        <w:rPr>
          <w:sz w:val="22"/>
          <w:szCs w:val="22"/>
        </w:rPr>
        <w:lastRenderedPageBreak/>
        <w:t xml:space="preserve">Prokázání kvalifikace (Čestné prohlášení k prokázání </w:t>
      </w:r>
      <w:r w:rsidR="00AE28A3">
        <w:rPr>
          <w:sz w:val="22"/>
          <w:szCs w:val="22"/>
        </w:rPr>
        <w:t>některých kvalifikačních předpokladů</w:t>
      </w:r>
      <w:r w:rsidRPr="00830AFC">
        <w:rPr>
          <w:sz w:val="22"/>
          <w:szCs w:val="22"/>
        </w:rPr>
        <w:t xml:space="preserve"> – příloha</w:t>
      </w:r>
      <w:r w:rsidR="00877BFA">
        <w:rPr>
          <w:sz w:val="22"/>
          <w:szCs w:val="22"/>
        </w:rPr>
        <w:t xml:space="preserve"> č. 2</w:t>
      </w:r>
      <w:r w:rsidRPr="00830AFC">
        <w:rPr>
          <w:sz w:val="22"/>
          <w:szCs w:val="22"/>
        </w:rPr>
        <w:t xml:space="preserve"> </w:t>
      </w:r>
      <w:r w:rsidR="00877BFA">
        <w:rPr>
          <w:sz w:val="22"/>
          <w:szCs w:val="22"/>
        </w:rPr>
        <w:t>výzvy</w:t>
      </w:r>
      <w:r w:rsidRPr="00830AFC">
        <w:rPr>
          <w:sz w:val="22"/>
          <w:szCs w:val="22"/>
        </w:rPr>
        <w:t xml:space="preserve">, </w:t>
      </w:r>
      <w:r w:rsidR="00AE28A3">
        <w:rPr>
          <w:sz w:val="22"/>
          <w:szCs w:val="22"/>
        </w:rPr>
        <w:t>příp. kopie dokladů</w:t>
      </w:r>
      <w:r w:rsidRPr="00830AFC">
        <w:rPr>
          <w:sz w:val="22"/>
          <w:szCs w:val="22"/>
        </w:rPr>
        <w:t xml:space="preserve"> vztahující se k</w:t>
      </w:r>
      <w:r w:rsidR="00067CC2">
        <w:rPr>
          <w:sz w:val="22"/>
          <w:szCs w:val="22"/>
        </w:rPr>
        <w:t> </w:t>
      </w:r>
      <w:r w:rsidRPr="00830AFC">
        <w:rPr>
          <w:sz w:val="22"/>
          <w:szCs w:val="22"/>
        </w:rPr>
        <w:t>prokázání</w:t>
      </w:r>
      <w:r w:rsidR="00067CC2">
        <w:rPr>
          <w:sz w:val="22"/>
          <w:szCs w:val="22"/>
        </w:rPr>
        <w:t xml:space="preserve"> </w:t>
      </w:r>
      <w:r w:rsidRPr="00830AFC">
        <w:rPr>
          <w:sz w:val="22"/>
          <w:szCs w:val="22"/>
        </w:rPr>
        <w:t>kvalifikace)</w:t>
      </w:r>
    </w:p>
    <w:p w14:paraId="5D83ECD4" w14:textId="03BECB29" w:rsidR="00094F2F" w:rsidRPr="001C6449" w:rsidRDefault="007D4E53" w:rsidP="00094F2F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Cenová nabídka </w:t>
      </w:r>
      <w:r w:rsidR="004D4D31">
        <w:rPr>
          <w:sz w:val="22"/>
          <w:szCs w:val="22"/>
        </w:rPr>
        <w:t>(příloha č. 4 výzvy)</w:t>
      </w:r>
    </w:p>
    <w:p w14:paraId="29216126" w14:textId="4DB04D8E" w:rsidR="00FB13EA" w:rsidRPr="00B47937" w:rsidRDefault="00094F2F" w:rsidP="001C6449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1C6449">
        <w:rPr>
          <w:sz w:val="22"/>
          <w:szCs w:val="22"/>
        </w:rPr>
        <w:t>Návrh smlouvy</w:t>
      </w:r>
      <w:r w:rsidR="004D4D31">
        <w:rPr>
          <w:sz w:val="22"/>
          <w:szCs w:val="22"/>
        </w:rPr>
        <w:t xml:space="preserve"> (příloha č. 5 výzvy)</w:t>
      </w:r>
    </w:p>
    <w:p w14:paraId="0098CA5F" w14:textId="0A717041" w:rsidR="00B47937" w:rsidRDefault="00B47937" w:rsidP="001C6449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Seznam případných poddodavatelů</w:t>
      </w:r>
    </w:p>
    <w:p w14:paraId="009850A5" w14:textId="77777777" w:rsidR="00FB13EA" w:rsidRPr="002B5BA8" w:rsidRDefault="00094F2F" w:rsidP="002B5BA8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FB13EA">
        <w:rPr>
          <w:sz w:val="22"/>
          <w:szCs w:val="22"/>
        </w:rPr>
        <w:t>Případné další přílohy a doplnění nabídky</w:t>
      </w:r>
    </w:p>
    <w:p w14:paraId="594F438C" w14:textId="7AFD75F7" w:rsidR="00A05FCD" w:rsidRPr="00FB13EA" w:rsidRDefault="00A05FCD" w:rsidP="00B64C60">
      <w:pPr>
        <w:jc w:val="both"/>
        <w:rPr>
          <w:b/>
          <w:sz w:val="22"/>
          <w:szCs w:val="22"/>
        </w:rPr>
      </w:pPr>
    </w:p>
    <w:p w14:paraId="50DF342B" w14:textId="77777777" w:rsidR="00650C4C" w:rsidRDefault="00650C4C" w:rsidP="00204ACE">
      <w:pPr>
        <w:numPr>
          <w:ilvl w:val="0"/>
          <w:numId w:val="1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Vysvětlení zadávací dokumentace </w:t>
      </w:r>
    </w:p>
    <w:p w14:paraId="1DE12379" w14:textId="77777777" w:rsidR="00650C4C" w:rsidRPr="00650C4C" w:rsidRDefault="00650C4C" w:rsidP="00650C4C">
      <w:pPr>
        <w:jc w:val="both"/>
        <w:rPr>
          <w:b/>
          <w:sz w:val="28"/>
          <w:szCs w:val="28"/>
          <w:u w:val="single"/>
        </w:rPr>
      </w:pPr>
    </w:p>
    <w:p w14:paraId="611AA83B" w14:textId="77777777" w:rsidR="00650C4C" w:rsidRPr="00AD5DC2" w:rsidRDefault="00650C4C" w:rsidP="00650C4C">
      <w:pPr>
        <w:jc w:val="both"/>
        <w:rPr>
          <w:sz w:val="22"/>
          <w:szCs w:val="22"/>
        </w:rPr>
      </w:pPr>
      <w:r w:rsidRPr="00AD5DC2">
        <w:rPr>
          <w:sz w:val="22"/>
          <w:szCs w:val="22"/>
        </w:rPr>
        <w:t>Zadavatel může poskytnout dodavatelům vysvětlení zadávací dokumentace i bez jejich předchozí žádosti, a to prostřednictvím profilu zadavatele.</w:t>
      </w:r>
    </w:p>
    <w:p w14:paraId="56B4C004" w14:textId="77777777" w:rsidR="00650C4C" w:rsidRPr="00AD5DC2" w:rsidRDefault="00650C4C" w:rsidP="00650C4C">
      <w:pPr>
        <w:jc w:val="both"/>
        <w:rPr>
          <w:sz w:val="22"/>
          <w:szCs w:val="22"/>
        </w:rPr>
      </w:pPr>
    </w:p>
    <w:p w14:paraId="6F373876" w14:textId="77777777" w:rsidR="00650C4C" w:rsidRPr="00AD5DC2" w:rsidRDefault="00650C4C" w:rsidP="00650C4C">
      <w:pPr>
        <w:jc w:val="both"/>
        <w:rPr>
          <w:sz w:val="22"/>
          <w:szCs w:val="22"/>
        </w:rPr>
      </w:pPr>
      <w:r w:rsidRPr="00AD5DC2">
        <w:rPr>
          <w:sz w:val="22"/>
          <w:szCs w:val="22"/>
        </w:rPr>
        <w:t xml:space="preserve">Vysvětlení zadávací dokumentace zadavatel uveřejní na profilu zadavatele nejméně </w:t>
      </w:r>
      <w:r w:rsidR="00F12E26">
        <w:rPr>
          <w:b/>
          <w:sz w:val="22"/>
          <w:szCs w:val="22"/>
        </w:rPr>
        <w:t>2</w:t>
      </w:r>
      <w:r w:rsidRPr="00AD5DC2">
        <w:rPr>
          <w:b/>
          <w:sz w:val="22"/>
          <w:szCs w:val="22"/>
        </w:rPr>
        <w:t xml:space="preserve"> pracovní dny </w:t>
      </w:r>
      <w:r w:rsidRPr="00AD5DC2">
        <w:rPr>
          <w:sz w:val="22"/>
          <w:szCs w:val="22"/>
        </w:rPr>
        <w:t>před skončením lhůty pro podání nabídek.</w:t>
      </w:r>
    </w:p>
    <w:p w14:paraId="347DECFF" w14:textId="77777777" w:rsidR="00650C4C" w:rsidRPr="00AD5DC2" w:rsidRDefault="00650C4C" w:rsidP="00650C4C">
      <w:pPr>
        <w:jc w:val="both"/>
        <w:rPr>
          <w:sz w:val="22"/>
          <w:szCs w:val="22"/>
        </w:rPr>
      </w:pPr>
    </w:p>
    <w:p w14:paraId="5DF9BC4A" w14:textId="4AC15E86" w:rsidR="00650C4C" w:rsidRPr="00AD5DC2" w:rsidRDefault="00650C4C" w:rsidP="00650C4C">
      <w:pPr>
        <w:jc w:val="both"/>
        <w:rPr>
          <w:sz w:val="22"/>
          <w:szCs w:val="22"/>
        </w:rPr>
      </w:pPr>
      <w:r w:rsidRPr="00AD5DC2">
        <w:rPr>
          <w:sz w:val="22"/>
          <w:szCs w:val="22"/>
        </w:rPr>
        <w:t xml:space="preserve">Dodavatel je oprávněn požadovat po zadavateli vysvětlení dokumentace výběrového řízení. Žádost je nutno doručit v elektronické podobě nejpozději ve lhůtě </w:t>
      </w:r>
      <w:r w:rsidR="006B1DD4">
        <w:rPr>
          <w:b/>
          <w:sz w:val="22"/>
          <w:szCs w:val="22"/>
        </w:rPr>
        <w:t>2</w:t>
      </w:r>
      <w:r w:rsidRPr="00AD5DC2">
        <w:rPr>
          <w:b/>
          <w:sz w:val="22"/>
          <w:szCs w:val="22"/>
        </w:rPr>
        <w:t xml:space="preserve"> pracovních dnů</w:t>
      </w:r>
      <w:r w:rsidRPr="00AD5DC2">
        <w:rPr>
          <w:sz w:val="22"/>
          <w:szCs w:val="22"/>
        </w:rPr>
        <w:t xml:space="preserve"> před uplynutím lhůty, která je stanovena v předchozím odstavci.</w:t>
      </w:r>
    </w:p>
    <w:p w14:paraId="50B951ED" w14:textId="77777777" w:rsidR="00650C4C" w:rsidRPr="00AD5DC2" w:rsidRDefault="00650C4C" w:rsidP="00650C4C">
      <w:pPr>
        <w:jc w:val="both"/>
        <w:rPr>
          <w:sz w:val="22"/>
          <w:szCs w:val="22"/>
        </w:rPr>
      </w:pPr>
    </w:p>
    <w:p w14:paraId="7088D247" w14:textId="77777777" w:rsidR="00650C4C" w:rsidRPr="00AD5DC2" w:rsidRDefault="00650C4C" w:rsidP="00650C4C">
      <w:pPr>
        <w:jc w:val="both"/>
        <w:rPr>
          <w:sz w:val="22"/>
          <w:szCs w:val="22"/>
        </w:rPr>
      </w:pPr>
      <w:r w:rsidRPr="00AD5DC2">
        <w:rPr>
          <w:sz w:val="22"/>
          <w:szCs w:val="22"/>
        </w:rPr>
        <w:t>Pokud by spolu s vysvětlením zadávací dokumentace zadavatel provedl i změnu zadávacích podmínek výběrového řízení, bude dále postupovat podle § 99 ZZVZ.</w:t>
      </w:r>
    </w:p>
    <w:p w14:paraId="737CDCF7" w14:textId="77777777" w:rsidR="00022BC2" w:rsidRDefault="00022BC2" w:rsidP="00650C4C">
      <w:pPr>
        <w:rPr>
          <w:b/>
          <w:bCs/>
          <w:sz w:val="28"/>
          <w:u w:val="single"/>
        </w:rPr>
      </w:pPr>
    </w:p>
    <w:p w14:paraId="2E6B6629" w14:textId="77777777" w:rsidR="00ED14FA" w:rsidRDefault="00ED14FA" w:rsidP="00204ACE">
      <w:pPr>
        <w:numPr>
          <w:ilvl w:val="0"/>
          <w:numId w:val="1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Další povinné součásti nabídky</w:t>
      </w:r>
    </w:p>
    <w:p w14:paraId="693AFEF2" w14:textId="77777777" w:rsidR="00ED14FA" w:rsidRDefault="00ED14FA" w:rsidP="00ED14FA">
      <w:pPr>
        <w:rPr>
          <w:b/>
          <w:bCs/>
          <w:sz w:val="28"/>
          <w:u w:val="single"/>
        </w:rPr>
      </w:pPr>
    </w:p>
    <w:p w14:paraId="175371C4" w14:textId="77777777" w:rsidR="00462A5B" w:rsidRPr="00093E3A" w:rsidRDefault="00ED14FA" w:rsidP="00093E3A">
      <w:pPr>
        <w:jc w:val="both"/>
        <w:rPr>
          <w:sz w:val="22"/>
          <w:szCs w:val="22"/>
        </w:rPr>
      </w:pPr>
      <w:r w:rsidRPr="00ED14FA">
        <w:rPr>
          <w:sz w:val="22"/>
          <w:szCs w:val="22"/>
        </w:rPr>
        <w:t>Zadavatel požaduje, aby účastník výběrového řízení v nabídce určil části veřejné zakázky, které hodlá plnit prostřednictvím poddodavatelů a předložil seznam poddodavatelů s uvedením identifikačních údajů.</w:t>
      </w:r>
    </w:p>
    <w:p w14:paraId="2E53E82A" w14:textId="77777777" w:rsidR="008A4815" w:rsidRDefault="008A4815" w:rsidP="00ED14FA">
      <w:pPr>
        <w:rPr>
          <w:b/>
          <w:bCs/>
          <w:sz w:val="28"/>
          <w:u w:val="single"/>
        </w:rPr>
      </w:pPr>
    </w:p>
    <w:p w14:paraId="1D8E8C4A" w14:textId="77777777" w:rsidR="00204ACE" w:rsidRPr="00204ACE" w:rsidRDefault="00204ACE" w:rsidP="00204ACE">
      <w:pPr>
        <w:numPr>
          <w:ilvl w:val="0"/>
          <w:numId w:val="12"/>
        </w:numPr>
        <w:rPr>
          <w:b/>
          <w:bCs/>
          <w:sz w:val="28"/>
          <w:u w:val="single"/>
        </w:rPr>
      </w:pPr>
      <w:r w:rsidRPr="00204ACE">
        <w:rPr>
          <w:b/>
          <w:bCs/>
          <w:sz w:val="28"/>
          <w:u w:val="single"/>
        </w:rPr>
        <w:t>Práva zadavatele</w:t>
      </w:r>
    </w:p>
    <w:p w14:paraId="00A8B858" w14:textId="77777777" w:rsidR="00204ACE" w:rsidRPr="001C6449" w:rsidRDefault="00204ACE" w:rsidP="00204AC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63B4CA0E" w14:textId="77777777" w:rsidR="00CA2AB3" w:rsidRPr="001C6449" w:rsidRDefault="00CA2AB3" w:rsidP="00CA2AB3">
      <w:pPr>
        <w:rPr>
          <w:sz w:val="22"/>
          <w:szCs w:val="22"/>
        </w:rPr>
      </w:pPr>
      <w:r w:rsidRPr="001C6449">
        <w:rPr>
          <w:sz w:val="22"/>
          <w:szCs w:val="22"/>
          <w:u w:val="single"/>
        </w:rPr>
        <w:t>Zadavatel si vyhrazuje právo</w:t>
      </w:r>
      <w:r w:rsidRPr="001C6449">
        <w:rPr>
          <w:sz w:val="22"/>
          <w:szCs w:val="22"/>
        </w:rPr>
        <w:t>:</w:t>
      </w:r>
    </w:p>
    <w:p w14:paraId="29B85CDF" w14:textId="77777777" w:rsidR="00CA2AB3" w:rsidRPr="001C6449" w:rsidRDefault="00CA2AB3" w:rsidP="00CA2AB3">
      <w:pPr>
        <w:rPr>
          <w:sz w:val="22"/>
          <w:szCs w:val="22"/>
        </w:rPr>
      </w:pPr>
    </w:p>
    <w:p w14:paraId="20CF9787" w14:textId="77777777" w:rsidR="00CA2AB3" w:rsidRPr="001C6449" w:rsidRDefault="00CA2AB3" w:rsidP="00CA2AB3">
      <w:pPr>
        <w:numPr>
          <w:ilvl w:val="0"/>
          <w:numId w:val="1"/>
        </w:num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nepřipouštět variantní řešení</w:t>
      </w:r>
    </w:p>
    <w:p w14:paraId="56F4D894" w14:textId="77777777" w:rsidR="00CA2AB3" w:rsidRPr="001C6449" w:rsidRDefault="00CA2AB3" w:rsidP="00CA2AB3">
      <w:pPr>
        <w:numPr>
          <w:ilvl w:val="0"/>
          <w:numId w:val="1"/>
        </w:numPr>
        <w:rPr>
          <w:sz w:val="22"/>
          <w:szCs w:val="22"/>
        </w:rPr>
      </w:pPr>
      <w:r w:rsidRPr="001C6449">
        <w:rPr>
          <w:sz w:val="22"/>
          <w:szCs w:val="22"/>
        </w:rPr>
        <w:t>vybraný dodavatel nesmí zakázku postoupit jinému subjektu, přičemž po uzavření smlouvy nesmí bez předchozího písemného souhlasu zadavatele postoupit práva a povinnosti plynoucí z uzavřené smlouvy třetí osobě</w:t>
      </w:r>
    </w:p>
    <w:p w14:paraId="0A258AFF" w14:textId="77777777" w:rsidR="00CA2AB3" w:rsidRPr="001C6449" w:rsidRDefault="00CA2AB3" w:rsidP="00CA2AB3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1C6449">
        <w:rPr>
          <w:sz w:val="22"/>
          <w:szCs w:val="22"/>
        </w:rPr>
        <w:t>uveřejnit na profilu zadavatele oznámení o výběru dodavatele, oznámení se považuje za doručené všem účastníkům výběrového řízení okamžikem jejich uveřejnění</w:t>
      </w:r>
    </w:p>
    <w:p w14:paraId="5D521B52" w14:textId="77777777" w:rsidR="00CA2AB3" w:rsidRPr="001C6449" w:rsidRDefault="00CA2AB3" w:rsidP="00CA2AB3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1C6449">
        <w:rPr>
          <w:sz w:val="22"/>
          <w:szCs w:val="22"/>
        </w:rPr>
        <w:t>uveřejnit na profilu zadavatele oznámení o vyloučení účastníka výběrového řízení, oznámení se považuje za doručené všem účastníkům výběrového řízení okamžikem jejich uveřejnění</w:t>
      </w:r>
    </w:p>
    <w:p w14:paraId="31EF0BF4" w14:textId="77777777" w:rsidR="00CA2AB3" w:rsidRPr="001C6449" w:rsidRDefault="00CA2AB3" w:rsidP="00CA2AB3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1C6449">
        <w:rPr>
          <w:sz w:val="22"/>
          <w:szCs w:val="22"/>
        </w:rPr>
        <w:t xml:space="preserve">uveřejnit na profilu zadavatele oznámení o zrušení výběrového řízení, oznámení se považuje za doručené všem účastníkům výběrového řízení okamžikem jejich uveřejnění </w:t>
      </w:r>
    </w:p>
    <w:p w14:paraId="3AAA7073" w14:textId="77777777" w:rsidR="00CA2AB3" w:rsidRPr="001C6449" w:rsidRDefault="00CA2AB3" w:rsidP="00CA2AB3">
      <w:pPr>
        <w:jc w:val="both"/>
        <w:rPr>
          <w:b/>
          <w:color w:val="FF0000"/>
          <w:sz w:val="22"/>
          <w:szCs w:val="22"/>
        </w:rPr>
      </w:pPr>
    </w:p>
    <w:p w14:paraId="37A8B954" w14:textId="77777777" w:rsidR="00A67AF6" w:rsidRDefault="00CA2AB3" w:rsidP="00CA2AB3">
      <w:p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Veškeré náklady související s přípravou, podáním nabídky a účastí v tomto řízení nese účastník</w:t>
      </w:r>
      <w:r w:rsidR="00084E77" w:rsidRPr="001C6449">
        <w:rPr>
          <w:sz w:val="22"/>
          <w:szCs w:val="22"/>
        </w:rPr>
        <w:t>.</w:t>
      </w:r>
      <w:r w:rsidRPr="001C6449">
        <w:rPr>
          <w:sz w:val="22"/>
          <w:szCs w:val="22"/>
        </w:rPr>
        <w:t xml:space="preserve"> </w:t>
      </w:r>
    </w:p>
    <w:p w14:paraId="5EDAA547" w14:textId="77777777" w:rsidR="00CA2AB3" w:rsidRPr="001C6449" w:rsidRDefault="00CA2AB3" w:rsidP="00CA2AB3">
      <w:pPr>
        <w:jc w:val="both"/>
        <w:rPr>
          <w:sz w:val="22"/>
          <w:szCs w:val="22"/>
        </w:rPr>
      </w:pPr>
    </w:p>
    <w:p w14:paraId="050385DD" w14:textId="77777777" w:rsidR="00CA2AB3" w:rsidRDefault="00CA2AB3" w:rsidP="00CA2AB3">
      <w:pPr>
        <w:jc w:val="both"/>
        <w:rPr>
          <w:sz w:val="22"/>
          <w:szCs w:val="22"/>
        </w:rPr>
      </w:pPr>
      <w:r w:rsidRPr="001C6449">
        <w:rPr>
          <w:sz w:val="22"/>
          <w:szCs w:val="22"/>
        </w:rPr>
        <w:t xml:space="preserve">Tato výzva k podání nabídek včetně příloh je uveřejněna a k dispozici ke stažení na: </w:t>
      </w:r>
    </w:p>
    <w:p w14:paraId="620CB424" w14:textId="4FA6A746" w:rsidR="00CB57ED" w:rsidRDefault="000E4318" w:rsidP="00CA2AB3">
      <w:pPr>
        <w:jc w:val="both"/>
      </w:pPr>
      <w:hyperlink r:id="rId15" w:history="1">
        <w:r>
          <w:rPr>
            <w:rStyle w:val="Hypertextovodkaz"/>
          </w:rPr>
          <w:t>https://ezak.kr-karlovarsky.cz/vz00004825</w:t>
        </w:r>
      </w:hyperlink>
    </w:p>
    <w:p w14:paraId="476C04D1" w14:textId="77777777" w:rsidR="000E4318" w:rsidRPr="00284606" w:rsidRDefault="000E4318" w:rsidP="00CA2AB3">
      <w:pPr>
        <w:jc w:val="both"/>
        <w:rPr>
          <w:sz w:val="20"/>
          <w:szCs w:val="22"/>
        </w:rPr>
      </w:pPr>
    </w:p>
    <w:p w14:paraId="75AC7B36" w14:textId="77777777" w:rsidR="00195111" w:rsidRPr="00817B24" w:rsidRDefault="00195111" w:rsidP="00A67AF6">
      <w:pPr>
        <w:numPr>
          <w:ilvl w:val="0"/>
          <w:numId w:val="12"/>
        </w:numPr>
        <w:rPr>
          <w:b/>
          <w:bCs/>
          <w:sz w:val="28"/>
          <w:u w:val="single"/>
        </w:rPr>
      </w:pPr>
      <w:r w:rsidRPr="00817B24">
        <w:rPr>
          <w:b/>
          <w:bCs/>
          <w:sz w:val="28"/>
          <w:u w:val="single"/>
        </w:rPr>
        <w:t>Zohlednění zásady sociálně odpovědného zadávání, environmentálně odpovědného zadávání a inovací</w:t>
      </w:r>
    </w:p>
    <w:p w14:paraId="74FFC7DE" w14:textId="77777777" w:rsidR="00195111" w:rsidRPr="00817B24" w:rsidRDefault="00195111" w:rsidP="00195111">
      <w:pPr>
        <w:jc w:val="both"/>
      </w:pPr>
    </w:p>
    <w:p w14:paraId="13A3763A" w14:textId="77777777" w:rsidR="00F12E26" w:rsidRPr="00817B24" w:rsidRDefault="00F12E26" w:rsidP="00F12E26">
      <w:pPr>
        <w:jc w:val="both"/>
        <w:rPr>
          <w:sz w:val="22"/>
          <w:szCs w:val="22"/>
        </w:rPr>
      </w:pPr>
      <w:r w:rsidRPr="00817B24">
        <w:rPr>
          <w:sz w:val="22"/>
          <w:szCs w:val="22"/>
        </w:rPr>
        <w:t xml:space="preserve">Zadavatel má zájem zadat veřejnou zakázku v souladu se zásadami společensky odpovědného veřejného zadávání. Společensky odpovědné veřejné zadávání kromě důrazu na čistě ekonomické parametry zohledňuje </w:t>
      </w:r>
      <w:r w:rsidRPr="00817B24">
        <w:rPr>
          <w:sz w:val="22"/>
          <w:szCs w:val="22"/>
        </w:rPr>
        <w:lastRenderedPageBreak/>
        <w:t>také související dopady zakázky zejména v oblasti zaměstnanosti, sociálních a pracovních práv a životního prostředí.</w:t>
      </w:r>
    </w:p>
    <w:p w14:paraId="00FB5C2D" w14:textId="77777777" w:rsidR="00F12E26" w:rsidRPr="00817B24" w:rsidRDefault="00F12E26" w:rsidP="00F12E26">
      <w:pPr>
        <w:jc w:val="both"/>
        <w:rPr>
          <w:sz w:val="18"/>
          <w:szCs w:val="22"/>
        </w:rPr>
      </w:pPr>
    </w:p>
    <w:p w14:paraId="460BDA4D" w14:textId="77777777" w:rsidR="00F12E26" w:rsidRPr="00817B24" w:rsidRDefault="00F12E26" w:rsidP="00F12E26">
      <w:pPr>
        <w:tabs>
          <w:tab w:val="left" w:pos="426"/>
        </w:tabs>
        <w:jc w:val="both"/>
        <w:rPr>
          <w:sz w:val="22"/>
          <w:szCs w:val="22"/>
        </w:rPr>
      </w:pPr>
      <w:r w:rsidRPr="00817B24">
        <w:rPr>
          <w:sz w:val="22"/>
          <w:szCs w:val="22"/>
        </w:rPr>
        <w:t>Zadavatel má zájem podporovat vzdělávání a získávání praxe studentů ve stavebním či architektonickém oboru a proto v souladu s § 37 odst. 1 písm. d) ZZVZ stanovuje zvláštní podmínky plnění této části veřejné zakázky.</w:t>
      </w:r>
    </w:p>
    <w:p w14:paraId="5387E74B" w14:textId="77777777" w:rsidR="0087439E" w:rsidRDefault="00F12E26" w:rsidP="00F12E26">
      <w:pPr>
        <w:jc w:val="both"/>
        <w:rPr>
          <w:sz w:val="22"/>
          <w:szCs w:val="22"/>
        </w:rPr>
      </w:pPr>
      <w:r w:rsidRPr="00817B24">
        <w:rPr>
          <w:sz w:val="22"/>
          <w:szCs w:val="22"/>
        </w:rPr>
        <w:t>Zadavatel požaduje, aby zhotovitel veřejné zakázky zajistil, aby se v rámci odborné studijní praxe na realizaci díla podílel alespoň 1 student stavebního nebo architektonického oboru střední, vyšší odborné či vysoké školy. Studijní praxe musí probíhat min. po dobu 1 měsíce</w:t>
      </w:r>
      <w:r w:rsidR="00182DD0" w:rsidRPr="00817B24">
        <w:rPr>
          <w:sz w:val="22"/>
          <w:szCs w:val="22"/>
        </w:rPr>
        <w:t>, při plném pracovním úvazku, tj. 40 hod./týden</w:t>
      </w:r>
      <w:r w:rsidRPr="00817B24">
        <w:rPr>
          <w:sz w:val="22"/>
          <w:szCs w:val="22"/>
        </w:rPr>
        <w:t xml:space="preserve">. </w:t>
      </w:r>
    </w:p>
    <w:p w14:paraId="6B33C12D" w14:textId="77777777" w:rsidR="0087439E" w:rsidRDefault="0087439E" w:rsidP="00F12E26">
      <w:pPr>
        <w:jc w:val="both"/>
        <w:rPr>
          <w:sz w:val="22"/>
          <w:szCs w:val="22"/>
        </w:rPr>
      </w:pPr>
    </w:p>
    <w:p w14:paraId="4FC29F67" w14:textId="5BFF462B" w:rsidR="00F12E26" w:rsidRDefault="00F12E26" w:rsidP="00F12E26">
      <w:pPr>
        <w:jc w:val="both"/>
        <w:rPr>
          <w:sz w:val="22"/>
          <w:szCs w:val="22"/>
        </w:rPr>
      </w:pPr>
      <w:r w:rsidRPr="00817B24">
        <w:rPr>
          <w:sz w:val="22"/>
          <w:szCs w:val="22"/>
        </w:rPr>
        <w:t xml:space="preserve">Zhotovitel splnění této podmínky prokáže při odevzdání díla a to </w:t>
      </w:r>
      <w:r w:rsidRPr="00817B24">
        <w:rPr>
          <w:sz w:val="22"/>
          <w:szCs w:val="22"/>
          <w:u w:val="single"/>
        </w:rPr>
        <w:t>čestným prohlášením,</w:t>
      </w:r>
      <w:r w:rsidRPr="00817B24">
        <w:rPr>
          <w:sz w:val="22"/>
          <w:szCs w:val="22"/>
        </w:rPr>
        <w:t xml:space="preserve"> ve kterém bude uvedeno jméno a příjmení studenta vykonávajícího odbornou studijní praxi, identifikační údaje školy a název studijního oboru. Přílohu čestného prohlášení bude tvořit smlouva o umožnění výkonu odborné praxe, dohoda o provedení pracovní činnosti, dohoda o provedení práce, pracovní smlouva či jiná obdobná smlouva.</w:t>
      </w:r>
    </w:p>
    <w:p w14:paraId="786A1924" w14:textId="77777777" w:rsidR="00F12E26" w:rsidRPr="0014002A" w:rsidRDefault="00F12E26" w:rsidP="00F12E26">
      <w:pPr>
        <w:jc w:val="both"/>
        <w:rPr>
          <w:sz w:val="18"/>
          <w:szCs w:val="22"/>
        </w:rPr>
      </w:pPr>
    </w:p>
    <w:p w14:paraId="19537B68" w14:textId="63520EA2" w:rsidR="00F12E26" w:rsidRPr="008B2D9C" w:rsidRDefault="00F12E26" w:rsidP="00F12E26">
      <w:pPr>
        <w:jc w:val="both"/>
        <w:rPr>
          <w:sz w:val="22"/>
          <w:szCs w:val="22"/>
        </w:rPr>
      </w:pPr>
      <w:r w:rsidRPr="003A0A57">
        <w:rPr>
          <w:sz w:val="22"/>
          <w:szCs w:val="22"/>
        </w:rPr>
        <w:t xml:space="preserve">Aspekty </w:t>
      </w:r>
      <w:r>
        <w:rPr>
          <w:sz w:val="22"/>
          <w:szCs w:val="22"/>
        </w:rPr>
        <w:t xml:space="preserve">společensky </w:t>
      </w:r>
      <w:r w:rsidRPr="003A0A57">
        <w:rPr>
          <w:sz w:val="22"/>
          <w:szCs w:val="22"/>
        </w:rPr>
        <w:t>odpovědného zadávání veřejn</w:t>
      </w:r>
      <w:r>
        <w:rPr>
          <w:sz w:val="22"/>
          <w:szCs w:val="22"/>
        </w:rPr>
        <w:t>é</w:t>
      </w:r>
      <w:r w:rsidRPr="003A0A57">
        <w:rPr>
          <w:sz w:val="22"/>
          <w:szCs w:val="22"/>
        </w:rPr>
        <w:t xml:space="preserve"> zakázk</w:t>
      </w:r>
      <w:r>
        <w:rPr>
          <w:sz w:val="22"/>
          <w:szCs w:val="22"/>
        </w:rPr>
        <w:t>y</w:t>
      </w:r>
      <w:r w:rsidRPr="003A0A57">
        <w:rPr>
          <w:sz w:val="22"/>
          <w:szCs w:val="22"/>
        </w:rPr>
        <w:t xml:space="preserve"> jsou zohledněny v</w:t>
      </w:r>
      <w:r w:rsidR="007D4E53">
        <w:rPr>
          <w:sz w:val="22"/>
          <w:szCs w:val="22"/>
        </w:rPr>
        <w:t>e smlouvě o dílo</w:t>
      </w:r>
      <w:r w:rsidRPr="003A0A57">
        <w:rPr>
          <w:sz w:val="22"/>
          <w:szCs w:val="22"/>
        </w:rPr>
        <w:t>.</w:t>
      </w:r>
    </w:p>
    <w:p w14:paraId="7384AB81" w14:textId="77777777" w:rsidR="00462A5B" w:rsidRDefault="00462A5B" w:rsidP="00195111">
      <w:pPr>
        <w:rPr>
          <w:b/>
          <w:bCs/>
          <w:sz w:val="28"/>
          <w:u w:val="single"/>
        </w:rPr>
      </w:pPr>
    </w:p>
    <w:p w14:paraId="7AB35A7E" w14:textId="3321A1AD" w:rsidR="00A67AF6" w:rsidRPr="00332257" w:rsidRDefault="00A67AF6" w:rsidP="00332257">
      <w:pPr>
        <w:numPr>
          <w:ilvl w:val="0"/>
          <w:numId w:val="1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Identifikační </w:t>
      </w:r>
      <w:r w:rsidRPr="00465909">
        <w:rPr>
          <w:b/>
          <w:sz w:val="28"/>
          <w:u w:val="single"/>
        </w:rPr>
        <w:t>údaje zadavatele</w:t>
      </w:r>
    </w:p>
    <w:p w14:paraId="26EC6020" w14:textId="46294FB4" w:rsidR="00182DD0" w:rsidRDefault="00182DD0" w:rsidP="00A67AF6">
      <w:pPr>
        <w:jc w:val="both"/>
        <w:rPr>
          <w:sz w:val="22"/>
          <w:szCs w:val="22"/>
        </w:rPr>
      </w:pPr>
      <w:r>
        <w:rPr>
          <w:sz w:val="22"/>
          <w:szCs w:val="22"/>
        </w:rPr>
        <w:t>Centrální zadavatel:</w:t>
      </w:r>
    </w:p>
    <w:p w14:paraId="1506AB4D" w14:textId="77777777" w:rsidR="00E27A88" w:rsidRPr="00E27A88" w:rsidRDefault="00E27A88" w:rsidP="00E27A88">
      <w:pPr>
        <w:jc w:val="both"/>
        <w:rPr>
          <w:b/>
          <w:sz w:val="22"/>
          <w:szCs w:val="22"/>
        </w:rPr>
      </w:pPr>
      <w:r w:rsidRPr="00E27A88">
        <w:rPr>
          <w:sz w:val="22"/>
          <w:szCs w:val="22"/>
        </w:rPr>
        <w:t>Název:</w:t>
      </w:r>
      <w:r w:rsidRPr="00E27A88">
        <w:rPr>
          <w:sz w:val="22"/>
          <w:szCs w:val="22"/>
        </w:rPr>
        <w:tab/>
      </w:r>
      <w:r w:rsidRPr="00E27A88">
        <w:rPr>
          <w:b/>
          <w:sz w:val="22"/>
          <w:szCs w:val="22"/>
        </w:rPr>
        <w:tab/>
      </w:r>
      <w:r w:rsidRPr="00E27A88">
        <w:rPr>
          <w:b/>
          <w:sz w:val="22"/>
          <w:szCs w:val="22"/>
        </w:rPr>
        <w:tab/>
      </w:r>
      <w:r w:rsidRPr="00E27A88">
        <w:rPr>
          <w:sz w:val="22"/>
          <w:szCs w:val="22"/>
        </w:rPr>
        <w:t>Karlovarský kraj</w:t>
      </w:r>
    </w:p>
    <w:p w14:paraId="3BE65FAC" w14:textId="77777777" w:rsidR="00E27A88" w:rsidRPr="00E27A88" w:rsidRDefault="00E27A88" w:rsidP="00E27A88">
      <w:pPr>
        <w:jc w:val="both"/>
        <w:rPr>
          <w:sz w:val="22"/>
          <w:szCs w:val="22"/>
        </w:rPr>
      </w:pPr>
      <w:r w:rsidRPr="00E27A88">
        <w:rPr>
          <w:sz w:val="22"/>
          <w:szCs w:val="22"/>
        </w:rPr>
        <w:t xml:space="preserve">sídlo: </w:t>
      </w:r>
      <w:r w:rsidRPr="00E27A88">
        <w:rPr>
          <w:sz w:val="22"/>
          <w:szCs w:val="22"/>
        </w:rPr>
        <w:tab/>
      </w:r>
      <w:r w:rsidRPr="00E27A88">
        <w:rPr>
          <w:sz w:val="22"/>
          <w:szCs w:val="22"/>
        </w:rPr>
        <w:tab/>
      </w:r>
      <w:r w:rsidRPr="00E27A88">
        <w:rPr>
          <w:sz w:val="22"/>
          <w:szCs w:val="22"/>
        </w:rPr>
        <w:tab/>
        <w:t>Závodní 353/88, 360 06 Karlovy Vary</w:t>
      </w:r>
    </w:p>
    <w:p w14:paraId="0FF113E4" w14:textId="77777777" w:rsidR="00E27A88" w:rsidRPr="00E27A88" w:rsidRDefault="00E27A88" w:rsidP="00E27A88">
      <w:pPr>
        <w:jc w:val="both"/>
        <w:rPr>
          <w:sz w:val="22"/>
          <w:szCs w:val="22"/>
        </w:rPr>
      </w:pPr>
      <w:r w:rsidRPr="00E27A88">
        <w:rPr>
          <w:sz w:val="22"/>
          <w:szCs w:val="22"/>
        </w:rPr>
        <w:t xml:space="preserve">IČO: </w:t>
      </w:r>
      <w:r w:rsidRPr="00E27A88">
        <w:rPr>
          <w:sz w:val="22"/>
          <w:szCs w:val="22"/>
        </w:rPr>
        <w:tab/>
      </w:r>
      <w:r w:rsidRPr="00E27A88">
        <w:rPr>
          <w:sz w:val="22"/>
          <w:szCs w:val="22"/>
        </w:rPr>
        <w:tab/>
      </w:r>
      <w:r w:rsidRPr="00E27A88">
        <w:rPr>
          <w:sz w:val="22"/>
          <w:szCs w:val="22"/>
        </w:rPr>
        <w:tab/>
        <w:t>70891168</w:t>
      </w:r>
    </w:p>
    <w:p w14:paraId="2E94D377" w14:textId="77777777" w:rsidR="00E27A88" w:rsidRPr="00E27A88" w:rsidRDefault="00E27A88" w:rsidP="00E27A88">
      <w:pPr>
        <w:jc w:val="both"/>
        <w:rPr>
          <w:sz w:val="22"/>
          <w:szCs w:val="22"/>
        </w:rPr>
      </w:pPr>
      <w:r w:rsidRPr="00E27A88">
        <w:rPr>
          <w:sz w:val="22"/>
          <w:szCs w:val="22"/>
        </w:rPr>
        <w:t xml:space="preserve">DIČ: </w:t>
      </w:r>
      <w:r w:rsidRPr="00E27A88">
        <w:rPr>
          <w:sz w:val="22"/>
          <w:szCs w:val="22"/>
        </w:rPr>
        <w:tab/>
      </w:r>
      <w:r w:rsidRPr="00E27A88">
        <w:rPr>
          <w:sz w:val="22"/>
          <w:szCs w:val="22"/>
        </w:rPr>
        <w:tab/>
      </w:r>
      <w:r w:rsidRPr="00E27A88">
        <w:rPr>
          <w:sz w:val="22"/>
          <w:szCs w:val="22"/>
        </w:rPr>
        <w:tab/>
        <w:t>CZ70891168</w:t>
      </w:r>
    </w:p>
    <w:p w14:paraId="1E815A91" w14:textId="1F92E559" w:rsidR="00E27A88" w:rsidRPr="00E27A88" w:rsidRDefault="00E27A88" w:rsidP="00E27A88">
      <w:pPr>
        <w:jc w:val="both"/>
        <w:rPr>
          <w:sz w:val="22"/>
          <w:szCs w:val="22"/>
        </w:rPr>
      </w:pPr>
      <w:r w:rsidRPr="00E27A88">
        <w:rPr>
          <w:sz w:val="22"/>
          <w:szCs w:val="22"/>
        </w:rPr>
        <w:t xml:space="preserve">zastoupený:  </w:t>
      </w:r>
      <w:r w:rsidRPr="00E27A88">
        <w:rPr>
          <w:sz w:val="22"/>
          <w:szCs w:val="22"/>
        </w:rPr>
        <w:tab/>
      </w:r>
      <w:r w:rsidRPr="00E27A88">
        <w:rPr>
          <w:sz w:val="22"/>
          <w:szCs w:val="22"/>
        </w:rPr>
        <w:tab/>
        <w:t>Ing. Petrem Kulhánkem, hejtmanem Karlovarského kraje</w:t>
      </w:r>
    </w:p>
    <w:p w14:paraId="637C3A73" w14:textId="77777777" w:rsidR="00E27A88" w:rsidRPr="00E27A88" w:rsidRDefault="00E27A88" w:rsidP="00E27A88">
      <w:pPr>
        <w:jc w:val="both"/>
        <w:rPr>
          <w:color w:val="FF0000"/>
          <w:sz w:val="22"/>
          <w:szCs w:val="22"/>
        </w:rPr>
      </w:pPr>
    </w:p>
    <w:p w14:paraId="2A02179D" w14:textId="75EE363F" w:rsidR="00C00904" w:rsidRDefault="00C00904" w:rsidP="00C00904">
      <w:pPr>
        <w:jc w:val="both"/>
        <w:rPr>
          <w:sz w:val="22"/>
          <w:szCs w:val="22"/>
        </w:rPr>
      </w:pPr>
      <w:r w:rsidRPr="00025648">
        <w:rPr>
          <w:sz w:val="22"/>
          <w:szCs w:val="22"/>
        </w:rPr>
        <w:t xml:space="preserve">Centrální zadavatel na základě Smlouvy o zadání veřejné zakázky zadává veřejnou zakázku ve smyslu ustanovení § 9 odst. 1 písm. b) ZZVZ na účet pověřujícího zadavatele: </w:t>
      </w:r>
    </w:p>
    <w:p w14:paraId="4EA3FBFB" w14:textId="77777777" w:rsidR="008A4815" w:rsidRDefault="008A4815" w:rsidP="00C00904">
      <w:pPr>
        <w:jc w:val="both"/>
        <w:rPr>
          <w:sz w:val="22"/>
          <w:szCs w:val="22"/>
        </w:rPr>
      </w:pPr>
    </w:p>
    <w:p w14:paraId="2D50BE20" w14:textId="7A01C2CE" w:rsidR="00C00904" w:rsidRPr="00025648" w:rsidRDefault="00C00904" w:rsidP="00C00904">
      <w:pPr>
        <w:rPr>
          <w:sz w:val="22"/>
          <w:szCs w:val="22"/>
        </w:rPr>
      </w:pPr>
      <w:r>
        <w:rPr>
          <w:b/>
          <w:sz w:val="22"/>
          <w:szCs w:val="22"/>
        </w:rPr>
        <w:t>Střední průmyslová škola Ostrov</w:t>
      </w:r>
      <w:r w:rsidRPr="00025648">
        <w:rPr>
          <w:sz w:val="22"/>
          <w:szCs w:val="22"/>
        </w:rPr>
        <w:t xml:space="preserve">, se sídlem: </w:t>
      </w:r>
      <w:r>
        <w:rPr>
          <w:sz w:val="22"/>
          <w:szCs w:val="22"/>
        </w:rPr>
        <w:t xml:space="preserve">Klínovecká </w:t>
      </w:r>
      <w:r w:rsidR="00067B49">
        <w:rPr>
          <w:sz w:val="22"/>
          <w:szCs w:val="22"/>
        </w:rPr>
        <w:t>1197, Ostrov, 363 01, příspěvková organizace</w:t>
      </w:r>
    </w:p>
    <w:p w14:paraId="6B56081F" w14:textId="1890C7DE" w:rsidR="00C00904" w:rsidRPr="001C6449" w:rsidRDefault="00C00904" w:rsidP="00204ACE">
      <w:pPr>
        <w:jc w:val="both"/>
        <w:rPr>
          <w:color w:val="FF0000"/>
          <w:sz w:val="22"/>
          <w:szCs w:val="22"/>
        </w:rPr>
      </w:pPr>
    </w:p>
    <w:p w14:paraId="08AAC61F" w14:textId="7CF9C892" w:rsidR="00204ACE" w:rsidRDefault="00540CD1" w:rsidP="00204ACE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Karlovy Vary</w:t>
      </w:r>
      <w:r w:rsidR="00FF105B">
        <w:rPr>
          <w:sz w:val="22"/>
          <w:szCs w:val="22"/>
        </w:rPr>
        <w:t>,</w:t>
      </w:r>
      <w:r w:rsidR="00204ACE" w:rsidRPr="00540CD1">
        <w:rPr>
          <w:sz w:val="22"/>
          <w:szCs w:val="22"/>
        </w:rPr>
        <w:t xml:space="preserve"> </w:t>
      </w:r>
      <w:r w:rsidR="002F2E3D">
        <w:rPr>
          <w:sz w:val="22"/>
          <w:szCs w:val="22"/>
        </w:rPr>
        <w:t>1</w:t>
      </w:r>
      <w:r w:rsidR="003065D7">
        <w:rPr>
          <w:sz w:val="22"/>
          <w:szCs w:val="22"/>
        </w:rPr>
        <w:t>8</w:t>
      </w:r>
      <w:bookmarkStart w:id="2" w:name="_GoBack"/>
      <w:bookmarkEnd w:id="2"/>
      <w:r w:rsidR="00022BC2">
        <w:rPr>
          <w:sz w:val="22"/>
          <w:szCs w:val="22"/>
        </w:rPr>
        <w:t>.</w:t>
      </w:r>
      <w:r w:rsidR="002F2E3D">
        <w:rPr>
          <w:sz w:val="22"/>
          <w:szCs w:val="22"/>
        </w:rPr>
        <w:t xml:space="preserve"> 10</w:t>
      </w:r>
      <w:r w:rsidR="00B5761C">
        <w:rPr>
          <w:sz w:val="22"/>
          <w:szCs w:val="22"/>
        </w:rPr>
        <w:t>.</w:t>
      </w:r>
      <w:r w:rsidR="002F2E3D">
        <w:rPr>
          <w:sz w:val="22"/>
          <w:szCs w:val="22"/>
        </w:rPr>
        <w:t xml:space="preserve"> </w:t>
      </w:r>
      <w:r w:rsidR="00B26CE1" w:rsidRPr="00540CD1">
        <w:rPr>
          <w:sz w:val="22"/>
          <w:szCs w:val="22"/>
        </w:rPr>
        <w:t>20</w:t>
      </w:r>
      <w:r w:rsidR="00FF105B">
        <w:rPr>
          <w:sz w:val="22"/>
          <w:szCs w:val="22"/>
        </w:rPr>
        <w:t>21</w:t>
      </w:r>
    </w:p>
    <w:p w14:paraId="1A7F4B89" w14:textId="4CD90598" w:rsidR="00B26CE1" w:rsidRDefault="00B26CE1" w:rsidP="00204ACE">
      <w:pPr>
        <w:pStyle w:val="Zkladntext2"/>
        <w:rPr>
          <w:sz w:val="22"/>
          <w:szCs w:val="22"/>
        </w:rPr>
      </w:pPr>
    </w:p>
    <w:p w14:paraId="20818A0F" w14:textId="2D085041" w:rsidR="008D7CF0" w:rsidRPr="001C6449" w:rsidRDefault="008D7CF0" w:rsidP="00204ACE">
      <w:pPr>
        <w:pStyle w:val="Zkladntext2"/>
        <w:rPr>
          <w:sz w:val="22"/>
          <w:szCs w:val="22"/>
        </w:rPr>
      </w:pPr>
    </w:p>
    <w:p w14:paraId="249A1946" w14:textId="77777777" w:rsidR="00204ACE" w:rsidRPr="00FB13EA" w:rsidRDefault="00204ACE" w:rsidP="00204ACE">
      <w:pPr>
        <w:pStyle w:val="Zkladntext2"/>
        <w:ind w:left="4956" w:firstLine="708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 xml:space="preserve">              </w:t>
      </w:r>
      <w:r w:rsidR="00FB13EA">
        <w:rPr>
          <w:b/>
          <w:sz w:val="22"/>
          <w:szCs w:val="22"/>
        </w:rPr>
        <w:t xml:space="preserve">     </w:t>
      </w:r>
      <w:r w:rsidRPr="001C6449">
        <w:rPr>
          <w:b/>
          <w:sz w:val="22"/>
          <w:szCs w:val="22"/>
        </w:rPr>
        <w:t xml:space="preserve"> </w:t>
      </w:r>
      <w:r w:rsidR="008F26D7">
        <w:rPr>
          <w:b/>
          <w:sz w:val="22"/>
          <w:szCs w:val="22"/>
        </w:rPr>
        <w:t xml:space="preserve"> </w:t>
      </w:r>
      <w:r w:rsidR="00FB13EA" w:rsidRPr="00FB13EA">
        <w:rPr>
          <w:b/>
          <w:sz w:val="22"/>
          <w:szCs w:val="22"/>
        </w:rPr>
        <w:t>Ing. Tomáš Brtek</w:t>
      </w:r>
    </w:p>
    <w:p w14:paraId="46C85245" w14:textId="77777777" w:rsidR="00204ACE" w:rsidRPr="001C6449" w:rsidRDefault="00204ACE" w:rsidP="00204ACE">
      <w:pPr>
        <w:pStyle w:val="Zkladntext2"/>
        <w:rPr>
          <w:sz w:val="22"/>
          <w:szCs w:val="22"/>
        </w:rPr>
      </w:pPr>
      <w:r w:rsidRPr="00FB13EA">
        <w:rPr>
          <w:sz w:val="22"/>
          <w:szCs w:val="22"/>
        </w:rPr>
        <w:t xml:space="preserve">                                                                                                                        vedoucí odboru </w:t>
      </w:r>
      <w:r w:rsidR="00FB13EA" w:rsidRPr="00FB13EA">
        <w:rPr>
          <w:sz w:val="22"/>
          <w:szCs w:val="22"/>
        </w:rPr>
        <w:t>investic</w:t>
      </w:r>
    </w:p>
    <w:p w14:paraId="0E08F19E" w14:textId="77777777" w:rsidR="00E624AB" w:rsidRDefault="0077609B" w:rsidP="00204ACE">
      <w:pPr>
        <w:rPr>
          <w:color w:val="FF0000"/>
          <w:sz w:val="22"/>
          <w:szCs w:val="22"/>
        </w:rPr>
      </w:pPr>
      <w:r w:rsidRPr="001C6449">
        <w:rPr>
          <w:color w:val="FF0000"/>
          <w:sz w:val="22"/>
          <w:szCs w:val="22"/>
        </w:rPr>
        <w:t xml:space="preserve"> </w:t>
      </w:r>
    </w:p>
    <w:p w14:paraId="0829F7FE" w14:textId="77777777" w:rsidR="008D7CF0" w:rsidRPr="00B26CE1" w:rsidRDefault="008D7CF0" w:rsidP="00204ACE">
      <w:pPr>
        <w:rPr>
          <w:color w:val="FF0000"/>
          <w:sz w:val="22"/>
          <w:szCs w:val="22"/>
        </w:rPr>
      </w:pPr>
    </w:p>
    <w:p w14:paraId="4D1B8A96" w14:textId="77777777" w:rsidR="00204ACE" w:rsidRPr="001C6449" w:rsidRDefault="00204ACE" w:rsidP="00204ACE">
      <w:pPr>
        <w:rPr>
          <w:sz w:val="22"/>
          <w:szCs w:val="22"/>
        </w:rPr>
      </w:pPr>
      <w:r w:rsidRPr="001C6449">
        <w:rPr>
          <w:sz w:val="22"/>
          <w:szCs w:val="22"/>
          <w:u w:val="single"/>
        </w:rPr>
        <w:t>Přílohy</w:t>
      </w:r>
      <w:r w:rsidRPr="001C6449">
        <w:rPr>
          <w:sz w:val="22"/>
          <w:szCs w:val="22"/>
        </w:rPr>
        <w:t xml:space="preserve">: </w:t>
      </w:r>
    </w:p>
    <w:p w14:paraId="34A088FD" w14:textId="77777777" w:rsidR="00204ACE" w:rsidRPr="001C6449" w:rsidRDefault="00094F2F" w:rsidP="00204ACE">
      <w:pPr>
        <w:rPr>
          <w:sz w:val="22"/>
          <w:szCs w:val="22"/>
        </w:rPr>
      </w:pPr>
      <w:r w:rsidRPr="001C6449">
        <w:rPr>
          <w:sz w:val="22"/>
          <w:szCs w:val="22"/>
        </w:rPr>
        <w:t>1) Čestné p</w:t>
      </w:r>
      <w:r w:rsidR="00204ACE" w:rsidRPr="001C6449">
        <w:rPr>
          <w:sz w:val="22"/>
          <w:szCs w:val="22"/>
        </w:rPr>
        <w:t xml:space="preserve">rohlášení k podmínkám </w:t>
      </w:r>
      <w:r w:rsidR="00CA69D6" w:rsidRPr="001C6449">
        <w:rPr>
          <w:sz w:val="22"/>
          <w:szCs w:val="22"/>
        </w:rPr>
        <w:t>výběrového</w:t>
      </w:r>
      <w:r w:rsidR="00204ACE" w:rsidRPr="001C6449">
        <w:rPr>
          <w:sz w:val="22"/>
          <w:szCs w:val="22"/>
        </w:rPr>
        <w:t xml:space="preserve"> řízení a čestné prohlášení o pravdivosti údajů  </w:t>
      </w:r>
    </w:p>
    <w:p w14:paraId="0DB42C5A" w14:textId="77777777" w:rsidR="00094F2F" w:rsidRDefault="00094F2F" w:rsidP="00204ACE">
      <w:pPr>
        <w:rPr>
          <w:sz w:val="22"/>
          <w:szCs w:val="22"/>
        </w:rPr>
      </w:pPr>
      <w:r w:rsidRPr="001C6449">
        <w:rPr>
          <w:sz w:val="22"/>
          <w:szCs w:val="22"/>
        </w:rPr>
        <w:t xml:space="preserve">2) Čestné prohlášení k prokázání </w:t>
      </w:r>
      <w:r w:rsidR="00712FF3">
        <w:rPr>
          <w:sz w:val="22"/>
          <w:szCs w:val="22"/>
        </w:rPr>
        <w:t>některých kvalifikačních předpokladů</w:t>
      </w:r>
    </w:p>
    <w:p w14:paraId="54163563" w14:textId="216B20E3" w:rsidR="00104FD8" w:rsidRDefault="00A356A7" w:rsidP="00104FD8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EA6FE1">
        <w:rPr>
          <w:sz w:val="22"/>
          <w:szCs w:val="22"/>
        </w:rPr>
        <w:t xml:space="preserve">Studie </w:t>
      </w:r>
      <w:r w:rsidR="002B0876">
        <w:rPr>
          <w:sz w:val="22"/>
          <w:szCs w:val="22"/>
        </w:rPr>
        <w:t xml:space="preserve">od </w:t>
      </w:r>
      <w:r w:rsidR="00182DD0">
        <w:rPr>
          <w:sz w:val="22"/>
          <w:szCs w:val="22"/>
        </w:rPr>
        <w:t>společnosti</w:t>
      </w:r>
      <w:r w:rsidR="002B0876">
        <w:rPr>
          <w:sz w:val="22"/>
          <w:szCs w:val="22"/>
        </w:rPr>
        <w:t xml:space="preserve"> DPT s.r.o. Ostrov z 06/2021</w:t>
      </w:r>
    </w:p>
    <w:p w14:paraId="730AF5BF" w14:textId="50125278" w:rsidR="00FB13EA" w:rsidRDefault="00FB13EA" w:rsidP="00D94B75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EA6FE1">
        <w:rPr>
          <w:sz w:val="22"/>
          <w:szCs w:val="22"/>
        </w:rPr>
        <w:t>Cenová nabídka</w:t>
      </w:r>
      <w:r w:rsidR="0071024A" w:rsidRPr="0071024A">
        <w:rPr>
          <w:sz w:val="22"/>
          <w:szCs w:val="22"/>
        </w:rPr>
        <w:t xml:space="preserve"> </w:t>
      </w:r>
      <w:r w:rsidR="0008425D">
        <w:rPr>
          <w:sz w:val="22"/>
          <w:szCs w:val="22"/>
        </w:rPr>
        <w:t>předmětu plnění</w:t>
      </w:r>
    </w:p>
    <w:p w14:paraId="068297FA" w14:textId="51009261" w:rsidR="00104FD8" w:rsidRDefault="00104FD8" w:rsidP="00D94B75">
      <w:pPr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DA1B92">
        <w:rPr>
          <w:sz w:val="22"/>
          <w:szCs w:val="22"/>
        </w:rPr>
        <w:t>Návrh smlouvy o dílo</w:t>
      </w:r>
    </w:p>
    <w:p w14:paraId="1DFC734C" w14:textId="5B66864E" w:rsidR="00C9039C" w:rsidRDefault="00C9039C" w:rsidP="00D94B75">
      <w:pPr>
        <w:rPr>
          <w:sz w:val="22"/>
          <w:szCs w:val="22"/>
        </w:rPr>
      </w:pPr>
    </w:p>
    <w:sectPr w:rsidR="00C9039C" w:rsidSect="00DA279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6F8AB" w14:textId="77777777" w:rsidR="00264A65" w:rsidRDefault="00264A65">
      <w:r>
        <w:separator/>
      </w:r>
    </w:p>
  </w:endnote>
  <w:endnote w:type="continuationSeparator" w:id="0">
    <w:p w14:paraId="28262A44" w14:textId="77777777" w:rsidR="00264A65" w:rsidRDefault="0026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333F" w14:textId="77777777" w:rsidR="00BF5532" w:rsidRDefault="00BF5532" w:rsidP="00BF5532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B8C02AC" wp14:editId="054F56F5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A6478" id="Line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Tg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AXTkTg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33DDB255" w14:textId="77777777" w:rsidR="00BF5532" w:rsidRDefault="00BF5532" w:rsidP="00BF5532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5B0F346E" w14:textId="77777777" w:rsidR="00BF5532" w:rsidRPr="00540CD1" w:rsidRDefault="00BF5532" w:rsidP="00BF5532">
    <w:pPr>
      <w:tabs>
        <w:tab w:val="left" w:pos="4140"/>
        <w:tab w:val="right" w:pos="9180"/>
      </w:tabs>
      <w:jc w:val="center"/>
    </w:pPr>
    <w:r w:rsidRPr="00F13CC3">
      <w:rPr>
        <w:b/>
        <w:sz w:val="16"/>
        <w:szCs w:val="16"/>
      </w:rPr>
      <w:t>tel.:</w:t>
    </w:r>
    <w:r>
      <w:rPr>
        <w:sz w:val="16"/>
        <w:szCs w:val="16"/>
      </w:rPr>
      <w:t xml:space="preserve"> +420 353 502 111,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</w:t>
    </w:r>
    <w:r w:rsidRPr="00540CD1">
      <w:rPr>
        <w:b/>
        <w:sz w:val="16"/>
        <w:szCs w:val="16"/>
      </w:rPr>
      <w:t>mail:</w:t>
    </w:r>
    <w:r w:rsidRPr="00540CD1">
      <w:rPr>
        <w:sz w:val="16"/>
        <w:szCs w:val="16"/>
      </w:rPr>
      <w:t xml:space="preserve"> </w:t>
    </w:r>
    <w:hyperlink r:id="rId1" w:history="1">
      <w:r w:rsidRPr="00540CD1">
        <w:rPr>
          <w:rStyle w:val="Hypertextovodkaz"/>
          <w:color w:val="auto"/>
          <w:sz w:val="16"/>
          <w:szCs w:val="16"/>
        </w:rPr>
        <w:t>epodatelna@kr-karlovarsky.cz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547B" w14:textId="77777777" w:rsidR="008A7ECC" w:rsidRDefault="006D0CD3" w:rsidP="00184343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97C50E" wp14:editId="186F837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6BC4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0618C436" w14:textId="77777777" w:rsidR="008A7ECC" w:rsidRDefault="008A7ECC" w:rsidP="00184343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 w:rsidR="009E4F28">
      <w:rPr>
        <w:sz w:val="16"/>
        <w:szCs w:val="16"/>
      </w:rPr>
      <w:t xml:space="preserve"> </w:t>
    </w:r>
    <w:r>
      <w:rPr>
        <w:sz w:val="16"/>
        <w:szCs w:val="16"/>
      </w:rPr>
      <w:t xml:space="preserve">Závodní 353/88, 360 </w:t>
    </w:r>
    <w:r w:rsidR="00785AAD">
      <w:rPr>
        <w:sz w:val="16"/>
        <w:szCs w:val="16"/>
      </w:rPr>
      <w:t>06</w:t>
    </w:r>
    <w:r>
      <w:rPr>
        <w:sz w:val="16"/>
        <w:szCs w:val="16"/>
      </w:rPr>
      <w:t>, Karlovy Vary</w:t>
    </w:r>
    <w:r w:rsidR="00785AAD">
      <w:rPr>
        <w:sz w:val="16"/>
        <w:szCs w:val="16"/>
      </w:rPr>
      <w:t xml:space="preserve">, </w:t>
    </w:r>
    <w:r>
      <w:rPr>
        <w:sz w:val="16"/>
        <w:szCs w:val="16"/>
      </w:rPr>
      <w:t xml:space="preserve">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7F2BF0B4" w14:textId="77777777" w:rsidR="008A7ECC" w:rsidRPr="00540CD1" w:rsidRDefault="008A7ECC" w:rsidP="006362F1">
    <w:pPr>
      <w:tabs>
        <w:tab w:val="left" w:pos="4140"/>
        <w:tab w:val="right" w:pos="9180"/>
      </w:tabs>
      <w:jc w:val="center"/>
    </w:pPr>
    <w:r w:rsidRPr="00F13CC3">
      <w:rPr>
        <w:b/>
        <w:sz w:val="16"/>
        <w:szCs w:val="16"/>
      </w:rPr>
      <w:t>tel.:</w:t>
    </w:r>
    <w:r>
      <w:rPr>
        <w:sz w:val="16"/>
        <w:szCs w:val="16"/>
      </w:rPr>
      <w:t xml:space="preserve"> +420 353 502 111,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</w:t>
    </w:r>
    <w:r w:rsidRPr="00540CD1">
      <w:rPr>
        <w:b/>
        <w:sz w:val="16"/>
        <w:szCs w:val="16"/>
      </w:rPr>
      <w:t>mail:</w:t>
    </w:r>
    <w:r w:rsidRPr="00540CD1">
      <w:rPr>
        <w:sz w:val="16"/>
        <w:szCs w:val="16"/>
      </w:rPr>
      <w:t xml:space="preserve"> </w:t>
    </w:r>
    <w:hyperlink r:id="rId1" w:history="1">
      <w:r w:rsidR="006362F1" w:rsidRPr="00540CD1">
        <w:rPr>
          <w:rStyle w:val="Hypertextovodkaz"/>
          <w:color w:val="auto"/>
          <w:sz w:val="16"/>
          <w:szCs w:val="16"/>
        </w:rPr>
        <w:t>epodatelna@kr-karlovarsky.cz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0E1F0" w14:textId="77777777" w:rsidR="00264A65" w:rsidRDefault="00264A65">
      <w:r>
        <w:separator/>
      </w:r>
    </w:p>
  </w:footnote>
  <w:footnote w:type="continuationSeparator" w:id="0">
    <w:p w14:paraId="1001F4BC" w14:textId="77777777" w:rsidR="00264A65" w:rsidRDefault="0026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F6D6" w14:textId="07BD086A" w:rsidR="008A7ECC" w:rsidRDefault="008A7EC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DE7616">
      <w:rPr>
        <w:rFonts w:ascii="Arial" w:hAnsi="Arial"/>
        <w:sz w:val="16"/>
      </w:rPr>
      <w:t>veřejná zakázka malého rozsahu</w:t>
    </w:r>
    <w:r>
      <w:rPr>
        <w:rFonts w:ascii="Arial" w:hAnsi="Arial"/>
        <w:sz w:val="16"/>
      </w:rPr>
      <w:t xml:space="preserve"> </w:t>
    </w:r>
    <w:r w:rsidR="00094F2F">
      <w:rPr>
        <w:rFonts w:ascii="Arial" w:hAnsi="Arial"/>
        <w:sz w:val="16"/>
      </w:rPr>
      <w:t>–</w:t>
    </w:r>
    <w:r>
      <w:rPr>
        <w:rFonts w:ascii="Arial" w:hAnsi="Arial"/>
        <w:sz w:val="16"/>
      </w:rPr>
      <w:t xml:space="preserve"> </w:t>
    </w:r>
    <w:r w:rsidR="00094F2F">
      <w:rPr>
        <w:rFonts w:ascii="Arial" w:hAnsi="Arial"/>
        <w:sz w:val="16"/>
      </w:rPr>
      <w:t>„</w:t>
    </w:r>
    <w:r w:rsidR="00D865BA">
      <w:rPr>
        <w:sz w:val="18"/>
        <w:szCs w:val="18"/>
      </w:rPr>
      <w:t>Autodílny SPŠ Ostrov</w:t>
    </w:r>
    <w:r w:rsidR="00094F2F">
      <w:rPr>
        <w:rFonts w:ascii="Arial" w:hAnsi="Arial"/>
        <w:sz w:val="16"/>
      </w:rPr>
      <w:t>“</w:t>
    </w:r>
    <w:r>
      <w:rPr>
        <w:rFonts w:ascii="Arial" w:hAnsi="Arial"/>
        <w:sz w:val="16"/>
      </w:rPr>
      <w:t xml:space="preserve">                                                                 </w:t>
    </w:r>
    <w:r w:rsidR="00094F2F">
      <w:rPr>
        <w:rFonts w:ascii="Arial" w:hAnsi="Arial"/>
        <w:sz w:val="16"/>
      </w:rPr>
      <w:t xml:space="preserve">       </w:t>
    </w:r>
    <w:r w:rsidR="00B26CE1">
      <w:rPr>
        <w:rFonts w:ascii="Arial" w:hAnsi="Arial"/>
        <w:sz w:val="16"/>
      </w:rPr>
      <w:tab/>
    </w:r>
    <w:r w:rsidR="00B26CE1">
      <w:rPr>
        <w:rFonts w:ascii="Arial" w:hAnsi="Arial"/>
        <w:sz w:val="16"/>
      </w:rPr>
      <w:tab/>
    </w:r>
    <w:r w:rsidR="00094F2F">
      <w:rPr>
        <w:rFonts w:ascii="Arial" w:hAnsi="Arial"/>
        <w:sz w:val="16"/>
      </w:rPr>
      <w:t xml:space="preserve">  </w:t>
    </w:r>
    <w:r w:rsidR="00540CD1">
      <w:rPr>
        <w:rFonts w:ascii="Arial" w:hAnsi="Arial"/>
        <w:sz w:val="16"/>
      </w:rPr>
      <w:tab/>
    </w:r>
    <w:r w:rsidR="00540CD1">
      <w:rPr>
        <w:rFonts w:ascii="Arial" w:hAnsi="Arial"/>
        <w:sz w:val="16"/>
      </w:rPr>
      <w:tab/>
      <w:t xml:space="preserve"> </w:t>
    </w:r>
    <w:r w:rsidR="00094F2F">
      <w:rPr>
        <w:rFonts w:ascii="Arial" w:hAnsi="Arial"/>
        <w:sz w:val="16"/>
      </w:rPr>
      <w:t xml:space="preserve"> </w:t>
    </w:r>
    <w:r w:rsidR="00547DB2">
      <w:rPr>
        <w:rFonts w:ascii="Arial" w:hAnsi="Arial"/>
        <w:sz w:val="16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6"/>
      </w:rPr>
      <w:t xml:space="preserve">strana: </w:t>
    </w:r>
    <w:r w:rsidR="00DA279C"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 w:rsidR="00DA279C">
      <w:rPr>
        <w:rStyle w:val="slostrnky"/>
        <w:sz w:val="16"/>
      </w:rPr>
      <w:fldChar w:fldCharType="separate"/>
    </w:r>
    <w:r w:rsidR="003065D7">
      <w:rPr>
        <w:rStyle w:val="slostrnky"/>
        <w:noProof/>
        <w:sz w:val="16"/>
      </w:rPr>
      <w:t>6</w:t>
    </w:r>
    <w:r w:rsidR="00DA279C">
      <w:rPr>
        <w:rStyle w:val="slostrnky"/>
        <w:sz w:val="16"/>
      </w:rPr>
      <w:fldChar w:fldCharType="end"/>
    </w:r>
  </w:p>
  <w:p w14:paraId="490454F8" w14:textId="77777777" w:rsidR="008A7ECC" w:rsidRDefault="006D0CD3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9CD863A" wp14:editId="1CA33098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038C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5F46" w14:textId="77777777" w:rsidR="008A7ECC" w:rsidRDefault="008A7ECC" w:rsidP="00FB3303">
    <w:pPr>
      <w:pStyle w:val="Nadpis2"/>
      <w:jc w:val="left"/>
    </w:pPr>
    <w:r>
      <w:t xml:space="preserve">     </w:t>
    </w:r>
    <w:r w:rsidR="006D0CD3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FC799A5" wp14:editId="375E21F6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3AD8D" w14:textId="77777777" w:rsidR="008A7ECC" w:rsidRDefault="006D0CD3" w:rsidP="00FB3303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5CE51F8" wp14:editId="072B91FB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799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0913AD8D" w14:textId="77777777" w:rsidR="008A7ECC" w:rsidRDefault="006D0CD3" w:rsidP="00FB3303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5CE51F8" wp14:editId="072B91FB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KARLOVARSKÝ KRAJ</w:t>
    </w:r>
  </w:p>
  <w:p w14:paraId="62CDDE03" w14:textId="77777777" w:rsidR="008A7ECC" w:rsidRDefault="008A7ECC" w:rsidP="00FB3303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>ODBOR INVESTIC</w:t>
    </w:r>
  </w:p>
  <w:p w14:paraId="0ECB1446" w14:textId="77777777" w:rsidR="008A7ECC" w:rsidRDefault="006D0CD3" w:rsidP="00FB330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149BE19" wp14:editId="750E95DA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BEF0D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14:paraId="1FD58C96" w14:textId="77777777" w:rsidR="008A7ECC" w:rsidRDefault="008A7ECC">
    <w:pPr>
      <w:tabs>
        <w:tab w:val="left" w:pos="1485"/>
      </w:tabs>
      <w:jc w:val="both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A762D"/>
    <w:multiLevelType w:val="hybridMultilevel"/>
    <w:tmpl w:val="006209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9A651C"/>
    <w:multiLevelType w:val="multilevel"/>
    <w:tmpl w:val="39668642"/>
    <w:lvl w:ilvl="0">
      <w:start w:val="1"/>
      <w:numFmt w:val="decimal"/>
      <w:pStyle w:val="TPNADPIS-1slovan"/>
      <w:lvlText w:val="%1."/>
      <w:lvlJc w:val="left"/>
      <w:pPr>
        <w:ind w:left="1637" w:hanging="360"/>
      </w:pPr>
    </w:lvl>
    <w:lvl w:ilvl="1">
      <w:start w:val="1"/>
      <w:numFmt w:val="decimal"/>
      <w:pStyle w:val="TPNadpis-2slovan"/>
      <w:lvlText w:val="%1.%2."/>
      <w:lvlJc w:val="left"/>
      <w:pPr>
        <w:ind w:left="7661" w:hanging="432"/>
      </w:pPr>
      <w:rPr>
        <w:sz w:val="22"/>
        <w:szCs w:val="22"/>
      </w:rPr>
    </w:lvl>
    <w:lvl w:ilvl="2">
      <w:start w:val="1"/>
      <w:numFmt w:val="decimal"/>
      <w:pStyle w:val="TPText-1slovan"/>
      <w:lvlText w:val="%1.%2.%3."/>
      <w:lvlJc w:val="left"/>
      <w:pPr>
        <w:ind w:left="1071" w:hanging="504"/>
      </w:pPr>
    </w:lvl>
    <w:lvl w:ilvl="3">
      <w:start w:val="1"/>
      <w:numFmt w:val="bullet"/>
      <w:pStyle w:val="TPText-2slovan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FC7340"/>
    <w:multiLevelType w:val="hybridMultilevel"/>
    <w:tmpl w:val="24CAB5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F1F9E"/>
    <w:multiLevelType w:val="hybridMultilevel"/>
    <w:tmpl w:val="68C4B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558D"/>
    <w:multiLevelType w:val="hybridMultilevel"/>
    <w:tmpl w:val="7F14A4C4"/>
    <w:lvl w:ilvl="0" w:tplc="54EEBDB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8" w15:restartNumberingAfterBreak="0">
    <w:nsid w:val="10E60D07"/>
    <w:multiLevelType w:val="hybridMultilevel"/>
    <w:tmpl w:val="8F22A3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C3D0D"/>
    <w:multiLevelType w:val="hybridMultilevel"/>
    <w:tmpl w:val="9E18A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82591"/>
    <w:multiLevelType w:val="hybridMultilevel"/>
    <w:tmpl w:val="DBD4E4B2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EB7D12"/>
    <w:multiLevelType w:val="hybridMultilevel"/>
    <w:tmpl w:val="F1862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E62AB"/>
    <w:multiLevelType w:val="hybridMultilevel"/>
    <w:tmpl w:val="A9CC9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8E376D"/>
    <w:multiLevelType w:val="hybridMultilevel"/>
    <w:tmpl w:val="DAB2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D3C05"/>
    <w:multiLevelType w:val="hybridMultilevel"/>
    <w:tmpl w:val="B106A9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463A"/>
    <w:multiLevelType w:val="hybridMultilevel"/>
    <w:tmpl w:val="638A1822"/>
    <w:lvl w:ilvl="0" w:tplc="4AC27C7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327166"/>
    <w:multiLevelType w:val="hybridMultilevel"/>
    <w:tmpl w:val="189EC4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812324"/>
    <w:multiLevelType w:val="hybridMultilevel"/>
    <w:tmpl w:val="8E6AEF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B5345"/>
    <w:multiLevelType w:val="hybridMultilevel"/>
    <w:tmpl w:val="A6185F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4A7B61"/>
    <w:multiLevelType w:val="hybridMultilevel"/>
    <w:tmpl w:val="111E1FBE"/>
    <w:lvl w:ilvl="0" w:tplc="D128A7A6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10163"/>
    <w:multiLevelType w:val="hybridMultilevel"/>
    <w:tmpl w:val="A2565F62"/>
    <w:lvl w:ilvl="0" w:tplc="9CCE1C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2707FB"/>
    <w:multiLevelType w:val="hybridMultilevel"/>
    <w:tmpl w:val="B87E3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41DD5"/>
    <w:multiLevelType w:val="hybridMultilevel"/>
    <w:tmpl w:val="C0B6AE3E"/>
    <w:lvl w:ilvl="0" w:tplc="ED683EE6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40" w:hanging="360"/>
      </w:pPr>
    </w:lvl>
    <w:lvl w:ilvl="2" w:tplc="0405001B" w:tentative="1">
      <w:start w:val="1"/>
      <w:numFmt w:val="lowerRoman"/>
      <w:lvlText w:val="%3."/>
      <w:lvlJc w:val="right"/>
      <w:pPr>
        <w:ind w:left="1460" w:hanging="180"/>
      </w:pPr>
    </w:lvl>
    <w:lvl w:ilvl="3" w:tplc="0405000F" w:tentative="1">
      <w:start w:val="1"/>
      <w:numFmt w:val="decimal"/>
      <w:lvlText w:val="%4."/>
      <w:lvlJc w:val="left"/>
      <w:pPr>
        <w:ind w:left="2180" w:hanging="360"/>
      </w:pPr>
    </w:lvl>
    <w:lvl w:ilvl="4" w:tplc="04050019" w:tentative="1">
      <w:start w:val="1"/>
      <w:numFmt w:val="lowerLetter"/>
      <w:lvlText w:val="%5."/>
      <w:lvlJc w:val="left"/>
      <w:pPr>
        <w:ind w:left="2900" w:hanging="360"/>
      </w:pPr>
    </w:lvl>
    <w:lvl w:ilvl="5" w:tplc="0405001B" w:tentative="1">
      <w:start w:val="1"/>
      <w:numFmt w:val="lowerRoman"/>
      <w:lvlText w:val="%6."/>
      <w:lvlJc w:val="right"/>
      <w:pPr>
        <w:ind w:left="3620" w:hanging="180"/>
      </w:pPr>
    </w:lvl>
    <w:lvl w:ilvl="6" w:tplc="0405000F" w:tentative="1">
      <w:start w:val="1"/>
      <w:numFmt w:val="decimal"/>
      <w:lvlText w:val="%7."/>
      <w:lvlJc w:val="left"/>
      <w:pPr>
        <w:ind w:left="4340" w:hanging="360"/>
      </w:pPr>
    </w:lvl>
    <w:lvl w:ilvl="7" w:tplc="04050019" w:tentative="1">
      <w:start w:val="1"/>
      <w:numFmt w:val="lowerLetter"/>
      <w:lvlText w:val="%8."/>
      <w:lvlJc w:val="left"/>
      <w:pPr>
        <w:ind w:left="5060" w:hanging="360"/>
      </w:pPr>
    </w:lvl>
    <w:lvl w:ilvl="8" w:tplc="040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4" w15:restartNumberingAfterBreak="0">
    <w:nsid w:val="737E071A"/>
    <w:multiLevelType w:val="hybridMultilevel"/>
    <w:tmpl w:val="8EA61F44"/>
    <w:lvl w:ilvl="0" w:tplc="974A9F8E">
      <w:start w:val="2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5" w15:restartNumberingAfterBreak="0">
    <w:nsid w:val="73CF29A1"/>
    <w:multiLevelType w:val="hybridMultilevel"/>
    <w:tmpl w:val="7FD6C038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6" w15:restartNumberingAfterBreak="0">
    <w:nsid w:val="75C4351F"/>
    <w:multiLevelType w:val="hybridMultilevel"/>
    <w:tmpl w:val="095433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872BF6"/>
    <w:multiLevelType w:val="hybridMultilevel"/>
    <w:tmpl w:val="587CFA20"/>
    <w:lvl w:ilvl="0" w:tplc="543ACEC2">
      <w:start w:val="14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1"/>
  </w:num>
  <w:num w:numId="4">
    <w:abstractNumId w:val="30"/>
  </w:num>
  <w:num w:numId="5">
    <w:abstractNumId w:val="31"/>
  </w:num>
  <w:num w:numId="6">
    <w:abstractNumId w:val="22"/>
  </w:num>
  <w:num w:numId="7">
    <w:abstractNumId w:val="9"/>
  </w:num>
  <w:num w:numId="8">
    <w:abstractNumId w:val="37"/>
  </w:num>
  <w:num w:numId="9">
    <w:abstractNumId w:val="34"/>
  </w:num>
  <w:num w:numId="10">
    <w:abstractNumId w:val="7"/>
  </w:num>
  <w:num w:numId="11">
    <w:abstractNumId w:val="6"/>
  </w:num>
  <w:num w:numId="12">
    <w:abstractNumId w:val="18"/>
  </w:num>
  <w:num w:numId="13">
    <w:abstractNumId w:val="17"/>
  </w:num>
  <w:num w:numId="14">
    <w:abstractNumId w:val="2"/>
  </w:num>
  <w:num w:numId="15">
    <w:abstractNumId w:val="10"/>
  </w:num>
  <w:num w:numId="16">
    <w:abstractNumId w:val="15"/>
  </w:num>
  <w:num w:numId="17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4"/>
  </w:num>
  <w:num w:numId="20">
    <w:abstractNumId w:val="20"/>
  </w:num>
  <w:num w:numId="21">
    <w:abstractNumId w:val="28"/>
  </w:num>
  <w:num w:numId="22">
    <w:abstractNumId w:val="27"/>
  </w:num>
  <w:num w:numId="23">
    <w:abstractNumId w:val="36"/>
  </w:num>
  <w:num w:numId="24">
    <w:abstractNumId w:val="11"/>
  </w:num>
  <w:num w:numId="25">
    <w:abstractNumId w:val="32"/>
  </w:num>
  <w:num w:numId="26">
    <w:abstractNumId w:val="12"/>
  </w:num>
  <w:num w:numId="27">
    <w:abstractNumId w:val="35"/>
  </w:num>
  <w:num w:numId="28">
    <w:abstractNumId w:val="14"/>
  </w:num>
  <w:num w:numId="29">
    <w:abstractNumId w:val="13"/>
  </w:num>
  <w:num w:numId="30">
    <w:abstractNumId w:val="16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3"/>
  </w:num>
  <w:num w:numId="35">
    <w:abstractNumId w:val="25"/>
  </w:num>
  <w:num w:numId="36">
    <w:abstractNumId w:val="19"/>
  </w:num>
  <w:num w:numId="37">
    <w:abstractNumId w:val="5"/>
  </w:num>
  <w:num w:numId="38">
    <w:abstractNumId w:val="29"/>
  </w:num>
  <w:num w:numId="39">
    <w:abstractNumId w:val="26"/>
  </w:num>
  <w:num w:numId="40">
    <w:abstractNumId w:val="8"/>
  </w:num>
  <w:num w:numId="4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963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0E"/>
    <w:rsid w:val="000000C0"/>
    <w:rsid w:val="00013702"/>
    <w:rsid w:val="0001693B"/>
    <w:rsid w:val="000222C9"/>
    <w:rsid w:val="00022BC2"/>
    <w:rsid w:val="00024EB6"/>
    <w:rsid w:val="00033FC3"/>
    <w:rsid w:val="00036B02"/>
    <w:rsid w:val="000465B1"/>
    <w:rsid w:val="0004768B"/>
    <w:rsid w:val="000543C1"/>
    <w:rsid w:val="000601AC"/>
    <w:rsid w:val="000605FB"/>
    <w:rsid w:val="0006079D"/>
    <w:rsid w:val="00065625"/>
    <w:rsid w:val="00067B49"/>
    <w:rsid w:val="00067CC2"/>
    <w:rsid w:val="00074D54"/>
    <w:rsid w:val="00077E6D"/>
    <w:rsid w:val="0008425D"/>
    <w:rsid w:val="00084E77"/>
    <w:rsid w:val="00087479"/>
    <w:rsid w:val="000908CE"/>
    <w:rsid w:val="000912B3"/>
    <w:rsid w:val="00092BFD"/>
    <w:rsid w:val="00093E3A"/>
    <w:rsid w:val="00094F2F"/>
    <w:rsid w:val="000A7AAE"/>
    <w:rsid w:val="000B09BD"/>
    <w:rsid w:val="000B40DF"/>
    <w:rsid w:val="000C20AB"/>
    <w:rsid w:val="000C4BDA"/>
    <w:rsid w:val="000E025A"/>
    <w:rsid w:val="000E2824"/>
    <w:rsid w:val="000E3837"/>
    <w:rsid w:val="000E4318"/>
    <w:rsid w:val="000E59D9"/>
    <w:rsid w:val="000E6152"/>
    <w:rsid w:val="000F08DC"/>
    <w:rsid w:val="000F1184"/>
    <w:rsid w:val="000F3EBE"/>
    <w:rsid w:val="000F43FA"/>
    <w:rsid w:val="000F644A"/>
    <w:rsid w:val="001011C5"/>
    <w:rsid w:val="00104FD8"/>
    <w:rsid w:val="00105ECA"/>
    <w:rsid w:val="00133EC7"/>
    <w:rsid w:val="0013542A"/>
    <w:rsid w:val="00141CF4"/>
    <w:rsid w:val="001452F4"/>
    <w:rsid w:val="00152C4B"/>
    <w:rsid w:val="0016021C"/>
    <w:rsid w:val="00163375"/>
    <w:rsid w:val="00171502"/>
    <w:rsid w:val="0017615C"/>
    <w:rsid w:val="001764F9"/>
    <w:rsid w:val="001820F9"/>
    <w:rsid w:val="00182DD0"/>
    <w:rsid w:val="00184343"/>
    <w:rsid w:val="001864C2"/>
    <w:rsid w:val="0019095D"/>
    <w:rsid w:val="00190D22"/>
    <w:rsid w:val="00194746"/>
    <w:rsid w:val="00195111"/>
    <w:rsid w:val="00197380"/>
    <w:rsid w:val="001A4CDE"/>
    <w:rsid w:val="001B5B84"/>
    <w:rsid w:val="001B6F84"/>
    <w:rsid w:val="001C1620"/>
    <w:rsid w:val="001C6449"/>
    <w:rsid w:val="001C66E6"/>
    <w:rsid w:val="001D3F82"/>
    <w:rsid w:val="001D4A83"/>
    <w:rsid w:val="001D6189"/>
    <w:rsid w:val="001E692B"/>
    <w:rsid w:val="00202409"/>
    <w:rsid w:val="002026E0"/>
    <w:rsid w:val="002040E0"/>
    <w:rsid w:val="00204ACE"/>
    <w:rsid w:val="002070DE"/>
    <w:rsid w:val="002076F2"/>
    <w:rsid w:val="00211EE3"/>
    <w:rsid w:val="002154E8"/>
    <w:rsid w:val="00223179"/>
    <w:rsid w:val="00226DC4"/>
    <w:rsid w:val="00227480"/>
    <w:rsid w:val="002338B9"/>
    <w:rsid w:val="002362C7"/>
    <w:rsid w:val="00240612"/>
    <w:rsid w:val="00240E8C"/>
    <w:rsid w:val="0025073D"/>
    <w:rsid w:val="00256B2A"/>
    <w:rsid w:val="00260C5A"/>
    <w:rsid w:val="00263D04"/>
    <w:rsid w:val="00264A65"/>
    <w:rsid w:val="00266FCA"/>
    <w:rsid w:val="00274328"/>
    <w:rsid w:val="00274CBA"/>
    <w:rsid w:val="00281274"/>
    <w:rsid w:val="00282FC1"/>
    <w:rsid w:val="00283A89"/>
    <w:rsid w:val="00284606"/>
    <w:rsid w:val="00285C25"/>
    <w:rsid w:val="002903F1"/>
    <w:rsid w:val="00290AB5"/>
    <w:rsid w:val="00290D1E"/>
    <w:rsid w:val="0029390A"/>
    <w:rsid w:val="00295DE3"/>
    <w:rsid w:val="002A0890"/>
    <w:rsid w:val="002B0876"/>
    <w:rsid w:val="002B5BA8"/>
    <w:rsid w:val="002C147E"/>
    <w:rsid w:val="002C5B5C"/>
    <w:rsid w:val="002C65F5"/>
    <w:rsid w:val="002D1169"/>
    <w:rsid w:val="002D1371"/>
    <w:rsid w:val="002D4DF4"/>
    <w:rsid w:val="002E6D7A"/>
    <w:rsid w:val="002F2E3D"/>
    <w:rsid w:val="00300665"/>
    <w:rsid w:val="003065D7"/>
    <w:rsid w:val="003118F1"/>
    <w:rsid w:val="003153AF"/>
    <w:rsid w:val="00323263"/>
    <w:rsid w:val="0032355E"/>
    <w:rsid w:val="00325FEC"/>
    <w:rsid w:val="00332257"/>
    <w:rsid w:val="0033393D"/>
    <w:rsid w:val="00335A2E"/>
    <w:rsid w:val="00337420"/>
    <w:rsid w:val="00343779"/>
    <w:rsid w:val="00347752"/>
    <w:rsid w:val="0035032B"/>
    <w:rsid w:val="003546CE"/>
    <w:rsid w:val="0035480E"/>
    <w:rsid w:val="00356249"/>
    <w:rsid w:val="003634E9"/>
    <w:rsid w:val="003646C0"/>
    <w:rsid w:val="00365557"/>
    <w:rsid w:val="00367DC1"/>
    <w:rsid w:val="00371042"/>
    <w:rsid w:val="0037109D"/>
    <w:rsid w:val="00381DBB"/>
    <w:rsid w:val="003868E5"/>
    <w:rsid w:val="00390A23"/>
    <w:rsid w:val="0039452D"/>
    <w:rsid w:val="00395E20"/>
    <w:rsid w:val="003A4645"/>
    <w:rsid w:val="003B1256"/>
    <w:rsid w:val="003B17FD"/>
    <w:rsid w:val="003B1EE3"/>
    <w:rsid w:val="003C606A"/>
    <w:rsid w:val="003D3281"/>
    <w:rsid w:val="003D724C"/>
    <w:rsid w:val="003F2695"/>
    <w:rsid w:val="003F27BB"/>
    <w:rsid w:val="00402D72"/>
    <w:rsid w:val="0040454B"/>
    <w:rsid w:val="00404AF6"/>
    <w:rsid w:val="00406B52"/>
    <w:rsid w:val="00410040"/>
    <w:rsid w:val="00421CE7"/>
    <w:rsid w:val="004333A1"/>
    <w:rsid w:val="00435A35"/>
    <w:rsid w:val="00454475"/>
    <w:rsid w:val="004578A0"/>
    <w:rsid w:val="00462A5B"/>
    <w:rsid w:val="00464986"/>
    <w:rsid w:val="00472681"/>
    <w:rsid w:val="004778B0"/>
    <w:rsid w:val="004836E7"/>
    <w:rsid w:val="004877F7"/>
    <w:rsid w:val="00491364"/>
    <w:rsid w:val="00493251"/>
    <w:rsid w:val="00494904"/>
    <w:rsid w:val="004956BD"/>
    <w:rsid w:val="004A2571"/>
    <w:rsid w:val="004B0E8C"/>
    <w:rsid w:val="004B4AC9"/>
    <w:rsid w:val="004B6C16"/>
    <w:rsid w:val="004C019F"/>
    <w:rsid w:val="004C1962"/>
    <w:rsid w:val="004D4C82"/>
    <w:rsid w:val="004D4D31"/>
    <w:rsid w:val="004E69DE"/>
    <w:rsid w:val="004F415F"/>
    <w:rsid w:val="005025B5"/>
    <w:rsid w:val="00502FBB"/>
    <w:rsid w:val="00511F36"/>
    <w:rsid w:val="00514082"/>
    <w:rsid w:val="00525854"/>
    <w:rsid w:val="00527412"/>
    <w:rsid w:val="0053420F"/>
    <w:rsid w:val="00534274"/>
    <w:rsid w:val="005373CF"/>
    <w:rsid w:val="00540CD1"/>
    <w:rsid w:val="0054670A"/>
    <w:rsid w:val="0054795E"/>
    <w:rsid w:val="00547DB2"/>
    <w:rsid w:val="005501AA"/>
    <w:rsid w:val="00553A98"/>
    <w:rsid w:val="00554180"/>
    <w:rsid w:val="005566FD"/>
    <w:rsid w:val="00562F6F"/>
    <w:rsid w:val="0056462E"/>
    <w:rsid w:val="0056756B"/>
    <w:rsid w:val="00573C85"/>
    <w:rsid w:val="00575C06"/>
    <w:rsid w:val="00576F01"/>
    <w:rsid w:val="00583747"/>
    <w:rsid w:val="00584013"/>
    <w:rsid w:val="00587B0B"/>
    <w:rsid w:val="00590E7C"/>
    <w:rsid w:val="00596AF8"/>
    <w:rsid w:val="005A4044"/>
    <w:rsid w:val="005B7594"/>
    <w:rsid w:val="005B776E"/>
    <w:rsid w:val="005C3C30"/>
    <w:rsid w:val="005D2DD7"/>
    <w:rsid w:val="005E69FE"/>
    <w:rsid w:val="005E7BB9"/>
    <w:rsid w:val="005F02C5"/>
    <w:rsid w:val="005F2489"/>
    <w:rsid w:val="005F38B6"/>
    <w:rsid w:val="005F4E42"/>
    <w:rsid w:val="005F7530"/>
    <w:rsid w:val="006051A2"/>
    <w:rsid w:val="00605B50"/>
    <w:rsid w:val="006060BE"/>
    <w:rsid w:val="00611F91"/>
    <w:rsid w:val="00625CD0"/>
    <w:rsid w:val="00632887"/>
    <w:rsid w:val="00636183"/>
    <w:rsid w:val="006362F1"/>
    <w:rsid w:val="00650C4C"/>
    <w:rsid w:val="00652BF2"/>
    <w:rsid w:val="00656843"/>
    <w:rsid w:val="00657252"/>
    <w:rsid w:val="00666DA3"/>
    <w:rsid w:val="006674FA"/>
    <w:rsid w:val="00670A3C"/>
    <w:rsid w:val="0067262C"/>
    <w:rsid w:val="006903DE"/>
    <w:rsid w:val="00691747"/>
    <w:rsid w:val="00695D0D"/>
    <w:rsid w:val="00696EA5"/>
    <w:rsid w:val="006A1C34"/>
    <w:rsid w:val="006A3CD8"/>
    <w:rsid w:val="006A664F"/>
    <w:rsid w:val="006B1DD4"/>
    <w:rsid w:val="006B2264"/>
    <w:rsid w:val="006B65DE"/>
    <w:rsid w:val="006C0684"/>
    <w:rsid w:val="006C11B7"/>
    <w:rsid w:val="006C49F6"/>
    <w:rsid w:val="006C4EAB"/>
    <w:rsid w:val="006C69CC"/>
    <w:rsid w:val="006D0CD3"/>
    <w:rsid w:val="006D4999"/>
    <w:rsid w:val="006E3251"/>
    <w:rsid w:val="006F023A"/>
    <w:rsid w:val="006F128E"/>
    <w:rsid w:val="006F4C79"/>
    <w:rsid w:val="00701737"/>
    <w:rsid w:val="007022DF"/>
    <w:rsid w:val="0070307A"/>
    <w:rsid w:val="0071024A"/>
    <w:rsid w:val="00711EB9"/>
    <w:rsid w:val="00712FF3"/>
    <w:rsid w:val="007143C8"/>
    <w:rsid w:val="00716E7F"/>
    <w:rsid w:val="00725C92"/>
    <w:rsid w:val="00725EA7"/>
    <w:rsid w:val="00727937"/>
    <w:rsid w:val="00727EFB"/>
    <w:rsid w:val="00732B05"/>
    <w:rsid w:val="00740C19"/>
    <w:rsid w:val="00743AA9"/>
    <w:rsid w:val="00746AF6"/>
    <w:rsid w:val="00747CE3"/>
    <w:rsid w:val="00755646"/>
    <w:rsid w:val="007572F2"/>
    <w:rsid w:val="00760924"/>
    <w:rsid w:val="0077609B"/>
    <w:rsid w:val="0078050D"/>
    <w:rsid w:val="00780521"/>
    <w:rsid w:val="00783EF3"/>
    <w:rsid w:val="00784D15"/>
    <w:rsid w:val="00785AAD"/>
    <w:rsid w:val="00786560"/>
    <w:rsid w:val="0078679C"/>
    <w:rsid w:val="00786823"/>
    <w:rsid w:val="00790A4C"/>
    <w:rsid w:val="007927C5"/>
    <w:rsid w:val="00794F61"/>
    <w:rsid w:val="007959D8"/>
    <w:rsid w:val="007968CA"/>
    <w:rsid w:val="00797374"/>
    <w:rsid w:val="00797E15"/>
    <w:rsid w:val="007A224A"/>
    <w:rsid w:val="007B21D5"/>
    <w:rsid w:val="007C27E6"/>
    <w:rsid w:val="007C3B98"/>
    <w:rsid w:val="007D4E53"/>
    <w:rsid w:val="007E6051"/>
    <w:rsid w:val="007F26F3"/>
    <w:rsid w:val="007F5978"/>
    <w:rsid w:val="008038FA"/>
    <w:rsid w:val="00806F5A"/>
    <w:rsid w:val="00811A05"/>
    <w:rsid w:val="00817B24"/>
    <w:rsid w:val="008213B2"/>
    <w:rsid w:val="008313EA"/>
    <w:rsid w:val="008325AA"/>
    <w:rsid w:val="0083263E"/>
    <w:rsid w:val="00843C4A"/>
    <w:rsid w:val="00854C23"/>
    <w:rsid w:val="00856995"/>
    <w:rsid w:val="008576F4"/>
    <w:rsid w:val="00860276"/>
    <w:rsid w:val="00860448"/>
    <w:rsid w:val="00862258"/>
    <w:rsid w:val="00870B22"/>
    <w:rsid w:val="00870B3A"/>
    <w:rsid w:val="0087327F"/>
    <w:rsid w:val="0087439E"/>
    <w:rsid w:val="00875580"/>
    <w:rsid w:val="00877BFA"/>
    <w:rsid w:val="00893FB9"/>
    <w:rsid w:val="00894D6D"/>
    <w:rsid w:val="00894F7C"/>
    <w:rsid w:val="00895679"/>
    <w:rsid w:val="008A06C7"/>
    <w:rsid w:val="008A4815"/>
    <w:rsid w:val="008A7ECC"/>
    <w:rsid w:val="008B0D69"/>
    <w:rsid w:val="008B70A4"/>
    <w:rsid w:val="008B7E41"/>
    <w:rsid w:val="008C0367"/>
    <w:rsid w:val="008C5718"/>
    <w:rsid w:val="008C6ED1"/>
    <w:rsid w:val="008D679C"/>
    <w:rsid w:val="008D76FE"/>
    <w:rsid w:val="008D7CF0"/>
    <w:rsid w:val="008F26D7"/>
    <w:rsid w:val="008F2DDD"/>
    <w:rsid w:val="008F3678"/>
    <w:rsid w:val="00904BA9"/>
    <w:rsid w:val="00905688"/>
    <w:rsid w:val="009178F1"/>
    <w:rsid w:val="00921C9B"/>
    <w:rsid w:val="009236F6"/>
    <w:rsid w:val="0092548A"/>
    <w:rsid w:val="009303FB"/>
    <w:rsid w:val="00931BB9"/>
    <w:rsid w:val="00940F48"/>
    <w:rsid w:val="009651CA"/>
    <w:rsid w:val="00973623"/>
    <w:rsid w:val="00974A24"/>
    <w:rsid w:val="0098185C"/>
    <w:rsid w:val="009818A6"/>
    <w:rsid w:val="00987107"/>
    <w:rsid w:val="009900DC"/>
    <w:rsid w:val="00992282"/>
    <w:rsid w:val="009948B0"/>
    <w:rsid w:val="00994F07"/>
    <w:rsid w:val="00996B21"/>
    <w:rsid w:val="00997D29"/>
    <w:rsid w:val="00997E29"/>
    <w:rsid w:val="009A1AC7"/>
    <w:rsid w:val="009B1B00"/>
    <w:rsid w:val="009B2980"/>
    <w:rsid w:val="009B7BF6"/>
    <w:rsid w:val="009C18A8"/>
    <w:rsid w:val="009C74DF"/>
    <w:rsid w:val="009E052A"/>
    <w:rsid w:val="009E4D65"/>
    <w:rsid w:val="009E4F28"/>
    <w:rsid w:val="009E5AE4"/>
    <w:rsid w:val="009F0BC1"/>
    <w:rsid w:val="009F228F"/>
    <w:rsid w:val="009F3F05"/>
    <w:rsid w:val="009F4248"/>
    <w:rsid w:val="009F50C4"/>
    <w:rsid w:val="009F66E7"/>
    <w:rsid w:val="009F7BBE"/>
    <w:rsid w:val="00A05FCD"/>
    <w:rsid w:val="00A0618A"/>
    <w:rsid w:val="00A10C55"/>
    <w:rsid w:val="00A11DB2"/>
    <w:rsid w:val="00A13186"/>
    <w:rsid w:val="00A166D4"/>
    <w:rsid w:val="00A2480B"/>
    <w:rsid w:val="00A2566D"/>
    <w:rsid w:val="00A25844"/>
    <w:rsid w:val="00A27CC6"/>
    <w:rsid w:val="00A356A7"/>
    <w:rsid w:val="00A41DB6"/>
    <w:rsid w:val="00A436C9"/>
    <w:rsid w:val="00A43D77"/>
    <w:rsid w:val="00A46D80"/>
    <w:rsid w:val="00A55CB3"/>
    <w:rsid w:val="00A60F78"/>
    <w:rsid w:val="00A6197F"/>
    <w:rsid w:val="00A63581"/>
    <w:rsid w:val="00A67AF6"/>
    <w:rsid w:val="00A779F3"/>
    <w:rsid w:val="00A911DF"/>
    <w:rsid w:val="00A9606E"/>
    <w:rsid w:val="00AA45DC"/>
    <w:rsid w:val="00AA78C4"/>
    <w:rsid w:val="00AB4257"/>
    <w:rsid w:val="00AB68B2"/>
    <w:rsid w:val="00AB702F"/>
    <w:rsid w:val="00AC42C0"/>
    <w:rsid w:val="00AC509F"/>
    <w:rsid w:val="00AD17C1"/>
    <w:rsid w:val="00AD4829"/>
    <w:rsid w:val="00AD5DC2"/>
    <w:rsid w:val="00AE0AC8"/>
    <w:rsid w:val="00AE28A3"/>
    <w:rsid w:val="00AE7866"/>
    <w:rsid w:val="00AF05DE"/>
    <w:rsid w:val="00AF489E"/>
    <w:rsid w:val="00AF4B8B"/>
    <w:rsid w:val="00B0338F"/>
    <w:rsid w:val="00B1005E"/>
    <w:rsid w:val="00B10817"/>
    <w:rsid w:val="00B11C47"/>
    <w:rsid w:val="00B12E08"/>
    <w:rsid w:val="00B14F32"/>
    <w:rsid w:val="00B264C2"/>
    <w:rsid w:val="00B26CE1"/>
    <w:rsid w:val="00B27362"/>
    <w:rsid w:val="00B3219E"/>
    <w:rsid w:val="00B46CBA"/>
    <w:rsid w:val="00B47937"/>
    <w:rsid w:val="00B5761C"/>
    <w:rsid w:val="00B6190A"/>
    <w:rsid w:val="00B63F32"/>
    <w:rsid w:val="00B64C60"/>
    <w:rsid w:val="00B663BA"/>
    <w:rsid w:val="00B725EA"/>
    <w:rsid w:val="00B728F0"/>
    <w:rsid w:val="00B756A9"/>
    <w:rsid w:val="00B75E78"/>
    <w:rsid w:val="00B8007E"/>
    <w:rsid w:val="00B802C3"/>
    <w:rsid w:val="00B82D34"/>
    <w:rsid w:val="00B90918"/>
    <w:rsid w:val="00B9278F"/>
    <w:rsid w:val="00B93460"/>
    <w:rsid w:val="00B95A24"/>
    <w:rsid w:val="00B95EC5"/>
    <w:rsid w:val="00B97217"/>
    <w:rsid w:val="00B9770B"/>
    <w:rsid w:val="00BA1368"/>
    <w:rsid w:val="00BA6774"/>
    <w:rsid w:val="00BA6F7E"/>
    <w:rsid w:val="00BB57F3"/>
    <w:rsid w:val="00BE110F"/>
    <w:rsid w:val="00BE4CAE"/>
    <w:rsid w:val="00BF0E88"/>
    <w:rsid w:val="00BF52D5"/>
    <w:rsid w:val="00BF5532"/>
    <w:rsid w:val="00BF6940"/>
    <w:rsid w:val="00BF769A"/>
    <w:rsid w:val="00C00904"/>
    <w:rsid w:val="00C05BE5"/>
    <w:rsid w:val="00C06846"/>
    <w:rsid w:val="00C10A7F"/>
    <w:rsid w:val="00C15B30"/>
    <w:rsid w:val="00C22BF3"/>
    <w:rsid w:val="00C23C89"/>
    <w:rsid w:val="00C253BF"/>
    <w:rsid w:val="00C27B34"/>
    <w:rsid w:val="00C31ECC"/>
    <w:rsid w:val="00C3538E"/>
    <w:rsid w:val="00C3578D"/>
    <w:rsid w:val="00C44D93"/>
    <w:rsid w:val="00C4543D"/>
    <w:rsid w:val="00C53CCE"/>
    <w:rsid w:val="00C54653"/>
    <w:rsid w:val="00C56BDC"/>
    <w:rsid w:val="00C57DB4"/>
    <w:rsid w:val="00C603C5"/>
    <w:rsid w:val="00C62A51"/>
    <w:rsid w:val="00C62F5B"/>
    <w:rsid w:val="00C708F1"/>
    <w:rsid w:val="00C86E17"/>
    <w:rsid w:val="00C9039C"/>
    <w:rsid w:val="00C9760D"/>
    <w:rsid w:val="00CA05D9"/>
    <w:rsid w:val="00CA26C9"/>
    <w:rsid w:val="00CA2AB3"/>
    <w:rsid w:val="00CA69D6"/>
    <w:rsid w:val="00CA6F20"/>
    <w:rsid w:val="00CB0B05"/>
    <w:rsid w:val="00CB17D8"/>
    <w:rsid w:val="00CB57ED"/>
    <w:rsid w:val="00CB73A6"/>
    <w:rsid w:val="00CC21AA"/>
    <w:rsid w:val="00CC2CD3"/>
    <w:rsid w:val="00CD14AF"/>
    <w:rsid w:val="00CE1AB8"/>
    <w:rsid w:val="00D12AD0"/>
    <w:rsid w:val="00D15098"/>
    <w:rsid w:val="00D2223B"/>
    <w:rsid w:val="00D36433"/>
    <w:rsid w:val="00D37F89"/>
    <w:rsid w:val="00D40B8C"/>
    <w:rsid w:val="00D431DC"/>
    <w:rsid w:val="00D4695D"/>
    <w:rsid w:val="00D4762D"/>
    <w:rsid w:val="00D5053D"/>
    <w:rsid w:val="00D5474A"/>
    <w:rsid w:val="00D5647D"/>
    <w:rsid w:val="00D57EFD"/>
    <w:rsid w:val="00D647A3"/>
    <w:rsid w:val="00D67E8F"/>
    <w:rsid w:val="00D865BA"/>
    <w:rsid w:val="00D9044A"/>
    <w:rsid w:val="00D94B75"/>
    <w:rsid w:val="00D9740B"/>
    <w:rsid w:val="00D97AE9"/>
    <w:rsid w:val="00DA0009"/>
    <w:rsid w:val="00DA1B92"/>
    <w:rsid w:val="00DA279C"/>
    <w:rsid w:val="00DA43BC"/>
    <w:rsid w:val="00DC05EE"/>
    <w:rsid w:val="00DC395D"/>
    <w:rsid w:val="00DC5605"/>
    <w:rsid w:val="00DC73CE"/>
    <w:rsid w:val="00DD1859"/>
    <w:rsid w:val="00DD48A0"/>
    <w:rsid w:val="00DE7616"/>
    <w:rsid w:val="00DF3AB6"/>
    <w:rsid w:val="00E05BB8"/>
    <w:rsid w:val="00E1118D"/>
    <w:rsid w:val="00E12059"/>
    <w:rsid w:val="00E12281"/>
    <w:rsid w:val="00E23A77"/>
    <w:rsid w:val="00E258BC"/>
    <w:rsid w:val="00E27A88"/>
    <w:rsid w:val="00E5447E"/>
    <w:rsid w:val="00E624AB"/>
    <w:rsid w:val="00E66CE4"/>
    <w:rsid w:val="00E73E33"/>
    <w:rsid w:val="00E77B4B"/>
    <w:rsid w:val="00E82224"/>
    <w:rsid w:val="00E9010A"/>
    <w:rsid w:val="00E93D45"/>
    <w:rsid w:val="00E95DCF"/>
    <w:rsid w:val="00EA057E"/>
    <w:rsid w:val="00EA17E1"/>
    <w:rsid w:val="00EA1886"/>
    <w:rsid w:val="00EA247E"/>
    <w:rsid w:val="00EA6FE1"/>
    <w:rsid w:val="00EB3B74"/>
    <w:rsid w:val="00EB4729"/>
    <w:rsid w:val="00ED0A30"/>
    <w:rsid w:val="00ED0E60"/>
    <w:rsid w:val="00ED14FA"/>
    <w:rsid w:val="00ED2E64"/>
    <w:rsid w:val="00ED4845"/>
    <w:rsid w:val="00EE081E"/>
    <w:rsid w:val="00EF1356"/>
    <w:rsid w:val="00EF74E5"/>
    <w:rsid w:val="00F04A8C"/>
    <w:rsid w:val="00F11F36"/>
    <w:rsid w:val="00F12E26"/>
    <w:rsid w:val="00F13CC3"/>
    <w:rsid w:val="00F216B9"/>
    <w:rsid w:val="00F24EAC"/>
    <w:rsid w:val="00F25C92"/>
    <w:rsid w:val="00F3597E"/>
    <w:rsid w:val="00F36C40"/>
    <w:rsid w:val="00F37CEC"/>
    <w:rsid w:val="00F4396D"/>
    <w:rsid w:val="00F475E3"/>
    <w:rsid w:val="00F60447"/>
    <w:rsid w:val="00F6127E"/>
    <w:rsid w:val="00F63BA9"/>
    <w:rsid w:val="00F87E50"/>
    <w:rsid w:val="00F942E1"/>
    <w:rsid w:val="00F9654C"/>
    <w:rsid w:val="00FA042C"/>
    <w:rsid w:val="00FB0F01"/>
    <w:rsid w:val="00FB13EA"/>
    <w:rsid w:val="00FB2265"/>
    <w:rsid w:val="00FB3303"/>
    <w:rsid w:val="00FD136E"/>
    <w:rsid w:val="00FD1EFC"/>
    <w:rsid w:val="00FD2148"/>
    <w:rsid w:val="00FD580A"/>
    <w:rsid w:val="00FE0493"/>
    <w:rsid w:val="00FE20DC"/>
    <w:rsid w:val="00FE33CF"/>
    <w:rsid w:val="00FE4943"/>
    <w:rsid w:val="00FE65AF"/>
    <w:rsid w:val="00FF0572"/>
    <w:rsid w:val="00FF105B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white"/>
    </o:shapedefaults>
    <o:shapelayout v:ext="edit">
      <o:idmap v:ext="edit" data="1"/>
    </o:shapelayout>
  </w:shapeDefaults>
  <w:decimalSymbol w:val=","/>
  <w:listSeparator w:val=";"/>
  <w14:docId w14:val="6DEE154E"/>
  <w15:docId w15:val="{604A21CD-5A1D-422B-83D4-C9771DF4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79C"/>
    <w:rPr>
      <w:sz w:val="24"/>
      <w:szCs w:val="24"/>
    </w:rPr>
  </w:style>
  <w:style w:type="paragraph" w:styleId="Nadpis1">
    <w:name w:val="heading 1"/>
    <w:basedOn w:val="Normln"/>
    <w:next w:val="Normln"/>
    <w:qFormat/>
    <w:rsid w:val="00DA279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A279C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DA279C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DA279C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DA279C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DA279C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DA279C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DA279C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DA279C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A27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279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A279C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DA279C"/>
    <w:rPr>
      <w:color w:val="0000FF"/>
      <w:u w:val="single"/>
    </w:rPr>
  </w:style>
  <w:style w:type="character" w:styleId="slostrnky">
    <w:name w:val="page number"/>
    <w:basedOn w:val="Standardnpsmoodstavce"/>
    <w:rsid w:val="00DA279C"/>
  </w:style>
  <w:style w:type="character" w:styleId="Sledovanodkaz">
    <w:name w:val="FollowedHyperlink"/>
    <w:rsid w:val="00DA279C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DA279C"/>
    <w:pPr>
      <w:ind w:left="1068"/>
      <w:jc w:val="both"/>
    </w:pPr>
  </w:style>
  <w:style w:type="paragraph" w:styleId="Zkladntext2">
    <w:name w:val="Body Text 2"/>
    <w:basedOn w:val="Normln"/>
    <w:link w:val="Zkladntext2Char"/>
    <w:rsid w:val="00DA279C"/>
    <w:pPr>
      <w:numPr>
        <w:ilvl w:val="12"/>
      </w:numPr>
      <w:jc w:val="both"/>
    </w:pPr>
  </w:style>
  <w:style w:type="paragraph" w:styleId="Zkladntext3">
    <w:name w:val="Body Text 3"/>
    <w:basedOn w:val="Normln"/>
    <w:rsid w:val="00DA279C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DA279C"/>
    <w:rPr>
      <w:b/>
    </w:rPr>
  </w:style>
  <w:style w:type="paragraph" w:styleId="Zkladntextodsazen2">
    <w:name w:val="Body Text Indent 2"/>
    <w:basedOn w:val="Normln"/>
    <w:rsid w:val="00DA279C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DA279C"/>
    <w:pPr>
      <w:ind w:left="340"/>
      <w:jc w:val="both"/>
    </w:pPr>
    <w:rPr>
      <w:sz w:val="20"/>
    </w:rPr>
  </w:style>
  <w:style w:type="table" w:styleId="Mkatabulky">
    <w:name w:val="Table Grid"/>
    <w:basedOn w:val="Normlntabulka"/>
    <w:rsid w:val="0092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836E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226DC4"/>
    <w:rPr>
      <w:rFonts w:ascii="Arial Black" w:hAnsi="Arial Black"/>
      <w:sz w:val="36"/>
      <w:szCs w:val="24"/>
    </w:rPr>
  </w:style>
  <w:style w:type="paragraph" w:customStyle="1" w:styleId="Default">
    <w:name w:val="Default"/>
    <w:rsid w:val="00240E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7ECC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7ECC"/>
    <w:rPr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27412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527412"/>
    <w:pPr>
      <w:ind w:left="720"/>
      <w:contextualSpacing/>
    </w:pPr>
  </w:style>
  <w:style w:type="character" w:customStyle="1" w:styleId="FontStyle50">
    <w:name w:val="Font Style50"/>
    <w:basedOn w:val="Standardnpsmoodstavce"/>
    <w:uiPriority w:val="99"/>
    <w:rsid w:val="00AE0AC8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AE0AC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AE0AC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character" w:customStyle="1" w:styleId="ZkladntextodsazenChar">
    <w:name w:val="Základní text odsazený Char"/>
    <w:basedOn w:val="Standardnpsmoodstavce"/>
    <w:link w:val="Zkladntextodsazen"/>
    <w:rsid w:val="00CA2AB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4F2F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20240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024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0240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024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02409"/>
    <w:rPr>
      <w:b/>
      <w:bCs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6D4999"/>
    <w:rPr>
      <w:sz w:val="24"/>
      <w:szCs w:val="24"/>
    </w:rPr>
  </w:style>
  <w:style w:type="paragraph" w:styleId="Revize">
    <w:name w:val="Revision"/>
    <w:hidden/>
    <w:uiPriority w:val="99"/>
    <w:semiHidden/>
    <w:rsid w:val="00EA17E1"/>
    <w:rPr>
      <w:sz w:val="24"/>
      <w:szCs w:val="24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4B0E8C"/>
    <w:pPr>
      <w:tabs>
        <w:tab w:val="num" w:pos="567"/>
      </w:tabs>
      <w:spacing w:after="120"/>
      <w:jc w:val="both"/>
    </w:pPr>
    <w:rPr>
      <w:rFonts w:eastAsia="MS ??"/>
      <w:sz w:val="22"/>
    </w:rPr>
  </w:style>
  <w:style w:type="character" w:customStyle="1" w:styleId="Normln-OdstavecCharChar">
    <w:name w:val="Normální - Odstavec Char Char"/>
    <w:link w:val="Normln-Odstavec"/>
    <w:uiPriority w:val="99"/>
    <w:locked/>
    <w:rsid w:val="004B0E8C"/>
    <w:rPr>
      <w:rFonts w:eastAsia="MS ??"/>
      <w:sz w:val="22"/>
      <w:szCs w:val="24"/>
    </w:rPr>
  </w:style>
  <w:style w:type="paragraph" w:customStyle="1" w:styleId="TPNadpis-2slovan">
    <w:name w:val="TP_Nadpis-2_číslovaný"/>
    <w:next w:val="TPText-1slovan"/>
    <w:link w:val="TPNadpis-2slovanChar"/>
    <w:qFormat/>
    <w:rsid w:val="004B0E8C"/>
    <w:pPr>
      <w:keepNext/>
      <w:numPr>
        <w:ilvl w:val="1"/>
        <w:numId w:val="33"/>
      </w:numPr>
      <w:tabs>
        <w:tab w:val="left" w:pos="1021"/>
      </w:tabs>
      <w:spacing w:before="120"/>
      <w:ind w:left="1020" w:hanging="680"/>
      <w:jc w:val="both"/>
      <w:outlineLvl w:val="1"/>
    </w:pPr>
    <w:rPr>
      <w:rFonts w:ascii="Calibri" w:eastAsia="Calibri" w:hAnsi="Calibri" w:cs="Arial"/>
      <w:b/>
      <w:sz w:val="22"/>
      <w:szCs w:val="22"/>
      <w:lang w:eastAsia="en-US"/>
    </w:rPr>
  </w:style>
  <w:style w:type="paragraph" w:customStyle="1" w:styleId="TPText-1slovan">
    <w:name w:val="TP_Text-1_ číslovaný"/>
    <w:qFormat/>
    <w:rsid w:val="004B0E8C"/>
    <w:pPr>
      <w:numPr>
        <w:ilvl w:val="2"/>
        <w:numId w:val="33"/>
      </w:numPr>
      <w:spacing w:before="80"/>
      <w:ind w:left="1224"/>
      <w:jc w:val="both"/>
    </w:pPr>
    <w:rPr>
      <w:rFonts w:ascii="Calibri" w:eastAsia="Calibri" w:hAnsi="Calibri" w:cs="Arial"/>
      <w:szCs w:val="22"/>
      <w:lang w:eastAsia="en-US"/>
    </w:rPr>
  </w:style>
  <w:style w:type="character" w:customStyle="1" w:styleId="TPNadpis-2slovanChar">
    <w:name w:val="TP_Nadpis-2_číslovaný Char"/>
    <w:link w:val="TPNadpis-2slovan"/>
    <w:rsid w:val="004B0E8C"/>
    <w:rPr>
      <w:rFonts w:ascii="Calibri" w:eastAsia="Calibri" w:hAnsi="Calibri" w:cs="Arial"/>
      <w:b/>
      <w:sz w:val="22"/>
      <w:szCs w:val="22"/>
      <w:lang w:eastAsia="en-US"/>
    </w:rPr>
  </w:style>
  <w:style w:type="paragraph" w:customStyle="1" w:styleId="TPNADPIS-1slovan">
    <w:name w:val="TP_NADPIS-1_číslovaný"/>
    <w:next w:val="TPNadpis-2slovan"/>
    <w:qFormat/>
    <w:rsid w:val="004B0E8C"/>
    <w:pPr>
      <w:keepNext/>
      <w:numPr>
        <w:numId w:val="33"/>
      </w:numPr>
      <w:spacing w:before="240"/>
      <w:ind w:left="340" w:hanging="340"/>
      <w:jc w:val="both"/>
      <w:outlineLvl w:val="0"/>
    </w:pPr>
    <w:rPr>
      <w:rFonts w:ascii="Calibri" w:eastAsia="Calibri" w:hAnsi="Calibri" w:cs="Arial"/>
      <w:b/>
      <w:caps/>
      <w:sz w:val="24"/>
      <w:szCs w:val="24"/>
      <w:lang w:eastAsia="en-US"/>
    </w:rPr>
  </w:style>
  <w:style w:type="paragraph" w:customStyle="1" w:styleId="TPText-2slovan">
    <w:name w:val="TP_Text-2_číslovaný"/>
    <w:qFormat/>
    <w:rsid w:val="004B0E8C"/>
    <w:pPr>
      <w:numPr>
        <w:ilvl w:val="3"/>
        <w:numId w:val="33"/>
      </w:numPr>
      <w:spacing w:before="80"/>
      <w:jc w:val="both"/>
    </w:pPr>
    <w:rPr>
      <w:rFonts w:ascii="Calibri" w:eastAsia="Calibri" w:hAnsi="Calibri" w:cs="Arial"/>
      <w:szCs w:val="22"/>
      <w:lang w:eastAsia="en-US"/>
    </w:rPr>
  </w:style>
  <w:style w:type="paragraph" w:styleId="Normlnweb">
    <w:name w:val="Normal (Web)"/>
    <w:basedOn w:val="Normln"/>
    <w:semiHidden/>
    <w:unhideWhenUsed/>
    <w:rsid w:val="000E3837"/>
  </w:style>
  <w:style w:type="paragraph" w:styleId="Bezmezer">
    <w:name w:val="No Spacing"/>
    <w:uiPriority w:val="1"/>
    <w:qFormat/>
    <w:rsid w:val="004E69DE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04A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04AF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rtal-vz.cz/getdoc/ff47da2f-79de-439c-9d9e-76b7f30e5391/SBIRKA-ZAKONU---4--cervence-2012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zak.kr-karlovarsky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en.c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zak.kr-karlovarsky.cz/vz00004825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a.cerna@kr-karlovars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C01A-F69B-48E0-88E9-D3A4173FE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03E66-F831-469B-B2AD-16384B1C1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9A435-585D-4728-861A-CD85F2D91F3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9ce2b15-0efb-4f62-aca0-3c5cc41f3d53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ACEA51-A5FA-4850-AE29-8976172C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593</TotalTime>
  <Pages>6</Pages>
  <Words>2137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16078</CharactersWithSpaces>
  <SharedDoc>false</SharedDoc>
  <HLinks>
    <vt:vector size="18" baseType="variant">
      <vt:variant>
        <vt:i4>6160478</vt:i4>
      </vt:variant>
      <vt:variant>
        <vt:i4>6</vt:i4>
      </vt:variant>
      <vt:variant>
        <vt:i4>0</vt:i4>
      </vt:variant>
      <vt:variant>
        <vt:i4>5</vt:i4>
      </vt:variant>
      <vt:variant>
        <vt:lpwstr>http://www.portal-vz.cz/getdoc/ff47da2f-79de-439c-9d9e-76b7f30e5391/SBIRKA-ZAKONU---4--cervence-2012</vt:lpwstr>
      </vt:variant>
      <vt:variant>
        <vt:lpwstr/>
      </vt:variant>
      <vt:variant>
        <vt:i4>6160478</vt:i4>
      </vt:variant>
      <vt:variant>
        <vt:i4>3</vt:i4>
      </vt:variant>
      <vt:variant>
        <vt:i4>0</vt:i4>
      </vt:variant>
      <vt:variant>
        <vt:i4>5</vt:i4>
      </vt:variant>
      <vt:variant>
        <vt:lpwstr>http://www.portal-vz.cz/getdoc/ff47da2f-79de-439c-9d9e-76b7f30e5391/SBIRKA-ZAKONU---4--cervence-2012</vt:lpwstr>
      </vt:variant>
      <vt:variant>
        <vt:lpwstr/>
      </vt:variant>
      <vt:variant>
        <vt:i4>6160478</vt:i4>
      </vt:variant>
      <vt:variant>
        <vt:i4>0</vt:i4>
      </vt:variant>
      <vt:variant>
        <vt:i4>0</vt:i4>
      </vt:variant>
      <vt:variant>
        <vt:i4>5</vt:i4>
      </vt:variant>
      <vt:variant>
        <vt:lpwstr>http://www.portal-vz.cz/getdoc/ff47da2f-79de-439c-9d9e-76b7f30e5391/SBIRKA-ZAKONU---4--cervence-2012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Černá Andrea</cp:lastModifiedBy>
  <cp:revision>117</cp:revision>
  <cp:lastPrinted>2021-08-02T11:38:00Z</cp:lastPrinted>
  <dcterms:created xsi:type="dcterms:W3CDTF">2021-08-10T09:40:00Z</dcterms:created>
  <dcterms:modified xsi:type="dcterms:W3CDTF">2021-10-15T11:24:00Z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