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A78" w:rsidRDefault="00063A78" w:rsidP="00C3029B">
      <w:pPr>
        <w:spacing w:before="240"/>
        <w:ind w:firstLine="0"/>
        <w:rPr>
          <w:b/>
          <w:sz w:val="28"/>
          <w:szCs w:val="28"/>
        </w:rPr>
      </w:pPr>
      <w:r w:rsidRPr="00903D44">
        <w:rPr>
          <w:b/>
          <w:sz w:val="28"/>
          <w:szCs w:val="28"/>
        </w:rPr>
        <w:t>OBSAH</w:t>
      </w:r>
    </w:p>
    <w:p w:rsidR="005859AB" w:rsidRPr="005859AB" w:rsidRDefault="005859AB" w:rsidP="00C3029B">
      <w:pPr>
        <w:spacing w:before="240"/>
        <w:ind w:firstLine="0"/>
        <w:rPr>
          <w:b/>
          <w:sz w:val="24"/>
          <w:szCs w:val="24"/>
        </w:rPr>
      </w:pPr>
      <w:r w:rsidRPr="005859AB">
        <w:rPr>
          <w:b/>
          <w:sz w:val="24"/>
          <w:szCs w:val="24"/>
        </w:rPr>
        <w:t>S ohledem na jednotné technické řešení je zpráva zpracována celkově pro všechny etapy rekonstrukce pavilonů A, B, C, AB, BC!</w:t>
      </w:r>
    </w:p>
    <w:p w:rsidR="007536C9" w:rsidRPr="00723C49" w:rsidRDefault="007536C9" w:rsidP="00063A78">
      <w:pPr>
        <w:ind w:firstLine="0"/>
        <w:rPr>
          <w:b/>
          <w:sz w:val="24"/>
          <w:szCs w:val="24"/>
        </w:rPr>
      </w:pPr>
    </w:p>
    <w:p w:rsidR="0063254A" w:rsidRDefault="00485E8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 w:rsidRPr="00485E80">
        <w:rPr>
          <w:b w:val="0"/>
          <w:bCs w:val="0"/>
          <w:caps w:val="0"/>
        </w:rPr>
        <w:fldChar w:fldCharType="begin"/>
      </w:r>
      <w:r w:rsidR="00E74E41">
        <w:rPr>
          <w:b w:val="0"/>
          <w:bCs w:val="0"/>
          <w:caps w:val="0"/>
        </w:rPr>
        <w:instrText xml:space="preserve"> TOC \o "1-3" \h \z \u </w:instrText>
      </w:r>
      <w:r w:rsidRPr="00485E80">
        <w:rPr>
          <w:b w:val="0"/>
          <w:bCs w:val="0"/>
          <w:caps w:val="0"/>
        </w:rPr>
        <w:fldChar w:fldCharType="separate"/>
      </w:r>
      <w:hyperlink w:anchor="_Toc363129549" w:history="1">
        <w:r w:rsidR="0063254A" w:rsidRPr="00205CE2">
          <w:rPr>
            <w:rStyle w:val="Hypertextovodkaz"/>
          </w:rPr>
          <w:t>1</w:t>
        </w:r>
        <w:r w:rsidR="0063254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63254A" w:rsidRPr="00205CE2">
          <w:rPr>
            <w:rStyle w:val="Hypertextovodkaz"/>
          </w:rPr>
          <w:t>Architektonické, funkční a dispoziční řešení objektu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50" w:history="1">
        <w:r w:rsidR="0063254A" w:rsidRPr="00205CE2">
          <w:rPr>
            <w:rStyle w:val="Hypertextovodkaz"/>
          </w:rPr>
          <w:t>1.1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Parter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51" w:history="1">
        <w:r w:rsidR="0063254A" w:rsidRPr="00205CE2">
          <w:rPr>
            <w:rStyle w:val="Hypertextovodkaz"/>
          </w:rPr>
          <w:t>1.2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Konstrukční řešení – stávající stav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29552" w:history="1">
        <w:r w:rsidR="0063254A" w:rsidRPr="00205CE2">
          <w:rPr>
            <w:rStyle w:val="Hypertextovodkaz"/>
          </w:rPr>
          <w:t>2</w:t>
        </w:r>
        <w:r w:rsidR="0063254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63254A" w:rsidRPr="00205CE2">
          <w:rPr>
            <w:rStyle w:val="Hypertextovodkaz"/>
          </w:rPr>
          <w:t>Průzkumy před realizací stavby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29553" w:history="1">
        <w:r w:rsidR="0063254A" w:rsidRPr="00205CE2">
          <w:rPr>
            <w:rStyle w:val="Hypertextovodkaz"/>
          </w:rPr>
          <w:t>3</w:t>
        </w:r>
        <w:r w:rsidR="0063254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63254A" w:rsidRPr="00205CE2">
          <w:rPr>
            <w:rStyle w:val="Hypertextovodkaz"/>
          </w:rPr>
          <w:t>Navrhované úpravy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54" w:history="1">
        <w:r w:rsidR="0063254A" w:rsidRPr="00205CE2">
          <w:rPr>
            <w:rStyle w:val="Hypertextovodkaz"/>
          </w:rPr>
          <w:t>3.1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Bourací práce a demontáže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55" w:history="1">
        <w:r w:rsidR="0063254A" w:rsidRPr="00205CE2">
          <w:rPr>
            <w:rStyle w:val="Hypertextovodkaz"/>
          </w:rPr>
          <w:t>3.2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Zemní práce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56" w:history="1">
        <w:r w:rsidR="0063254A" w:rsidRPr="00205CE2">
          <w:rPr>
            <w:rStyle w:val="Hypertextovodkaz"/>
          </w:rPr>
          <w:t>3.3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Základy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57" w:history="1">
        <w:r w:rsidR="0063254A" w:rsidRPr="00205CE2">
          <w:rPr>
            <w:rStyle w:val="Hypertextovodkaz"/>
          </w:rPr>
          <w:t>3.4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Úpravy stávajících fasád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58" w:history="1">
        <w:r w:rsidR="0063254A" w:rsidRPr="00205CE2">
          <w:rPr>
            <w:rStyle w:val="Hypertextovodkaz"/>
          </w:rPr>
          <w:t>3.5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Svislé konstrukce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59" w:history="1">
        <w:r w:rsidR="0063254A" w:rsidRPr="00205CE2">
          <w:rPr>
            <w:rStyle w:val="Hypertextovodkaz"/>
          </w:rPr>
          <w:t>3.5.1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Nosné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60" w:history="1">
        <w:r w:rsidR="0063254A" w:rsidRPr="00205CE2">
          <w:rPr>
            <w:rStyle w:val="Hypertextovodkaz"/>
          </w:rPr>
          <w:t>3.5.2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Nenosné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61" w:history="1">
        <w:r w:rsidR="0063254A" w:rsidRPr="00205CE2">
          <w:rPr>
            <w:rStyle w:val="Hypertextovodkaz"/>
          </w:rPr>
          <w:t>3.6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Vodorovné konstrukce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62" w:history="1">
        <w:r w:rsidR="0063254A" w:rsidRPr="00205CE2">
          <w:rPr>
            <w:rStyle w:val="Hypertextovodkaz"/>
          </w:rPr>
          <w:t>3.6.1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Stropy (nosné konstrukce)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63" w:history="1">
        <w:r w:rsidR="0063254A" w:rsidRPr="00205CE2">
          <w:rPr>
            <w:rStyle w:val="Hypertextovodkaz"/>
          </w:rPr>
          <w:t>3.6.2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Podlahy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64" w:history="1">
        <w:r w:rsidR="0063254A" w:rsidRPr="00205CE2">
          <w:rPr>
            <w:rStyle w:val="Hypertextovodkaz"/>
          </w:rPr>
          <w:t>3.6.3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Podhledy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65" w:history="1">
        <w:r w:rsidR="0063254A" w:rsidRPr="00205CE2">
          <w:rPr>
            <w:rStyle w:val="Hypertextovodkaz"/>
          </w:rPr>
          <w:t>3.7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Dodatečné zateplení fasád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66" w:history="1">
        <w:r w:rsidR="0063254A" w:rsidRPr="00205CE2">
          <w:rPr>
            <w:rStyle w:val="Hypertextovodkaz"/>
          </w:rPr>
          <w:t>3.7.1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Příprava podkladu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67" w:history="1">
        <w:r w:rsidR="0063254A" w:rsidRPr="00205CE2">
          <w:rPr>
            <w:rStyle w:val="Hypertextovodkaz"/>
          </w:rPr>
          <w:t>3.7.2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Provedení ETICS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68" w:history="1">
        <w:r w:rsidR="0063254A" w:rsidRPr="00205CE2">
          <w:rPr>
            <w:rStyle w:val="Hypertextovodkaz"/>
          </w:rPr>
          <w:t>3.7.3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Kotvení prvků na fasádě přes zateplovací systém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69" w:history="1">
        <w:r w:rsidR="0063254A" w:rsidRPr="00205CE2">
          <w:rPr>
            <w:rStyle w:val="Hypertextovodkaz"/>
          </w:rPr>
          <w:t>3.8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Izolace suterénu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70" w:history="1">
        <w:r w:rsidR="0063254A" w:rsidRPr="00205CE2">
          <w:rPr>
            <w:rStyle w:val="Hypertextovodkaz"/>
          </w:rPr>
          <w:t>3.9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Střechy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71" w:history="1">
        <w:r w:rsidR="0063254A" w:rsidRPr="00205CE2">
          <w:rPr>
            <w:rStyle w:val="Hypertextovodkaz"/>
          </w:rPr>
          <w:t>3.9.1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Šikmé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72" w:history="1">
        <w:r w:rsidR="0063254A" w:rsidRPr="00205CE2">
          <w:rPr>
            <w:rStyle w:val="Hypertextovodkaz"/>
          </w:rPr>
          <w:t>3.9.2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Ploché (terasy)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73" w:history="1">
        <w:r w:rsidR="0063254A" w:rsidRPr="00205CE2">
          <w:rPr>
            <w:rStyle w:val="Hypertextovodkaz"/>
          </w:rPr>
          <w:t>3.10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Výplně otvorů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74" w:history="1">
        <w:r w:rsidR="0063254A" w:rsidRPr="00205CE2">
          <w:rPr>
            <w:rStyle w:val="Hypertextovodkaz"/>
          </w:rPr>
          <w:t>3.10.1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Vnitřní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75" w:history="1">
        <w:r w:rsidR="0063254A" w:rsidRPr="00205CE2">
          <w:rPr>
            <w:rStyle w:val="Hypertextovodkaz"/>
          </w:rPr>
          <w:t>3.10.2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Venkovní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76" w:history="1">
        <w:r w:rsidR="0063254A" w:rsidRPr="00205CE2">
          <w:rPr>
            <w:rStyle w:val="Hypertextovodkaz"/>
          </w:rPr>
          <w:t>3.11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Povrchové úpravy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77" w:history="1">
        <w:r w:rsidR="0063254A" w:rsidRPr="00205CE2">
          <w:rPr>
            <w:rStyle w:val="Hypertextovodkaz"/>
          </w:rPr>
          <w:t>3.11.1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Vnitřní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78" w:history="1">
        <w:r w:rsidR="0063254A" w:rsidRPr="00205CE2">
          <w:rPr>
            <w:rStyle w:val="Hypertextovodkaz"/>
          </w:rPr>
          <w:t>3.11.2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Venkovní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79" w:history="1">
        <w:r w:rsidR="0063254A" w:rsidRPr="00205CE2">
          <w:rPr>
            <w:rStyle w:val="Hypertextovodkaz"/>
          </w:rPr>
          <w:t>3.12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Klempířské prvky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80" w:history="1">
        <w:r w:rsidR="0063254A" w:rsidRPr="00205CE2">
          <w:rPr>
            <w:rStyle w:val="Hypertextovodkaz"/>
          </w:rPr>
          <w:t>3.13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Zámečnické výrobky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81" w:history="1">
        <w:r w:rsidR="0063254A" w:rsidRPr="00205CE2">
          <w:rPr>
            <w:rStyle w:val="Hypertextovodkaz"/>
          </w:rPr>
          <w:t>3.14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Tesařské konstrukce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82" w:history="1">
        <w:r w:rsidR="0063254A" w:rsidRPr="00205CE2">
          <w:rPr>
            <w:rStyle w:val="Hypertextovodkaz"/>
          </w:rPr>
          <w:t>3.15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Izolace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83" w:history="1">
        <w:r w:rsidR="0063254A" w:rsidRPr="00205CE2">
          <w:rPr>
            <w:rStyle w:val="Hypertextovodkaz"/>
          </w:rPr>
          <w:t>3.15.1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Tepelné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84" w:history="1">
        <w:r w:rsidR="0063254A" w:rsidRPr="00205CE2">
          <w:rPr>
            <w:rStyle w:val="Hypertextovodkaz"/>
          </w:rPr>
          <w:t>3.15.2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Akustické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85" w:history="1">
        <w:r w:rsidR="0063254A" w:rsidRPr="00205CE2">
          <w:rPr>
            <w:rStyle w:val="Hypertextovodkaz"/>
          </w:rPr>
          <w:t>3.15.3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Hydroizolace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2"/>
        <w:rPr>
          <w:rFonts w:asciiTheme="minorHAnsi" w:eastAsiaTheme="minorEastAsia" w:hAnsiTheme="minorHAnsi" w:cstheme="minorBidi"/>
          <w:b w:val="0"/>
          <w:sz w:val="22"/>
        </w:rPr>
      </w:pPr>
      <w:hyperlink w:anchor="_Toc363129586" w:history="1">
        <w:r w:rsidR="0063254A" w:rsidRPr="00205CE2">
          <w:rPr>
            <w:rStyle w:val="Hypertextovodkaz"/>
          </w:rPr>
          <w:t>3.16</w:t>
        </w:r>
        <w:r w:rsidR="0063254A">
          <w:rPr>
            <w:rFonts w:asciiTheme="minorHAnsi" w:eastAsiaTheme="minorEastAsia" w:hAnsiTheme="minorHAnsi" w:cstheme="minorBidi"/>
            <w:b w:val="0"/>
            <w:sz w:val="22"/>
          </w:rPr>
          <w:tab/>
        </w:r>
        <w:r w:rsidR="0063254A" w:rsidRPr="00205CE2">
          <w:rPr>
            <w:rStyle w:val="Hypertextovodkaz"/>
          </w:rPr>
          <w:t>Ostatní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3"/>
        <w:rPr>
          <w:rFonts w:asciiTheme="minorHAnsi" w:eastAsiaTheme="minorEastAsia" w:hAnsiTheme="minorHAnsi" w:cstheme="minorBidi"/>
          <w:b w:val="0"/>
          <w:iCs w:val="0"/>
          <w:sz w:val="22"/>
        </w:rPr>
      </w:pPr>
      <w:hyperlink w:anchor="_Toc363129587" w:history="1">
        <w:r w:rsidR="0063254A" w:rsidRPr="00205CE2">
          <w:rPr>
            <w:rStyle w:val="Hypertextovodkaz"/>
          </w:rPr>
          <w:t>3.16.1</w:t>
        </w:r>
        <w:r w:rsidR="0063254A">
          <w:rPr>
            <w:rFonts w:asciiTheme="minorHAnsi" w:eastAsiaTheme="minorEastAsia" w:hAnsiTheme="minorHAnsi" w:cstheme="minorBidi"/>
            <w:b w:val="0"/>
            <w:iCs w:val="0"/>
            <w:sz w:val="22"/>
          </w:rPr>
          <w:tab/>
        </w:r>
        <w:r w:rsidR="0063254A" w:rsidRPr="00205CE2">
          <w:rPr>
            <w:rStyle w:val="Hypertextovodkaz"/>
          </w:rPr>
          <w:t>Povrch přiléhajícího terénu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29588" w:history="1">
        <w:r w:rsidR="0063254A" w:rsidRPr="00205CE2">
          <w:rPr>
            <w:rStyle w:val="Hypertextovodkaz"/>
          </w:rPr>
          <w:t>4</w:t>
        </w:r>
        <w:r w:rsidR="0063254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63254A" w:rsidRPr="00205CE2">
          <w:rPr>
            <w:rStyle w:val="Hypertextovodkaz"/>
          </w:rPr>
          <w:t>Tepelně technické hodnocení navržených konstrukcí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29589" w:history="1">
        <w:r w:rsidR="0063254A" w:rsidRPr="00205CE2">
          <w:rPr>
            <w:rStyle w:val="Hypertextovodkaz"/>
          </w:rPr>
          <w:t>5</w:t>
        </w:r>
        <w:r w:rsidR="0063254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63254A" w:rsidRPr="00205CE2">
          <w:rPr>
            <w:rStyle w:val="Hypertextovodkaz"/>
          </w:rPr>
          <w:t>Zásady užívání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63254A" w:rsidRDefault="00485E8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363129590" w:history="1">
        <w:r w:rsidR="0063254A" w:rsidRPr="00205CE2">
          <w:rPr>
            <w:rStyle w:val="Hypertextovodkaz"/>
          </w:rPr>
          <w:t>6</w:t>
        </w:r>
        <w:r w:rsidR="0063254A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63254A" w:rsidRPr="00205CE2">
          <w:rPr>
            <w:rStyle w:val="Hypertextovodkaz"/>
          </w:rPr>
          <w:t>Závěr</w:t>
        </w:r>
        <w:r w:rsidR="0063254A">
          <w:rPr>
            <w:webHidden/>
          </w:rPr>
          <w:tab/>
        </w:r>
        <w:r>
          <w:rPr>
            <w:webHidden/>
          </w:rPr>
          <w:fldChar w:fldCharType="begin"/>
        </w:r>
        <w:r w:rsidR="0063254A">
          <w:rPr>
            <w:webHidden/>
          </w:rPr>
          <w:instrText xml:space="preserve"> PAGEREF _Toc363129590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027F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4F3E19" w:rsidRDefault="00485E80" w:rsidP="00F41A15">
      <w:pPr>
        <w:rPr>
          <w:b/>
          <w:bCs/>
          <w:caps/>
          <w:noProof/>
        </w:rPr>
      </w:pPr>
      <w:r>
        <w:rPr>
          <w:b/>
          <w:bCs/>
          <w:caps/>
          <w:noProof/>
        </w:rPr>
        <w:fldChar w:fldCharType="end"/>
      </w:r>
    </w:p>
    <w:p w:rsidR="00930F68" w:rsidRPr="00903D44" w:rsidRDefault="00930F68" w:rsidP="00F41A15"/>
    <w:p w:rsidR="00C71C30" w:rsidRPr="00903D44" w:rsidRDefault="00EC5BBB" w:rsidP="00C71C30">
      <w:pPr>
        <w:pStyle w:val="Nadpis1"/>
        <w:tabs>
          <w:tab w:val="clear" w:pos="567"/>
        </w:tabs>
        <w:ind w:left="454" w:hanging="454"/>
      </w:pPr>
      <w:r w:rsidRPr="00903D44">
        <w:br w:type="page"/>
      </w:r>
      <w:bookmarkStart w:id="0" w:name="_Toc341776103"/>
      <w:bookmarkStart w:id="1" w:name="_Toc363129549"/>
      <w:bookmarkStart w:id="2" w:name="_Ref292818493"/>
      <w:r w:rsidR="00C71C30" w:rsidRPr="00903D44">
        <w:lastRenderedPageBreak/>
        <w:t>Architektonické, funkční a dispoziční řešení objektu</w:t>
      </w:r>
      <w:bookmarkEnd w:id="0"/>
      <w:bookmarkEnd w:id="1"/>
    </w:p>
    <w:p w:rsidR="00C71C30" w:rsidRDefault="00AD65AC" w:rsidP="00C71C30">
      <w:r>
        <w:t>Základní hmotové řešení objektu se nemění</w:t>
      </w:r>
      <w:r w:rsidR="00C71C30">
        <w:t>.</w:t>
      </w:r>
      <w:r>
        <w:t xml:space="preserve"> Budou provedeny tvarové úpravy štítů, úpravy půdorysného tvaru </w:t>
      </w:r>
      <w:proofErr w:type="spellStart"/>
      <w:r>
        <w:t>rizalitů</w:t>
      </w:r>
      <w:proofErr w:type="spellEnd"/>
      <w:r>
        <w:t xml:space="preserve"> na severní straně, rozšíření jednopodlažních přístavků u spojovacích pavilonů AB a BC. U pavilonu AB se předpokládá vybudování venkovní částečně zastřešené terasy.</w:t>
      </w:r>
    </w:p>
    <w:p w:rsidR="00A7405C" w:rsidRDefault="00A7405C" w:rsidP="00A7405C">
      <w:r>
        <w:t>Barevné řešení fasád</w:t>
      </w:r>
      <w:r w:rsidRPr="00AA40F6">
        <w:t xml:space="preserve"> viz pohledy</w:t>
      </w:r>
      <w:r>
        <w:t xml:space="preserve"> </w:t>
      </w:r>
      <w:proofErr w:type="gramStart"/>
      <w:r>
        <w:t>C.3.2</w:t>
      </w:r>
      <w:proofErr w:type="gramEnd"/>
      <w:r>
        <w:t>.</w:t>
      </w:r>
    </w:p>
    <w:p w:rsidR="00C71C30" w:rsidRDefault="00C71C30" w:rsidP="00C71C30">
      <w:pPr>
        <w:pStyle w:val="Nadpis2"/>
      </w:pPr>
      <w:bookmarkStart w:id="3" w:name="_Toc341776104"/>
      <w:bookmarkStart w:id="4" w:name="_Toc363129550"/>
      <w:r>
        <w:t>Parter</w:t>
      </w:r>
      <w:bookmarkEnd w:id="3"/>
      <w:bookmarkEnd w:id="4"/>
    </w:p>
    <w:p w:rsidR="00C71C30" w:rsidRDefault="00C71C30" w:rsidP="00C71C30">
      <w:r>
        <w:t>Podrobnější řešení parteru není součástí projektu, v zastavovací situaci jsou pouze vyznačeny předpokládané úpravy (nově vytvořené chodníky, parkoviště na okraji pozemku, odkopávka před jižní fasádou)</w:t>
      </w:r>
      <w:r w:rsidR="00AD65AC">
        <w:t xml:space="preserve"> kvůli návaznostem a požadavkům </w:t>
      </w:r>
      <w:proofErr w:type="gramStart"/>
      <w:r w:rsidR="00AD65AC">
        <w:t>DO</w:t>
      </w:r>
      <w:proofErr w:type="gramEnd"/>
      <w:r w:rsidR="00AD65AC">
        <w:t xml:space="preserve">. </w:t>
      </w:r>
      <w:r>
        <w:t>Předpokládá se samostatný projekt na úpravy pozemku, ve kterém doporučujeme řešit i sanaci venko</w:t>
      </w:r>
      <w:r w:rsidR="007A054C">
        <w:t>vních terénních schodišť a ramp, je rovněž nutné provést úpravu systému povrchového odvodnění pozemku.</w:t>
      </w:r>
    </w:p>
    <w:p w:rsidR="00133170" w:rsidRPr="00903D44" w:rsidRDefault="00133170" w:rsidP="00B575CD">
      <w:pPr>
        <w:pStyle w:val="Nadpis2"/>
      </w:pPr>
      <w:bookmarkStart w:id="5" w:name="_Toc363129551"/>
      <w:bookmarkEnd w:id="2"/>
      <w:r w:rsidRPr="00903D44">
        <w:t>Konstrukční řešení</w:t>
      </w:r>
      <w:r w:rsidR="00C71C30">
        <w:t xml:space="preserve"> – stávající stav</w:t>
      </w:r>
      <w:bookmarkEnd w:id="5"/>
    </w:p>
    <w:p w:rsidR="005C0BDA" w:rsidRDefault="00CE5E52" w:rsidP="00B222B1">
      <w:r>
        <w:t xml:space="preserve">Konstrukční systém pavilonů A, B a C je železobetonový podélný skeletový, </w:t>
      </w:r>
      <w:r w:rsidR="000009C4">
        <w:t xml:space="preserve">nosnou konstrukci stropu tvoří dutinové ŽB panely </w:t>
      </w:r>
      <w:proofErr w:type="spellStart"/>
      <w:r w:rsidR="000009C4">
        <w:t>tl</w:t>
      </w:r>
      <w:proofErr w:type="spellEnd"/>
      <w:r w:rsidR="000009C4">
        <w:t>. 250 mm</w:t>
      </w:r>
      <w:r w:rsidR="00551F17">
        <w:t xml:space="preserve"> s lokálními </w:t>
      </w:r>
      <w:proofErr w:type="spellStart"/>
      <w:r w:rsidR="00185DB0">
        <w:t>dobetonávkami</w:t>
      </w:r>
      <w:proofErr w:type="spellEnd"/>
      <w:r w:rsidR="005C0BDA">
        <w:t xml:space="preserve"> a ocelovými průvlaky</w:t>
      </w:r>
      <w:r w:rsidR="000009C4">
        <w:t>. Obvodové stěny jsou vyzděny z </w:t>
      </w:r>
      <w:proofErr w:type="spellStart"/>
      <w:r w:rsidR="000009C4">
        <w:t>liaporových</w:t>
      </w:r>
      <w:proofErr w:type="spellEnd"/>
      <w:r w:rsidR="000009C4">
        <w:t xml:space="preserve"> tvárnic </w:t>
      </w:r>
      <w:proofErr w:type="spellStart"/>
      <w:r w:rsidR="000009C4">
        <w:t>tl</w:t>
      </w:r>
      <w:proofErr w:type="spellEnd"/>
      <w:r w:rsidR="000009C4">
        <w:t>. 375 mm</w:t>
      </w:r>
      <w:r w:rsidR="003E26C4">
        <w:t>, u</w:t>
      </w:r>
      <w:r w:rsidR="00390895">
        <w:t xml:space="preserve"> spojovacích pavilonů AB a BC </w:t>
      </w:r>
      <w:r w:rsidR="00551F17">
        <w:t>jsou obvodové stěny nosné</w:t>
      </w:r>
      <w:r w:rsidR="003E26C4">
        <w:t xml:space="preserve">. </w:t>
      </w:r>
      <w:r w:rsidR="0068303C">
        <w:t xml:space="preserve">Výtahové </w:t>
      </w:r>
      <w:proofErr w:type="spellStart"/>
      <w:r w:rsidR="0068303C">
        <w:t>tubusy</w:t>
      </w:r>
      <w:proofErr w:type="spellEnd"/>
      <w:r w:rsidR="0068303C">
        <w:t xml:space="preserve"> a některé navazující stěny jsou monolitické železobetonové. </w:t>
      </w:r>
      <w:r w:rsidR="005C0BDA">
        <w:t xml:space="preserve">Překlady </w:t>
      </w:r>
      <w:r w:rsidR="0068303C">
        <w:t xml:space="preserve">v obvodových stěnách </w:t>
      </w:r>
      <w:r w:rsidR="005C0BDA">
        <w:t xml:space="preserve">jsou řešeny buď přímo obvodovým </w:t>
      </w:r>
      <w:proofErr w:type="gramStart"/>
      <w:r w:rsidR="005C0BDA">
        <w:t>věncem nebo</w:t>
      </w:r>
      <w:proofErr w:type="gramEnd"/>
      <w:r w:rsidR="005C0BDA">
        <w:t xml:space="preserve"> ocelovými nosníky.</w:t>
      </w:r>
    </w:p>
    <w:p w:rsidR="00072168" w:rsidRDefault="0019149D" w:rsidP="00B222B1">
      <w:r>
        <w:t>P</w:t>
      </w:r>
      <w:r w:rsidR="003E26C4">
        <w:t xml:space="preserve">říčky </w:t>
      </w:r>
      <w:r>
        <w:t xml:space="preserve">v celém objektu </w:t>
      </w:r>
      <w:r w:rsidR="005C0BDA">
        <w:t xml:space="preserve">jsou </w:t>
      </w:r>
      <w:proofErr w:type="spellStart"/>
      <w:r w:rsidR="005C0BDA">
        <w:t>liaporové</w:t>
      </w:r>
      <w:proofErr w:type="spellEnd"/>
      <w:r w:rsidR="003E26C4">
        <w:t xml:space="preserve"> </w:t>
      </w:r>
      <w:proofErr w:type="spellStart"/>
      <w:r w:rsidR="003E26C4">
        <w:t>tl</w:t>
      </w:r>
      <w:proofErr w:type="spellEnd"/>
      <w:r w:rsidR="003E26C4">
        <w:t>. 120 mm</w:t>
      </w:r>
      <w:r w:rsidR="005C0BDA">
        <w:t>, v nejvyšším podlaží jsou ukončeny železobetonovým věnce.</w:t>
      </w:r>
    </w:p>
    <w:p w:rsidR="005C0BDA" w:rsidRDefault="00B72355" w:rsidP="00B222B1">
      <w:r>
        <w:t xml:space="preserve">Nosnou konstrukcí střech jsou dřevěné vazníky, na nichž jsou uloženy vlašské krokve a prkenný záklop. Krytinou je ocelový plech s organickým povlakem. Střecha je řešena jako provětrávaná. Na pomocné dřevěné konstrukci mezi vazníky </w:t>
      </w:r>
      <w:r w:rsidR="0021098A">
        <w:t xml:space="preserve">je zavěšen sádrokartonový podhled s položenou izolací z minerálních vláken </w:t>
      </w:r>
      <w:proofErr w:type="spellStart"/>
      <w:r w:rsidR="00167752">
        <w:t>tl</w:t>
      </w:r>
      <w:proofErr w:type="spellEnd"/>
      <w:r w:rsidR="00167752">
        <w:t>. 200 mm + novějších 100 mm.</w:t>
      </w:r>
    </w:p>
    <w:p w:rsidR="00167752" w:rsidRDefault="00167752" w:rsidP="00B222B1">
      <w:r>
        <w:t>Schodiště v objektu jsou železobetonová</w:t>
      </w:r>
      <w:r w:rsidR="00075739">
        <w:t xml:space="preserve">, ve spojovacích pavilonech </w:t>
      </w:r>
      <w:proofErr w:type="spellStart"/>
      <w:r w:rsidR="00075739">
        <w:t>ocelobetonová</w:t>
      </w:r>
      <w:proofErr w:type="spellEnd"/>
      <w:r w:rsidR="00075739">
        <w:t>.</w:t>
      </w:r>
    </w:p>
    <w:p w:rsidR="00133960" w:rsidRDefault="00133960" w:rsidP="00B222B1">
      <w:r>
        <w:t xml:space="preserve">Na jižní i severní fasádě jsou osazeny balkony a markýzy řešené jako </w:t>
      </w:r>
      <w:proofErr w:type="spellStart"/>
      <w:r>
        <w:t>želozobetonová</w:t>
      </w:r>
      <w:proofErr w:type="spellEnd"/>
      <w:r>
        <w:t xml:space="preserve"> konzola v </w:t>
      </w:r>
      <w:proofErr w:type="gramStart"/>
      <w:r>
        <w:t>úrovní</w:t>
      </w:r>
      <w:proofErr w:type="gramEnd"/>
      <w:r>
        <w:t xml:space="preserve"> stropních věnců.</w:t>
      </w:r>
    </w:p>
    <w:p w:rsidR="00167752" w:rsidRDefault="00786002" w:rsidP="00B222B1">
      <w:r>
        <w:t xml:space="preserve">Okna jsou plastová s izolačním dvojsklem, venkovní dveře jsou různé ocelové a dřevěné, některé prosklené s izolačním dvojsklem. </w:t>
      </w:r>
      <w:r w:rsidR="00133960">
        <w:t xml:space="preserve">Na severní straně pavilonů AB a BC jsou zimní zahrady s nosnou dřevěnou konstrukcí, skladba střechy je zřejmě </w:t>
      </w:r>
      <w:r w:rsidR="00BB2957">
        <w:t xml:space="preserve">tvořena dřevěnými hranoly s vloženou izolací MW </w:t>
      </w:r>
      <w:proofErr w:type="spellStart"/>
      <w:r w:rsidR="00BB2957">
        <w:t>tl</w:t>
      </w:r>
      <w:proofErr w:type="spellEnd"/>
      <w:r w:rsidR="00BB2957">
        <w:t>. 100 mm, podbitím s omítkou a záklopem s plechovou krytinou.</w:t>
      </w:r>
    </w:p>
    <w:p w:rsidR="00BB2957" w:rsidRDefault="00BB2957" w:rsidP="00B222B1">
      <w:r>
        <w:t xml:space="preserve">Podlahy na terénu jsou zatepleny 60-80 mm pěnového polystyrenu. Štítová západní fasáda je dodatečně opatřena kontaktním zateplovacím systémem s izolantem </w:t>
      </w:r>
      <w:proofErr w:type="spellStart"/>
      <w:r>
        <w:t>tl</w:t>
      </w:r>
      <w:proofErr w:type="spellEnd"/>
      <w:r>
        <w:t>. 50-60 mm.</w:t>
      </w:r>
    </w:p>
    <w:p w:rsidR="00BB2957" w:rsidRDefault="00BB2957" w:rsidP="00B222B1">
      <w:r>
        <w:t xml:space="preserve">Svislé konstrukce pod terénem jsou proti zemní vlhkosti chráněny asfaltovými pásy, v podlahách na zemině je </w:t>
      </w:r>
      <w:r w:rsidR="00075739">
        <w:t xml:space="preserve">k tomu účelu </w:t>
      </w:r>
      <w:r>
        <w:t xml:space="preserve">umístěna </w:t>
      </w:r>
      <w:r w:rsidR="00075739">
        <w:t>nopová fólie, která zároveň vytváří ventilační vrstvu pro odvětrávání radonu z podloží. Propojení s exteriérem je dle popisu v původní prováděcí dokumentaci zajištěno sběrným kanálem za základy, ze kterého jsou vyvedeny ocelové větrací komínky nad úroveň přilehlého terénu při fasádě.</w:t>
      </w:r>
    </w:p>
    <w:p w:rsidR="00075739" w:rsidRDefault="00075739" w:rsidP="00B222B1">
      <w:r>
        <w:t xml:space="preserve">Podlahy v objektu jsou vesměs betonové, resp. s cementovým potěrem, nejsou nijak izolovány z hlediska </w:t>
      </w:r>
      <w:proofErr w:type="spellStart"/>
      <w:r>
        <w:t>kročejového</w:t>
      </w:r>
      <w:proofErr w:type="spellEnd"/>
      <w:r>
        <w:t xml:space="preserve"> hluku.</w:t>
      </w:r>
    </w:p>
    <w:p w:rsidR="0068303C" w:rsidRDefault="0068303C" w:rsidP="00B222B1">
      <w:r>
        <w:t>Venkovní zábradlí jsou ocelová</w:t>
      </w:r>
      <w:r w:rsidR="00C10859">
        <w:t xml:space="preserve"> z uzavřených tenkostěnných profilů s ochranným nátěrem.</w:t>
      </w:r>
    </w:p>
    <w:p w:rsidR="00D81E4F" w:rsidRDefault="00FF2191" w:rsidP="00B222B1">
      <w:r>
        <w:t xml:space="preserve">Vnitřní stěny jsou omítnuty, obvodové perlitovou omítkou. V prostorech s vlhkostním zatížením jsou provedeny keramické obklady. Z venkovní strany jsou obvodové stěny opatřeny štukovou omítkou. </w:t>
      </w:r>
      <w:r w:rsidR="009749D8">
        <w:t>Na severní fasádě jsou osazeny laťové rošty pro popínavou zeleň, zčásti již demontované.</w:t>
      </w:r>
    </w:p>
    <w:p w:rsidR="009749D8" w:rsidRDefault="00496309" w:rsidP="00B222B1">
      <w:r>
        <w:t xml:space="preserve">Podél objektu je vybetonován okapní chodník </w:t>
      </w:r>
      <w:proofErr w:type="spellStart"/>
      <w:r>
        <w:t>š</w:t>
      </w:r>
      <w:proofErr w:type="spellEnd"/>
      <w:r>
        <w:t xml:space="preserve">. </w:t>
      </w:r>
      <w:proofErr w:type="gramStart"/>
      <w:r>
        <w:t>cca</w:t>
      </w:r>
      <w:proofErr w:type="gramEnd"/>
      <w:r>
        <w:t xml:space="preserve"> 0,5 m, n</w:t>
      </w:r>
      <w:r w:rsidR="009749D8">
        <w:t>a jižní straně spojovacích pavilonů jsou dřevěné pergoly z</w:t>
      </w:r>
      <w:r>
        <w:t>astřešující venkovní posezení se zámkovou dlažbou.</w:t>
      </w:r>
    </w:p>
    <w:p w:rsidR="0057552C" w:rsidRPr="00903D44" w:rsidRDefault="0057552C" w:rsidP="0057552C">
      <w:pPr>
        <w:pStyle w:val="Nadpis1"/>
        <w:tabs>
          <w:tab w:val="clear" w:pos="567"/>
        </w:tabs>
        <w:ind w:left="454" w:hanging="454"/>
      </w:pPr>
      <w:bookmarkStart w:id="6" w:name="_Toc272748177"/>
      <w:bookmarkStart w:id="7" w:name="_Toc287352813"/>
      <w:bookmarkStart w:id="8" w:name="_Toc363129552"/>
      <w:r w:rsidRPr="00903D44">
        <w:lastRenderedPageBreak/>
        <w:t>Průzkumy před realizací stavby</w:t>
      </w:r>
      <w:bookmarkEnd w:id="6"/>
      <w:bookmarkEnd w:id="7"/>
      <w:bookmarkEnd w:id="8"/>
    </w:p>
    <w:p w:rsidR="0057552C" w:rsidRPr="00496309" w:rsidRDefault="0057552C" w:rsidP="0057552C">
      <w:r w:rsidRPr="00496309">
        <w:t xml:space="preserve">Před realizací </w:t>
      </w:r>
      <w:r>
        <w:t xml:space="preserve">a v průběhu demontážních a bouracích prací </w:t>
      </w:r>
      <w:r w:rsidRPr="00496309">
        <w:t>budou provedeny následující průzkumy:</w:t>
      </w:r>
    </w:p>
    <w:p w:rsidR="0057552C" w:rsidRPr="00435E10" w:rsidRDefault="0057552C" w:rsidP="0057552C">
      <w:pPr>
        <w:rPr>
          <w:highlight w:val="yellow"/>
        </w:rPr>
      </w:pPr>
    </w:p>
    <w:p w:rsidR="0057552C" w:rsidRDefault="0057552C" w:rsidP="0057552C">
      <w:pPr>
        <w:numPr>
          <w:ilvl w:val="0"/>
          <w:numId w:val="3"/>
        </w:numPr>
        <w:ind w:left="1135" w:hanging="284"/>
      </w:pPr>
      <w:r>
        <w:t>Přesné vytyčení tras venkovních rozvodů a přípojek v místech úprav.</w:t>
      </w:r>
    </w:p>
    <w:p w:rsidR="0057552C" w:rsidRDefault="0057552C" w:rsidP="0057552C">
      <w:pPr>
        <w:numPr>
          <w:ilvl w:val="0"/>
          <w:numId w:val="3"/>
        </w:numPr>
        <w:ind w:left="1135" w:hanging="284"/>
      </w:pPr>
      <w:r>
        <w:t>Zaměření přesné polohy ležatého svodu kanalizace pod podlahou nejnižších podlaží.</w:t>
      </w:r>
    </w:p>
    <w:p w:rsidR="0057552C" w:rsidRDefault="0057552C" w:rsidP="0057552C">
      <w:pPr>
        <w:numPr>
          <w:ilvl w:val="0"/>
          <w:numId w:val="3"/>
        </w:numPr>
        <w:ind w:left="1135" w:hanging="284"/>
      </w:pPr>
      <w:r>
        <w:t>Kontrolní zemní vrty v místech přístaveb.</w:t>
      </w:r>
    </w:p>
    <w:p w:rsidR="0057552C" w:rsidRDefault="0057552C" w:rsidP="0057552C">
      <w:pPr>
        <w:numPr>
          <w:ilvl w:val="0"/>
          <w:numId w:val="3"/>
        </w:numPr>
        <w:ind w:left="1135" w:hanging="284"/>
      </w:pPr>
      <w:r>
        <w:t>Podrobný p</w:t>
      </w:r>
      <w:r w:rsidRPr="00027C7C">
        <w:t>růzkum statikem po vybourání nenosných konstrukcí (příček, podlah, podhledů).</w:t>
      </w:r>
    </w:p>
    <w:p w:rsidR="0057552C" w:rsidRDefault="0057552C" w:rsidP="0057552C">
      <w:pPr>
        <w:numPr>
          <w:ilvl w:val="0"/>
          <w:numId w:val="3"/>
        </w:numPr>
        <w:ind w:left="1135" w:hanging="284"/>
      </w:pPr>
      <w:r>
        <w:t>Ověření základových poměrů v místech přístaveb.</w:t>
      </w:r>
    </w:p>
    <w:p w:rsidR="0057552C" w:rsidRPr="00027C7C" w:rsidRDefault="0057552C" w:rsidP="0057552C">
      <w:pPr>
        <w:numPr>
          <w:ilvl w:val="0"/>
          <w:numId w:val="3"/>
        </w:numPr>
        <w:ind w:left="1135" w:hanging="284"/>
      </w:pPr>
      <w:r>
        <w:t>Sondy v místech základových patek v místech možných kolizí s kanalizačními rozvody.</w:t>
      </w:r>
    </w:p>
    <w:p w:rsidR="001E5EF6" w:rsidRPr="00903D44" w:rsidRDefault="00ED0252" w:rsidP="000C5794">
      <w:pPr>
        <w:pStyle w:val="Nadpis1"/>
        <w:tabs>
          <w:tab w:val="clear" w:pos="567"/>
        </w:tabs>
        <w:ind w:left="454" w:hanging="454"/>
      </w:pPr>
      <w:bookmarkStart w:id="9" w:name="_Toc363129553"/>
      <w:r w:rsidRPr="00903D44">
        <w:t>Navrhovan</w:t>
      </w:r>
      <w:r w:rsidR="00B222B1">
        <w:t>é</w:t>
      </w:r>
      <w:r w:rsidRPr="00903D44">
        <w:t xml:space="preserve"> </w:t>
      </w:r>
      <w:r w:rsidR="00B222B1">
        <w:t>úpravy</w:t>
      </w:r>
      <w:bookmarkEnd w:id="9"/>
    </w:p>
    <w:p w:rsidR="00FD79B2" w:rsidRDefault="00FD79B2" w:rsidP="00FD79B2">
      <w:pPr>
        <w:pStyle w:val="Nadpis2"/>
        <w:tabs>
          <w:tab w:val="clear" w:pos="113"/>
        </w:tabs>
        <w:ind w:left="567" w:hanging="567"/>
      </w:pPr>
      <w:bookmarkStart w:id="10" w:name="_Toc363129554"/>
      <w:r w:rsidRPr="00903D44">
        <w:t>Bourací práce a demontáže</w:t>
      </w:r>
      <w:bookmarkEnd w:id="10"/>
    </w:p>
    <w:p w:rsidR="008567DC" w:rsidRDefault="008567DC" w:rsidP="00435E10">
      <w:r>
        <w:t>Na fasádách budou kompletně odstraněny odřezáním železobetonové konzoly</w:t>
      </w:r>
      <w:r w:rsidRPr="008567DC">
        <w:t xml:space="preserve"> </w:t>
      </w:r>
      <w:r>
        <w:t>balkonů, římsy mezi podlažími, markýzy, budou demontována zábradlí u francouzských oken a veškeré výplně otvorů v obvodových stěnách, stejně tak větrací žaluzie, mřížky a další prvky.</w:t>
      </w:r>
      <w:r w:rsidR="00121A54">
        <w:t xml:space="preserve"> </w:t>
      </w:r>
      <w:r w:rsidR="00CF63A7">
        <w:t xml:space="preserve">Dočasně budou demontovány dešťové svody a svodné části hromosvodu. </w:t>
      </w:r>
    </w:p>
    <w:p w:rsidR="00887609" w:rsidRDefault="00887609" w:rsidP="00435E10">
      <w:r>
        <w:t>Část oken v jižní a severní fasádě bude zvětšena ubouráním parapetů a sloupků – viz výkresová část.</w:t>
      </w:r>
    </w:p>
    <w:p w:rsidR="00435E10" w:rsidRDefault="008567DC" w:rsidP="00435E10">
      <w:r>
        <w:t>Uvnitř objektu budou z větší části vybourány n</w:t>
      </w:r>
      <w:r w:rsidR="00435E10">
        <w:t xml:space="preserve">enosné příčky </w:t>
      </w:r>
      <w:proofErr w:type="spellStart"/>
      <w:r w:rsidR="00887609">
        <w:t>tl</w:t>
      </w:r>
      <w:proofErr w:type="spellEnd"/>
      <w:r w:rsidR="00887609">
        <w:t xml:space="preserve">. 120 mm </w:t>
      </w:r>
      <w:r w:rsidR="00435E10">
        <w:t>z </w:t>
      </w:r>
      <w:proofErr w:type="spellStart"/>
      <w:r w:rsidR="00435E10">
        <w:t>liaporových</w:t>
      </w:r>
      <w:proofErr w:type="spellEnd"/>
      <w:r w:rsidR="00435E10">
        <w:t xml:space="preserve"> tvárnic </w:t>
      </w:r>
      <w:r w:rsidR="008608D6">
        <w:t xml:space="preserve">vč. výplní otvorů (dveří) </w:t>
      </w:r>
      <w:r w:rsidR="00435E10">
        <w:t>– viz výkresová část.</w:t>
      </w:r>
      <w:r w:rsidR="008608D6">
        <w:t xml:space="preserve"> Budou kompletně odstraněny podlahy až na nosnou, resp.</w:t>
      </w:r>
      <w:r>
        <w:t xml:space="preserve"> podkladní betonovou konstrukci kromě schodiš</w:t>
      </w:r>
      <w:r w:rsidR="006B5B5F">
        <w:t xml:space="preserve">ťových ramen a </w:t>
      </w:r>
      <w:proofErr w:type="spellStart"/>
      <w:r w:rsidR="006B5B5F">
        <w:t>mezipodest</w:t>
      </w:r>
      <w:proofErr w:type="spellEnd"/>
      <w:r w:rsidR="006B5B5F">
        <w:t xml:space="preserve">. Budou demontovány všechny podhledy (vč. vodorovné tepelné izolace stropu nad horními </w:t>
      </w:r>
      <w:proofErr w:type="gramStart"/>
      <w:r w:rsidR="006B5B5F">
        <w:t>podlažích</w:t>
      </w:r>
      <w:proofErr w:type="gramEnd"/>
      <w:r w:rsidR="006B5B5F">
        <w:t>).</w:t>
      </w:r>
    </w:p>
    <w:p w:rsidR="00887609" w:rsidRDefault="006B5B5F" w:rsidP="00435E10">
      <w:r>
        <w:t xml:space="preserve">Do nosného skeletu pavilonů A, B a C nebude zasahováno. </w:t>
      </w:r>
      <w:r w:rsidR="00680488">
        <w:t xml:space="preserve">V pavilonech AB a BC dojde k bourání částí nosných zdí </w:t>
      </w:r>
      <w:proofErr w:type="spellStart"/>
      <w:r w:rsidR="00680488">
        <w:t>tl</w:t>
      </w:r>
      <w:proofErr w:type="spellEnd"/>
      <w:r w:rsidR="00680488">
        <w:t>. 375 a 300 mm z </w:t>
      </w:r>
      <w:proofErr w:type="spellStart"/>
      <w:r w:rsidR="00680488">
        <w:t>liaporových</w:t>
      </w:r>
      <w:proofErr w:type="spellEnd"/>
      <w:r w:rsidR="00680488">
        <w:t xml:space="preserve"> tvárnic – zásady provedení a podchycení konstrukcí viz </w:t>
      </w:r>
      <w:r w:rsidR="00E22946">
        <w:t>část S</w:t>
      </w:r>
      <w:r w:rsidR="00680488">
        <w:t>tatika.</w:t>
      </w:r>
      <w:r>
        <w:t xml:space="preserve"> Předpokládá se bourání nových prostupů ve stropech a podlahách v závislosti na nových rozvodech TZB – principy a zásady viz níže a část Statika.</w:t>
      </w:r>
      <w:r w:rsidR="0024091D">
        <w:t xml:space="preserve"> Dále budou kompletně odstraněny jednopodlažní přístavky u pavilonů AB a BC navazující na provozy kuchyně a prádelny.</w:t>
      </w:r>
    </w:p>
    <w:p w:rsidR="00AE028A" w:rsidRDefault="00AE028A" w:rsidP="00435E10">
      <w:r>
        <w:t xml:space="preserve">Bourání jakýchkoli nosných konstrukcí musí být prováděno za účasti </w:t>
      </w:r>
      <w:r w:rsidR="0048152A">
        <w:t>nebo přesné</w:t>
      </w:r>
      <w:r w:rsidR="006B72C0">
        <w:t>ho</w:t>
      </w:r>
      <w:r w:rsidR="0048152A">
        <w:t xml:space="preserve"> stanovení postupu a rozsahu přímo na stavbě </w:t>
      </w:r>
      <w:r>
        <w:t>autorizovan</w:t>
      </w:r>
      <w:r w:rsidR="0048152A">
        <w:t>ou</w:t>
      </w:r>
      <w:r>
        <w:t xml:space="preserve"> osob</w:t>
      </w:r>
      <w:r w:rsidR="0048152A">
        <w:t>ou</w:t>
      </w:r>
      <w:r>
        <w:t xml:space="preserve"> v oboru statika a dynamika konstrukcí!</w:t>
      </w:r>
    </w:p>
    <w:p w:rsidR="005E37CD" w:rsidRPr="00903D44" w:rsidRDefault="005E37CD" w:rsidP="005E37CD">
      <w:pPr>
        <w:pStyle w:val="Nadpis2"/>
      </w:pPr>
      <w:bookmarkStart w:id="11" w:name="_Toc363129555"/>
      <w:r>
        <w:t>Zemní práce</w:t>
      </w:r>
      <w:bookmarkEnd w:id="11"/>
    </w:p>
    <w:p w:rsidR="005E37CD" w:rsidRDefault="005E37CD" w:rsidP="005E37CD">
      <w:r>
        <w:t xml:space="preserve">U severních fasád v místech styku pavilonů B s AB a C s BC budou provedeny odkopávky pro vybourání stávajících přístavků a vybudování nových vč. umístění požární nádrže v terénu </w:t>
      </w:r>
      <w:r w:rsidR="00CE7DDE">
        <w:t>u pavilonu BC. Lokálně budou provedeny výkopy vzhledem k úpravám přípojek technických zařízení.</w:t>
      </w:r>
    </w:p>
    <w:p w:rsidR="00EC0F32" w:rsidRDefault="00EC0F32" w:rsidP="005E37CD">
      <w:r w:rsidRPr="003658C0">
        <w:t xml:space="preserve">Vzhledem ke zjištěnému geologickému profilu se </w:t>
      </w:r>
      <w:r>
        <w:t>je nutné předpokládat</w:t>
      </w:r>
      <w:r w:rsidRPr="003658C0">
        <w:t xml:space="preserve"> </w:t>
      </w:r>
      <w:r>
        <w:t xml:space="preserve">složitější odkopávky </w:t>
      </w:r>
      <w:r w:rsidRPr="003658C0">
        <w:t>skalního podloží!</w:t>
      </w:r>
    </w:p>
    <w:p w:rsidR="006F0DA7" w:rsidRPr="00903D44" w:rsidRDefault="006F0DA7" w:rsidP="006F0DA7">
      <w:pPr>
        <w:pStyle w:val="Nadpis2"/>
      </w:pPr>
      <w:bookmarkStart w:id="12" w:name="_Toc363129556"/>
      <w:r>
        <w:t>Základy</w:t>
      </w:r>
      <w:bookmarkEnd w:id="12"/>
    </w:p>
    <w:p w:rsidR="006F0DA7" w:rsidRDefault="006F0DA7" w:rsidP="006F0DA7">
      <w:r>
        <w:t xml:space="preserve">Do stávajících základů vlastních pavilonů nebude zasahováno. </w:t>
      </w:r>
      <w:r w:rsidR="00C73DF4">
        <w:t xml:space="preserve">V místě nových přístavků u pavilonů AB a BC musí být </w:t>
      </w:r>
      <w:r w:rsidR="00DF67A3">
        <w:t xml:space="preserve">v průběhu bouracích prací </w:t>
      </w:r>
      <w:r w:rsidR="00C73DF4">
        <w:t>stávající základy podchyceny</w:t>
      </w:r>
      <w:r w:rsidR="00DF67A3">
        <w:t>!</w:t>
      </w:r>
      <w:r w:rsidR="00C73DF4">
        <w:t>.</w:t>
      </w:r>
      <w:r w:rsidR="00EC0F32">
        <w:t xml:space="preserve"> Jednopodlažní </w:t>
      </w:r>
      <w:r w:rsidR="00EC0F32" w:rsidRPr="00DF67A3">
        <w:t xml:space="preserve">přístavky budou založeny </w:t>
      </w:r>
      <w:r w:rsidR="00DF67A3" w:rsidRPr="00DF67A3">
        <w:t>na základových pásech z prostého betonu</w:t>
      </w:r>
      <w:r w:rsidR="00EC0F32" w:rsidRPr="00DF67A3">
        <w:t>.</w:t>
      </w:r>
    </w:p>
    <w:p w:rsidR="00B35ECB" w:rsidRPr="00903D44" w:rsidRDefault="00020690" w:rsidP="00B35ECB">
      <w:pPr>
        <w:pStyle w:val="Nadpis2"/>
      </w:pPr>
      <w:bookmarkStart w:id="13" w:name="_Toc363129557"/>
      <w:r>
        <w:t xml:space="preserve">Úpravy </w:t>
      </w:r>
      <w:r w:rsidR="006A02AF">
        <w:t xml:space="preserve">stávajících </w:t>
      </w:r>
      <w:r>
        <w:t>fasád</w:t>
      </w:r>
      <w:bookmarkEnd w:id="13"/>
    </w:p>
    <w:p w:rsidR="00B35ECB" w:rsidRPr="00903D44" w:rsidRDefault="00020690" w:rsidP="00B35ECB">
      <w:r>
        <w:t xml:space="preserve">Dojde k úpravě velikosti okenních otvorů, </w:t>
      </w:r>
      <w:r w:rsidR="00EC0F32">
        <w:t>a to jak ubouráním, tak dozdívkami</w:t>
      </w:r>
      <w:r w:rsidR="00B35ECB" w:rsidRPr="00C17DF4">
        <w:t>.</w:t>
      </w:r>
      <w:r w:rsidR="00D166C2">
        <w:t xml:space="preserve"> Před bouráním otvorů musí být osazeny nové překlady z ocelových profilů, které budou z venkovní strany v líci zdiva </w:t>
      </w:r>
      <w:r w:rsidR="00D166C2">
        <w:lastRenderedPageBreak/>
        <w:t>zakryt</w:t>
      </w:r>
      <w:r w:rsidR="00EC0F32">
        <w:t xml:space="preserve">y např. </w:t>
      </w:r>
      <w:proofErr w:type="spellStart"/>
      <w:r w:rsidR="00EC0F32">
        <w:t>štěpkocementovou</w:t>
      </w:r>
      <w:proofErr w:type="spellEnd"/>
      <w:r w:rsidR="00EC0F32">
        <w:t xml:space="preserve"> deskou, aby bylo možné překrytí zateplovacím systémem. Veškeré dozdívky budou provedeny pórobetonovými nebo </w:t>
      </w:r>
      <w:proofErr w:type="spellStart"/>
      <w:r w:rsidR="00EC0F32">
        <w:t>keramzitovými</w:t>
      </w:r>
      <w:proofErr w:type="spellEnd"/>
      <w:r w:rsidR="00EC0F32">
        <w:t xml:space="preserve"> tvárnicemi</w:t>
      </w:r>
      <w:r w:rsidR="001E47FE">
        <w:t>, musí být vhodně provázány se stávajícím zdivem.</w:t>
      </w:r>
    </w:p>
    <w:p w:rsidR="00B35ECB" w:rsidRDefault="00020690" w:rsidP="00435E10">
      <w:r>
        <w:t xml:space="preserve">Zkosené rohy stávajících </w:t>
      </w:r>
      <w:proofErr w:type="spellStart"/>
      <w:r>
        <w:t>rizalitů</w:t>
      </w:r>
      <w:proofErr w:type="spellEnd"/>
      <w:r>
        <w:t xml:space="preserve"> budou doplněny do pravého úhlu pomocí </w:t>
      </w:r>
      <w:proofErr w:type="spellStart"/>
      <w:r>
        <w:t>předstěn</w:t>
      </w:r>
      <w:proofErr w:type="spellEnd"/>
      <w:r>
        <w:t xml:space="preserve"> z </w:t>
      </w:r>
      <w:proofErr w:type="spellStart"/>
      <w:r>
        <w:t>cementovláknitých</w:t>
      </w:r>
      <w:proofErr w:type="spellEnd"/>
      <w:r>
        <w:t xml:space="preserve"> desek </w:t>
      </w:r>
      <w:proofErr w:type="spellStart"/>
      <w:r>
        <w:t>tl</w:t>
      </w:r>
      <w:proofErr w:type="spellEnd"/>
      <w:r>
        <w:t xml:space="preserve">. 15 mm zavěšených </w:t>
      </w:r>
      <w:r w:rsidR="0094557C">
        <w:t>na svislém hliníkovém roštu. V místě styku s terénem a do výše 0,5 m nad ním musí být desky opatřeny např. hydroizolační asfaltovou stěrkou. Desky budou stejně jako zbytek fasád opatřeny ETICS.</w:t>
      </w:r>
    </w:p>
    <w:p w:rsidR="00B35ECB" w:rsidRDefault="001E47FE" w:rsidP="00435E10">
      <w:r>
        <w:t xml:space="preserve">Veškeré štíty </w:t>
      </w:r>
      <w:r w:rsidR="009D2E38">
        <w:t xml:space="preserve">na pavilonech A, B a C </w:t>
      </w:r>
      <w:r>
        <w:t>tvaru polovičního šestiúhelníku</w:t>
      </w:r>
      <w:r w:rsidR="0007184D">
        <w:t xml:space="preserve"> budou upraveny</w:t>
      </w:r>
      <w:r>
        <w:t xml:space="preserve"> osekáním na trojúhelníko</w:t>
      </w:r>
      <w:r w:rsidR="00D441EC">
        <w:t>vé atiky.</w:t>
      </w:r>
      <w:r w:rsidR="007D598D">
        <w:t xml:space="preserve"> </w:t>
      </w:r>
      <w:r w:rsidR="009D2E38">
        <w:t xml:space="preserve">Štíty na pavilonech AB a BC budou naopak dobetonovány na tvar obdélníka a oplechovány vč. čel – viz výkresy pohledů. </w:t>
      </w:r>
      <w:r w:rsidR="007D598D">
        <w:t>V další fázi projektu bude tento návrh upřesněn po provedení podrobnějšího průzkumu štítových částí statikem!</w:t>
      </w:r>
    </w:p>
    <w:p w:rsidR="00FD48E0" w:rsidRDefault="00FD48E0" w:rsidP="00FD48E0">
      <w:pPr>
        <w:pStyle w:val="Nadpis2"/>
      </w:pPr>
      <w:bookmarkStart w:id="14" w:name="_Toc363129558"/>
      <w:r>
        <w:t>Svislé konstrukce</w:t>
      </w:r>
      <w:bookmarkEnd w:id="14"/>
    </w:p>
    <w:p w:rsidR="00FD48E0" w:rsidRDefault="00FD48E0" w:rsidP="00FD48E0">
      <w:pPr>
        <w:pStyle w:val="Nadpis3"/>
      </w:pPr>
      <w:bookmarkStart w:id="15" w:name="_Toc363129559"/>
      <w:r>
        <w:t>Nosné</w:t>
      </w:r>
      <w:bookmarkEnd w:id="15"/>
    </w:p>
    <w:p w:rsidR="00FD48E0" w:rsidRDefault="00FD48E0" w:rsidP="00FD48E0">
      <w:r>
        <w:t>Do stávajícího železobetonového skeletu nebude zasahováno. V pavilonech AB a BC budou provedeny úpravy nosného zdiva.</w:t>
      </w:r>
    </w:p>
    <w:p w:rsidR="00FD48E0" w:rsidRPr="003E1BD4" w:rsidRDefault="00FD48E0" w:rsidP="00FD48E0">
      <w:r>
        <w:t xml:space="preserve">Stěny přístavků u pavilonů budou železobetonové </w:t>
      </w:r>
      <w:proofErr w:type="spellStart"/>
      <w:r>
        <w:t>tl</w:t>
      </w:r>
      <w:proofErr w:type="spellEnd"/>
      <w:r>
        <w:t xml:space="preserve">. </w:t>
      </w:r>
      <w:r w:rsidR="00815C9F">
        <w:t>300</w:t>
      </w:r>
      <w:r w:rsidR="00A6603D">
        <w:t xml:space="preserve"> mm</w:t>
      </w:r>
      <w:r>
        <w:t>.</w:t>
      </w:r>
    </w:p>
    <w:p w:rsidR="00FD48E0" w:rsidRDefault="00FD48E0" w:rsidP="00FD48E0">
      <w:pPr>
        <w:pStyle w:val="Nadpis3"/>
      </w:pPr>
      <w:bookmarkStart w:id="16" w:name="_Toc363129560"/>
      <w:r>
        <w:t>Nenosné</w:t>
      </w:r>
      <w:bookmarkEnd w:id="16"/>
    </w:p>
    <w:p w:rsidR="00FD48E0" w:rsidRDefault="00FD48E0" w:rsidP="00FD48E0">
      <w:r>
        <w:t xml:space="preserve">Nové příčky v centrální kuchyni s jídelnou a v prostorech prádelny budou vyzděny z betonových příčkovek z lehčeného kameniva </w:t>
      </w:r>
      <w:proofErr w:type="spellStart"/>
      <w:r>
        <w:t>tl</w:t>
      </w:r>
      <w:proofErr w:type="spellEnd"/>
      <w:r>
        <w:t>. 120 mm.</w:t>
      </w:r>
    </w:p>
    <w:p w:rsidR="00FD48E0" w:rsidRDefault="00FD48E0" w:rsidP="00FD48E0">
      <w:r>
        <w:t xml:space="preserve">Ostatní příčky budou řešeny suchou výstavbou: Příčky </w:t>
      </w:r>
      <w:proofErr w:type="spellStart"/>
      <w:r>
        <w:t>tl</w:t>
      </w:r>
      <w:proofErr w:type="spellEnd"/>
      <w:r>
        <w:t xml:space="preserve">. 120 mm, s jednoduchou podkonstrukcí z kovových profilů CW a UW 75x06, oboustranným dvojitým </w:t>
      </w:r>
      <w:proofErr w:type="spellStart"/>
      <w:r>
        <w:t>opláštěním</w:t>
      </w:r>
      <w:proofErr w:type="spellEnd"/>
      <w:r>
        <w:t xml:space="preserve"> sádrokartonovými deskami </w:t>
      </w:r>
      <w:proofErr w:type="spellStart"/>
      <w:r>
        <w:t>tl</w:t>
      </w:r>
      <w:proofErr w:type="spellEnd"/>
      <w:r>
        <w:t xml:space="preserve">. 12,5 mm typu DF (ČSN EN 520) + </w:t>
      </w:r>
      <w:proofErr w:type="spellStart"/>
      <w:r>
        <w:t>sádrovláknitými</w:t>
      </w:r>
      <w:proofErr w:type="spellEnd"/>
      <w:r>
        <w:t xml:space="preserve"> deskami </w:t>
      </w:r>
      <w:proofErr w:type="spellStart"/>
      <w:r>
        <w:t>tl</w:t>
      </w:r>
      <w:proofErr w:type="spellEnd"/>
      <w:r>
        <w:t xml:space="preserve">. 10 mm a vloženou minerální izolací. </w:t>
      </w:r>
      <w:r>
        <w:rPr>
          <w:sz w:val="22"/>
        </w:rPr>
        <w:t xml:space="preserve">Vážená laboratorní neprůzvučnost </w:t>
      </w:r>
      <w:r w:rsidRPr="004215F2">
        <w:rPr>
          <w:sz w:val="22"/>
        </w:rPr>
        <w:t xml:space="preserve">příček </w:t>
      </w:r>
      <w:proofErr w:type="spellStart"/>
      <w:r w:rsidRPr="004215F2">
        <w:rPr>
          <w:sz w:val="22"/>
        </w:rPr>
        <w:t>R</w:t>
      </w:r>
      <w:r w:rsidRPr="00966346">
        <w:rPr>
          <w:sz w:val="22"/>
          <w:vertAlign w:val="subscript"/>
        </w:rPr>
        <w:t>w</w:t>
      </w:r>
      <w:proofErr w:type="spellEnd"/>
      <w:r>
        <w:rPr>
          <w:sz w:val="22"/>
        </w:rPr>
        <w:t xml:space="preserve"> bude min. 55 dB.</w:t>
      </w:r>
    </w:p>
    <w:p w:rsidR="00FD48E0" w:rsidRDefault="00FD48E0" w:rsidP="00FD48E0">
      <w:r>
        <w:rPr>
          <w:sz w:val="22"/>
        </w:rPr>
        <w:t>Pro instalaci sanitární keramiky budou v příčkách osazeny nosné rámy.</w:t>
      </w:r>
    </w:p>
    <w:p w:rsidR="00FD48E0" w:rsidRPr="00903D44" w:rsidRDefault="00FD48E0" w:rsidP="00FD48E0">
      <w:pPr>
        <w:pStyle w:val="Nadpis2"/>
      </w:pPr>
      <w:bookmarkStart w:id="17" w:name="_Toc363129561"/>
      <w:r>
        <w:t>Vodorovné konstrukce</w:t>
      </w:r>
      <w:bookmarkEnd w:id="17"/>
    </w:p>
    <w:p w:rsidR="00FD48E0" w:rsidRDefault="00FD48E0" w:rsidP="00FD48E0">
      <w:pPr>
        <w:pStyle w:val="Nadpis3"/>
      </w:pPr>
      <w:bookmarkStart w:id="18" w:name="_Toc363129562"/>
      <w:r>
        <w:t>Stropy (nosné konstrukce)</w:t>
      </w:r>
      <w:bookmarkEnd w:id="18"/>
    </w:p>
    <w:p w:rsidR="00FD48E0" w:rsidRDefault="00FD48E0" w:rsidP="00FD48E0">
      <w:r>
        <w:t>Do stávajících nosných vodorovných konstrukcí v pavilonech nebude zasahováno, kromě menších prostupů pro nové rozvody TZB.</w:t>
      </w:r>
    </w:p>
    <w:p w:rsidR="00FD48E0" w:rsidRDefault="00FD48E0" w:rsidP="00FD48E0">
      <w:pPr>
        <w:pStyle w:val="Nadpis3"/>
      </w:pPr>
      <w:bookmarkStart w:id="19" w:name="_Toc363129563"/>
      <w:r>
        <w:t>Podlahy</w:t>
      </w:r>
      <w:bookmarkEnd w:id="19"/>
    </w:p>
    <w:p w:rsidR="00FD48E0" w:rsidRDefault="00FD48E0" w:rsidP="00FD48E0">
      <w:r>
        <w:t>Nové podlahy budou provedeny jako těžké plovoucí, skladby viz níže. Realizace podlah a jejich jednotlivých vrstev musí být v souladu s ČSN 74 4505 a technologickými předpisy jednotlivých materiálů.</w:t>
      </w:r>
    </w:p>
    <w:p w:rsidR="00FD48E0" w:rsidRDefault="00FD48E0" w:rsidP="00FD48E0"/>
    <w:p w:rsidR="00FD48E0" w:rsidRDefault="00FD48E0" w:rsidP="00FD48E0">
      <w:r w:rsidRPr="00CB0ED1">
        <w:rPr>
          <w:b/>
        </w:rPr>
        <w:t>P1</w:t>
      </w:r>
      <w:r>
        <w:t xml:space="preserve"> (70 mm)</w:t>
      </w:r>
    </w:p>
    <w:p w:rsidR="00FD48E0" w:rsidRDefault="00FD48E0" w:rsidP="00FD48E0">
      <w:r>
        <w:t xml:space="preserve">PVC </w:t>
      </w:r>
      <w:proofErr w:type="spellStart"/>
      <w:r>
        <w:t>Iinoleum</w:t>
      </w:r>
      <w:proofErr w:type="spellEnd"/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FD48E0" w:rsidRDefault="00FD48E0" w:rsidP="00FD48E0">
      <w:r>
        <w:t>separační folie</w:t>
      </w:r>
    </w:p>
    <w:p w:rsidR="00FD48E0" w:rsidRDefault="00FD48E0" w:rsidP="00FD48E0">
      <w:proofErr w:type="spellStart"/>
      <w:r>
        <w:t>kročejová</w:t>
      </w:r>
      <w:proofErr w:type="spellEnd"/>
      <w:r>
        <w:t xml:space="preserve"> izolace z pěnového PE </w:t>
      </w:r>
      <w:proofErr w:type="spellStart"/>
      <w:r>
        <w:t>tl</w:t>
      </w:r>
      <w:proofErr w:type="spellEnd"/>
      <w:r>
        <w:t>. 10 mm</w:t>
      </w:r>
    </w:p>
    <w:p w:rsidR="00FD48E0" w:rsidRDefault="00FD48E0" w:rsidP="00FD48E0">
      <w:proofErr w:type="spellStart"/>
      <w:r>
        <w:t>samonivelační</w:t>
      </w:r>
      <w:proofErr w:type="spellEnd"/>
      <w:r>
        <w:t xml:space="preserve"> cementová stěrka </w:t>
      </w:r>
      <w:proofErr w:type="spellStart"/>
      <w:r>
        <w:t>tl</w:t>
      </w:r>
      <w:proofErr w:type="spellEnd"/>
      <w:r>
        <w:t>. 17 mm</w:t>
      </w:r>
    </w:p>
    <w:p w:rsidR="00FD48E0" w:rsidRDefault="00FD48E0" w:rsidP="00FD48E0">
      <w:r>
        <w:t>nosný stropní panel</w:t>
      </w:r>
    </w:p>
    <w:p w:rsidR="00FD48E0" w:rsidRDefault="00FD48E0" w:rsidP="00FD48E0"/>
    <w:p w:rsidR="00FD48E0" w:rsidRDefault="00FD48E0" w:rsidP="00FD48E0">
      <w:r w:rsidRPr="00CB0ED1">
        <w:rPr>
          <w:b/>
        </w:rPr>
        <w:t>P2</w:t>
      </w:r>
      <w:r>
        <w:t xml:space="preserve"> (70 mm)</w:t>
      </w:r>
    </w:p>
    <w:p w:rsidR="00FD48E0" w:rsidRDefault="00FD48E0" w:rsidP="00FD48E0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FD48E0" w:rsidRDefault="00FD48E0" w:rsidP="00FD48E0"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</w:t>
      </w:r>
      <w:proofErr w:type="spellStart"/>
      <w:r>
        <w:t>tl</w:t>
      </w:r>
      <w:proofErr w:type="spellEnd"/>
      <w:r>
        <w:t>. 3 mm</w:t>
      </w:r>
    </w:p>
    <w:p w:rsidR="00FD48E0" w:rsidRDefault="00FD48E0" w:rsidP="00FD48E0">
      <w:r>
        <w:lastRenderedPageBreak/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FD48E0" w:rsidRDefault="00FD48E0" w:rsidP="00FD48E0">
      <w:r>
        <w:t>separační folie</w:t>
      </w:r>
    </w:p>
    <w:p w:rsidR="00FD48E0" w:rsidRDefault="00FD48E0" w:rsidP="00FD48E0">
      <w:proofErr w:type="spellStart"/>
      <w:r>
        <w:t>kročejová</w:t>
      </w:r>
      <w:proofErr w:type="spellEnd"/>
      <w:r>
        <w:t xml:space="preserve"> izolace z pěnového PE </w:t>
      </w:r>
      <w:proofErr w:type="spellStart"/>
      <w:r>
        <w:t>tl</w:t>
      </w:r>
      <w:proofErr w:type="spellEnd"/>
      <w:r>
        <w:t>. 5 mm</w:t>
      </w:r>
    </w:p>
    <w:p w:rsidR="00FD48E0" w:rsidRDefault="00FD48E0" w:rsidP="00FD48E0">
      <w:proofErr w:type="spellStart"/>
      <w:r>
        <w:t>samonivelační</w:t>
      </w:r>
      <w:proofErr w:type="spellEnd"/>
      <w:r>
        <w:t xml:space="preserve"> cementová stěrka </w:t>
      </w:r>
      <w:proofErr w:type="spellStart"/>
      <w:r>
        <w:t>tl</w:t>
      </w:r>
      <w:proofErr w:type="spellEnd"/>
      <w:r>
        <w:t>. 10 mm</w:t>
      </w:r>
    </w:p>
    <w:p w:rsidR="00FD48E0" w:rsidRDefault="00FD48E0" w:rsidP="00FD48E0">
      <w:r>
        <w:t>nosný stropní panel</w:t>
      </w:r>
    </w:p>
    <w:p w:rsidR="00FD48E0" w:rsidRDefault="00FD48E0" w:rsidP="00FD48E0"/>
    <w:p w:rsidR="00FD48E0" w:rsidRDefault="00FD48E0" w:rsidP="00FD48E0">
      <w:r w:rsidRPr="00CB0ED1">
        <w:rPr>
          <w:b/>
        </w:rPr>
        <w:t>P3</w:t>
      </w:r>
      <w:r>
        <w:t xml:space="preserve"> (70 mm)</w:t>
      </w:r>
    </w:p>
    <w:p w:rsidR="00FD48E0" w:rsidRDefault="00FD48E0" w:rsidP="00FD48E0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FD48E0" w:rsidRDefault="00FD48E0" w:rsidP="00FD48E0">
      <w:r>
        <w:t>separační folie</w:t>
      </w:r>
    </w:p>
    <w:p w:rsidR="00FD48E0" w:rsidRDefault="00FD48E0" w:rsidP="00FD48E0">
      <w:proofErr w:type="spellStart"/>
      <w:r>
        <w:t>kročejová</w:t>
      </w:r>
      <w:proofErr w:type="spellEnd"/>
      <w:r>
        <w:t xml:space="preserve"> izolace z pěnového PE </w:t>
      </w:r>
      <w:proofErr w:type="spellStart"/>
      <w:r>
        <w:t>tl</w:t>
      </w:r>
      <w:proofErr w:type="spellEnd"/>
      <w:r>
        <w:t>. 5 mm</w:t>
      </w:r>
    </w:p>
    <w:p w:rsidR="00FD48E0" w:rsidRDefault="00FD48E0" w:rsidP="00FD48E0">
      <w:proofErr w:type="spellStart"/>
      <w:r>
        <w:t>samonivelační</w:t>
      </w:r>
      <w:proofErr w:type="spellEnd"/>
      <w:r>
        <w:t xml:space="preserve"> cementová stěrka </w:t>
      </w:r>
      <w:proofErr w:type="spellStart"/>
      <w:r>
        <w:t>tl</w:t>
      </w:r>
      <w:proofErr w:type="spellEnd"/>
      <w:r>
        <w:t>. 15 mm</w:t>
      </w:r>
    </w:p>
    <w:p w:rsidR="00FD48E0" w:rsidRDefault="00FD48E0" w:rsidP="00FD48E0">
      <w:r>
        <w:t>nosný stropní panel</w:t>
      </w:r>
    </w:p>
    <w:p w:rsidR="00FD48E0" w:rsidRDefault="00FD48E0" w:rsidP="00FD48E0"/>
    <w:p w:rsidR="00FD48E0" w:rsidRDefault="00FD48E0" w:rsidP="00FD48E0">
      <w:r w:rsidRPr="00CB0ED1">
        <w:rPr>
          <w:b/>
        </w:rPr>
        <w:t>P4</w:t>
      </w:r>
      <w:r>
        <w:t xml:space="preserve"> (70 mm)</w:t>
      </w:r>
    </w:p>
    <w:p w:rsidR="00FD48E0" w:rsidRDefault="00FD48E0" w:rsidP="00FD48E0">
      <w:r>
        <w:t xml:space="preserve">pochozí </w:t>
      </w:r>
      <w:proofErr w:type="spellStart"/>
      <w:r>
        <w:t>polymercementová</w:t>
      </w:r>
      <w:proofErr w:type="spellEnd"/>
      <w:r>
        <w:t xml:space="preserve"> </w:t>
      </w:r>
      <w:proofErr w:type="spellStart"/>
      <w:r>
        <w:t>samonivelační</w:t>
      </w:r>
      <w:proofErr w:type="spellEnd"/>
      <w:r>
        <w:t xml:space="preserve"> stěrka</w:t>
      </w:r>
      <w:r w:rsidRPr="00762F84">
        <w:t xml:space="preserve"> </w:t>
      </w:r>
      <w:r>
        <w:t xml:space="preserve">C20 F6 </w:t>
      </w:r>
      <w:proofErr w:type="spellStart"/>
      <w:r>
        <w:t>tl</w:t>
      </w:r>
      <w:proofErr w:type="spellEnd"/>
      <w:r>
        <w:t>. 5 mm</w:t>
      </w:r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40 mm</w:t>
      </w:r>
    </w:p>
    <w:p w:rsidR="00FD48E0" w:rsidRDefault="00FD48E0" w:rsidP="00FD48E0">
      <w:r>
        <w:t>separační folie</w:t>
      </w:r>
    </w:p>
    <w:p w:rsidR="00FD48E0" w:rsidRDefault="00FD48E0" w:rsidP="00FD48E0">
      <w:proofErr w:type="spellStart"/>
      <w:r>
        <w:t>kročejová</w:t>
      </w:r>
      <w:proofErr w:type="spellEnd"/>
      <w:r>
        <w:t xml:space="preserve"> izolace z pěnového PE </w:t>
      </w:r>
      <w:proofErr w:type="spellStart"/>
      <w:r>
        <w:t>tl</w:t>
      </w:r>
      <w:proofErr w:type="spellEnd"/>
      <w:r>
        <w:t>. 10 mm</w:t>
      </w:r>
    </w:p>
    <w:p w:rsidR="00FD48E0" w:rsidRDefault="00FD48E0" w:rsidP="00FD48E0">
      <w:proofErr w:type="spellStart"/>
      <w:r>
        <w:t>samonivelační</w:t>
      </w:r>
      <w:proofErr w:type="spellEnd"/>
      <w:r>
        <w:t xml:space="preserve"> cementová stěrka </w:t>
      </w:r>
      <w:proofErr w:type="spellStart"/>
      <w:r>
        <w:t>tl</w:t>
      </w:r>
      <w:proofErr w:type="spellEnd"/>
      <w:r>
        <w:t>. 15 mm</w:t>
      </w:r>
    </w:p>
    <w:p w:rsidR="00FD48E0" w:rsidRDefault="00FD48E0" w:rsidP="00FD48E0">
      <w:r>
        <w:t>nosný stropní panel</w:t>
      </w:r>
    </w:p>
    <w:p w:rsidR="00FD48E0" w:rsidRDefault="00FD48E0" w:rsidP="00FD48E0"/>
    <w:p w:rsidR="00FD48E0" w:rsidRDefault="00FD48E0" w:rsidP="00FD48E0">
      <w:r w:rsidRPr="00CB0ED1">
        <w:rPr>
          <w:b/>
        </w:rPr>
        <w:t>P5</w:t>
      </w:r>
      <w:r>
        <w:t xml:space="preserve"> (130 mm)</w:t>
      </w:r>
    </w:p>
    <w:p w:rsidR="00FD48E0" w:rsidRDefault="00FD48E0" w:rsidP="00FD48E0">
      <w:r>
        <w:t xml:space="preserve">PVC </w:t>
      </w:r>
      <w:proofErr w:type="spellStart"/>
      <w:r>
        <w:t>Iinoleum</w:t>
      </w:r>
      <w:proofErr w:type="spellEnd"/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45 mm</w:t>
      </w:r>
    </w:p>
    <w:p w:rsidR="00FD48E0" w:rsidRDefault="00FD48E0" w:rsidP="00FD48E0">
      <w:r>
        <w:t>separační folie</w:t>
      </w:r>
    </w:p>
    <w:p w:rsidR="00FD48E0" w:rsidRDefault="00FD48E0" w:rsidP="00FD48E0">
      <w:r>
        <w:t xml:space="preserve">EPS 150 S </w:t>
      </w:r>
      <w:proofErr w:type="spellStart"/>
      <w:r>
        <w:t>tl</w:t>
      </w:r>
      <w:proofErr w:type="spellEnd"/>
      <w:r>
        <w:t>. 80 mm</w:t>
      </w:r>
    </w:p>
    <w:p w:rsidR="00FD48E0" w:rsidRDefault="00FD48E0" w:rsidP="00FD48E0">
      <w:r>
        <w:t xml:space="preserve">stávající podkladní vrstvy s ochranou proti radonu a </w:t>
      </w:r>
      <w:proofErr w:type="spellStart"/>
      <w:r>
        <w:t>hydroizolací</w:t>
      </w:r>
      <w:proofErr w:type="spellEnd"/>
    </w:p>
    <w:p w:rsidR="00FD48E0" w:rsidRDefault="00FD48E0" w:rsidP="00FD48E0"/>
    <w:p w:rsidR="00FD48E0" w:rsidRDefault="00FD48E0" w:rsidP="00FD48E0">
      <w:r w:rsidRPr="00CB0ED1">
        <w:rPr>
          <w:b/>
        </w:rPr>
        <w:t>P6</w:t>
      </w:r>
      <w:r>
        <w:t xml:space="preserve"> (130 mm)</w:t>
      </w:r>
    </w:p>
    <w:p w:rsidR="00FD48E0" w:rsidRDefault="00FD48E0" w:rsidP="00FD48E0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FD48E0" w:rsidRDefault="00FD48E0" w:rsidP="00FD48E0"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</w:t>
      </w:r>
      <w:proofErr w:type="spellStart"/>
      <w:r>
        <w:t>tl</w:t>
      </w:r>
      <w:proofErr w:type="spellEnd"/>
      <w:r>
        <w:t>. 3 mm</w:t>
      </w:r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45 mm</w:t>
      </w:r>
    </w:p>
    <w:p w:rsidR="00FD48E0" w:rsidRDefault="00FD48E0" w:rsidP="00FD48E0">
      <w:r>
        <w:t>separační folie</w:t>
      </w:r>
    </w:p>
    <w:p w:rsidR="00FD48E0" w:rsidRDefault="00FD48E0" w:rsidP="00FD48E0">
      <w:r>
        <w:t xml:space="preserve">EPS 150 S </w:t>
      </w:r>
      <w:proofErr w:type="spellStart"/>
      <w:r>
        <w:t>tl</w:t>
      </w:r>
      <w:proofErr w:type="spellEnd"/>
      <w:r>
        <w:t>. 70 mm</w:t>
      </w:r>
    </w:p>
    <w:p w:rsidR="00FD48E0" w:rsidRDefault="00FD48E0" w:rsidP="00FD48E0">
      <w:r>
        <w:t xml:space="preserve">stávající podkladní vrstvy s ochranou proti radonu a </w:t>
      </w:r>
      <w:proofErr w:type="spellStart"/>
      <w:r>
        <w:t>hydroizolací</w:t>
      </w:r>
      <w:proofErr w:type="spellEnd"/>
    </w:p>
    <w:p w:rsidR="00FD48E0" w:rsidRDefault="00FD48E0" w:rsidP="00FD48E0"/>
    <w:p w:rsidR="00FD48E0" w:rsidRDefault="00FD48E0" w:rsidP="00FD48E0">
      <w:r w:rsidRPr="00CB0ED1">
        <w:rPr>
          <w:b/>
        </w:rPr>
        <w:t>P7</w:t>
      </w:r>
      <w:r>
        <w:t xml:space="preserve"> (130 mm)</w:t>
      </w:r>
    </w:p>
    <w:p w:rsidR="00FD48E0" w:rsidRDefault="00FD48E0" w:rsidP="00FD48E0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50 mm</w:t>
      </w:r>
    </w:p>
    <w:p w:rsidR="00FD48E0" w:rsidRDefault="00FD48E0" w:rsidP="00FD48E0">
      <w:r>
        <w:t>separační folie</w:t>
      </w:r>
    </w:p>
    <w:p w:rsidR="00FD48E0" w:rsidRDefault="00FD48E0" w:rsidP="00FD48E0">
      <w:r>
        <w:t xml:space="preserve">EPS 150 S </w:t>
      </w:r>
      <w:proofErr w:type="spellStart"/>
      <w:r>
        <w:t>tl</w:t>
      </w:r>
      <w:proofErr w:type="spellEnd"/>
      <w:r>
        <w:t>. 70 mm</w:t>
      </w:r>
    </w:p>
    <w:p w:rsidR="00FD48E0" w:rsidRDefault="00FD48E0" w:rsidP="00FD48E0">
      <w:r>
        <w:t xml:space="preserve">stávající podkladní vrstvy s ochranou proti radonu a </w:t>
      </w:r>
      <w:proofErr w:type="spellStart"/>
      <w:r>
        <w:t>hydroizolací</w:t>
      </w:r>
      <w:proofErr w:type="spellEnd"/>
    </w:p>
    <w:p w:rsidR="00FD48E0" w:rsidRDefault="00FD48E0" w:rsidP="00FD48E0"/>
    <w:p w:rsidR="00FD48E0" w:rsidRDefault="00FD48E0" w:rsidP="00FD48E0">
      <w:r w:rsidRPr="00CB0ED1">
        <w:rPr>
          <w:b/>
        </w:rPr>
        <w:t>P8</w:t>
      </w:r>
      <w:r>
        <w:t xml:space="preserve"> (130 mm)</w:t>
      </w:r>
    </w:p>
    <w:p w:rsidR="00FD48E0" w:rsidRDefault="00FD48E0" w:rsidP="00FD48E0">
      <w:r>
        <w:t xml:space="preserve">keramická dlažba </w:t>
      </w:r>
      <w:proofErr w:type="spellStart"/>
      <w:r>
        <w:t>tl</w:t>
      </w:r>
      <w:proofErr w:type="spellEnd"/>
      <w:r>
        <w:t>. 9 mm do flexibilního lepidla</w:t>
      </w:r>
    </w:p>
    <w:p w:rsidR="00FD48E0" w:rsidRDefault="00FD48E0" w:rsidP="00FD48E0">
      <w:proofErr w:type="spellStart"/>
      <w:r>
        <w:t>stěrková</w:t>
      </w:r>
      <w:proofErr w:type="spellEnd"/>
      <w:r>
        <w:t xml:space="preserve"> </w:t>
      </w:r>
      <w:proofErr w:type="spellStart"/>
      <w:r>
        <w:t>hydroizolace</w:t>
      </w:r>
      <w:proofErr w:type="spellEnd"/>
      <w:r>
        <w:t xml:space="preserve"> </w:t>
      </w:r>
      <w:proofErr w:type="spellStart"/>
      <w:r>
        <w:t>tl</w:t>
      </w:r>
      <w:proofErr w:type="spellEnd"/>
      <w:r>
        <w:t>. 3 mm</w:t>
      </w:r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55 mm</w:t>
      </w:r>
    </w:p>
    <w:p w:rsidR="00FD48E0" w:rsidRDefault="00FD48E0" w:rsidP="00FD48E0">
      <w:r>
        <w:lastRenderedPageBreak/>
        <w:t>separační folie</w:t>
      </w:r>
    </w:p>
    <w:p w:rsidR="00FD48E0" w:rsidRDefault="00FD48E0" w:rsidP="00FD48E0">
      <w:r>
        <w:t xml:space="preserve">EPS 200 S </w:t>
      </w:r>
      <w:proofErr w:type="spellStart"/>
      <w:r>
        <w:t>tl</w:t>
      </w:r>
      <w:proofErr w:type="spellEnd"/>
      <w:r>
        <w:t>. 60 mm</w:t>
      </w:r>
    </w:p>
    <w:p w:rsidR="00FD48E0" w:rsidRDefault="00FD48E0" w:rsidP="00FD48E0">
      <w:r>
        <w:t xml:space="preserve">stávající podkladní vrstvy s ochranou proti radonu a </w:t>
      </w:r>
      <w:proofErr w:type="spellStart"/>
      <w:r>
        <w:t>hydroizolací</w:t>
      </w:r>
      <w:proofErr w:type="spellEnd"/>
    </w:p>
    <w:p w:rsidR="00FD48E0" w:rsidRDefault="00FD48E0" w:rsidP="00FD48E0"/>
    <w:p w:rsidR="00FD48E0" w:rsidRDefault="00FD48E0" w:rsidP="00FD48E0">
      <w:r w:rsidRPr="00CB0ED1">
        <w:rPr>
          <w:b/>
        </w:rPr>
        <w:t>P9</w:t>
      </w:r>
      <w:r>
        <w:t xml:space="preserve"> (130 mm)</w:t>
      </w:r>
    </w:p>
    <w:p w:rsidR="00FD48E0" w:rsidRDefault="00FD48E0" w:rsidP="00FD48E0">
      <w:r>
        <w:t xml:space="preserve">pochozí </w:t>
      </w:r>
      <w:proofErr w:type="spellStart"/>
      <w:r>
        <w:t>polymercementová</w:t>
      </w:r>
      <w:proofErr w:type="spellEnd"/>
      <w:r>
        <w:t xml:space="preserve"> </w:t>
      </w:r>
      <w:proofErr w:type="spellStart"/>
      <w:r>
        <w:t>samonivelační</w:t>
      </w:r>
      <w:proofErr w:type="spellEnd"/>
      <w:r>
        <w:t xml:space="preserve"> stěrka</w:t>
      </w:r>
      <w:r w:rsidRPr="00762F84">
        <w:t xml:space="preserve"> </w:t>
      </w:r>
      <w:r>
        <w:t xml:space="preserve">C20 F6 </w:t>
      </w:r>
      <w:proofErr w:type="spellStart"/>
      <w:r>
        <w:t>tl</w:t>
      </w:r>
      <w:proofErr w:type="spellEnd"/>
      <w:r>
        <w:t>. 10 mm</w:t>
      </w:r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50 mm</w:t>
      </w:r>
    </w:p>
    <w:p w:rsidR="00FD48E0" w:rsidRDefault="00FD48E0" w:rsidP="00FD48E0">
      <w:r>
        <w:t>separační folie</w:t>
      </w:r>
    </w:p>
    <w:p w:rsidR="00FD48E0" w:rsidRDefault="00FD48E0" w:rsidP="00FD48E0">
      <w:r>
        <w:t xml:space="preserve">EPS 150 S </w:t>
      </w:r>
      <w:proofErr w:type="spellStart"/>
      <w:r>
        <w:t>tl</w:t>
      </w:r>
      <w:proofErr w:type="spellEnd"/>
      <w:r>
        <w:t>. 70 mm</w:t>
      </w:r>
    </w:p>
    <w:p w:rsidR="00FD48E0" w:rsidRDefault="00FD48E0" w:rsidP="00FD48E0">
      <w:r>
        <w:t xml:space="preserve">stávající podkladní vrstvy s ochranou proti radonu a </w:t>
      </w:r>
      <w:proofErr w:type="spellStart"/>
      <w:r>
        <w:t>hydroizolací</w:t>
      </w:r>
      <w:proofErr w:type="spellEnd"/>
    </w:p>
    <w:p w:rsidR="00FD48E0" w:rsidRDefault="00FD48E0" w:rsidP="00FD48E0"/>
    <w:p w:rsidR="00FD48E0" w:rsidRDefault="00FD48E0" w:rsidP="00FD48E0">
      <w:r w:rsidRPr="00526180">
        <w:rPr>
          <w:b/>
        </w:rPr>
        <w:t>P14</w:t>
      </w:r>
      <w:r>
        <w:t xml:space="preserve"> (180 mm)</w:t>
      </w:r>
    </w:p>
    <w:p w:rsidR="00FD48E0" w:rsidRDefault="00FD48E0" w:rsidP="00FD48E0">
      <w:r>
        <w:t xml:space="preserve">pochozí cementová </w:t>
      </w:r>
      <w:proofErr w:type="spellStart"/>
      <w:r>
        <w:t>samonivelační</w:t>
      </w:r>
      <w:proofErr w:type="spellEnd"/>
      <w:r>
        <w:t xml:space="preserve"> stěrka </w:t>
      </w:r>
      <w:proofErr w:type="spellStart"/>
      <w:r>
        <w:t>tl</w:t>
      </w:r>
      <w:proofErr w:type="spellEnd"/>
      <w:r>
        <w:t>. 5 mm</w:t>
      </w:r>
    </w:p>
    <w:p w:rsidR="00FD48E0" w:rsidRDefault="00FD48E0" w:rsidP="00FD48E0">
      <w:r>
        <w:t xml:space="preserve">litý anhydrit F5 </w:t>
      </w:r>
      <w:proofErr w:type="spellStart"/>
      <w:r>
        <w:t>tl</w:t>
      </w:r>
      <w:proofErr w:type="spellEnd"/>
      <w:r>
        <w:t>. 50 mm</w:t>
      </w:r>
    </w:p>
    <w:p w:rsidR="00FD48E0" w:rsidRDefault="00FD48E0" w:rsidP="00FD48E0">
      <w:r>
        <w:t>separační folie</w:t>
      </w:r>
    </w:p>
    <w:p w:rsidR="00FD48E0" w:rsidRDefault="00FD48E0" w:rsidP="00FD48E0">
      <w:r>
        <w:t xml:space="preserve">tepelná izolace EPS 150 S </w:t>
      </w:r>
      <w:proofErr w:type="spellStart"/>
      <w:r>
        <w:t>tl</w:t>
      </w:r>
      <w:proofErr w:type="spellEnd"/>
      <w:r>
        <w:t>. 120 mm</w:t>
      </w:r>
    </w:p>
    <w:p w:rsidR="00FD48E0" w:rsidRDefault="00FD48E0" w:rsidP="00FD48E0">
      <w:r>
        <w:t xml:space="preserve">2x modifikovaný asfaltový pás </w:t>
      </w:r>
      <w:proofErr w:type="spellStart"/>
      <w:r>
        <w:t>tl</w:t>
      </w:r>
      <w:proofErr w:type="spellEnd"/>
      <w:r>
        <w:t>. 4 mm</w:t>
      </w:r>
    </w:p>
    <w:p w:rsidR="00FD48E0" w:rsidRDefault="00FD48E0" w:rsidP="00FD48E0">
      <w:r>
        <w:t>podkladní beton</w:t>
      </w:r>
    </w:p>
    <w:p w:rsidR="00FD48E0" w:rsidRDefault="00FD48E0" w:rsidP="00FD48E0">
      <w:pPr>
        <w:pStyle w:val="Nadpis3"/>
      </w:pPr>
      <w:bookmarkStart w:id="20" w:name="_Toc363129564"/>
      <w:r>
        <w:t>Podhledy</w:t>
      </w:r>
      <w:bookmarkEnd w:id="20"/>
    </w:p>
    <w:p w:rsidR="00FD48E0" w:rsidRDefault="00FD48E0" w:rsidP="00FD48E0">
      <w:r>
        <w:t xml:space="preserve">Nad nejvyšším podlažím (pod střechou) budou provedeny nové SDK podhledy </w:t>
      </w:r>
      <w:r w:rsidR="00A73C78">
        <w:t xml:space="preserve">s požární odolností </w:t>
      </w:r>
      <w:r>
        <w:t xml:space="preserve">z desek typu </w:t>
      </w:r>
      <w:r w:rsidR="00296B88">
        <w:t>D</w:t>
      </w:r>
      <w:r>
        <w:t>F</w:t>
      </w:r>
      <w:r w:rsidR="00296B88">
        <w:t xml:space="preserve"> podle ČSN EN 520</w:t>
      </w:r>
      <w:r>
        <w:t xml:space="preserve"> (v koupelnách </w:t>
      </w:r>
      <w:r w:rsidR="00296B88">
        <w:t>D</w:t>
      </w:r>
      <w:r>
        <w:t>F</w:t>
      </w:r>
      <w:r w:rsidR="00296B88">
        <w:t>H2</w:t>
      </w:r>
      <w:r>
        <w:t xml:space="preserve">) </w:t>
      </w:r>
      <w:proofErr w:type="spellStart"/>
      <w:r>
        <w:t>tl</w:t>
      </w:r>
      <w:proofErr w:type="spellEnd"/>
      <w:r>
        <w:t xml:space="preserve">. 12,5 mm na dvojité kovové konstrukci z profilů typu CD. Nosné profily budou zavěšeny na stávající dřevěnou konstrukci pomocí noniusových závěsů. Na podhledu bude aplikována tepelná izolace z foukané MW </w:t>
      </w:r>
      <w:proofErr w:type="spellStart"/>
      <w:r>
        <w:t>tl</w:t>
      </w:r>
      <w:proofErr w:type="spellEnd"/>
      <w:r>
        <w:t xml:space="preserve">. 300 mm. Požární odolnost stropu viz </w:t>
      </w:r>
      <w:proofErr w:type="gramStart"/>
      <w:r w:rsidR="00885FE6">
        <w:t xml:space="preserve">část </w:t>
      </w:r>
      <w:r w:rsidR="00885FE6" w:rsidRPr="00830508">
        <w:rPr>
          <w:i/>
        </w:rPr>
        <w:t>F.10</w:t>
      </w:r>
      <w:proofErr w:type="gramEnd"/>
      <w:r w:rsidR="00885FE6" w:rsidRPr="00830508">
        <w:rPr>
          <w:i/>
        </w:rPr>
        <w:t xml:space="preserve"> Požárně bezpečností řešení</w:t>
      </w:r>
      <w:r w:rsidR="00885FE6">
        <w:t xml:space="preserve"> (PBŘ)</w:t>
      </w:r>
      <w:r>
        <w:t>. Veškeré instalace a napojení na další konstrukce musí být provedeno s technologickým předpisem dodavatele SDK systému tak, aby požadovaná požární odolnost byla dosažena ve všech místech stropu.</w:t>
      </w:r>
      <w:r w:rsidR="00885FE6">
        <w:t xml:space="preserve"> Konkrétní návrh konstrukce bude proveden v dalším stupni projektové dokumentace.</w:t>
      </w:r>
    </w:p>
    <w:p w:rsidR="00FD48E0" w:rsidRDefault="00FD48E0" w:rsidP="00FD48E0">
      <w:r>
        <w:t xml:space="preserve">V ostatních podlažích budou ve většině prostorů (kromě technických a skladovacích) provedeny SDK podhledy s jednoduchým kovovým roštem z CD profilů na přímých závěsech a </w:t>
      </w:r>
      <w:proofErr w:type="spellStart"/>
      <w:r>
        <w:t>opláštěním</w:t>
      </w:r>
      <w:proofErr w:type="spellEnd"/>
      <w:r>
        <w:t xml:space="preserve"> deskami typu </w:t>
      </w:r>
      <w:r w:rsidR="00296B88">
        <w:t>A</w:t>
      </w:r>
      <w:r>
        <w:t xml:space="preserve"> (v koupelnách </w:t>
      </w:r>
      <w:r w:rsidR="00296B88">
        <w:t>H2</w:t>
      </w:r>
      <w:r>
        <w:t>).</w:t>
      </w:r>
    </w:p>
    <w:p w:rsidR="00016CF4" w:rsidRDefault="00016CF4" w:rsidP="00FD48E0">
      <w:r>
        <w:t>V CHÚC budou provedeny protipožární podhledy nebo kastlíky pro technické rozvody dle požadavků PBŘ.</w:t>
      </w:r>
    </w:p>
    <w:p w:rsidR="0096448B" w:rsidRPr="00903D44" w:rsidRDefault="0096448B" w:rsidP="0096448B">
      <w:pPr>
        <w:pStyle w:val="Nadpis2"/>
      </w:pPr>
      <w:bookmarkStart w:id="21" w:name="_Ref292798838"/>
      <w:bookmarkStart w:id="22" w:name="_Toc332888873"/>
      <w:bookmarkStart w:id="23" w:name="_Toc338096559"/>
      <w:bookmarkStart w:id="24" w:name="_Toc363129565"/>
      <w:r w:rsidRPr="00903D44">
        <w:t>Dodatečné zateplení</w:t>
      </w:r>
      <w:bookmarkEnd w:id="21"/>
      <w:bookmarkEnd w:id="22"/>
      <w:bookmarkEnd w:id="23"/>
      <w:r w:rsidR="00FD48E0">
        <w:t xml:space="preserve"> fasád</w:t>
      </w:r>
      <w:bookmarkEnd w:id="24"/>
    </w:p>
    <w:p w:rsidR="0096448B" w:rsidRPr="00903D44" w:rsidRDefault="0096448B" w:rsidP="0096448B">
      <w:r>
        <w:t>Obvodové stěny pavilonů budou doplněny</w:t>
      </w:r>
      <w:r w:rsidRPr="00C17DF4">
        <w:t xml:space="preserve"> kontaktním zateplovacím systémem (ETICS, vnější tepe</w:t>
      </w:r>
      <w:r>
        <w:t>lně izolační kompaktní systém)</w:t>
      </w:r>
      <w:r w:rsidRPr="00C17DF4">
        <w:t>.</w:t>
      </w:r>
    </w:p>
    <w:p w:rsidR="0096448B" w:rsidRPr="00C17DF4" w:rsidRDefault="0096448B" w:rsidP="0096448B">
      <w:pPr>
        <w:pStyle w:val="Nadpis3"/>
      </w:pPr>
      <w:bookmarkStart w:id="25" w:name="_Toc332888876"/>
      <w:bookmarkStart w:id="26" w:name="_Toc338096562"/>
      <w:bookmarkStart w:id="27" w:name="_Toc363129566"/>
      <w:r w:rsidRPr="00C17DF4">
        <w:t>Příprava podkladu</w:t>
      </w:r>
      <w:bookmarkEnd w:id="25"/>
      <w:bookmarkEnd w:id="26"/>
      <w:bookmarkEnd w:id="27"/>
    </w:p>
    <w:p w:rsidR="0096448B" w:rsidRDefault="0096448B" w:rsidP="0096448B">
      <w:r w:rsidRPr="00C17DF4">
        <w:t>Podklad pro aplikaci ETICS musí být suchý, vyzrálý, zbavený prachu a dalších nečistot, mastnot, nesoudržných částí a starších nátěrů. Očištění je možné provést tlakovou vodou, horkou párou či mechanicky. Podklad musí být rovinný dle technologického předpisu dodavatele ETICS. Průměrná soudržnost podkladu musí být 200 </w:t>
      </w:r>
      <w:proofErr w:type="spellStart"/>
      <w:r w:rsidRPr="00C17DF4">
        <w:t>kPa</w:t>
      </w:r>
      <w:proofErr w:type="spellEnd"/>
      <w:r w:rsidRPr="00C17DF4">
        <w:t xml:space="preserve">, nejmenší jednotlivá přípustná hodnota musí být alespoň 80 </w:t>
      </w:r>
      <w:proofErr w:type="spellStart"/>
      <w:r w:rsidRPr="00C17DF4">
        <w:t>kPa</w:t>
      </w:r>
      <w:proofErr w:type="spellEnd"/>
      <w:r w:rsidRPr="00C17DF4">
        <w:t xml:space="preserve"> (bude ověřeno zkouškami podkladu).</w:t>
      </w:r>
    </w:p>
    <w:p w:rsidR="0096448B" w:rsidRPr="00903D44" w:rsidRDefault="0096448B" w:rsidP="0096448B">
      <w:pPr>
        <w:pStyle w:val="Nadpis3"/>
      </w:pPr>
      <w:bookmarkStart w:id="28" w:name="_Toc332888877"/>
      <w:bookmarkStart w:id="29" w:name="_Toc338096563"/>
      <w:bookmarkStart w:id="30" w:name="_Toc363129567"/>
      <w:r w:rsidRPr="00903D44">
        <w:t>Provedení ETICS</w:t>
      </w:r>
      <w:bookmarkEnd w:id="28"/>
      <w:bookmarkEnd w:id="29"/>
      <w:bookmarkEnd w:id="30"/>
    </w:p>
    <w:p w:rsidR="0096448B" w:rsidRPr="00D348E3" w:rsidRDefault="0096448B" w:rsidP="0096448B">
      <w:r w:rsidRPr="00D348E3">
        <w:t xml:space="preserve">Bude použit ucelený </w:t>
      </w:r>
      <w:r w:rsidRPr="00FF4F52">
        <w:t>certifikovaný systém ETICS</w:t>
      </w:r>
      <w:r w:rsidRPr="00D348E3">
        <w:t xml:space="preserve"> v certifikovaných </w:t>
      </w:r>
      <w:r w:rsidRPr="00FF4F52">
        <w:t>skladbách s Evropským technickým schválením dle ETAG 004.</w:t>
      </w:r>
      <w:r w:rsidRPr="00D348E3">
        <w:t xml:space="preserve"> Provádění ETICS musí být v souladu s </w:t>
      </w:r>
      <w:r w:rsidRPr="00D348E3">
        <w:rPr>
          <w:i/>
        </w:rPr>
        <w:t>ČSN 73 2901</w:t>
      </w:r>
      <w:r w:rsidRPr="00D348E3">
        <w:t xml:space="preserve">, </w:t>
      </w:r>
      <w:r w:rsidRPr="00D348E3">
        <w:rPr>
          <w:i/>
        </w:rPr>
        <w:t>ČSN 73 2902</w:t>
      </w:r>
      <w:r w:rsidRPr="00D348E3">
        <w:t xml:space="preserve">, </w:t>
      </w:r>
      <w:r w:rsidRPr="00D348E3">
        <w:rPr>
          <w:i/>
        </w:rPr>
        <w:t>ČSN EN 13499</w:t>
      </w:r>
      <w:r w:rsidR="00B26B6A">
        <w:t>,</w:t>
      </w:r>
      <w:r w:rsidRPr="00D348E3">
        <w:t xml:space="preserve"> </w:t>
      </w:r>
      <w:r w:rsidRPr="00D348E3">
        <w:rPr>
          <w:i/>
        </w:rPr>
        <w:t>ČSN EN 13500</w:t>
      </w:r>
      <w:r w:rsidRPr="00D348E3">
        <w:t xml:space="preserve"> a souvisejícími předpisy, s technologickým předpisem výrobce </w:t>
      </w:r>
      <w:r w:rsidRPr="00D348E3">
        <w:lastRenderedPageBreak/>
        <w:t xml:space="preserve">ETICS a kotvících prvků, technickými a bezpečnostními listy jednotlivých materiálů a komponent. Použitý izolant bude splňovat </w:t>
      </w:r>
      <w:r w:rsidRPr="00D348E3">
        <w:rPr>
          <w:i/>
        </w:rPr>
        <w:t>ČSN EN 1316</w:t>
      </w:r>
      <w:r>
        <w:rPr>
          <w:i/>
        </w:rPr>
        <w:t>2</w:t>
      </w:r>
      <w:r w:rsidRPr="00D348E3">
        <w:t xml:space="preserve">, </w:t>
      </w:r>
      <w:r w:rsidRPr="00D348E3">
        <w:rPr>
          <w:i/>
        </w:rPr>
        <w:t>ČSN EN 1316</w:t>
      </w:r>
      <w:r>
        <w:rPr>
          <w:i/>
        </w:rPr>
        <w:t xml:space="preserve">3, </w:t>
      </w:r>
      <w:r w:rsidRPr="00D348E3">
        <w:rPr>
          <w:i/>
        </w:rPr>
        <w:t>ČSN EN 1316</w:t>
      </w:r>
      <w:r>
        <w:rPr>
          <w:i/>
        </w:rPr>
        <w:t>4</w:t>
      </w:r>
      <w:r w:rsidRPr="00D348E3">
        <w:t>.</w:t>
      </w:r>
    </w:p>
    <w:p w:rsidR="0096448B" w:rsidRDefault="0096448B" w:rsidP="0096448B">
      <w:r w:rsidRPr="00D348E3">
        <w:t xml:space="preserve">Při provádění budou použity </w:t>
      </w:r>
      <w:r>
        <w:t xml:space="preserve">plastové </w:t>
      </w:r>
      <w:r w:rsidRPr="00D348E3">
        <w:t>systémové komponenty</w:t>
      </w:r>
      <w:r>
        <w:t xml:space="preserve"> </w:t>
      </w:r>
      <w:r w:rsidRPr="00D348E3">
        <w:t>(zakládací lišty, rohové profily, lišty s </w:t>
      </w:r>
      <w:proofErr w:type="spellStart"/>
      <w:r w:rsidRPr="00D348E3">
        <w:t>okapničkou</w:t>
      </w:r>
      <w:proofErr w:type="spellEnd"/>
      <w:r w:rsidRPr="00D348E3">
        <w:t xml:space="preserve"> atd.). V návaznosti na stavební konstrukce a v detailech bude ETICS ukončen </w:t>
      </w:r>
      <w:r>
        <w:t>přednostně systémovými prvky jako např. nalepovací</w:t>
      </w:r>
      <w:r w:rsidR="00661479">
        <w:t>mi</w:t>
      </w:r>
      <w:r>
        <w:t xml:space="preserve"> okenní</w:t>
      </w:r>
      <w:r w:rsidR="00661479">
        <w:t>mi</w:t>
      </w:r>
      <w:r>
        <w:t xml:space="preserve"> lišt</w:t>
      </w:r>
      <w:r w:rsidR="00661479">
        <w:t>ami</w:t>
      </w:r>
      <w:r>
        <w:t>, v ostatních případech</w:t>
      </w:r>
      <w:r w:rsidRPr="00D348E3">
        <w:t xml:space="preserve"> těsnicí expanzní páskou </w:t>
      </w:r>
      <w:r>
        <w:t>(</w:t>
      </w:r>
      <w:r w:rsidRPr="00E021D5">
        <w:t>nebo</w:t>
      </w:r>
      <w:r w:rsidRPr="00D348E3">
        <w:t xml:space="preserve"> PE provazcem</w:t>
      </w:r>
      <w:r>
        <w:t>)</w:t>
      </w:r>
      <w:r w:rsidRPr="00D348E3">
        <w:t xml:space="preserve"> a </w:t>
      </w:r>
      <w:r>
        <w:t xml:space="preserve">trvale pružným </w:t>
      </w:r>
      <w:r w:rsidRPr="00D348E3">
        <w:t>PU tmelem</w:t>
      </w:r>
      <w:r>
        <w:t>.</w:t>
      </w:r>
    </w:p>
    <w:p w:rsidR="0096448B" w:rsidRPr="00D348E3" w:rsidRDefault="0096448B" w:rsidP="0096448B">
      <w:r w:rsidRPr="00D348E3">
        <w:t xml:space="preserve">Pro dodatečné mechanické kotvení lepených izolačních desek se použijí plastové talířové hmoždinky s kovovým rozpěrným trnem mající platný certifikát pro kotvení ETICS a současně certifikované pro použitý systém. </w:t>
      </w:r>
      <w:r w:rsidR="00F91D59">
        <w:t>Budou použity</w:t>
      </w:r>
      <w:r w:rsidRPr="00D348E3">
        <w:t xml:space="preserve"> hmoždinky </w:t>
      </w:r>
      <w:r>
        <w:t>se zapuštěnou montáží</w:t>
      </w:r>
      <w:r w:rsidR="00F91D59">
        <w:t xml:space="preserve"> a krycí zátkou</w:t>
      </w:r>
      <w:r w:rsidRPr="00D348E3">
        <w:t>. Hmoždinka musí být vetknuta do únosného podkladu nejméně na hloubku předepsanou výrobcem a užitou při zkouškách únosnosti.</w:t>
      </w:r>
    </w:p>
    <w:p w:rsidR="00A7405C" w:rsidRPr="00D348E3" w:rsidRDefault="00A7405C" w:rsidP="00A7405C">
      <w:bookmarkStart w:id="31" w:name="_Ref292034294"/>
      <w:r>
        <w:t xml:space="preserve">Bude použit izolant MW s podélnými vlákny TR15 </w:t>
      </w:r>
      <w:proofErr w:type="spellStart"/>
      <w:r>
        <w:t>tl</w:t>
      </w:r>
      <w:proofErr w:type="spellEnd"/>
      <w:r>
        <w:t>. 120 mm, s deklarovanou tepelnou vodivostí max.  λ = 0,038 W/m</w:t>
      </w:r>
      <w:r w:rsidRPr="007A5B77">
        <w:rPr>
          <w:vertAlign w:val="superscript"/>
        </w:rPr>
        <w:t>2</w:t>
      </w:r>
      <w:r>
        <w:t xml:space="preserve">.K. </w:t>
      </w:r>
      <w:r w:rsidRPr="0055241E">
        <w:t>Povrchová úprava bude provedena</w:t>
      </w:r>
      <w:r w:rsidRPr="005B6C33">
        <w:t xml:space="preserve"> tenkovrstvou </w:t>
      </w:r>
      <w:r>
        <w:t>minerální omítkou a silikonovým nátěrem, resp. probarvenou silikonovou omítkou</w:t>
      </w:r>
      <w:r w:rsidRPr="005B6C33">
        <w:t>.</w:t>
      </w:r>
      <w:r>
        <w:t xml:space="preserve"> Ekvivalentní difúzní tloušťka stěrky s omítkou nebude vyšší než </w:t>
      </w:r>
      <w:proofErr w:type="spellStart"/>
      <w:r>
        <w:t>S</w:t>
      </w:r>
      <w:r w:rsidRPr="00810EC7">
        <w:rPr>
          <w:vertAlign w:val="subscript"/>
        </w:rPr>
        <w:t>d</w:t>
      </w:r>
      <w:proofErr w:type="spellEnd"/>
      <w:r>
        <w:t xml:space="preserve"> = 0,3 m, po výběru konkrétního systému musí být provedeno posouzení kondenzace a bilance vodní páry v konstrukci podle ČSN 73 0540!</w:t>
      </w:r>
    </w:p>
    <w:p w:rsidR="0096448B" w:rsidRPr="00903D44" w:rsidRDefault="0096448B" w:rsidP="0096448B">
      <w:pPr>
        <w:pStyle w:val="Nadpis4"/>
        <w:tabs>
          <w:tab w:val="clear" w:pos="864"/>
        </w:tabs>
        <w:ind w:left="709" w:hanging="709"/>
      </w:pPr>
      <w:r w:rsidRPr="00903D44">
        <w:t>Nadpraží a ostění</w:t>
      </w:r>
      <w:bookmarkEnd w:id="31"/>
    </w:p>
    <w:p w:rsidR="0096448B" w:rsidRPr="00903D44" w:rsidRDefault="0096448B" w:rsidP="0096448B">
      <w:r w:rsidRPr="00B67C72">
        <w:t xml:space="preserve">Nadpraží a ostění oken budou provedena stejným systémem jako </w:t>
      </w:r>
      <w:r>
        <w:t xml:space="preserve">navazující </w:t>
      </w:r>
      <w:r w:rsidRPr="00B67C72">
        <w:t xml:space="preserve">plocha fasády s tloušťkou izolantu 40 mm. Hrana ostění bude vyztužena </w:t>
      </w:r>
      <w:r>
        <w:t xml:space="preserve">plastovou </w:t>
      </w:r>
      <w:r w:rsidRPr="00B67C72">
        <w:t>lištou s integrovanou síťovinou, nadpraží lištou s </w:t>
      </w:r>
      <w:proofErr w:type="spellStart"/>
      <w:r w:rsidRPr="00B67C72">
        <w:t>okapničkou</w:t>
      </w:r>
      <w:proofErr w:type="spellEnd"/>
      <w:r w:rsidRPr="00B67C72">
        <w:t xml:space="preserve">. Napojení ETICS na výplně otvorů bude provedeno </w:t>
      </w:r>
      <w:r w:rsidR="006F138F">
        <w:t>systémovými</w:t>
      </w:r>
      <w:r w:rsidR="006F138F" w:rsidRPr="00B67C72">
        <w:t xml:space="preserve"> </w:t>
      </w:r>
      <w:r w:rsidRPr="00B67C72">
        <w:t>okenními připojovacími</w:t>
      </w:r>
      <w:r>
        <w:t xml:space="preserve"> profily.</w:t>
      </w:r>
    </w:p>
    <w:p w:rsidR="0096448B" w:rsidRPr="00903D44" w:rsidRDefault="0096448B" w:rsidP="0096448B">
      <w:pPr>
        <w:pStyle w:val="Nadpis4"/>
        <w:tabs>
          <w:tab w:val="clear" w:pos="864"/>
        </w:tabs>
        <w:ind w:left="709" w:hanging="709"/>
      </w:pPr>
      <w:r w:rsidRPr="00903D44">
        <w:t>Založení ETICS</w:t>
      </w:r>
    </w:p>
    <w:p w:rsidR="0096448B" w:rsidRDefault="0096448B" w:rsidP="0096448B">
      <w:r w:rsidRPr="007C14EF">
        <w:t xml:space="preserve">Zateplovací systém bude založen </w:t>
      </w:r>
      <w:r w:rsidR="003A0912">
        <w:t>dle možností optimálně 0,5 m pod úrovní přilehlého terénu s použitím izolantu XPS.</w:t>
      </w:r>
      <w:r w:rsidR="00182509">
        <w:t xml:space="preserve"> Tento materiál bude použit do výše 0,3 m nad upravený terén.</w:t>
      </w:r>
    </w:p>
    <w:p w:rsidR="0096448B" w:rsidRPr="00903D44" w:rsidRDefault="0096448B" w:rsidP="0096448B">
      <w:pPr>
        <w:pStyle w:val="Nadpis3"/>
      </w:pPr>
      <w:bookmarkStart w:id="32" w:name="_Toc332888879"/>
      <w:bookmarkStart w:id="33" w:name="_Toc338096564"/>
      <w:bookmarkStart w:id="34" w:name="_Toc363129568"/>
      <w:r>
        <w:t>Kotvení prvků na fasádě přes zateplovací systém</w:t>
      </w:r>
      <w:bookmarkEnd w:id="32"/>
      <w:bookmarkEnd w:id="33"/>
      <w:bookmarkEnd w:id="34"/>
    </w:p>
    <w:p w:rsidR="008860FB" w:rsidRDefault="0096448B" w:rsidP="008860FB">
      <w:r>
        <w:t xml:space="preserve">Pokud tomu nebudou bránit konstrukční či statické požadavky, budou veškeré ocelové kotvící prvky procházející zateplovacím systémem kotveny do obvodových stěn přes plastové podložky </w:t>
      </w:r>
      <w:proofErr w:type="spellStart"/>
      <w:r>
        <w:t>tl</w:t>
      </w:r>
      <w:proofErr w:type="spellEnd"/>
      <w:r>
        <w:t>. </w:t>
      </w:r>
      <w:proofErr w:type="gramStart"/>
      <w:r>
        <w:t>min.</w:t>
      </w:r>
      <w:proofErr w:type="gramEnd"/>
      <w:r>
        <w:t xml:space="preserve"> 10 mm (netýká se takových prvků, které mají vlastní konstrukční řešení s přerušeným tepelným mostem).</w:t>
      </w:r>
    </w:p>
    <w:p w:rsidR="00FD48E0" w:rsidRPr="00903D44" w:rsidRDefault="00FD48E0" w:rsidP="00FD48E0">
      <w:pPr>
        <w:pStyle w:val="Nadpis2"/>
      </w:pPr>
      <w:bookmarkStart w:id="35" w:name="_Toc341776124"/>
      <w:bookmarkStart w:id="36" w:name="_Toc363129569"/>
      <w:r>
        <w:t>Izolace suterénu</w:t>
      </w:r>
      <w:bookmarkEnd w:id="35"/>
      <w:bookmarkEnd w:id="36"/>
    </w:p>
    <w:p w:rsidR="00FD48E0" w:rsidRDefault="00FD48E0" w:rsidP="00FD48E0">
      <w:r>
        <w:t>Na stěnách suterénu v kontaktu se zeminou bude provedena následující skladba (od zeminy):</w:t>
      </w:r>
    </w:p>
    <w:p w:rsidR="00FD48E0" w:rsidRDefault="00FD48E0" w:rsidP="00FD48E0"/>
    <w:p w:rsidR="00FD48E0" w:rsidRDefault="00FD48E0" w:rsidP="00FD48E0">
      <w:r>
        <w:t>- nopová fólie HDPE</w:t>
      </w:r>
    </w:p>
    <w:p w:rsidR="00FD48E0" w:rsidRDefault="00FD48E0" w:rsidP="00FD48E0">
      <w:r>
        <w:t xml:space="preserve">- tepelná izolace XPS </w:t>
      </w:r>
      <w:proofErr w:type="spellStart"/>
      <w:r>
        <w:t>tl</w:t>
      </w:r>
      <w:proofErr w:type="spellEnd"/>
      <w:r>
        <w:t>. 120 mm, desky montážně lepeny bitumenovým lepidlem</w:t>
      </w:r>
    </w:p>
    <w:p w:rsidR="00FD48E0" w:rsidRDefault="00FD48E0" w:rsidP="00FD48E0">
      <w:r>
        <w:t xml:space="preserve">- modifikovaný asfaltový pás </w:t>
      </w:r>
      <w:proofErr w:type="spellStart"/>
      <w:r>
        <w:t>tl</w:t>
      </w:r>
      <w:proofErr w:type="spellEnd"/>
      <w:r>
        <w:t>. 4 mm ve funkci izolace proti vodě a radonu</w:t>
      </w:r>
    </w:p>
    <w:p w:rsidR="00FD48E0" w:rsidRDefault="00FD48E0" w:rsidP="00FD48E0">
      <w:r>
        <w:t xml:space="preserve">- modifikovaný asfaltový pás </w:t>
      </w:r>
      <w:proofErr w:type="spellStart"/>
      <w:r>
        <w:t>tl</w:t>
      </w:r>
      <w:proofErr w:type="spellEnd"/>
      <w:r>
        <w:t>. 4 mm ve funkci izolace proti vodě</w:t>
      </w:r>
    </w:p>
    <w:p w:rsidR="00FD48E0" w:rsidRDefault="00FD48E0" w:rsidP="00FD48E0"/>
    <w:p w:rsidR="00FD48E0" w:rsidRPr="00903D44" w:rsidRDefault="00FD48E0" w:rsidP="00FD48E0">
      <w:r>
        <w:t xml:space="preserve">Požadavky na izolaci z hlediska ochrany proti radonu jsou souhrnně uvedeny v samostatném odstavci. </w:t>
      </w:r>
    </w:p>
    <w:p w:rsidR="00A33B9D" w:rsidRPr="00903D44" w:rsidRDefault="00A33B9D" w:rsidP="00A33B9D">
      <w:pPr>
        <w:pStyle w:val="Nadpis2"/>
      </w:pPr>
      <w:bookmarkStart w:id="37" w:name="_Toc363129570"/>
      <w:r>
        <w:t>Střechy</w:t>
      </w:r>
      <w:bookmarkEnd w:id="37"/>
    </w:p>
    <w:p w:rsidR="00A33B9D" w:rsidRDefault="00A33B9D" w:rsidP="00A33B9D">
      <w:pPr>
        <w:pStyle w:val="Nadpis3"/>
      </w:pPr>
      <w:bookmarkStart w:id="38" w:name="_Toc363129571"/>
      <w:r>
        <w:t>Šikmé</w:t>
      </w:r>
      <w:bookmarkEnd w:id="38"/>
    </w:p>
    <w:p w:rsidR="00A33B9D" w:rsidRDefault="00A33B9D" w:rsidP="00A33B9D">
      <w:r>
        <w:t>Stávající šikmé střechy pavilonů nebudou dotčeny. Přesah u okapu je dostatečný pro provedení dodatečného zateplení</w:t>
      </w:r>
      <w:r w:rsidR="00E42FFF">
        <w:t>, pro TZB (větrání a kanalizaci) budou využity stávající prostupy horním střešním pláštěm.</w:t>
      </w:r>
    </w:p>
    <w:p w:rsidR="00E42FFF" w:rsidRDefault="00E42FFF" w:rsidP="00E42FFF">
      <w:pPr>
        <w:pStyle w:val="Nadpis3"/>
      </w:pPr>
      <w:bookmarkStart w:id="39" w:name="_Toc363129572"/>
      <w:r>
        <w:lastRenderedPageBreak/>
        <w:t>Ploché (terasy)</w:t>
      </w:r>
      <w:bookmarkEnd w:id="39"/>
    </w:p>
    <w:p w:rsidR="00E42FFF" w:rsidRDefault="005F338C" w:rsidP="00E42FFF">
      <w:r>
        <w:t xml:space="preserve">Nosnou konstrukci střechy nad přístavky u pavilonů AB a BC bude železobetonová deska </w:t>
      </w:r>
      <w:proofErr w:type="spellStart"/>
      <w:r>
        <w:t>tl</w:t>
      </w:r>
      <w:proofErr w:type="spellEnd"/>
      <w:r>
        <w:t xml:space="preserve">. </w:t>
      </w:r>
      <w:r w:rsidR="00815C9F">
        <w:t>200</w:t>
      </w:r>
      <w:r w:rsidR="00815C9F">
        <w:noBreakHyphen/>
        <w:t>250</w:t>
      </w:r>
      <w:r>
        <w:t xml:space="preserve"> mm</w:t>
      </w:r>
      <w:r w:rsidR="00E42FFF">
        <w:t>.</w:t>
      </w:r>
      <w:r>
        <w:t xml:space="preserve"> </w:t>
      </w:r>
      <w:r w:rsidR="00F34FD7">
        <w:t>Střecha bude řešena jako terasa, skladba střešního pláště bude následující:</w:t>
      </w:r>
    </w:p>
    <w:p w:rsidR="00F34FD7" w:rsidRDefault="00F34FD7" w:rsidP="00E42FFF"/>
    <w:p w:rsidR="00F34FD7" w:rsidRDefault="00F34FD7" w:rsidP="00E42FFF">
      <w:r>
        <w:t xml:space="preserve">- betonové dlaždice na výškově </w:t>
      </w:r>
      <w:proofErr w:type="spellStart"/>
      <w:r>
        <w:t>rektifikovatelných</w:t>
      </w:r>
      <w:proofErr w:type="spellEnd"/>
      <w:r>
        <w:t xml:space="preserve"> podložkách</w:t>
      </w:r>
    </w:p>
    <w:p w:rsidR="00F34FD7" w:rsidRDefault="00F34FD7" w:rsidP="00E42FFF">
      <w:r>
        <w:t xml:space="preserve">- netkaná textilie </w:t>
      </w:r>
    </w:p>
    <w:p w:rsidR="00F34FD7" w:rsidRDefault="00F34FD7" w:rsidP="00E42FFF">
      <w:r>
        <w:t xml:space="preserve">- tepelná izolace XPS </w:t>
      </w:r>
      <w:proofErr w:type="spellStart"/>
      <w:r>
        <w:t>tl</w:t>
      </w:r>
      <w:proofErr w:type="spellEnd"/>
      <w:r>
        <w:t>. 160 mm, desky s polodrážkou</w:t>
      </w:r>
    </w:p>
    <w:p w:rsidR="00F34FD7" w:rsidRDefault="00F34FD7" w:rsidP="00E42FFF">
      <w:r>
        <w:t>- 2x modifikovaný asfaltový pás typu S </w:t>
      </w:r>
      <w:proofErr w:type="spellStart"/>
      <w:r>
        <w:t>tl</w:t>
      </w:r>
      <w:proofErr w:type="spellEnd"/>
      <w:r>
        <w:t>. 4 mm</w:t>
      </w:r>
    </w:p>
    <w:p w:rsidR="00F34FD7" w:rsidRDefault="00F34FD7" w:rsidP="00E42FFF">
      <w:r>
        <w:t xml:space="preserve">- tepelná izolace EPS 150 S, spádové </w:t>
      </w:r>
      <w:r w:rsidR="00846909">
        <w:t xml:space="preserve">klíny </w:t>
      </w:r>
      <w:proofErr w:type="spellStart"/>
      <w:r w:rsidR="00846909">
        <w:t>prům</w:t>
      </w:r>
      <w:proofErr w:type="spellEnd"/>
      <w:r w:rsidR="00846909">
        <w:t xml:space="preserve">. </w:t>
      </w:r>
      <w:proofErr w:type="spellStart"/>
      <w:r w:rsidR="00846909">
        <w:t>tl</w:t>
      </w:r>
      <w:proofErr w:type="spellEnd"/>
      <w:r w:rsidR="00846909">
        <w:t>. 80 mm</w:t>
      </w:r>
    </w:p>
    <w:p w:rsidR="00846909" w:rsidRDefault="00846909" w:rsidP="00E42FFF">
      <w:r>
        <w:t>- asfaltový pás s </w:t>
      </w:r>
      <w:proofErr w:type="spellStart"/>
      <w:r>
        <w:t>Al</w:t>
      </w:r>
      <w:proofErr w:type="spellEnd"/>
      <w:r>
        <w:t xml:space="preserve"> vložkou</w:t>
      </w:r>
    </w:p>
    <w:p w:rsidR="00846909" w:rsidRDefault="00846909" w:rsidP="00E42FFF">
      <w:r>
        <w:t xml:space="preserve">- nosná konstrukce </w:t>
      </w:r>
    </w:p>
    <w:p w:rsidR="00E42FFF" w:rsidRDefault="00E42FFF" w:rsidP="00A33B9D"/>
    <w:p w:rsidR="00465754" w:rsidRDefault="006A4B0D" w:rsidP="00A33B9D">
      <w:r>
        <w:t>Spád střechy bude 2 % sm</w:t>
      </w:r>
      <w:r w:rsidR="00247A33">
        <w:t>ěrem od obvodové stěny pavilonu, resp. ke střešnímu vtoku.</w:t>
      </w:r>
    </w:p>
    <w:p w:rsidR="00943590" w:rsidRDefault="00943590" w:rsidP="006815F6">
      <w:pPr>
        <w:pStyle w:val="Nadpis2"/>
      </w:pPr>
      <w:bookmarkStart w:id="40" w:name="_Toc363129573"/>
      <w:bookmarkStart w:id="41" w:name="_Ref290646677"/>
      <w:r>
        <w:t>Výplně otvorů</w:t>
      </w:r>
      <w:bookmarkEnd w:id="40"/>
    </w:p>
    <w:p w:rsidR="006815F6" w:rsidRDefault="006815F6" w:rsidP="006815F6">
      <w:pPr>
        <w:pStyle w:val="Nadpis3"/>
      </w:pPr>
      <w:bookmarkStart w:id="42" w:name="_Toc363129574"/>
      <w:r>
        <w:t>Vnitřní</w:t>
      </w:r>
      <w:bookmarkEnd w:id="42"/>
    </w:p>
    <w:p w:rsidR="00753CD2" w:rsidRDefault="008860FB" w:rsidP="001F177C">
      <w:r>
        <w:t>Veškeré vnitřní dveře budou osazen</w:t>
      </w:r>
      <w:r w:rsidR="00753CD2">
        <w:t>y do ocelových rámových zárubní, do hygienických zázemí pokojů klientů budou instalovány dvoukřídlé zásuvné dveře.</w:t>
      </w:r>
      <w:r>
        <w:t xml:space="preserve"> Dveře v komunikačních prostorech budou celoprosklené s bezpečnostním lepeným sklem. Typ ostatních dveří bude upřesněn v další fázi projektu. </w:t>
      </w:r>
      <w:r w:rsidR="00753CD2">
        <w:t>Dveře v prostorech s přístupem klientů budou bez prahů.</w:t>
      </w:r>
    </w:p>
    <w:p w:rsidR="00771B3E" w:rsidRDefault="008860FB" w:rsidP="001F177C">
      <w:r>
        <w:t>Požární odolnost dveří viz část Požárně bezpečnostní řešení.</w:t>
      </w:r>
    </w:p>
    <w:p w:rsidR="00366320" w:rsidRDefault="00366320" w:rsidP="00366320">
      <w:pPr>
        <w:pStyle w:val="Nadpis3"/>
      </w:pPr>
      <w:bookmarkStart w:id="43" w:name="_Toc363129575"/>
      <w:r>
        <w:t>Venkovní</w:t>
      </w:r>
      <w:bookmarkEnd w:id="43"/>
    </w:p>
    <w:p w:rsidR="008D5E5E" w:rsidRPr="008D5E5E" w:rsidRDefault="008D5E5E" w:rsidP="00366320">
      <w:pPr>
        <w:rPr>
          <w:b/>
        </w:rPr>
      </w:pPr>
      <w:r w:rsidRPr="008D5E5E">
        <w:rPr>
          <w:b/>
        </w:rPr>
        <w:t>Okna</w:t>
      </w:r>
    </w:p>
    <w:p w:rsidR="00366320" w:rsidRDefault="00366320" w:rsidP="00366320">
      <w:r>
        <w:t xml:space="preserve">Veškerá okna budou vyměněna za nová s plastovými rámy a izolačním trojsklem se součinitelem prostupu tepla max. </w:t>
      </w:r>
      <w:proofErr w:type="spellStart"/>
      <w:r>
        <w:t>U</w:t>
      </w:r>
      <w:r w:rsidRPr="00366320">
        <w:rPr>
          <w:vertAlign w:val="subscript"/>
        </w:rPr>
        <w:t>g</w:t>
      </w:r>
      <w:proofErr w:type="spellEnd"/>
      <w:r>
        <w:t xml:space="preserve"> = 0,6 W/m</w:t>
      </w:r>
      <w:r w:rsidRPr="00366320">
        <w:rPr>
          <w:vertAlign w:val="superscript"/>
        </w:rPr>
        <w:t>2</w:t>
      </w:r>
      <w:r>
        <w:t>.K a celkovou propustností solárního záření min. g = 0,5.</w:t>
      </w:r>
      <w:r w:rsidR="005160C3">
        <w:t xml:space="preserve"> </w:t>
      </w:r>
      <w:r w:rsidR="00CE19DA" w:rsidRPr="003A0DB1">
        <w:t xml:space="preserve">Rám bude splňovat požadavek na součinitel prostupu tepla </w:t>
      </w:r>
      <w:r w:rsidR="00CE19DA" w:rsidRPr="00F740D7">
        <w:t>U</w:t>
      </w:r>
      <w:r w:rsidR="00CE19DA" w:rsidRPr="003A0DB1">
        <w:rPr>
          <w:vertAlign w:val="subscript"/>
        </w:rPr>
        <w:t>f</w:t>
      </w:r>
      <w:r w:rsidR="00CE19DA" w:rsidRPr="003A0DB1">
        <w:t xml:space="preserve"> ≤ 1,3 W/</w:t>
      </w:r>
      <w:r w:rsidR="00CE19DA" w:rsidRPr="000E252C">
        <w:t>m2</w:t>
      </w:r>
      <w:r w:rsidR="000E252C">
        <w:t>.</w:t>
      </w:r>
      <w:r w:rsidR="00CE19DA" w:rsidRPr="000E252C">
        <w:t>K</w:t>
      </w:r>
      <w:r w:rsidR="000E252C">
        <w:t>,</w:t>
      </w:r>
      <w:r w:rsidR="00CE19DA" w:rsidRPr="003A0DB1">
        <w:t xml:space="preserve"> </w:t>
      </w:r>
      <w:r w:rsidR="000E252C">
        <w:t>c</w:t>
      </w:r>
      <w:r w:rsidR="005160C3" w:rsidRPr="003A0DB1">
        <w:t xml:space="preserve">elá konstrukce nových oken </w:t>
      </w:r>
      <w:proofErr w:type="spellStart"/>
      <w:r w:rsidR="005160C3">
        <w:t>U</w:t>
      </w:r>
      <w:r w:rsidR="005160C3" w:rsidRPr="0070173B">
        <w:rPr>
          <w:vertAlign w:val="subscript"/>
        </w:rPr>
        <w:t>w</w:t>
      </w:r>
      <w:proofErr w:type="spellEnd"/>
      <w:r w:rsidR="005160C3">
        <w:t xml:space="preserve"> ≤ 0,</w:t>
      </w:r>
      <w:r w:rsidR="00051929">
        <w:t>90</w:t>
      </w:r>
      <w:r w:rsidR="005160C3">
        <w:t xml:space="preserve"> W/m</w:t>
      </w:r>
      <w:r w:rsidR="005160C3" w:rsidRPr="0070173B">
        <w:rPr>
          <w:vertAlign w:val="superscript"/>
        </w:rPr>
        <w:t>2</w:t>
      </w:r>
      <w:r w:rsidR="005160C3">
        <w:t>K (</w:t>
      </w:r>
      <w:r w:rsidR="00032F92">
        <w:t>měřená hodnota</w:t>
      </w:r>
      <w:r w:rsidR="005160C3">
        <w:t xml:space="preserve"> pro typický zkušební rozměr okna 1,2x1,5 m).</w:t>
      </w:r>
    </w:p>
    <w:p w:rsidR="005160C3" w:rsidRDefault="005160C3" w:rsidP="00366320">
      <w:r>
        <w:t xml:space="preserve">Okna budou splňovat požadavky na průvzdušnost podle </w:t>
      </w:r>
      <w:r w:rsidRPr="006918CA">
        <w:rPr>
          <w:i/>
        </w:rPr>
        <w:t>ČSN 73 0540</w:t>
      </w:r>
      <w:r w:rsidRPr="006918CA">
        <w:rPr>
          <w:i/>
        </w:rPr>
        <w:noBreakHyphen/>
        <w:t>2</w:t>
      </w:r>
      <w:r>
        <w:t xml:space="preserve">, vzduchovou </w:t>
      </w:r>
      <w:r w:rsidRPr="00805A6B">
        <w:t xml:space="preserve">neprůzvučnost podle </w:t>
      </w:r>
      <w:r w:rsidRPr="006918CA">
        <w:rPr>
          <w:i/>
        </w:rPr>
        <w:t>ČSN 73 0532</w:t>
      </w:r>
      <w:r>
        <w:t>.</w:t>
      </w:r>
    </w:p>
    <w:p w:rsidR="00184FEF" w:rsidRDefault="00184FEF" w:rsidP="00184FEF">
      <w:r>
        <w:t xml:space="preserve">Okna budou osazena </w:t>
      </w:r>
      <w:r w:rsidR="006A0769">
        <w:t xml:space="preserve">v líci zdiva. </w:t>
      </w:r>
      <w:r>
        <w:t>Kotvení oken bude provedeno do</w:t>
      </w:r>
      <w:r w:rsidR="008929B8">
        <w:t xml:space="preserve"> nosné části obvodového pláště, </w:t>
      </w:r>
      <w:r>
        <w:t xml:space="preserve">musí umožňovat dilataci oken. Připojovací spáry budou vyplněny PUR pěnou a na straně interiéru parotěsně a vzduchotěsně uzavřeny např. </w:t>
      </w:r>
      <w:proofErr w:type="spellStart"/>
      <w:r>
        <w:t>omítatelnou</w:t>
      </w:r>
      <w:proofErr w:type="spellEnd"/>
      <w:r>
        <w:t xml:space="preserve"> butylovou fólií.</w:t>
      </w:r>
      <w:r w:rsidR="008929B8">
        <w:t xml:space="preserve"> </w:t>
      </w:r>
      <w:r>
        <w:t>Napojeni ETICS na okenní a dveřní rámy bude provedeno systémovým řešením s okenním profilem s integrovanou síťovinou.</w:t>
      </w:r>
    </w:p>
    <w:p w:rsidR="00184FEF" w:rsidRDefault="00184FEF" w:rsidP="00184FEF">
      <w:r w:rsidRPr="00EC69A1">
        <w:t>Z vnitřní strany budou provedeny PVC či dřevotřískové parapety.</w:t>
      </w:r>
    </w:p>
    <w:p w:rsidR="006C4ADE" w:rsidRDefault="006C4ADE" w:rsidP="00184FEF">
      <w:r w:rsidRPr="006C4ADE">
        <w:rPr>
          <w:b/>
        </w:rPr>
        <w:t>Vybraná okna</w:t>
      </w:r>
      <w:r>
        <w:t xml:space="preserve"> budou dle PBŘ </w:t>
      </w:r>
      <w:r w:rsidRPr="006C4ADE">
        <w:rPr>
          <w:b/>
        </w:rPr>
        <w:t>s požární odolností EI 30</w:t>
      </w:r>
      <w:r>
        <w:t>, tomuto požadavku bude přizpůsobeno i řešení připojovací spáry použitím k těmto aplikacím určených těsnících prvků a tmelů</w:t>
      </w:r>
      <w:r w:rsidRPr="006C0DA2">
        <w:t>.</w:t>
      </w:r>
    </w:p>
    <w:p w:rsidR="008D5E5E" w:rsidRDefault="008D5E5E" w:rsidP="00184FEF"/>
    <w:p w:rsidR="008D5E5E" w:rsidRPr="008D5E5E" w:rsidRDefault="008D5E5E" w:rsidP="008D5E5E">
      <w:pPr>
        <w:rPr>
          <w:b/>
        </w:rPr>
      </w:pPr>
      <w:r>
        <w:rPr>
          <w:b/>
        </w:rPr>
        <w:t>Dveře</w:t>
      </w:r>
    </w:p>
    <w:p w:rsidR="008D5E5E" w:rsidRPr="00903D44" w:rsidRDefault="008D5E5E" w:rsidP="008D5E5E">
      <w:r>
        <w:t xml:space="preserve">Venkovní dveře budou vyměněny za nové. </w:t>
      </w:r>
      <w:r w:rsidRPr="003A0DB1">
        <w:t xml:space="preserve">Celá konstrukce nových </w:t>
      </w:r>
      <w:r>
        <w:t>dveří</w:t>
      </w:r>
      <w:r w:rsidRPr="003A0DB1">
        <w:t xml:space="preserve"> bude splňovat</w:t>
      </w:r>
      <w:r>
        <w:t xml:space="preserve"> požadavek na součinitel prostupu tepla </w:t>
      </w:r>
      <w:proofErr w:type="spellStart"/>
      <w:r>
        <w:t>U</w:t>
      </w:r>
      <w:r>
        <w:rPr>
          <w:vertAlign w:val="subscript"/>
        </w:rPr>
        <w:t>d</w:t>
      </w:r>
      <w:proofErr w:type="spellEnd"/>
      <w:r>
        <w:t xml:space="preserve"> ≤ 1,5 W/m</w:t>
      </w:r>
      <w:r w:rsidRPr="0070173B">
        <w:rPr>
          <w:vertAlign w:val="superscript"/>
        </w:rPr>
        <w:t>2</w:t>
      </w:r>
      <w:r>
        <w:t>K.</w:t>
      </w:r>
    </w:p>
    <w:p w:rsidR="00871B91" w:rsidRDefault="00871B91" w:rsidP="00871B91">
      <w:pPr>
        <w:pStyle w:val="Nadpis2"/>
      </w:pPr>
      <w:bookmarkStart w:id="44" w:name="_Toc363129576"/>
      <w:bookmarkEnd w:id="41"/>
      <w:r>
        <w:t>Povrchové úpravy</w:t>
      </w:r>
      <w:bookmarkEnd w:id="44"/>
    </w:p>
    <w:p w:rsidR="00871B91" w:rsidRDefault="00871B91" w:rsidP="00871B91">
      <w:pPr>
        <w:pStyle w:val="Nadpis3"/>
      </w:pPr>
      <w:bookmarkStart w:id="45" w:name="_Toc363129577"/>
      <w:r>
        <w:t>Vnitřní</w:t>
      </w:r>
      <w:bookmarkEnd w:id="45"/>
    </w:p>
    <w:p w:rsidR="00871B91" w:rsidRDefault="00CE3767" w:rsidP="00871B91">
      <w:r>
        <w:t>Z</w:t>
      </w:r>
      <w:r w:rsidR="00EC15E4">
        <w:t>d</w:t>
      </w:r>
      <w:r>
        <w:t>ěné</w:t>
      </w:r>
      <w:r w:rsidR="00EC15E4">
        <w:t xml:space="preserve"> </w:t>
      </w:r>
      <w:r>
        <w:t>konstrukce budou</w:t>
      </w:r>
      <w:r w:rsidR="00EC15E4">
        <w:t xml:space="preserve"> opatřen</w:t>
      </w:r>
      <w:r>
        <w:t>y hrubou</w:t>
      </w:r>
      <w:r w:rsidR="00EC15E4">
        <w:t xml:space="preserve"> </w:t>
      </w:r>
      <w:proofErr w:type="spellStart"/>
      <w:r w:rsidR="00EC15E4">
        <w:t>vápenocementovou</w:t>
      </w:r>
      <w:proofErr w:type="spellEnd"/>
      <w:r w:rsidR="00EC15E4">
        <w:t xml:space="preserve"> </w:t>
      </w:r>
      <w:r>
        <w:t>a jemnou vápennou omítkou</w:t>
      </w:r>
      <w:r w:rsidR="002908B9">
        <w:t xml:space="preserve"> (na stávajících konstrukcích bude omítka dle potřeby opravena).</w:t>
      </w:r>
      <w:r w:rsidR="00AB749B">
        <w:t xml:space="preserve"> </w:t>
      </w:r>
    </w:p>
    <w:p w:rsidR="00EC15E4" w:rsidRDefault="00EC15E4" w:rsidP="00871B91">
      <w:r>
        <w:t xml:space="preserve">SDK konstrukce budou tmeleny a </w:t>
      </w:r>
      <w:proofErr w:type="spellStart"/>
      <w:r>
        <w:t>stěrkovány</w:t>
      </w:r>
      <w:proofErr w:type="spellEnd"/>
      <w:r>
        <w:t xml:space="preserve"> dle technologických předpisů výrobce (dodavatele).</w:t>
      </w:r>
    </w:p>
    <w:p w:rsidR="00B532C6" w:rsidRPr="00871B91" w:rsidRDefault="00B532C6" w:rsidP="00871B91">
      <w:r>
        <w:lastRenderedPageBreak/>
        <w:t xml:space="preserve">V koupelnách bude proveden keramický obklad do výšky 1,5 m, v kuchyni 2,0 m. Ostatní plochy stěn budou opatřeny malbou, v koupelnách, prádelně a kuchyni latexovou </w:t>
      </w:r>
      <w:r w:rsidR="008133C9">
        <w:t xml:space="preserve">barvou </w:t>
      </w:r>
      <w:r>
        <w:t>určenou do vlhkých prostorů.</w:t>
      </w:r>
    </w:p>
    <w:p w:rsidR="00871B91" w:rsidRDefault="00871B91" w:rsidP="00871B91">
      <w:pPr>
        <w:pStyle w:val="Nadpis3"/>
      </w:pPr>
      <w:bookmarkStart w:id="46" w:name="_Toc363129578"/>
      <w:r>
        <w:t>Venkovní</w:t>
      </w:r>
      <w:bookmarkEnd w:id="46"/>
    </w:p>
    <w:p w:rsidR="00871B91" w:rsidRPr="00871B91" w:rsidRDefault="008133C9" w:rsidP="00871B91">
      <w:r>
        <w:t>Veškeré obvo</w:t>
      </w:r>
      <w:r w:rsidR="007A054C">
        <w:t>dové stěny kromě strojoven výtahů budou opatřeny ETICS. Strojovny výtahů budou nově omítnuty stejnou omítkou, jako zbytek fasád.</w:t>
      </w:r>
    </w:p>
    <w:p w:rsidR="00173598" w:rsidRPr="00903D44" w:rsidRDefault="00173598" w:rsidP="00173598">
      <w:pPr>
        <w:pStyle w:val="Nadpis2"/>
      </w:pPr>
      <w:bookmarkStart w:id="47" w:name="_Toc363129579"/>
      <w:r w:rsidRPr="00903D44">
        <w:t>Klempířské prvky</w:t>
      </w:r>
      <w:bookmarkEnd w:id="47"/>
    </w:p>
    <w:p w:rsidR="00523602" w:rsidRDefault="00523602" w:rsidP="00523602">
      <w:r w:rsidRPr="004035E5">
        <w:t xml:space="preserve">Veškeré nové oplechování bude provedeno v souladu s </w:t>
      </w:r>
      <w:r w:rsidRPr="004035E5">
        <w:rPr>
          <w:i/>
        </w:rPr>
        <w:t>ČSN 73 3610</w:t>
      </w:r>
      <w:r w:rsidRPr="004035E5">
        <w:t xml:space="preserve">, </w:t>
      </w:r>
      <w:r w:rsidRPr="004035E5">
        <w:rPr>
          <w:i/>
        </w:rPr>
        <w:t xml:space="preserve">ČSN EN ISO </w:t>
      </w:r>
      <w:smartTag w:uri="urn:schemas-microsoft-com:office:smarttags" w:element="metricconverter">
        <w:smartTagPr>
          <w:attr w:name="ProductID" w:val="12944 a"/>
        </w:smartTagPr>
        <w:r w:rsidRPr="004035E5">
          <w:rPr>
            <w:i/>
          </w:rPr>
          <w:t>12944</w:t>
        </w:r>
        <w:r w:rsidRPr="004035E5">
          <w:t xml:space="preserve"> a</w:t>
        </w:r>
      </w:smartTag>
      <w:r w:rsidRPr="004035E5">
        <w:t xml:space="preserve"> souvisejícími předpisy a technologickými postupy.</w:t>
      </w:r>
      <w:r w:rsidR="00294D2C">
        <w:t xml:space="preserve"> Klempířské prvky budou z </w:t>
      </w:r>
      <w:proofErr w:type="spellStart"/>
      <w:r w:rsidR="00294D2C">
        <w:t>FeZn</w:t>
      </w:r>
      <w:proofErr w:type="spellEnd"/>
      <w:r w:rsidR="00294D2C">
        <w:t xml:space="preserve"> plechu s organickým povlakem</w:t>
      </w:r>
      <w:r w:rsidR="008133C9">
        <w:t xml:space="preserve"> (polyester)</w:t>
      </w:r>
      <w:r w:rsidR="00294D2C">
        <w:t>.</w:t>
      </w:r>
    </w:p>
    <w:p w:rsidR="00073D74" w:rsidRDefault="00C66334" w:rsidP="00523602">
      <w:r>
        <w:t>Okapní svody budou dočasně demontovány a osazeny na prodlo</w:t>
      </w:r>
      <w:r w:rsidR="00D97059">
        <w:t>u</w:t>
      </w:r>
      <w:r>
        <w:t xml:space="preserve">žené závěsy s ohledem na kontaktní zateplovací systém. </w:t>
      </w:r>
      <w:r w:rsidR="003E089F">
        <w:t>Část okapů bude upravena</w:t>
      </w:r>
      <w:r>
        <w:t xml:space="preserve">, </w:t>
      </w:r>
      <w:r w:rsidRPr="00AF3403">
        <w:t>budou řešeny pomocí kompletního okapního systému</w:t>
      </w:r>
      <w:r>
        <w:t xml:space="preserve"> v původních dimenzích</w:t>
      </w:r>
      <w:r w:rsidR="00073D74" w:rsidRPr="003E089F">
        <w:t>.</w:t>
      </w:r>
    </w:p>
    <w:p w:rsidR="004965E8" w:rsidRPr="00903D44" w:rsidRDefault="004965E8" w:rsidP="004965E8">
      <w:pPr>
        <w:pStyle w:val="Nadpis2"/>
      </w:pPr>
      <w:bookmarkStart w:id="48" w:name="_Toc363129580"/>
      <w:r>
        <w:t>Zámečnické výrobky</w:t>
      </w:r>
      <w:bookmarkEnd w:id="48"/>
    </w:p>
    <w:p w:rsidR="004965E8" w:rsidRDefault="00C66334" w:rsidP="004965E8">
      <w:r>
        <w:t>Nad hlavními vstupy do pavilonů A, B a C budou osazeny markýzy ze skla a oceli, nad ostatními dveřmi ocelové s plechovou krytinou. Ocel bude žárově pozinkovaná</w:t>
      </w:r>
      <w:r w:rsidR="007D126B">
        <w:t xml:space="preserve">, </w:t>
      </w:r>
      <w:r>
        <w:t xml:space="preserve">konstrukce </w:t>
      </w:r>
      <w:r w:rsidR="007D126B">
        <w:t>bude upřesněna v dalším stupni projektu. Kotvení markýz přes zateplovací systém bude s přerušeným tepelným mostem (např. pomocí ISO-nosníku)</w:t>
      </w:r>
      <w:r w:rsidR="0084068B">
        <w:t>.</w:t>
      </w:r>
    </w:p>
    <w:p w:rsidR="0084068B" w:rsidRDefault="0084068B" w:rsidP="004965E8">
      <w:r>
        <w:t xml:space="preserve">Zábradlí terasy bude z žárově pozinkované oceli s tyčovou výplní. Výška zábradlí bude 1 m nad úrovní podlahy, mezery mezi tyčemi nebudou větší než 120 mm. </w:t>
      </w:r>
      <w:r w:rsidRPr="006C0DA2">
        <w:t>Zábradlí bude jako výrobek vč. způsobu zabudování splňovat platné předpisy týkající se rozměrů a mechanické a požární odolnosti (doloží dodavatel).</w:t>
      </w:r>
      <w:r>
        <w:t xml:space="preserve"> Zábradlí bude kotveno z boku do obvodové stěny nebo konstrukce terasy viz níže, nesmí být kotveno shora přes </w:t>
      </w:r>
      <w:proofErr w:type="spellStart"/>
      <w:r>
        <w:t>hydroizolaci</w:t>
      </w:r>
      <w:proofErr w:type="spellEnd"/>
      <w:r>
        <w:t>.</w:t>
      </w:r>
    </w:p>
    <w:p w:rsidR="008B7E79" w:rsidRDefault="008B7E79" w:rsidP="008B7E79">
      <w:r>
        <w:t>U francouzských oken v 2. NP budou z venkovní osazena zábradlí z žárově pozinkované oceli výšky 1,1 m se svislou tyčovou výplní.</w:t>
      </w:r>
    </w:p>
    <w:p w:rsidR="00B4364D" w:rsidRDefault="00B4364D" w:rsidP="00B4364D">
      <w:pPr>
        <w:pStyle w:val="Nadpis2"/>
      </w:pPr>
      <w:bookmarkStart w:id="49" w:name="_Toc341776130"/>
      <w:bookmarkStart w:id="50" w:name="_Toc363129581"/>
      <w:r>
        <w:t>Tesařské konstrukce</w:t>
      </w:r>
      <w:bookmarkEnd w:id="49"/>
      <w:bookmarkEnd w:id="50"/>
    </w:p>
    <w:p w:rsidR="00B4364D" w:rsidRDefault="00B4364D" w:rsidP="00B4364D">
      <w:r>
        <w:t>U pavilonu AB bude realizována terasa se zastřešením</w:t>
      </w:r>
      <w:r w:rsidR="0084068B">
        <w:t xml:space="preserve"> pergolou. Nosná konstrukce bude dřevěná, řešení bude upřesněno v dalším stupni projektu podle požadavků investora a architekta. Bude-li zastřešení provedeno jako ochrana proti dešti, bude krytina z ocelového plechu s organickým povlakem</w:t>
      </w:r>
      <w:r w:rsidR="00D97059">
        <w:t xml:space="preserve"> v barvě stávající krytiny střech objektu.</w:t>
      </w:r>
      <w:r w:rsidR="007A054C">
        <w:t xml:space="preserve"> Dřevěné prvky nesmí být osazeny níž, než 0,3 m nad povrchem terasy nebo terénu.</w:t>
      </w:r>
    </w:p>
    <w:p w:rsidR="008B7E79" w:rsidRDefault="008B7E79" w:rsidP="008B7E79">
      <w:pPr>
        <w:pStyle w:val="Nadpis2"/>
      </w:pPr>
      <w:bookmarkStart w:id="51" w:name="_Toc341776132"/>
      <w:bookmarkStart w:id="52" w:name="_Toc363129582"/>
      <w:r>
        <w:t>Izolace</w:t>
      </w:r>
      <w:bookmarkEnd w:id="51"/>
      <w:bookmarkEnd w:id="52"/>
    </w:p>
    <w:p w:rsidR="008B7E79" w:rsidRPr="005978BC" w:rsidRDefault="008B7E79" w:rsidP="008B7E79">
      <w:r>
        <w:t>V tomto odstavci je uveden přehled, bližší popis je uveden u jednotlivých konstrukcí.</w:t>
      </w:r>
    </w:p>
    <w:p w:rsidR="008B7E79" w:rsidRDefault="008B7E79" w:rsidP="008B7E79">
      <w:pPr>
        <w:pStyle w:val="Nadpis3"/>
      </w:pPr>
      <w:bookmarkStart w:id="53" w:name="_Toc341776133"/>
      <w:bookmarkStart w:id="54" w:name="_Toc363129583"/>
      <w:r>
        <w:t>Tepelné</w:t>
      </w:r>
      <w:bookmarkEnd w:id="53"/>
      <w:bookmarkEnd w:id="54"/>
    </w:p>
    <w:p w:rsidR="008B7E79" w:rsidRDefault="008B7E79" w:rsidP="008B7E79">
      <w:r>
        <w:t xml:space="preserve">Obvodové stěny budou zatepleny ETICS s izolací MW </w:t>
      </w:r>
      <w:proofErr w:type="spellStart"/>
      <w:r>
        <w:t>tl</w:t>
      </w:r>
      <w:proofErr w:type="spellEnd"/>
      <w:r>
        <w:t xml:space="preserve">. 120 mm (přístavky 160 mm), suterénní stěny v kontaktu se zeminou XPS </w:t>
      </w:r>
      <w:proofErr w:type="spellStart"/>
      <w:r>
        <w:t>tl</w:t>
      </w:r>
      <w:proofErr w:type="spellEnd"/>
      <w:r>
        <w:t xml:space="preserve">. 120 mm. </w:t>
      </w:r>
    </w:p>
    <w:p w:rsidR="008B7E79" w:rsidRDefault="008B7E79" w:rsidP="008B7E79">
      <w:r>
        <w:t xml:space="preserve">Strop nad nejvyšším podlažím bude doplněn foukanou izolací z MW </w:t>
      </w:r>
      <w:proofErr w:type="spellStart"/>
      <w:r>
        <w:t>tl</w:t>
      </w:r>
      <w:proofErr w:type="spellEnd"/>
      <w:r>
        <w:t>. 300 mm.</w:t>
      </w:r>
    </w:p>
    <w:p w:rsidR="008B7E79" w:rsidRDefault="008B7E79" w:rsidP="008B7E79">
      <w:r>
        <w:t>V podlahách bude použit EPS a XPS – viz skladby podlah.</w:t>
      </w:r>
    </w:p>
    <w:p w:rsidR="008B7E79" w:rsidRDefault="008B7E79" w:rsidP="008B7E79">
      <w:r>
        <w:t>Střechy přístavků bude použita EPS a XPS izolace.</w:t>
      </w:r>
    </w:p>
    <w:p w:rsidR="008B7E79" w:rsidRDefault="008B7E79" w:rsidP="008B7E79">
      <w:pPr>
        <w:pStyle w:val="Nadpis3"/>
      </w:pPr>
      <w:bookmarkStart w:id="55" w:name="_Toc341776134"/>
      <w:bookmarkStart w:id="56" w:name="_Toc363129584"/>
      <w:r>
        <w:lastRenderedPageBreak/>
        <w:t>Akustické</w:t>
      </w:r>
      <w:bookmarkEnd w:id="55"/>
      <w:bookmarkEnd w:id="56"/>
    </w:p>
    <w:p w:rsidR="008B7E79" w:rsidRDefault="008B7E79" w:rsidP="008B7E79">
      <w:r>
        <w:t>Akustická izolace z MW bude jako součást konstrukce v lehkých sádrokartonových příčkách dle systémových skladeb dodavatele a akustických požadavků.</w:t>
      </w:r>
    </w:p>
    <w:p w:rsidR="00A43CB8" w:rsidRPr="00871B91" w:rsidRDefault="00A43CB8" w:rsidP="00A43CB8">
      <w:r>
        <w:t>V podlahách bude pod roznášecí vrstvou pružná podložka z </w:t>
      </w:r>
      <w:proofErr w:type="gramStart"/>
      <w:r>
        <w:t>pěnového</w:t>
      </w:r>
      <w:proofErr w:type="gramEnd"/>
      <w:r>
        <w:t xml:space="preserve"> PS nebo PE.</w:t>
      </w:r>
    </w:p>
    <w:p w:rsidR="008B7E79" w:rsidRDefault="008B7E79" w:rsidP="008B7E79">
      <w:pPr>
        <w:pStyle w:val="Nadpis3"/>
      </w:pPr>
      <w:bookmarkStart w:id="57" w:name="_Toc341776135"/>
      <w:bookmarkStart w:id="58" w:name="_Toc363129585"/>
      <w:proofErr w:type="spellStart"/>
      <w:r>
        <w:t>Hydroizolace</w:t>
      </w:r>
      <w:bookmarkEnd w:id="57"/>
      <w:bookmarkEnd w:id="58"/>
      <w:proofErr w:type="spellEnd"/>
    </w:p>
    <w:p w:rsidR="008B7E79" w:rsidRDefault="008B7E79" w:rsidP="008B7E79">
      <w:r>
        <w:t xml:space="preserve">Konstrukce ve styku se zeminou budou proti vlhkosti chráněny povlakovou </w:t>
      </w:r>
      <w:proofErr w:type="spellStart"/>
      <w:r>
        <w:t>hydroizolací</w:t>
      </w:r>
      <w:proofErr w:type="spellEnd"/>
      <w:r>
        <w:t xml:space="preserve"> z asfaltových pásů.</w:t>
      </w:r>
    </w:p>
    <w:p w:rsidR="00614033" w:rsidRPr="00903D44" w:rsidRDefault="00614033" w:rsidP="00614033">
      <w:pPr>
        <w:pStyle w:val="Nadpis2"/>
      </w:pPr>
      <w:bookmarkStart w:id="59" w:name="_Ref290652293"/>
      <w:bookmarkStart w:id="60" w:name="_Ref290652301"/>
      <w:bookmarkStart w:id="61" w:name="_Ref290652313"/>
      <w:bookmarkStart w:id="62" w:name="_Ref290652319"/>
      <w:bookmarkStart w:id="63" w:name="_Toc363129586"/>
      <w:r w:rsidRPr="00903D44">
        <w:t>Ostatní</w:t>
      </w:r>
      <w:bookmarkEnd w:id="59"/>
      <w:bookmarkEnd w:id="60"/>
      <w:bookmarkEnd w:id="61"/>
      <w:bookmarkEnd w:id="62"/>
      <w:bookmarkEnd w:id="63"/>
    </w:p>
    <w:p w:rsidR="00DF67A3" w:rsidRPr="006D46FC" w:rsidRDefault="00DF67A3" w:rsidP="00DF67A3">
      <w:pPr>
        <w:pStyle w:val="Nadpis3"/>
      </w:pPr>
      <w:bookmarkStart w:id="64" w:name="_Toc342902419"/>
      <w:bookmarkStart w:id="65" w:name="_Toc342903067"/>
      <w:bookmarkStart w:id="66" w:name="_Toc363129587"/>
      <w:bookmarkStart w:id="67" w:name="_Ref329034404"/>
      <w:bookmarkStart w:id="68" w:name="_Ref329034412"/>
      <w:r>
        <w:t>Povrch přiléhajícího terénu</w:t>
      </w:r>
      <w:bookmarkEnd w:id="64"/>
      <w:bookmarkEnd w:id="65"/>
      <w:bookmarkEnd w:id="66"/>
    </w:p>
    <w:p w:rsidR="00DF67A3" w:rsidRDefault="00DF67A3" w:rsidP="00DF67A3">
      <w:r>
        <w:t>Podél obvodových stěn bude proveden okapní chodník z betonových dlaždic uložených do štěrkopískového podsypu. Spád chodníku bude 10 % směrem od stěn.</w:t>
      </w:r>
    </w:p>
    <w:p w:rsidR="003D6ECF" w:rsidRDefault="003D6ECF" w:rsidP="00C54DAC">
      <w:pPr>
        <w:pStyle w:val="Nadpis1"/>
      </w:pPr>
      <w:bookmarkStart w:id="69" w:name="_Toc363129588"/>
      <w:r w:rsidRPr="004035E5">
        <w:t>Tepelně technické hodnocení navržených konstrukcí</w:t>
      </w:r>
      <w:bookmarkEnd w:id="67"/>
      <w:bookmarkEnd w:id="68"/>
      <w:bookmarkEnd w:id="69"/>
    </w:p>
    <w:p w:rsidR="00E74E41" w:rsidRDefault="00171FC4" w:rsidP="00E74E41">
      <w:r>
        <w:t>Všechny nové i upravované konstrukce</w:t>
      </w:r>
      <w:r w:rsidR="00E74E41">
        <w:t xml:space="preserve"> </w:t>
      </w:r>
      <w:r>
        <w:t xml:space="preserve">byly posouzeny </w:t>
      </w:r>
      <w:r w:rsidR="00E74E41">
        <w:t>z hlediska součinitele prostupu tepla a šíření a bilance vodní páry podle ČSN 73 0540-2.</w:t>
      </w:r>
      <w:r>
        <w:t xml:space="preserve"> Požadavky na výplně otvorů jsou projektovým předpokladem.</w:t>
      </w:r>
    </w:p>
    <w:p w:rsidR="003D6ECF" w:rsidRPr="004035E5" w:rsidRDefault="003D6ECF" w:rsidP="003D6ECF"/>
    <w:p w:rsidR="003D6ECF" w:rsidRPr="004035E5" w:rsidRDefault="003D6ECF" w:rsidP="003D6ECF">
      <w:pPr>
        <w:pStyle w:val="Titulektabulka"/>
      </w:pPr>
      <w:r w:rsidRPr="004035E5">
        <w:t xml:space="preserve">Tabulka </w:t>
      </w:r>
      <w:fldSimple w:instr=" SEQ Tabulka \* ARABIC ">
        <w:r w:rsidR="007027FE">
          <w:rPr>
            <w:noProof/>
          </w:rPr>
          <w:t>1</w:t>
        </w:r>
      </w:fldSimple>
      <w:r w:rsidRPr="004035E5">
        <w:t xml:space="preserve">: </w:t>
      </w:r>
      <w:r w:rsidR="00767AFE">
        <w:t>Hodnocení navržených konstrukcí z hlediska součinitele prostupu tepla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3701"/>
        <w:gridCol w:w="1885"/>
        <w:gridCol w:w="1885"/>
        <w:gridCol w:w="1885"/>
      </w:tblGrid>
      <w:tr w:rsidR="00767AFE" w:rsidRPr="00504478" w:rsidTr="00791C0C">
        <w:trPr>
          <w:jc w:val="center"/>
        </w:trPr>
        <w:tc>
          <w:tcPr>
            <w:tcW w:w="3701" w:type="dxa"/>
            <w:vAlign w:val="center"/>
          </w:tcPr>
          <w:p w:rsidR="00767AFE" w:rsidRPr="00504478" w:rsidRDefault="00767AFE" w:rsidP="00251799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Konstrukce</w:t>
            </w:r>
          </w:p>
        </w:tc>
        <w:tc>
          <w:tcPr>
            <w:tcW w:w="1885" w:type="dxa"/>
            <w:vAlign w:val="center"/>
          </w:tcPr>
          <w:p w:rsidR="00767AFE" w:rsidRPr="00504478" w:rsidRDefault="00767AFE" w:rsidP="00251799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Součinitel prostupu tepla U</w:t>
            </w:r>
          </w:p>
          <w:p w:rsidR="00767AFE" w:rsidRPr="00504478" w:rsidRDefault="00767AFE" w:rsidP="00251799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  <w:lang w:val="en-GB"/>
              </w:rPr>
              <w:t>[</w:t>
            </w:r>
            <w:r w:rsidRPr="00504478">
              <w:rPr>
                <w:szCs w:val="18"/>
              </w:rPr>
              <w:t>W/(m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.K)]</w:t>
            </w:r>
          </w:p>
        </w:tc>
        <w:tc>
          <w:tcPr>
            <w:tcW w:w="1885" w:type="dxa"/>
            <w:vAlign w:val="center"/>
          </w:tcPr>
          <w:p w:rsidR="00767AFE" w:rsidRPr="00504478" w:rsidRDefault="00767AFE" w:rsidP="00251799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Požadovaný (doporučený) součinitel prostupu tepla U</w:t>
            </w:r>
            <w:r w:rsidRPr="00504478">
              <w:rPr>
                <w:szCs w:val="18"/>
                <w:vertAlign w:val="subscript"/>
              </w:rPr>
              <w:t>N,</w:t>
            </w:r>
            <w:proofErr w:type="spellStart"/>
            <w:r w:rsidRPr="00504478">
              <w:rPr>
                <w:szCs w:val="18"/>
                <w:vertAlign w:val="subscript"/>
              </w:rPr>
              <w:t>pož</w:t>
            </w:r>
            <w:proofErr w:type="spellEnd"/>
            <w:r w:rsidRPr="00504478">
              <w:rPr>
                <w:szCs w:val="18"/>
              </w:rPr>
              <w:t xml:space="preserve"> (U</w:t>
            </w:r>
            <w:r w:rsidRPr="00504478">
              <w:rPr>
                <w:szCs w:val="18"/>
                <w:vertAlign w:val="subscript"/>
              </w:rPr>
              <w:t>N,</w:t>
            </w:r>
            <w:proofErr w:type="spellStart"/>
            <w:r w:rsidRPr="00504478">
              <w:rPr>
                <w:szCs w:val="18"/>
                <w:vertAlign w:val="subscript"/>
              </w:rPr>
              <w:t>dop</w:t>
            </w:r>
            <w:proofErr w:type="spellEnd"/>
            <w:r w:rsidRPr="00504478">
              <w:rPr>
                <w:szCs w:val="18"/>
              </w:rPr>
              <w:t>)</w:t>
            </w:r>
          </w:p>
          <w:p w:rsidR="00767AFE" w:rsidRPr="00504478" w:rsidRDefault="00767AFE" w:rsidP="00251799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  <w:lang w:val="en-GB"/>
              </w:rPr>
              <w:t>[</w:t>
            </w:r>
            <w:r w:rsidRPr="00504478">
              <w:rPr>
                <w:szCs w:val="18"/>
              </w:rPr>
              <w:t>W/(m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.K)]</w:t>
            </w:r>
          </w:p>
        </w:tc>
        <w:tc>
          <w:tcPr>
            <w:tcW w:w="1885" w:type="dxa"/>
            <w:vAlign w:val="center"/>
          </w:tcPr>
          <w:p w:rsidR="00767AFE" w:rsidRPr="00504478" w:rsidRDefault="00767AFE" w:rsidP="00251799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Celkové hodnocení</w:t>
            </w:r>
          </w:p>
        </w:tc>
      </w:tr>
      <w:tr w:rsidR="00767AFE" w:rsidRPr="00504478" w:rsidTr="00791C0C">
        <w:trPr>
          <w:jc w:val="center"/>
        </w:trPr>
        <w:tc>
          <w:tcPr>
            <w:tcW w:w="3701" w:type="dxa"/>
            <w:vAlign w:val="center"/>
          </w:tcPr>
          <w:p w:rsidR="00767AFE" w:rsidRPr="00453CAD" w:rsidRDefault="00767AFE" w:rsidP="001E3737">
            <w:pPr>
              <w:pStyle w:val="Tabulkavlevo"/>
              <w:spacing w:after="0"/>
              <w:rPr>
                <w:b/>
                <w:szCs w:val="18"/>
              </w:rPr>
            </w:pPr>
            <w:r w:rsidRPr="00453CAD">
              <w:rPr>
                <w:b/>
                <w:szCs w:val="18"/>
              </w:rPr>
              <w:t>obvodové stěny</w:t>
            </w:r>
            <w:r w:rsidR="00296A25">
              <w:rPr>
                <w:b/>
                <w:szCs w:val="18"/>
              </w:rPr>
              <w:t xml:space="preserve"> (stávající)</w:t>
            </w:r>
          </w:p>
        </w:tc>
        <w:tc>
          <w:tcPr>
            <w:tcW w:w="1885" w:type="dxa"/>
            <w:vAlign w:val="center"/>
          </w:tcPr>
          <w:p w:rsidR="00767AFE" w:rsidRPr="00453CAD" w:rsidRDefault="00767AFE" w:rsidP="00DE7824">
            <w:pPr>
              <w:pStyle w:val="Tabulkasted"/>
              <w:spacing w:after="0"/>
              <w:rPr>
                <w:szCs w:val="18"/>
              </w:rPr>
            </w:pPr>
            <w:r w:rsidRPr="00453CAD">
              <w:rPr>
                <w:szCs w:val="18"/>
              </w:rPr>
              <w:t>0,</w:t>
            </w:r>
            <w:r w:rsidR="00453CAD" w:rsidRPr="00453CAD">
              <w:rPr>
                <w:szCs w:val="18"/>
              </w:rPr>
              <w:t>25</w:t>
            </w:r>
          </w:p>
        </w:tc>
        <w:tc>
          <w:tcPr>
            <w:tcW w:w="1885" w:type="dxa"/>
            <w:vAlign w:val="center"/>
          </w:tcPr>
          <w:p w:rsidR="00767AFE" w:rsidRPr="00453CAD" w:rsidRDefault="00767AFE" w:rsidP="002F32EF">
            <w:pPr>
              <w:pStyle w:val="Tabulkasted"/>
              <w:spacing w:after="0"/>
              <w:rPr>
                <w:szCs w:val="18"/>
              </w:rPr>
            </w:pPr>
            <w:r w:rsidRPr="00453CAD">
              <w:rPr>
                <w:szCs w:val="18"/>
              </w:rPr>
              <w:t>0,30 (0,2</w:t>
            </w:r>
            <w:r w:rsidR="002F32EF" w:rsidRPr="00453CAD">
              <w:rPr>
                <w:szCs w:val="18"/>
              </w:rPr>
              <w:t>5</w:t>
            </w:r>
            <w:r w:rsidRPr="00453CAD">
              <w:rPr>
                <w:szCs w:val="18"/>
              </w:rPr>
              <w:t>)</w:t>
            </w:r>
          </w:p>
        </w:tc>
        <w:tc>
          <w:tcPr>
            <w:tcW w:w="1885" w:type="dxa"/>
            <w:vAlign w:val="center"/>
          </w:tcPr>
          <w:p w:rsidR="00767AFE" w:rsidRPr="00504478" w:rsidRDefault="00767AFE" w:rsidP="00970309">
            <w:pPr>
              <w:pStyle w:val="Tabulkasted"/>
              <w:spacing w:after="0"/>
              <w:rPr>
                <w:b/>
                <w:szCs w:val="18"/>
              </w:rPr>
            </w:pPr>
            <w:r w:rsidRPr="00453CAD">
              <w:rPr>
                <w:b/>
                <w:szCs w:val="18"/>
              </w:rPr>
              <w:t>vyhovuje</w:t>
            </w:r>
          </w:p>
        </w:tc>
      </w:tr>
      <w:tr w:rsidR="00296A25" w:rsidRPr="00504478" w:rsidTr="00791C0C">
        <w:trPr>
          <w:jc w:val="center"/>
        </w:trPr>
        <w:tc>
          <w:tcPr>
            <w:tcW w:w="3701" w:type="dxa"/>
            <w:vAlign w:val="center"/>
          </w:tcPr>
          <w:p w:rsidR="00296A25" w:rsidRPr="00453CAD" w:rsidRDefault="00A53A83" w:rsidP="00A53A83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podezdív</w:t>
            </w:r>
            <w:r w:rsidR="00296A25">
              <w:rPr>
                <w:b/>
                <w:szCs w:val="18"/>
              </w:rPr>
              <w:t>ky oken</w:t>
            </w:r>
          </w:p>
        </w:tc>
        <w:tc>
          <w:tcPr>
            <w:tcW w:w="1885" w:type="dxa"/>
            <w:vAlign w:val="center"/>
          </w:tcPr>
          <w:p w:rsidR="00296A25" w:rsidRPr="00453CAD" w:rsidRDefault="00296A25" w:rsidP="00DE7824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0,25</w:t>
            </w:r>
          </w:p>
        </w:tc>
        <w:tc>
          <w:tcPr>
            <w:tcW w:w="1885" w:type="dxa"/>
            <w:vAlign w:val="center"/>
          </w:tcPr>
          <w:p w:rsidR="00296A25" w:rsidRPr="00453CAD" w:rsidRDefault="00296A25" w:rsidP="00F85C45">
            <w:pPr>
              <w:pStyle w:val="Tabulkasted"/>
              <w:spacing w:after="0"/>
              <w:rPr>
                <w:szCs w:val="18"/>
              </w:rPr>
            </w:pPr>
            <w:r w:rsidRPr="00453CAD">
              <w:rPr>
                <w:szCs w:val="18"/>
              </w:rPr>
              <w:t>0,30 (0,25)</w:t>
            </w:r>
          </w:p>
        </w:tc>
        <w:tc>
          <w:tcPr>
            <w:tcW w:w="1885" w:type="dxa"/>
            <w:vAlign w:val="center"/>
          </w:tcPr>
          <w:p w:rsidR="00296A25" w:rsidRPr="00504478" w:rsidRDefault="00296A25" w:rsidP="00F85C45">
            <w:pPr>
              <w:pStyle w:val="Tabulkasted"/>
              <w:spacing w:after="0"/>
              <w:rPr>
                <w:b/>
                <w:szCs w:val="18"/>
              </w:rPr>
            </w:pPr>
            <w:r w:rsidRPr="00453CAD">
              <w:rPr>
                <w:b/>
                <w:szCs w:val="18"/>
              </w:rPr>
              <w:t>vyhovuje</w:t>
            </w:r>
          </w:p>
        </w:tc>
      </w:tr>
      <w:tr w:rsidR="00296A25" w:rsidRPr="00504478" w:rsidTr="00791C0C">
        <w:trPr>
          <w:jc w:val="center"/>
        </w:trPr>
        <w:tc>
          <w:tcPr>
            <w:tcW w:w="3701" w:type="dxa"/>
            <w:vAlign w:val="center"/>
          </w:tcPr>
          <w:p w:rsidR="00296A25" w:rsidRPr="00453CAD" w:rsidRDefault="00296A25" w:rsidP="00767AFE">
            <w:pPr>
              <w:pStyle w:val="Tabulkavlevo"/>
              <w:spacing w:after="0"/>
              <w:rPr>
                <w:b/>
                <w:szCs w:val="18"/>
              </w:rPr>
            </w:pPr>
            <w:r w:rsidRPr="00453CAD">
              <w:rPr>
                <w:b/>
                <w:szCs w:val="18"/>
              </w:rPr>
              <w:t>stropy pod střechou</w:t>
            </w:r>
          </w:p>
        </w:tc>
        <w:tc>
          <w:tcPr>
            <w:tcW w:w="1885" w:type="dxa"/>
            <w:vAlign w:val="center"/>
          </w:tcPr>
          <w:p w:rsidR="00296A25" w:rsidRPr="00453CAD" w:rsidRDefault="00296A25" w:rsidP="007614AF">
            <w:pPr>
              <w:pStyle w:val="Tabulkasted"/>
              <w:spacing w:after="0"/>
              <w:rPr>
                <w:szCs w:val="18"/>
              </w:rPr>
            </w:pPr>
            <w:r w:rsidRPr="00453CAD">
              <w:rPr>
                <w:szCs w:val="18"/>
              </w:rPr>
              <w:t>0,16</w:t>
            </w:r>
          </w:p>
        </w:tc>
        <w:tc>
          <w:tcPr>
            <w:tcW w:w="1885" w:type="dxa"/>
            <w:vAlign w:val="center"/>
          </w:tcPr>
          <w:p w:rsidR="00296A25" w:rsidRPr="00453CAD" w:rsidRDefault="00296A25" w:rsidP="00767AFE">
            <w:pPr>
              <w:pStyle w:val="Tabulkasted"/>
              <w:spacing w:after="0"/>
              <w:rPr>
                <w:szCs w:val="18"/>
              </w:rPr>
            </w:pPr>
            <w:r w:rsidRPr="00453CAD">
              <w:rPr>
                <w:szCs w:val="18"/>
              </w:rPr>
              <w:t>0,24 (0,16)</w:t>
            </w:r>
          </w:p>
        </w:tc>
        <w:tc>
          <w:tcPr>
            <w:tcW w:w="1885" w:type="dxa"/>
            <w:vAlign w:val="center"/>
          </w:tcPr>
          <w:p w:rsidR="00296A25" w:rsidRPr="00504478" w:rsidRDefault="00296A25" w:rsidP="00F95F7C">
            <w:pPr>
              <w:pStyle w:val="Tabulkasted"/>
              <w:spacing w:after="0"/>
              <w:rPr>
                <w:b/>
                <w:szCs w:val="18"/>
              </w:rPr>
            </w:pPr>
            <w:r w:rsidRPr="00453CAD">
              <w:rPr>
                <w:b/>
                <w:szCs w:val="18"/>
              </w:rPr>
              <w:t>vyhovuje</w:t>
            </w:r>
          </w:p>
        </w:tc>
      </w:tr>
      <w:tr w:rsidR="00296A25" w:rsidRPr="00504478" w:rsidTr="00791C0C">
        <w:trPr>
          <w:jc w:val="center"/>
        </w:trPr>
        <w:tc>
          <w:tcPr>
            <w:tcW w:w="3701" w:type="dxa"/>
            <w:vAlign w:val="center"/>
          </w:tcPr>
          <w:p w:rsidR="00296A25" w:rsidRDefault="00296A25" w:rsidP="001E3737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nové stěny v kontaktu se zeminou (přístavky)</w:t>
            </w:r>
          </w:p>
        </w:tc>
        <w:tc>
          <w:tcPr>
            <w:tcW w:w="1885" w:type="dxa"/>
            <w:vAlign w:val="center"/>
          </w:tcPr>
          <w:p w:rsidR="00296A25" w:rsidRPr="00327A7D" w:rsidRDefault="00296A25" w:rsidP="007614AF">
            <w:pPr>
              <w:pStyle w:val="Tabulkasted"/>
              <w:spacing w:after="0"/>
              <w:rPr>
                <w:szCs w:val="18"/>
              </w:rPr>
            </w:pPr>
            <w:r w:rsidRPr="00327A7D">
              <w:rPr>
                <w:szCs w:val="18"/>
              </w:rPr>
              <w:t>0,29</w:t>
            </w:r>
          </w:p>
        </w:tc>
        <w:tc>
          <w:tcPr>
            <w:tcW w:w="1885" w:type="dxa"/>
            <w:vAlign w:val="center"/>
          </w:tcPr>
          <w:p w:rsidR="00296A25" w:rsidRPr="00504478" w:rsidRDefault="00296A25" w:rsidP="00EF6576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0,45 (0,30)</w:t>
            </w:r>
          </w:p>
        </w:tc>
        <w:tc>
          <w:tcPr>
            <w:tcW w:w="1885" w:type="dxa"/>
            <w:vAlign w:val="center"/>
          </w:tcPr>
          <w:p w:rsidR="00296A25" w:rsidRPr="00504478" w:rsidRDefault="00296A25" w:rsidP="00BB7B39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296A25" w:rsidRPr="00504478" w:rsidTr="00791C0C">
        <w:trPr>
          <w:jc w:val="center"/>
        </w:trPr>
        <w:tc>
          <w:tcPr>
            <w:tcW w:w="3701" w:type="dxa"/>
            <w:vAlign w:val="center"/>
          </w:tcPr>
          <w:p w:rsidR="00296A25" w:rsidRDefault="00296A25" w:rsidP="001E3737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ploché střechy (terasy)</w:t>
            </w:r>
          </w:p>
        </w:tc>
        <w:tc>
          <w:tcPr>
            <w:tcW w:w="1885" w:type="dxa"/>
            <w:vAlign w:val="center"/>
          </w:tcPr>
          <w:p w:rsidR="00296A25" w:rsidRPr="004B7A67" w:rsidRDefault="00072894" w:rsidP="007614AF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0,15</w:t>
            </w:r>
          </w:p>
        </w:tc>
        <w:tc>
          <w:tcPr>
            <w:tcW w:w="1885" w:type="dxa"/>
            <w:vAlign w:val="center"/>
          </w:tcPr>
          <w:p w:rsidR="00296A25" w:rsidRPr="00504478" w:rsidRDefault="00296A25" w:rsidP="00EF6576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0,24 (0,16)</w:t>
            </w:r>
          </w:p>
        </w:tc>
        <w:tc>
          <w:tcPr>
            <w:tcW w:w="1885" w:type="dxa"/>
            <w:vAlign w:val="center"/>
          </w:tcPr>
          <w:p w:rsidR="00296A25" w:rsidRPr="00504478" w:rsidRDefault="00296A25" w:rsidP="00BB7B39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FB615D" w:rsidRPr="00504478" w:rsidTr="00791C0C">
        <w:trPr>
          <w:jc w:val="center"/>
        </w:trPr>
        <w:tc>
          <w:tcPr>
            <w:tcW w:w="3701" w:type="dxa"/>
            <w:vAlign w:val="center"/>
          </w:tcPr>
          <w:p w:rsidR="00FB615D" w:rsidRDefault="00FB615D" w:rsidP="00220CF8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podlahy na terénu (stávající pavilony)</w:t>
            </w:r>
          </w:p>
        </w:tc>
        <w:tc>
          <w:tcPr>
            <w:tcW w:w="1885" w:type="dxa"/>
            <w:vAlign w:val="center"/>
          </w:tcPr>
          <w:p w:rsidR="00FB615D" w:rsidRPr="00296A25" w:rsidRDefault="00FB615D" w:rsidP="00220CF8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0,42-0,45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220CF8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0,</w:t>
            </w:r>
            <w:r>
              <w:rPr>
                <w:szCs w:val="18"/>
              </w:rPr>
              <w:t>45</w:t>
            </w:r>
            <w:r w:rsidRPr="00504478">
              <w:rPr>
                <w:szCs w:val="18"/>
              </w:rPr>
              <w:t xml:space="preserve"> (0,</w:t>
            </w:r>
            <w:r>
              <w:rPr>
                <w:szCs w:val="18"/>
              </w:rPr>
              <w:t>30</w:t>
            </w:r>
            <w:r w:rsidRPr="00504478">
              <w:rPr>
                <w:szCs w:val="18"/>
              </w:rPr>
              <w:t>)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220CF8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FB615D" w:rsidRPr="00504478" w:rsidTr="00791C0C">
        <w:trPr>
          <w:jc w:val="center"/>
        </w:trPr>
        <w:tc>
          <w:tcPr>
            <w:tcW w:w="3701" w:type="dxa"/>
            <w:vAlign w:val="center"/>
          </w:tcPr>
          <w:p w:rsidR="00FB615D" w:rsidRDefault="00FB615D" w:rsidP="00881739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podlah</w:t>
            </w:r>
            <w:r w:rsidR="00881739">
              <w:rPr>
                <w:b/>
                <w:szCs w:val="18"/>
              </w:rPr>
              <w:t>a</w:t>
            </w:r>
            <w:r>
              <w:rPr>
                <w:b/>
                <w:szCs w:val="18"/>
              </w:rPr>
              <w:t xml:space="preserve"> na terénu (přístavky)</w:t>
            </w:r>
          </w:p>
        </w:tc>
        <w:tc>
          <w:tcPr>
            <w:tcW w:w="1885" w:type="dxa"/>
            <w:vAlign w:val="center"/>
          </w:tcPr>
          <w:p w:rsidR="00FB615D" w:rsidRPr="00296A25" w:rsidRDefault="00881739" w:rsidP="007614AF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0,28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EF6576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0,</w:t>
            </w:r>
            <w:r>
              <w:rPr>
                <w:szCs w:val="18"/>
              </w:rPr>
              <w:t>45</w:t>
            </w:r>
            <w:r w:rsidRPr="00504478">
              <w:rPr>
                <w:szCs w:val="18"/>
              </w:rPr>
              <w:t xml:space="preserve"> (0,</w:t>
            </w:r>
            <w:r>
              <w:rPr>
                <w:szCs w:val="18"/>
              </w:rPr>
              <w:t>30</w:t>
            </w:r>
            <w:r w:rsidRPr="00504478">
              <w:rPr>
                <w:szCs w:val="18"/>
              </w:rPr>
              <w:t>)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BB7B39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FB615D" w:rsidRPr="00504478" w:rsidTr="00791C0C">
        <w:trPr>
          <w:jc w:val="center"/>
        </w:trPr>
        <w:tc>
          <w:tcPr>
            <w:tcW w:w="3701" w:type="dxa"/>
            <w:vAlign w:val="center"/>
          </w:tcPr>
          <w:p w:rsidR="00FB615D" w:rsidRDefault="00FB615D" w:rsidP="001E3737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okna</w:t>
            </w:r>
          </w:p>
        </w:tc>
        <w:tc>
          <w:tcPr>
            <w:tcW w:w="1885" w:type="dxa"/>
            <w:vAlign w:val="center"/>
          </w:tcPr>
          <w:p w:rsidR="00FB615D" w:rsidRDefault="00FB615D" w:rsidP="007614AF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0,85-1,00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EF6576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1,50 (1,10)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EC18D4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FB615D" w:rsidRPr="00504478" w:rsidTr="00791C0C">
        <w:trPr>
          <w:jc w:val="center"/>
        </w:trPr>
        <w:tc>
          <w:tcPr>
            <w:tcW w:w="3701" w:type="dxa"/>
            <w:vAlign w:val="center"/>
          </w:tcPr>
          <w:p w:rsidR="00FB615D" w:rsidRDefault="00FB615D" w:rsidP="001E3737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venkovní dveře</w:t>
            </w:r>
          </w:p>
        </w:tc>
        <w:tc>
          <w:tcPr>
            <w:tcW w:w="1885" w:type="dxa"/>
            <w:vAlign w:val="center"/>
          </w:tcPr>
          <w:p w:rsidR="00FB615D" w:rsidRDefault="00FB615D" w:rsidP="007614AF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1,50</w:t>
            </w:r>
          </w:p>
        </w:tc>
        <w:tc>
          <w:tcPr>
            <w:tcW w:w="1885" w:type="dxa"/>
            <w:vAlign w:val="center"/>
          </w:tcPr>
          <w:p w:rsidR="00FB615D" w:rsidRDefault="00FB615D" w:rsidP="00EF6576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1,70 (1,20)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EC18D4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FB615D" w:rsidRPr="00504478" w:rsidTr="00791C0C">
        <w:trPr>
          <w:jc w:val="center"/>
        </w:trPr>
        <w:tc>
          <w:tcPr>
            <w:tcW w:w="3701" w:type="dxa"/>
            <w:vAlign w:val="center"/>
          </w:tcPr>
          <w:p w:rsidR="00FB615D" w:rsidRDefault="00FB615D" w:rsidP="001E3737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venkovní dveře (temperované prostory)</w:t>
            </w:r>
          </w:p>
        </w:tc>
        <w:tc>
          <w:tcPr>
            <w:tcW w:w="1885" w:type="dxa"/>
            <w:vAlign w:val="center"/>
          </w:tcPr>
          <w:p w:rsidR="00FB615D" w:rsidRDefault="00FB615D" w:rsidP="007614AF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2,00</w:t>
            </w:r>
          </w:p>
        </w:tc>
        <w:tc>
          <w:tcPr>
            <w:tcW w:w="1885" w:type="dxa"/>
            <w:vAlign w:val="center"/>
          </w:tcPr>
          <w:p w:rsidR="00FB615D" w:rsidRDefault="00FB615D" w:rsidP="00EF6576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3,50 (2,30)</w:t>
            </w:r>
          </w:p>
        </w:tc>
        <w:tc>
          <w:tcPr>
            <w:tcW w:w="1885" w:type="dxa"/>
            <w:vAlign w:val="center"/>
          </w:tcPr>
          <w:p w:rsidR="00FB615D" w:rsidRPr="00504478" w:rsidRDefault="00FB615D" w:rsidP="00EC18D4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</w:tbl>
    <w:p w:rsidR="00B6296D" w:rsidRDefault="00B6296D" w:rsidP="00C956BF">
      <w:pPr>
        <w:ind w:firstLine="0"/>
        <w:rPr>
          <w:i/>
        </w:rPr>
      </w:pPr>
    </w:p>
    <w:p w:rsidR="00767AFE" w:rsidRPr="004035E5" w:rsidRDefault="00767AFE" w:rsidP="00767AFE">
      <w:pPr>
        <w:pStyle w:val="Titulektabulka"/>
      </w:pPr>
      <w:r w:rsidRPr="004035E5">
        <w:t xml:space="preserve">Tabulka </w:t>
      </w:r>
      <w:fldSimple w:instr=" SEQ Tabulka \* ARABIC ">
        <w:r w:rsidR="007027FE">
          <w:rPr>
            <w:noProof/>
          </w:rPr>
          <w:t>2</w:t>
        </w:r>
      </w:fldSimple>
      <w:r w:rsidRPr="004035E5">
        <w:t xml:space="preserve">: </w:t>
      </w:r>
      <w:r>
        <w:t>Hodnocení navržených konstrukcí z hlediska množství a bilance vodní páry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3687"/>
        <w:gridCol w:w="1559"/>
        <w:gridCol w:w="1559"/>
        <w:gridCol w:w="1133"/>
        <w:gridCol w:w="1418"/>
      </w:tblGrid>
      <w:tr w:rsidR="00767AFE" w:rsidRPr="00504478" w:rsidTr="00791C0C">
        <w:trPr>
          <w:jc w:val="center"/>
        </w:trPr>
        <w:tc>
          <w:tcPr>
            <w:tcW w:w="3687" w:type="dxa"/>
            <w:vAlign w:val="center"/>
          </w:tcPr>
          <w:p w:rsidR="00767AFE" w:rsidRPr="00504478" w:rsidRDefault="00767AFE" w:rsidP="00EC18D4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Konstrukce</w:t>
            </w:r>
          </w:p>
        </w:tc>
        <w:tc>
          <w:tcPr>
            <w:tcW w:w="1559" w:type="dxa"/>
            <w:vAlign w:val="center"/>
          </w:tcPr>
          <w:p w:rsidR="00767AFE" w:rsidRPr="00504478" w:rsidRDefault="00767AFE" w:rsidP="00EC18D4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Množství zkondenzované vodní páry</w:t>
            </w:r>
            <w:r>
              <w:rPr>
                <w:szCs w:val="18"/>
              </w:rPr>
              <w:t xml:space="preserve"> </w:t>
            </w:r>
            <w:proofErr w:type="spellStart"/>
            <w:r>
              <w:rPr>
                <w:szCs w:val="18"/>
              </w:rPr>
              <w:t>M</w:t>
            </w:r>
            <w:r w:rsidRPr="00AF6AB4">
              <w:rPr>
                <w:szCs w:val="18"/>
                <w:vertAlign w:val="subscript"/>
              </w:rPr>
              <w:t>c</w:t>
            </w:r>
            <w:proofErr w:type="spellEnd"/>
          </w:p>
          <w:p w:rsidR="00767AFE" w:rsidRPr="00504478" w:rsidRDefault="00767AFE" w:rsidP="00EC18D4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[kg/(</w:t>
            </w:r>
            <w:proofErr w:type="gramStart"/>
            <w:r w:rsidRPr="00504478">
              <w:rPr>
                <w:szCs w:val="18"/>
              </w:rPr>
              <w:t>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.a)]</w:t>
            </w:r>
            <w:proofErr w:type="gramEnd"/>
          </w:p>
        </w:tc>
        <w:tc>
          <w:tcPr>
            <w:tcW w:w="1559" w:type="dxa"/>
            <w:vAlign w:val="center"/>
          </w:tcPr>
          <w:p w:rsidR="00767AFE" w:rsidRPr="00504478" w:rsidRDefault="00767AFE" w:rsidP="00EC18D4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Přípustné množství zkondenzované vodní páry</w:t>
            </w:r>
            <w:r>
              <w:rPr>
                <w:szCs w:val="18"/>
              </w:rPr>
              <w:t xml:space="preserve"> </w:t>
            </w:r>
            <w:proofErr w:type="spellStart"/>
            <w:r>
              <w:rPr>
                <w:szCs w:val="18"/>
              </w:rPr>
              <w:t>M</w:t>
            </w:r>
            <w:r w:rsidRPr="00AF6AB4">
              <w:rPr>
                <w:szCs w:val="18"/>
                <w:vertAlign w:val="subscript"/>
              </w:rPr>
              <w:t>c</w:t>
            </w:r>
            <w:proofErr w:type="spellEnd"/>
            <w:r>
              <w:rPr>
                <w:szCs w:val="18"/>
                <w:vertAlign w:val="subscript"/>
              </w:rPr>
              <w:t>,N</w:t>
            </w:r>
          </w:p>
          <w:p w:rsidR="00767AFE" w:rsidRPr="00504478" w:rsidRDefault="00767AFE" w:rsidP="00EC18D4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[kg/(</w:t>
            </w:r>
            <w:proofErr w:type="gramStart"/>
            <w:r w:rsidRPr="00504478">
              <w:rPr>
                <w:szCs w:val="18"/>
              </w:rPr>
              <w:t>m</w:t>
            </w:r>
            <w:r w:rsidRPr="00504478">
              <w:rPr>
                <w:szCs w:val="18"/>
                <w:vertAlign w:val="superscript"/>
              </w:rPr>
              <w:t>2</w:t>
            </w:r>
            <w:r w:rsidRPr="00504478">
              <w:rPr>
                <w:szCs w:val="18"/>
              </w:rPr>
              <w:t>.a)]</w:t>
            </w:r>
            <w:proofErr w:type="gramEnd"/>
          </w:p>
        </w:tc>
        <w:tc>
          <w:tcPr>
            <w:tcW w:w="1133" w:type="dxa"/>
            <w:vAlign w:val="center"/>
          </w:tcPr>
          <w:p w:rsidR="00767AFE" w:rsidRPr="00504478" w:rsidRDefault="00767AFE" w:rsidP="00EC18D4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Bilance vodní páry</w:t>
            </w:r>
          </w:p>
        </w:tc>
        <w:tc>
          <w:tcPr>
            <w:tcW w:w="1418" w:type="dxa"/>
            <w:vAlign w:val="center"/>
          </w:tcPr>
          <w:p w:rsidR="00767AFE" w:rsidRPr="00504478" w:rsidRDefault="00767AFE" w:rsidP="00EC18D4">
            <w:pPr>
              <w:pStyle w:val="Tabulkahlaviky"/>
              <w:rPr>
                <w:szCs w:val="18"/>
              </w:rPr>
            </w:pPr>
            <w:r w:rsidRPr="00504478">
              <w:rPr>
                <w:szCs w:val="18"/>
              </w:rPr>
              <w:t>Celkové hodnocení</w:t>
            </w:r>
          </w:p>
        </w:tc>
      </w:tr>
      <w:tr w:rsidR="00791C0C" w:rsidRPr="00504478" w:rsidTr="00791C0C">
        <w:trPr>
          <w:jc w:val="center"/>
        </w:trPr>
        <w:tc>
          <w:tcPr>
            <w:tcW w:w="3687" w:type="dxa"/>
            <w:vAlign w:val="center"/>
          </w:tcPr>
          <w:p w:rsidR="00791C0C" w:rsidRPr="00504478" w:rsidRDefault="00791C0C" w:rsidP="00EC18D4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obvodové stěny</w:t>
            </w:r>
            <w:r w:rsidR="00296A25">
              <w:rPr>
                <w:b/>
                <w:szCs w:val="18"/>
              </w:rPr>
              <w:t xml:space="preserve"> (stávající)</w:t>
            </w:r>
          </w:p>
        </w:tc>
        <w:tc>
          <w:tcPr>
            <w:tcW w:w="1559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791C0C" w:rsidRPr="00504478" w:rsidTr="00791C0C">
        <w:trPr>
          <w:jc w:val="center"/>
        </w:trPr>
        <w:tc>
          <w:tcPr>
            <w:tcW w:w="3687" w:type="dxa"/>
            <w:vAlign w:val="center"/>
          </w:tcPr>
          <w:p w:rsidR="00791C0C" w:rsidRPr="00504478" w:rsidRDefault="00791C0C" w:rsidP="00EC18D4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t>stropy pod střechou</w:t>
            </w:r>
          </w:p>
        </w:tc>
        <w:tc>
          <w:tcPr>
            <w:tcW w:w="1559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791C0C" w:rsidRPr="00504478" w:rsidRDefault="00791C0C" w:rsidP="00EC18D4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  <w:tr w:rsidR="00296A25" w:rsidRPr="00504478" w:rsidTr="00791C0C">
        <w:trPr>
          <w:jc w:val="center"/>
        </w:trPr>
        <w:tc>
          <w:tcPr>
            <w:tcW w:w="3687" w:type="dxa"/>
            <w:vAlign w:val="center"/>
          </w:tcPr>
          <w:p w:rsidR="00296A25" w:rsidRDefault="00296A25" w:rsidP="00F85C45">
            <w:pPr>
              <w:pStyle w:val="Tabulkavlevo"/>
              <w:spacing w:after="0"/>
              <w:rPr>
                <w:b/>
                <w:szCs w:val="18"/>
              </w:rPr>
            </w:pPr>
            <w:r>
              <w:rPr>
                <w:b/>
                <w:szCs w:val="18"/>
              </w:rPr>
              <w:lastRenderedPageBreak/>
              <w:t>ploché střechy (terasy)</w:t>
            </w:r>
          </w:p>
        </w:tc>
        <w:tc>
          <w:tcPr>
            <w:tcW w:w="1559" w:type="dxa"/>
            <w:vAlign w:val="center"/>
          </w:tcPr>
          <w:p w:rsidR="00296A25" w:rsidRDefault="00296A25" w:rsidP="00EC18D4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-</w:t>
            </w:r>
          </w:p>
        </w:tc>
        <w:tc>
          <w:tcPr>
            <w:tcW w:w="1559" w:type="dxa"/>
            <w:vAlign w:val="center"/>
          </w:tcPr>
          <w:p w:rsidR="00296A25" w:rsidRPr="00504478" w:rsidRDefault="00296A25" w:rsidP="00EC18D4">
            <w:pPr>
              <w:pStyle w:val="Tabulkasted"/>
              <w:spacing w:after="0"/>
              <w:rPr>
                <w:szCs w:val="18"/>
              </w:rPr>
            </w:pPr>
            <w:r>
              <w:rPr>
                <w:szCs w:val="18"/>
              </w:rPr>
              <w:t>0,10</w:t>
            </w:r>
          </w:p>
        </w:tc>
        <w:tc>
          <w:tcPr>
            <w:tcW w:w="1133" w:type="dxa"/>
            <w:vAlign w:val="center"/>
          </w:tcPr>
          <w:p w:rsidR="00296A25" w:rsidRPr="00504478" w:rsidRDefault="00296A25" w:rsidP="00EC18D4">
            <w:pPr>
              <w:pStyle w:val="Tabulkasted"/>
              <w:spacing w:after="0"/>
              <w:rPr>
                <w:szCs w:val="18"/>
              </w:rPr>
            </w:pPr>
            <w:r w:rsidRPr="00504478">
              <w:rPr>
                <w:szCs w:val="18"/>
              </w:rPr>
              <w:t>aktivní</w:t>
            </w:r>
          </w:p>
        </w:tc>
        <w:tc>
          <w:tcPr>
            <w:tcW w:w="1418" w:type="dxa"/>
            <w:vAlign w:val="center"/>
          </w:tcPr>
          <w:p w:rsidR="00296A25" w:rsidRPr="00504478" w:rsidRDefault="00296A25" w:rsidP="00EC18D4">
            <w:pPr>
              <w:pStyle w:val="Tabulkasted"/>
              <w:spacing w:after="0"/>
              <w:rPr>
                <w:b/>
                <w:szCs w:val="18"/>
              </w:rPr>
            </w:pPr>
            <w:r w:rsidRPr="00504478">
              <w:rPr>
                <w:b/>
                <w:szCs w:val="18"/>
              </w:rPr>
              <w:t>vyhovuje</w:t>
            </w:r>
          </w:p>
        </w:tc>
      </w:tr>
    </w:tbl>
    <w:p w:rsidR="00767AFE" w:rsidRPr="004035E5" w:rsidRDefault="00767AFE" w:rsidP="00C956BF">
      <w:pPr>
        <w:ind w:firstLine="0"/>
        <w:rPr>
          <w:i/>
        </w:rPr>
      </w:pPr>
    </w:p>
    <w:p w:rsidR="00DF67A3" w:rsidRDefault="00DF67A3" w:rsidP="00DF67A3">
      <w:r w:rsidRPr="004035E5">
        <w:t>Všechny navržené konstrukce vyhovují požadavkům ČSN 73 0540-2 z hlediska součinitele prostupu tepla a množství a bilance vodní páry.</w:t>
      </w:r>
    </w:p>
    <w:p w:rsidR="00DF67A3" w:rsidRDefault="00DF67A3" w:rsidP="00DF67A3">
      <w:r>
        <w:t>Protokoly k výpočtům jsou uloženy u zpracovatele této projektové části.</w:t>
      </w:r>
    </w:p>
    <w:p w:rsidR="003D6ECF" w:rsidRPr="004035E5" w:rsidRDefault="003D6ECF" w:rsidP="000C5794">
      <w:pPr>
        <w:pStyle w:val="Nadpis1"/>
        <w:tabs>
          <w:tab w:val="clear" w:pos="567"/>
        </w:tabs>
        <w:ind w:left="454" w:hanging="454"/>
      </w:pPr>
      <w:bookmarkStart w:id="70" w:name="_Toc363129589"/>
      <w:r w:rsidRPr="004035E5">
        <w:t>Zásady užívání</w:t>
      </w:r>
      <w:bookmarkEnd w:id="70"/>
    </w:p>
    <w:p w:rsidR="00DA0307" w:rsidRPr="004035E5" w:rsidRDefault="00DA0307" w:rsidP="00DA0307">
      <w:pPr>
        <w:numPr>
          <w:ilvl w:val="0"/>
          <w:numId w:val="7"/>
        </w:numPr>
      </w:pPr>
      <w:r w:rsidRPr="004035E5">
        <w:t xml:space="preserve">nesmí být prováděny svévolné zásahy do konstrukcí, </w:t>
      </w:r>
      <w:r w:rsidR="00903D44" w:rsidRPr="004035E5">
        <w:t xml:space="preserve">neodborné </w:t>
      </w:r>
      <w:r w:rsidRPr="004035E5">
        <w:t xml:space="preserve">osazování dodatečných instalací </w:t>
      </w:r>
      <w:r w:rsidR="00903D44" w:rsidRPr="004035E5">
        <w:t xml:space="preserve">a </w:t>
      </w:r>
      <w:r w:rsidRPr="004035E5">
        <w:t>konstrukcí</w:t>
      </w:r>
      <w:r w:rsidR="00903D44" w:rsidRPr="004035E5">
        <w:t xml:space="preserve"> prostupujících zateplovacím systémem či střešním pláštěm</w:t>
      </w:r>
    </w:p>
    <w:p w:rsidR="00DA0307" w:rsidRPr="004035E5" w:rsidRDefault="00DA0307" w:rsidP="00DA0307">
      <w:pPr>
        <w:numPr>
          <w:ilvl w:val="0"/>
          <w:numId w:val="7"/>
        </w:numPr>
      </w:pPr>
      <w:r w:rsidRPr="004035E5">
        <w:t xml:space="preserve">je nutná pravidelná kontrola celistvosti povrchové úpravy </w:t>
      </w:r>
      <w:r w:rsidR="001546BA">
        <w:t xml:space="preserve">a </w:t>
      </w:r>
      <w:r w:rsidRPr="004035E5">
        <w:t>defektů střešního pláště, kontrola stavu, případně obnova tmelů a nátěrů</w:t>
      </w:r>
    </w:p>
    <w:p w:rsidR="00670DD9" w:rsidRPr="004035E5" w:rsidRDefault="00670DD9" w:rsidP="00F05BE4">
      <w:pPr>
        <w:numPr>
          <w:ilvl w:val="0"/>
          <w:numId w:val="7"/>
        </w:numPr>
      </w:pPr>
      <w:r w:rsidRPr="004035E5">
        <w:t>musí být prováděna běžná údržba jednotlivých konstrukcí tak, aby nedocházelo k výskytu poruch vlivem zanedbané údržby</w:t>
      </w:r>
    </w:p>
    <w:p w:rsidR="000B3CAD" w:rsidRPr="00903D44" w:rsidRDefault="000B3CAD" w:rsidP="000C5794">
      <w:pPr>
        <w:pStyle w:val="Nadpis1"/>
        <w:tabs>
          <w:tab w:val="clear" w:pos="567"/>
        </w:tabs>
        <w:ind w:left="454" w:hanging="454"/>
      </w:pPr>
      <w:bookmarkStart w:id="71" w:name="_Toc363129590"/>
      <w:r w:rsidRPr="00903D44">
        <w:t>Závěr</w:t>
      </w:r>
      <w:bookmarkEnd w:id="71"/>
    </w:p>
    <w:p w:rsidR="000B3CAD" w:rsidRPr="004035E5" w:rsidRDefault="006F3572" w:rsidP="00DA4C67">
      <w:r w:rsidRPr="004035E5">
        <w:t>Uvedená</w:t>
      </w:r>
      <w:r w:rsidR="009058A4" w:rsidRPr="004035E5">
        <w:t xml:space="preserve"> opatření </w:t>
      </w:r>
      <w:r w:rsidR="00091D17" w:rsidRPr="004035E5">
        <w:t xml:space="preserve">a stavební úpravy byly </w:t>
      </w:r>
      <w:r w:rsidRPr="004035E5">
        <w:t>navržen</w:t>
      </w:r>
      <w:r w:rsidR="00091D17" w:rsidRPr="004035E5">
        <w:t>y</w:t>
      </w:r>
      <w:r w:rsidR="009058A4" w:rsidRPr="004035E5">
        <w:t xml:space="preserve"> na základě provedeného průzkumu</w:t>
      </w:r>
      <w:r w:rsidR="004A6385">
        <w:t xml:space="preserve"> a</w:t>
      </w:r>
      <w:r w:rsidR="009058A4" w:rsidRPr="004035E5">
        <w:t xml:space="preserve"> platných zákonů a norem</w:t>
      </w:r>
      <w:r w:rsidR="008A31A7" w:rsidRPr="004035E5">
        <w:t>.</w:t>
      </w:r>
    </w:p>
    <w:p w:rsidR="00A8531C" w:rsidRPr="004035E5" w:rsidRDefault="00A8531C" w:rsidP="009058A4"/>
    <w:p w:rsidR="00A8531C" w:rsidRPr="00903D44" w:rsidRDefault="00A8531C" w:rsidP="009058A4">
      <w:r w:rsidRPr="004035E5">
        <w:t>Zpracovatel dokumentace si vyhrazuje právo na korekce této zprávy, pokud budou zjištěny podstatné skutečnosti, které nebyly v době zpracování projektové dokumentace známy.</w:t>
      </w:r>
    </w:p>
    <w:p w:rsidR="00190770" w:rsidRPr="00903D44" w:rsidRDefault="00190770" w:rsidP="001768B8">
      <w:pPr>
        <w:ind w:firstLine="0"/>
      </w:pPr>
    </w:p>
    <w:p w:rsidR="00BD5600" w:rsidRPr="00903D44" w:rsidRDefault="00BD5600" w:rsidP="001768B8">
      <w:pPr>
        <w:ind w:firstLine="0"/>
      </w:pPr>
    </w:p>
    <w:p w:rsidR="009977E6" w:rsidRPr="00903D44" w:rsidRDefault="009977E6" w:rsidP="001768B8">
      <w:pPr>
        <w:ind w:firstLine="0"/>
      </w:pPr>
    </w:p>
    <w:p w:rsidR="0081029F" w:rsidRPr="004A584E" w:rsidRDefault="0063254A" w:rsidP="0081029F">
      <w:pPr>
        <w:ind w:firstLine="0"/>
      </w:pPr>
      <w:r>
        <w:t>Červenec</w:t>
      </w:r>
      <w:r w:rsidR="0081029F" w:rsidRPr="00903D44">
        <w:t xml:space="preserve"> 201</w:t>
      </w:r>
      <w:r>
        <w:t>3</w:t>
      </w:r>
      <w:r w:rsidR="0081029F" w:rsidRPr="00903D44">
        <w:t xml:space="preserve">, Praha </w:t>
      </w:r>
      <w:r w:rsidR="0081029F" w:rsidRPr="00903D44">
        <w:tab/>
      </w:r>
      <w:r w:rsidR="0081029F" w:rsidRPr="00903D44">
        <w:tab/>
      </w:r>
      <w:r w:rsidR="0081029F" w:rsidRPr="00903D44">
        <w:tab/>
      </w:r>
      <w:r w:rsidR="0081029F" w:rsidRPr="00903D44">
        <w:tab/>
      </w:r>
      <w:r w:rsidR="0081029F" w:rsidRPr="00903D44">
        <w:tab/>
      </w:r>
      <w:r w:rsidR="0081029F" w:rsidRPr="00903D44">
        <w:tab/>
        <w:t>Vypracoval:</w:t>
      </w:r>
      <w:r w:rsidR="0081029F" w:rsidRPr="00903D44">
        <w:tab/>
        <w:t>Ing. Ondřej Zástěra</w:t>
      </w:r>
    </w:p>
    <w:p w:rsidR="00637E2E" w:rsidRPr="00905CCF" w:rsidRDefault="00637E2E" w:rsidP="00DA4C67"/>
    <w:sectPr w:rsidR="00637E2E" w:rsidRPr="00905CCF" w:rsidSect="00C3029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134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E90" w:rsidRDefault="00ED7E90">
      <w:r>
        <w:separator/>
      </w:r>
    </w:p>
  </w:endnote>
  <w:endnote w:type="continuationSeparator" w:id="0">
    <w:p w:rsidR="00ED7E90" w:rsidRDefault="00ED7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B9D" w:rsidRDefault="00485E80" w:rsidP="00A7076E">
    <w:pPr>
      <w:pStyle w:val="Zpat"/>
      <w:framePr w:wrap="around" w:vAnchor="text" w:hAnchor="margin" w:xAlign="outside" w:y="1"/>
      <w:ind w:firstLine="0"/>
      <w:rPr>
        <w:rStyle w:val="slostrnky"/>
      </w:rPr>
    </w:pPr>
    <w:r>
      <w:rPr>
        <w:rStyle w:val="slostrnky"/>
      </w:rPr>
      <w:fldChar w:fldCharType="begin"/>
    </w:r>
    <w:r w:rsidR="00A33B9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3B9D">
      <w:rPr>
        <w:rStyle w:val="slostrnky"/>
        <w:noProof/>
      </w:rPr>
      <w:t>36</w:t>
    </w:r>
    <w:r>
      <w:rPr>
        <w:rStyle w:val="slostrnky"/>
      </w:rPr>
      <w:fldChar w:fldCharType="end"/>
    </w:r>
  </w:p>
  <w:p w:rsidR="00A33B9D" w:rsidRDefault="00A33B9D" w:rsidP="00A7076E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B9D" w:rsidRPr="00D63FA9" w:rsidRDefault="00A33B9D" w:rsidP="00F8241A">
    <w:pPr>
      <w:pStyle w:val="Zpat"/>
      <w:pBdr>
        <w:top w:val="single" w:sz="4" w:space="1" w:color="auto"/>
      </w:pBdr>
      <w:tabs>
        <w:tab w:val="clear" w:pos="0"/>
        <w:tab w:val="clear" w:pos="4536"/>
        <w:tab w:val="clear" w:pos="9072"/>
        <w:tab w:val="right" w:pos="9360"/>
      </w:tabs>
      <w:ind w:firstLine="0"/>
      <w:rPr>
        <w:spacing w:val="20"/>
        <w:sz w:val="4"/>
        <w:szCs w:val="4"/>
      </w:rPr>
    </w:pPr>
  </w:p>
  <w:p w:rsidR="00A33B9D" w:rsidRPr="00EF771F" w:rsidRDefault="0063254A" w:rsidP="00F8241A">
    <w:pPr>
      <w:pStyle w:val="Zpat"/>
      <w:pBdr>
        <w:top w:val="single" w:sz="4" w:space="1" w:color="auto"/>
      </w:pBdr>
      <w:tabs>
        <w:tab w:val="clear" w:pos="0"/>
        <w:tab w:val="clear" w:pos="4536"/>
        <w:tab w:val="clear" w:pos="9072"/>
        <w:tab w:val="right" w:pos="9360"/>
      </w:tabs>
      <w:ind w:firstLine="0"/>
      <w:rPr>
        <w:rStyle w:val="slostrnky"/>
        <w:sz w:val="18"/>
        <w:szCs w:val="18"/>
      </w:rPr>
    </w:pPr>
    <w:r>
      <w:rPr>
        <w:spacing w:val="20"/>
        <w:sz w:val="18"/>
        <w:szCs w:val="18"/>
      </w:rPr>
      <w:t>07</w:t>
    </w:r>
    <w:r w:rsidR="00A33B9D" w:rsidRPr="00EF771F">
      <w:rPr>
        <w:spacing w:val="20"/>
        <w:sz w:val="18"/>
        <w:szCs w:val="18"/>
      </w:rPr>
      <w:t>/20</w:t>
    </w:r>
    <w:r>
      <w:rPr>
        <w:spacing w:val="20"/>
        <w:sz w:val="18"/>
        <w:szCs w:val="18"/>
      </w:rPr>
      <w:t>13</w:t>
    </w:r>
    <w:r w:rsidR="00A33B9D">
      <w:rPr>
        <w:spacing w:val="20"/>
        <w:sz w:val="18"/>
        <w:szCs w:val="18"/>
      </w:rPr>
      <w:tab/>
    </w:r>
    <w:r w:rsidR="00485E80">
      <w:rPr>
        <w:spacing w:val="20"/>
        <w:sz w:val="18"/>
        <w:szCs w:val="18"/>
      </w:rPr>
      <w:fldChar w:fldCharType="begin"/>
    </w:r>
    <w:r w:rsidR="00A33B9D">
      <w:rPr>
        <w:spacing w:val="20"/>
        <w:sz w:val="18"/>
        <w:szCs w:val="18"/>
      </w:rPr>
      <w:instrText xml:space="preserve"> PAGE   \* MERGEFORMAT </w:instrText>
    </w:r>
    <w:r w:rsidR="00485E80">
      <w:rPr>
        <w:spacing w:val="20"/>
        <w:sz w:val="18"/>
        <w:szCs w:val="18"/>
      </w:rPr>
      <w:fldChar w:fldCharType="separate"/>
    </w:r>
    <w:r w:rsidR="007027FE">
      <w:rPr>
        <w:noProof/>
        <w:spacing w:val="20"/>
        <w:sz w:val="18"/>
        <w:szCs w:val="18"/>
      </w:rPr>
      <w:t>2</w:t>
    </w:r>
    <w:r w:rsidR="00485E80">
      <w:rPr>
        <w:spacing w:val="20"/>
        <w:sz w:val="18"/>
        <w:szCs w:val="18"/>
      </w:rPr>
      <w:fldChar w:fldCharType="end"/>
    </w:r>
    <w:r w:rsidR="00A33B9D" w:rsidRPr="00EF771F">
      <w:rPr>
        <w:rStyle w:val="slostrnky"/>
        <w:sz w:val="18"/>
        <w:szCs w:val="18"/>
      </w:rPr>
      <w:t>/</w:t>
    </w:r>
    <w:fldSimple w:instr=" NUMPAGES   \* MERGEFORMAT ">
      <w:r w:rsidR="007027FE" w:rsidRPr="007027FE">
        <w:rPr>
          <w:rStyle w:val="slostrnky"/>
          <w:noProof/>
          <w:sz w:val="18"/>
          <w:szCs w:val="18"/>
        </w:rPr>
        <w:t>12</w:t>
      </w:r>
    </w:fldSimple>
  </w:p>
  <w:p w:rsidR="00A33B9D" w:rsidRPr="00EF771F" w:rsidRDefault="0092570C" w:rsidP="00F8241A">
    <w:pPr>
      <w:ind w:right="360" w:firstLine="0"/>
      <w:jc w:val="left"/>
      <w:rPr>
        <w:spacing w:val="20"/>
        <w:sz w:val="18"/>
        <w:szCs w:val="18"/>
      </w:rPr>
    </w:pPr>
    <w:r>
      <w:rPr>
        <w:noProof/>
        <w:spacing w:val="20"/>
        <w:sz w:val="18"/>
        <w:szCs w:val="18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ge">
            <wp:posOffset>10109835</wp:posOffset>
          </wp:positionV>
          <wp:extent cx="767080" cy="183515"/>
          <wp:effectExtent l="19050" t="0" r="0" b="0"/>
          <wp:wrapSquare wrapText="bothSides"/>
          <wp:docPr id="7" name="obrázek 7" descr="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080" cy="183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E90" w:rsidRDefault="00ED7E90">
      <w:r>
        <w:separator/>
      </w:r>
    </w:p>
  </w:footnote>
  <w:footnote w:type="continuationSeparator" w:id="0">
    <w:p w:rsidR="00ED7E90" w:rsidRDefault="00ED7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B9D" w:rsidRPr="008F27A2" w:rsidRDefault="00A33B9D" w:rsidP="008F27A2">
    <w:pPr>
      <w:pStyle w:val="Zhlav"/>
      <w:jc w:val="right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B9D" w:rsidRPr="001C0F44" w:rsidRDefault="00A70E43" w:rsidP="00B222B1">
    <w:pPr>
      <w:pStyle w:val="Zhlav"/>
      <w:tabs>
        <w:tab w:val="clear" w:pos="0"/>
        <w:tab w:val="clear" w:pos="4536"/>
        <w:tab w:val="clear" w:pos="9072"/>
        <w:tab w:val="right" w:pos="9360"/>
      </w:tabs>
      <w:ind w:firstLine="0"/>
      <w:jc w:val="left"/>
      <w:rPr>
        <w:sz w:val="18"/>
        <w:szCs w:val="18"/>
      </w:rPr>
    </w:pPr>
    <w:r w:rsidRPr="001C0F44">
      <w:rPr>
        <w:sz w:val="18"/>
        <w:szCs w:val="18"/>
      </w:rPr>
      <w:t>Domov se zvláštním režimem Matyáš</w:t>
    </w:r>
    <w:r w:rsidR="00A33B9D" w:rsidRPr="001C0F44">
      <w:rPr>
        <w:sz w:val="18"/>
        <w:szCs w:val="18"/>
      </w:rPr>
      <w:tab/>
      <w:t>Technická zpráva</w:t>
    </w:r>
  </w:p>
  <w:p w:rsidR="00A33B9D" w:rsidRPr="005B2CC3" w:rsidRDefault="004A03B6" w:rsidP="00B222B1">
    <w:pPr>
      <w:pStyle w:val="Zhlav"/>
      <w:tabs>
        <w:tab w:val="clear" w:pos="0"/>
        <w:tab w:val="clear" w:pos="4536"/>
        <w:tab w:val="clear" w:pos="9072"/>
        <w:tab w:val="right" w:pos="9360"/>
      </w:tabs>
      <w:spacing w:after="0"/>
      <w:ind w:firstLine="0"/>
      <w:jc w:val="left"/>
      <w:rPr>
        <w:sz w:val="18"/>
        <w:szCs w:val="18"/>
      </w:rPr>
    </w:pPr>
    <w:r w:rsidRPr="001C0F44">
      <w:rPr>
        <w:sz w:val="18"/>
        <w:szCs w:val="18"/>
      </w:rPr>
      <w:t xml:space="preserve">Mládežnická č. p. 1123, </w:t>
    </w:r>
    <w:proofErr w:type="spellStart"/>
    <w:r w:rsidRPr="001C0F44">
      <w:rPr>
        <w:sz w:val="18"/>
        <w:szCs w:val="18"/>
      </w:rPr>
      <w:t>Nejdek</w:t>
    </w:r>
    <w:proofErr w:type="spellEnd"/>
    <w:r w:rsidR="00A33B9D" w:rsidRPr="001C0F44">
      <w:rPr>
        <w:sz w:val="18"/>
        <w:szCs w:val="18"/>
      </w:rPr>
      <w:tab/>
    </w:r>
    <w:r w:rsidR="00DF67A3">
      <w:rPr>
        <w:sz w:val="18"/>
        <w:szCs w:val="18"/>
      </w:rPr>
      <w:t xml:space="preserve">F4-6 SO 03-05 Stavební úpravy </w:t>
    </w:r>
    <w:proofErr w:type="gramStart"/>
    <w:r w:rsidR="00DF67A3">
      <w:rPr>
        <w:sz w:val="18"/>
        <w:szCs w:val="18"/>
      </w:rPr>
      <w:t>pavilonů  „A“, „B“, „C“</w:t>
    </w:r>
    <w:proofErr w:type="gramEnd"/>
  </w:p>
  <w:p w:rsidR="00A33B9D" w:rsidRDefault="00A33B9D" w:rsidP="00C3029B">
    <w:pPr>
      <w:pStyle w:val="Zhlav"/>
      <w:pBdr>
        <w:bottom w:val="single" w:sz="4" w:space="1" w:color="auto"/>
      </w:pBdr>
      <w:ind w:firstLine="0"/>
      <w:rPr>
        <w:rFonts w:ascii="Verdana" w:hAnsi="Verdana"/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6589B"/>
    <w:multiLevelType w:val="hybridMultilevel"/>
    <w:tmpl w:val="0FF0EDCC"/>
    <w:lvl w:ilvl="0" w:tplc="EF52DCA4">
      <w:start w:val="1"/>
      <w:numFmt w:val="bullet"/>
      <w:lvlText w:val="-"/>
      <w:lvlJc w:val="left"/>
      <w:pPr>
        <w:tabs>
          <w:tab w:val="num" w:pos="992"/>
        </w:tabs>
        <w:ind w:left="992" w:hanging="141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5558F6"/>
    <w:multiLevelType w:val="hybridMultilevel"/>
    <w:tmpl w:val="2606F5AE"/>
    <w:lvl w:ilvl="0" w:tplc="5202922C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F4235D7"/>
    <w:multiLevelType w:val="multilevel"/>
    <w:tmpl w:val="3260D474"/>
    <w:lvl w:ilvl="0">
      <w:start w:val="1"/>
      <w:numFmt w:val="decimal"/>
      <w:pStyle w:val="Nadpis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31D45C97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35A41B37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3A6F70A8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797337C"/>
    <w:multiLevelType w:val="hybridMultilevel"/>
    <w:tmpl w:val="4A7E5BFA"/>
    <w:lvl w:ilvl="0" w:tplc="31EA3A9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48DA2434"/>
    <w:multiLevelType w:val="hybridMultilevel"/>
    <w:tmpl w:val="DA90864C"/>
    <w:lvl w:ilvl="0" w:tplc="0409000F">
      <w:start w:val="1"/>
      <w:numFmt w:val="bullet"/>
      <w:pStyle w:val="Zkladntextodsazen"/>
      <w:lvlText w:val="•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D30A14"/>
    <w:multiLevelType w:val="multilevel"/>
    <w:tmpl w:val="D2CEB8BE"/>
    <w:numStyleLink w:val="seznamprac"/>
  </w:abstractNum>
  <w:abstractNum w:abstractNumId="9">
    <w:nsid w:val="60BF3ED9"/>
    <w:multiLevelType w:val="multilevel"/>
    <w:tmpl w:val="D2CEB8BE"/>
    <w:styleLink w:val="seznamprac"/>
    <w:lvl w:ilvl="0">
      <w:start w:val="1"/>
      <w:numFmt w:val="bullet"/>
      <w:lvlText w:val="-"/>
      <w:lvlJc w:val="left"/>
      <w:pPr>
        <w:tabs>
          <w:tab w:val="num" w:pos="709"/>
        </w:tabs>
        <w:ind w:left="709" w:hanging="142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4672C2"/>
    <w:multiLevelType w:val="hybridMultilevel"/>
    <w:tmpl w:val="745A2CB4"/>
    <w:lvl w:ilvl="0" w:tplc="C7BAA6E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</w:rPr>
    </w:lvl>
    <w:lvl w:ilvl="1" w:tplc="39D89E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461D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D63C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B699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5C38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E44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6C51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ECF1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8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  <w:num w:numId="12">
    <w:abstractNumId w:val="3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hyphenationZone w:val="425"/>
  <w:defaultTableStyle w:val="Mkatabulky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17EE6"/>
    <w:rsid w:val="0000093F"/>
    <w:rsid w:val="000009C4"/>
    <w:rsid w:val="00000A6A"/>
    <w:rsid w:val="0000132F"/>
    <w:rsid w:val="00002C26"/>
    <w:rsid w:val="000034D9"/>
    <w:rsid w:val="00004849"/>
    <w:rsid w:val="00005DFD"/>
    <w:rsid w:val="0000615F"/>
    <w:rsid w:val="0001104A"/>
    <w:rsid w:val="00011753"/>
    <w:rsid w:val="00011D85"/>
    <w:rsid w:val="00012B97"/>
    <w:rsid w:val="0001335D"/>
    <w:rsid w:val="0001365F"/>
    <w:rsid w:val="00013BCA"/>
    <w:rsid w:val="00013D12"/>
    <w:rsid w:val="00014851"/>
    <w:rsid w:val="00014C9E"/>
    <w:rsid w:val="00014E05"/>
    <w:rsid w:val="00015215"/>
    <w:rsid w:val="00015867"/>
    <w:rsid w:val="00015F97"/>
    <w:rsid w:val="00016CF4"/>
    <w:rsid w:val="00017699"/>
    <w:rsid w:val="00020690"/>
    <w:rsid w:val="00023AE6"/>
    <w:rsid w:val="00023B81"/>
    <w:rsid w:val="00023C44"/>
    <w:rsid w:val="00023E45"/>
    <w:rsid w:val="00024F39"/>
    <w:rsid w:val="000251F1"/>
    <w:rsid w:val="00025749"/>
    <w:rsid w:val="00026A6B"/>
    <w:rsid w:val="00026EB4"/>
    <w:rsid w:val="00026FD9"/>
    <w:rsid w:val="00027060"/>
    <w:rsid w:val="00027887"/>
    <w:rsid w:val="00027C7C"/>
    <w:rsid w:val="00027FC9"/>
    <w:rsid w:val="000312AD"/>
    <w:rsid w:val="000324C7"/>
    <w:rsid w:val="00032ED4"/>
    <w:rsid w:val="00032F92"/>
    <w:rsid w:val="00033D79"/>
    <w:rsid w:val="0003427A"/>
    <w:rsid w:val="00034FDE"/>
    <w:rsid w:val="00034FEA"/>
    <w:rsid w:val="00035F71"/>
    <w:rsid w:val="00036A2A"/>
    <w:rsid w:val="00036E73"/>
    <w:rsid w:val="00037629"/>
    <w:rsid w:val="0004024A"/>
    <w:rsid w:val="000404A7"/>
    <w:rsid w:val="00042BA3"/>
    <w:rsid w:val="000430E0"/>
    <w:rsid w:val="000447E1"/>
    <w:rsid w:val="00044889"/>
    <w:rsid w:val="0004573E"/>
    <w:rsid w:val="00047810"/>
    <w:rsid w:val="00047DC1"/>
    <w:rsid w:val="00050102"/>
    <w:rsid w:val="0005084E"/>
    <w:rsid w:val="00051929"/>
    <w:rsid w:val="000539ED"/>
    <w:rsid w:val="000539FC"/>
    <w:rsid w:val="00056E56"/>
    <w:rsid w:val="00056ED4"/>
    <w:rsid w:val="00057DD7"/>
    <w:rsid w:val="00061BB8"/>
    <w:rsid w:val="00062083"/>
    <w:rsid w:val="000621D7"/>
    <w:rsid w:val="00062627"/>
    <w:rsid w:val="000633D8"/>
    <w:rsid w:val="00063A78"/>
    <w:rsid w:val="00064D45"/>
    <w:rsid w:val="00065483"/>
    <w:rsid w:val="0006781E"/>
    <w:rsid w:val="00067A64"/>
    <w:rsid w:val="000708C9"/>
    <w:rsid w:val="00070E83"/>
    <w:rsid w:val="0007184D"/>
    <w:rsid w:val="00071928"/>
    <w:rsid w:val="000720F6"/>
    <w:rsid w:val="00072168"/>
    <w:rsid w:val="00072894"/>
    <w:rsid w:val="00072899"/>
    <w:rsid w:val="00072AAD"/>
    <w:rsid w:val="00073BAA"/>
    <w:rsid w:val="00073D74"/>
    <w:rsid w:val="00073DB4"/>
    <w:rsid w:val="00075739"/>
    <w:rsid w:val="00077209"/>
    <w:rsid w:val="000811E0"/>
    <w:rsid w:val="000828D8"/>
    <w:rsid w:val="000835E2"/>
    <w:rsid w:val="0008437A"/>
    <w:rsid w:val="000849CB"/>
    <w:rsid w:val="000850CC"/>
    <w:rsid w:val="00085D1C"/>
    <w:rsid w:val="00086674"/>
    <w:rsid w:val="00087ABC"/>
    <w:rsid w:val="00091D17"/>
    <w:rsid w:val="000921C6"/>
    <w:rsid w:val="00092A9F"/>
    <w:rsid w:val="0009337B"/>
    <w:rsid w:val="000934B1"/>
    <w:rsid w:val="000936CC"/>
    <w:rsid w:val="00093863"/>
    <w:rsid w:val="00096409"/>
    <w:rsid w:val="000966C8"/>
    <w:rsid w:val="0009784F"/>
    <w:rsid w:val="000A1A1F"/>
    <w:rsid w:val="000A2338"/>
    <w:rsid w:val="000A70AA"/>
    <w:rsid w:val="000A711C"/>
    <w:rsid w:val="000A7A4B"/>
    <w:rsid w:val="000A7E8D"/>
    <w:rsid w:val="000B111F"/>
    <w:rsid w:val="000B2081"/>
    <w:rsid w:val="000B2287"/>
    <w:rsid w:val="000B340B"/>
    <w:rsid w:val="000B3437"/>
    <w:rsid w:val="000B3CAD"/>
    <w:rsid w:val="000B45C8"/>
    <w:rsid w:val="000B527C"/>
    <w:rsid w:val="000B55F9"/>
    <w:rsid w:val="000B561F"/>
    <w:rsid w:val="000B6952"/>
    <w:rsid w:val="000B7BEE"/>
    <w:rsid w:val="000B7C61"/>
    <w:rsid w:val="000C1956"/>
    <w:rsid w:val="000C197F"/>
    <w:rsid w:val="000C1A4A"/>
    <w:rsid w:val="000C2ABD"/>
    <w:rsid w:val="000C5086"/>
    <w:rsid w:val="000C5651"/>
    <w:rsid w:val="000C5794"/>
    <w:rsid w:val="000C6377"/>
    <w:rsid w:val="000C6416"/>
    <w:rsid w:val="000C6AE0"/>
    <w:rsid w:val="000D09D4"/>
    <w:rsid w:val="000D0ABE"/>
    <w:rsid w:val="000D13E5"/>
    <w:rsid w:val="000D196A"/>
    <w:rsid w:val="000D20AA"/>
    <w:rsid w:val="000D2911"/>
    <w:rsid w:val="000D2BBE"/>
    <w:rsid w:val="000D4CCC"/>
    <w:rsid w:val="000D5530"/>
    <w:rsid w:val="000D58B2"/>
    <w:rsid w:val="000D66EE"/>
    <w:rsid w:val="000D6B63"/>
    <w:rsid w:val="000D7631"/>
    <w:rsid w:val="000E0D45"/>
    <w:rsid w:val="000E252C"/>
    <w:rsid w:val="000E6390"/>
    <w:rsid w:val="000E71B2"/>
    <w:rsid w:val="000F1FD6"/>
    <w:rsid w:val="000F315C"/>
    <w:rsid w:val="000F3569"/>
    <w:rsid w:val="000F3B0D"/>
    <w:rsid w:val="000F408D"/>
    <w:rsid w:val="000F4408"/>
    <w:rsid w:val="000F4AEA"/>
    <w:rsid w:val="000F55A1"/>
    <w:rsid w:val="000F55BC"/>
    <w:rsid w:val="000F77C0"/>
    <w:rsid w:val="001022DB"/>
    <w:rsid w:val="0010444D"/>
    <w:rsid w:val="00104543"/>
    <w:rsid w:val="00105908"/>
    <w:rsid w:val="00105B49"/>
    <w:rsid w:val="00106833"/>
    <w:rsid w:val="0010738B"/>
    <w:rsid w:val="00107D77"/>
    <w:rsid w:val="00110626"/>
    <w:rsid w:val="00111088"/>
    <w:rsid w:val="00111B5C"/>
    <w:rsid w:val="001120D4"/>
    <w:rsid w:val="001134E3"/>
    <w:rsid w:val="0011414D"/>
    <w:rsid w:val="00114295"/>
    <w:rsid w:val="00114B03"/>
    <w:rsid w:val="00116008"/>
    <w:rsid w:val="00116597"/>
    <w:rsid w:val="00116719"/>
    <w:rsid w:val="00116C95"/>
    <w:rsid w:val="00116D27"/>
    <w:rsid w:val="00116F8E"/>
    <w:rsid w:val="001179BD"/>
    <w:rsid w:val="00117D50"/>
    <w:rsid w:val="00121A54"/>
    <w:rsid w:val="00122200"/>
    <w:rsid w:val="00123642"/>
    <w:rsid w:val="0012425C"/>
    <w:rsid w:val="001246A6"/>
    <w:rsid w:val="00124D09"/>
    <w:rsid w:val="001252CF"/>
    <w:rsid w:val="00125933"/>
    <w:rsid w:val="001263CF"/>
    <w:rsid w:val="001279FC"/>
    <w:rsid w:val="0013139E"/>
    <w:rsid w:val="00131D94"/>
    <w:rsid w:val="00131F1A"/>
    <w:rsid w:val="001329F0"/>
    <w:rsid w:val="00133170"/>
    <w:rsid w:val="00133960"/>
    <w:rsid w:val="00133F2E"/>
    <w:rsid w:val="001348C4"/>
    <w:rsid w:val="00134E04"/>
    <w:rsid w:val="00136542"/>
    <w:rsid w:val="00137000"/>
    <w:rsid w:val="00137E22"/>
    <w:rsid w:val="0014013F"/>
    <w:rsid w:val="00140823"/>
    <w:rsid w:val="00141099"/>
    <w:rsid w:val="00141C1F"/>
    <w:rsid w:val="001422F1"/>
    <w:rsid w:val="00143314"/>
    <w:rsid w:val="00144053"/>
    <w:rsid w:val="001440EB"/>
    <w:rsid w:val="0014411E"/>
    <w:rsid w:val="001446BB"/>
    <w:rsid w:val="001447DC"/>
    <w:rsid w:val="00144B7E"/>
    <w:rsid w:val="0014510B"/>
    <w:rsid w:val="001451D0"/>
    <w:rsid w:val="0014528D"/>
    <w:rsid w:val="0014576B"/>
    <w:rsid w:val="00146C77"/>
    <w:rsid w:val="00147F2E"/>
    <w:rsid w:val="001503C7"/>
    <w:rsid w:val="00150402"/>
    <w:rsid w:val="00150549"/>
    <w:rsid w:val="00151890"/>
    <w:rsid w:val="00151CBF"/>
    <w:rsid w:val="001524E3"/>
    <w:rsid w:val="00152A47"/>
    <w:rsid w:val="001546BA"/>
    <w:rsid w:val="001561FD"/>
    <w:rsid w:val="00156418"/>
    <w:rsid w:val="00157709"/>
    <w:rsid w:val="0015789C"/>
    <w:rsid w:val="00157D89"/>
    <w:rsid w:val="0016149C"/>
    <w:rsid w:val="00161D20"/>
    <w:rsid w:val="00163C39"/>
    <w:rsid w:val="0016419B"/>
    <w:rsid w:val="001645D6"/>
    <w:rsid w:val="00166B3E"/>
    <w:rsid w:val="001670CA"/>
    <w:rsid w:val="00167752"/>
    <w:rsid w:val="0016781F"/>
    <w:rsid w:val="00167836"/>
    <w:rsid w:val="00170121"/>
    <w:rsid w:val="00170760"/>
    <w:rsid w:val="00170C16"/>
    <w:rsid w:val="00171103"/>
    <w:rsid w:val="00171FC4"/>
    <w:rsid w:val="00172315"/>
    <w:rsid w:val="001723CD"/>
    <w:rsid w:val="00173598"/>
    <w:rsid w:val="00175821"/>
    <w:rsid w:val="0017639E"/>
    <w:rsid w:val="001768B8"/>
    <w:rsid w:val="00176ECD"/>
    <w:rsid w:val="0017754C"/>
    <w:rsid w:val="00180D7A"/>
    <w:rsid w:val="0018179E"/>
    <w:rsid w:val="00182509"/>
    <w:rsid w:val="0018270E"/>
    <w:rsid w:val="00182762"/>
    <w:rsid w:val="00183123"/>
    <w:rsid w:val="0018356D"/>
    <w:rsid w:val="00183C5F"/>
    <w:rsid w:val="00183EAA"/>
    <w:rsid w:val="00184816"/>
    <w:rsid w:val="00184FEF"/>
    <w:rsid w:val="00185151"/>
    <w:rsid w:val="00185534"/>
    <w:rsid w:val="00185DB0"/>
    <w:rsid w:val="00187E2B"/>
    <w:rsid w:val="00190770"/>
    <w:rsid w:val="0019149D"/>
    <w:rsid w:val="0019197C"/>
    <w:rsid w:val="00191B13"/>
    <w:rsid w:val="001934F9"/>
    <w:rsid w:val="00193ED8"/>
    <w:rsid w:val="001944C8"/>
    <w:rsid w:val="001945BB"/>
    <w:rsid w:val="0019485A"/>
    <w:rsid w:val="00195F6F"/>
    <w:rsid w:val="001961AC"/>
    <w:rsid w:val="00196BC6"/>
    <w:rsid w:val="0019701A"/>
    <w:rsid w:val="00197081"/>
    <w:rsid w:val="00197207"/>
    <w:rsid w:val="001A07F6"/>
    <w:rsid w:val="001A10D2"/>
    <w:rsid w:val="001A24AC"/>
    <w:rsid w:val="001A2A52"/>
    <w:rsid w:val="001A2ADE"/>
    <w:rsid w:val="001A31D2"/>
    <w:rsid w:val="001A442F"/>
    <w:rsid w:val="001A4E81"/>
    <w:rsid w:val="001A56BD"/>
    <w:rsid w:val="001A66AE"/>
    <w:rsid w:val="001B14D4"/>
    <w:rsid w:val="001B1FC3"/>
    <w:rsid w:val="001B25E1"/>
    <w:rsid w:val="001B3177"/>
    <w:rsid w:val="001B32E8"/>
    <w:rsid w:val="001B62F2"/>
    <w:rsid w:val="001B66FE"/>
    <w:rsid w:val="001B6A74"/>
    <w:rsid w:val="001B6BE8"/>
    <w:rsid w:val="001C061B"/>
    <w:rsid w:val="001C0B81"/>
    <w:rsid w:val="001C0F44"/>
    <w:rsid w:val="001C2175"/>
    <w:rsid w:val="001C238C"/>
    <w:rsid w:val="001C2E33"/>
    <w:rsid w:val="001C35D3"/>
    <w:rsid w:val="001C3DC5"/>
    <w:rsid w:val="001C401B"/>
    <w:rsid w:val="001C5F65"/>
    <w:rsid w:val="001C738A"/>
    <w:rsid w:val="001D00DF"/>
    <w:rsid w:val="001D064D"/>
    <w:rsid w:val="001D0A05"/>
    <w:rsid w:val="001D4371"/>
    <w:rsid w:val="001D479D"/>
    <w:rsid w:val="001D6597"/>
    <w:rsid w:val="001E1254"/>
    <w:rsid w:val="001E23A4"/>
    <w:rsid w:val="001E2948"/>
    <w:rsid w:val="001E2EAB"/>
    <w:rsid w:val="001E3737"/>
    <w:rsid w:val="001E3B0F"/>
    <w:rsid w:val="001E47FE"/>
    <w:rsid w:val="001E4F39"/>
    <w:rsid w:val="001E5EF6"/>
    <w:rsid w:val="001E63EA"/>
    <w:rsid w:val="001E67FB"/>
    <w:rsid w:val="001E7439"/>
    <w:rsid w:val="001E7540"/>
    <w:rsid w:val="001E7D1D"/>
    <w:rsid w:val="001F177C"/>
    <w:rsid w:val="001F1E8B"/>
    <w:rsid w:val="001F3F3A"/>
    <w:rsid w:val="001F410D"/>
    <w:rsid w:val="001F41EB"/>
    <w:rsid w:val="001F4A56"/>
    <w:rsid w:val="001F5BE3"/>
    <w:rsid w:val="001F639E"/>
    <w:rsid w:val="001F7015"/>
    <w:rsid w:val="001F70AA"/>
    <w:rsid w:val="00200B19"/>
    <w:rsid w:val="00200DB0"/>
    <w:rsid w:val="002010E5"/>
    <w:rsid w:val="00201B9C"/>
    <w:rsid w:val="00202C2C"/>
    <w:rsid w:val="00203DB4"/>
    <w:rsid w:val="002044EF"/>
    <w:rsid w:val="0020511B"/>
    <w:rsid w:val="002059F0"/>
    <w:rsid w:val="00205CCD"/>
    <w:rsid w:val="002078D2"/>
    <w:rsid w:val="00207B11"/>
    <w:rsid w:val="0021098A"/>
    <w:rsid w:val="002110C9"/>
    <w:rsid w:val="0021149D"/>
    <w:rsid w:val="00211980"/>
    <w:rsid w:val="002138A0"/>
    <w:rsid w:val="00215281"/>
    <w:rsid w:val="0021540F"/>
    <w:rsid w:val="0021558E"/>
    <w:rsid w:val="002156DA"/>
    <w:rsid w:val="00216969"/>
    <w:rsid w:val="00216B3B"/>
    <w:rsid w:val="00216DE2"/>
    <w:rsid w:val="0022039D"/>
    <w:rsid w:val="00220A68"/>
    <w:rsid w:val="00220CD6"/>
    <w:rsid w:val="00220CF8"/>
    <w:rsid w:val="00221466"/>
    <w:rsid w:val="002214A4"/>
    <w:rsid w:val="00222EA9"/>
    <w:rsid w:val="00223DF2"/>
    <w:rsid w:val="00224AAF"/>
    <w:rsid w:val="00225ACB"/>
    <w:rsid w:val="002265C7"/>
    <w:rsid w:val="00227344"/>
    <w:rsid w:val="0022762C"/>
    <w:rsid w:val="002277CA"/>
    <w:rsid w:val="0022796A"/>
    <w:rsid w:val="002304FC"/>
    <w:rsid w:val="002320E8"/>
    <w:rsid w:val="0023338B"/>
    <w:rsid w:val="00233846"/>
    <w:rsid w:val="002338B4"/>
    <w:rsid w:val="00233D79"/>
    <w:rsid w:val="002350CB"/>
    <w:rsid w:val="002364E3"/>
    <w:rsid w:val="0023703A"/>
    <w:rsid w:val="0023736E"/>
    <w:rsid w:val="00240677"/>
    <w:rsid w:val="0024091D"/>
    <w:rsid w:val="002425A6"/>
    <w:rsid w:val="00243321"/>
    <w:rsid w:val="002451B0"/>
    <w:rsid w:val="002456F0"/>
    <w:rsid w:val="00245829"/>
    <w:rsid w:val="002469EB"/>
    <w:rsid w:val="00246E15"/>
    <w:rsid w:val="00247375"/>
    <w:rsid w:val="00247A33"/>
    <w:rsid w:val="00247AC0"/>
    <w:rsid w:val="00247EB9"/>
    <w:rsid w:val="00250B1F"/>
    <w:rsid w:val="00250B4F"/>
    <w:rsid w:val="00251799"/>
    <w:rsid w:val="002527DA"/>
    <w:rsid w:val="00252EE7"/>
    <w:rsid w:val="00253638"/>
    <w:rsid w:val="002541AF"/>
    <w:rsid w:val="0025485D"/>
    <w:rsid w:val="00254C5C"/>
    <w:rsid w:val="0025688A"/>
    <w:rsid w:val="00256EBE"/>
    <w:rsid w:val="002578B1"/>
    <w:rsid w:val="00257DB0"/>
    <w:rsid w:val="00260D8D"/>
    <w:rsid w:val="00260F4E"/>
    <w:rsid w:val="00261D4A"/>
    <w:rsid w:val="002620BC"/>
    <w:rsid w:val="00262E84"/>
    <w:rsid w:val="002660D5"/>
    <w:rsid w:val="002661A5"/>
    <w:rsid w:val="00267DCC"/>
    <w:rsid w:val="002701A5"/>
    <w:rsid w:val="002712AA"/>
    <w:rsid w:val="0027136D"/>
    <w:rsid w:val="00272B3C"/>
    <w:rsid w:val="00273C7E"/>
    <w:rsid w:val="00277E65"/>
    <w:rsid w:val="00277F10"/>
    <w:rsid w:val="00280D64"/>
    <w:rsid w:val="002814C0"/>
    <w:rsid w:val="002828B6"/>
    <w:rsid w:val="00284393"/>
    <w:rsid w:val="002843D5"/>
    <w:rsid w:val="00284791"/>
    <w:rsid w:val="002858D8"/>
    <w:rsid w:val="002861DA"/>
    <w:rsid w:val="0028638A"/>
    <w:rsid w:val="00287773"/>
    <w:rsid w:val="002908B9"/>
    <w:rsid w:val="00290F0F"/>
    <w:rsid w:val="0029107F"/>
    <w:rsid w:val="0029142E"/>
    <w:rsid w:val="0029244D"/>
    <w:rsid w:val="00292AFC"/>
    <w:rsid w:val="00293863"/>
    <w:rsid w:val="002939F3"/>
    <w:rsid w:val="00294B59"/>
    <w:rsid w:val="00294D2C"/>
    <w:rsid w:val="002953CF"/>
    <w:rsid w:val="00295781"/>
    <w:rsid w:val="00296A25"/>
    <w:rsid w:val="00296A61"/>
    <w:rsid w:val="00296B88"/>
    <w:rsid w:val="00297BC3"/>
    <w:rsid w:val="002A050F"/>
    <w:rsid w:val="002A1140"/>
    <w:rsid w:val="002A4987"/>
    <w:rsid w:val="002A4BAD"/>
    <w:rsid w:val="002A4D10"/>
    <w:rsid w:val="002A5898"/>
    <w:rsid w:val="002A6CBC"/>
    <w:rsid w:val="002A6E67"/>
    <w:rsid w:val="002A6FEC"/>
    <w:rsid w:val="002A782E"/>
    <w:rsid w:val="002B03E7"/>
    <w:rsid w:val="002B1EE6"/>
    <w:rsid w:val="002B1FFC"/>
    <w:rsid w:val="002B3698"/>
    <w:rsid w:val="002B383C"/>
    <w:rsid w:val="002B398E"/>
    <w:rsid w:val="002B446E"/>
    <w:rsid w:val="002B4937"/>
    <w:rsid w:val="002B6FD8"/>
    <w:rsid w:val="002B736D"/>
    <w:rsid w:val="002B73D7"/>
    <w:rsid w:val="002C0979"/>
    <w:rsid w:val="002C0D55"/>
    <w:rsid w:val="002C1D90"/>
    <w:rsid w:val="002C371F"/>
    <w:rsid w:val="002C37F3"/>
    <w:rsid w:val="002C3BCA"/>
    <w:rsid w:val="002C40E0"/>
    <w:rsid w:val="002C4F07"/>
    <w:rsid w:val="002C5A24"/>
    <w:rsid w:val="002C64DD"/>
    <w:rsid w:val="002C7021"/>
    <w:rsid w:val="002C7A7D"/>
    <w:rsid w:val="002D2625"/>
    <w:rsid w:val="002D507D"/>
    <w:rsid w:val="002D56A5"/>
    <w:rsid w:val="002D72F0"/>
    <w:rsid w:val="002D79E6"/>
    <w:rsid w:val="002D7F5C"/>
    <w:rsid w:val="002E0858"/>
    <w:rsid w:val="002E0D31"/>
    <w:rsid w:val="002E10EE"/>
    <w:rsid w:val="002E12CB"/>
    <w:rsid w:val="002E1D69"/>
    <w:rsid w:val="002E224F"/>
    <w:rsid w:val="002E2908"/>
    <w:rsid w:val="002E3C06"/>
    <w:rsid w:val="002E3C40"/>
    <w:rsid w:val="002E3E15"/>
    <w:rsid w:val="002E439B"/>
    <w:rsid w:val="002E4DA0"/>
    <w:rsid w:val="002E67D9"/>
    <w:rsid w:val="002E6952"/>
    <w:rsid w:val="002E7240"/>
    <w:rsid w:val="002F0ED1"/>
    <w:rsid w:val="002F1F66"/>
    <w:rsid w:val="002F2126"/>
    <w:rsid w:val="002F21DB"/>
    <w:rsid w:val="002F2903"/>
    <w:rsid w:val="002F32EF"/>
    <w:rsid w:val="002F3754"/>
    <w:rsid w:val="002F4C1D"/>
    <w:rsid w:val="002F4D06"/>
    <w:rsid w:val="002F51CC"/>
    <w:rsid w:val="002F5325"/>
    <w:rsid w:val="002F6377"/>
    <w:rsid w:val="002F7234"/>
    <w:rsid w:val="002F7742"/>
    <w:rsid w:val="00300E4B"/>
    <w:rsid w:val="00301C14"/>
    <w:rsid w:val="0030246F"/>
    <w:rsid w:val="003031C8"/>
    <w:rsid w:val="003031EC"/>
    <w:rsid w:val="003036AC"/>
    <w:rsid w:val="00303826"/>
    <w:rsid w:val="00303BFB"/>
    <w:rsid w:val="00303E2F"/>
    <w:rsid w:val="00304677"/>
    <w:rsid w:val="00304979"/>
    <w:rsid w:val="003050E9"/>
    <w:rsid w:val="0030682A"/>
    <w:rsid w:val="00306EED"/>
    <w:rsid w:val="00307090"/>
    <w:rsid w:val="00307F95"/>
    <w:rsid w:val="003111F8"/>
    <w:rsid w:val="003112CF"/>
    <w:rsid w:val="00311973"/>
    <w:rsid w:val="00314314"/>
    <w:rsid w:val="00314D29"/>
    <w:rsid w:val="00315385"/>
    <w:rsid w:val="00315E2F"/>
    <w:rsid w:val="003160EE"/>
    <w:rsid w:val="003161B7"/>
    <w:rsid w:val="00316757"/>
    <w:rsid w:val="0031689F"/>
    <w:rsid w:val="00317478"/>
    <w:rsid w:val="00317757"/>
    <w:rsid w:val="0031797B"/>
    <w:rsid w:val="0032010E"/>
    <w:rsid w:val="00320E9A"/>
    <w:rsid w:val="00320F9A"/>
    <w:rsid w:val="00321EEE"/>
    <w:rsid w:val="003231A4"/>
    <w:rsid w:val="00323439"/>
    <w:rsid w:val="003237AD"/>
    <w:rsid w:val="00323FA6"/>
    <w:rsid w:val="00323FF4"/>
    <w:rsid w:val="0032469A"/>
    <w:rsid w:val="003251A3"/>
    <w:rsid w:val="00326B58"/>
    <w:rsid w:val="003273B9"/>
    <w:rsid w:val="00327A7D"/>
    <w:rsid w:val="00327E0C"/>
    <w:rsid w:val="003303CC"/>
    <w:rsid w:val="003304EF"/>
    <w:rsid w:val="003316EA"/>
    <w:rsid w:val="00331EB7"/>
    <w:rsid w:val="003321A6"/>
    <w:rsid w:val="003328BD"/>
    <w:rsid w:val="003328CB"/>
    <w:rsid w:val="003333C5"/>
    <w:rsid w:val="0033346B"/>
    <w:rsid w:val="0033354F"/>
    <w:rsid w:val="00333779"/>
    <w:rsid w:val="00335EBB"/>
    <w:rsid w:val="00336DB3"/>
    <w:rsid w:val="00340E64"/>
    <w:rsid w:val="00342103"/>
    <w:rsid w:val="003424A5"/>
    <w:rsid w:val="0034280E"/>
    <w:rsid w:val="003439E3"/>
    <w:rsid w:val="00344373"/>
    <w:rsid w:val="00345442"/>
    <w:rsid w:val="00345D2E"/>
    <w:rsid w:val="00350007"/>
    <w:rsid w:val="00350094"/>
    <w:rsid w:val="00350298"/>
    <w:rsid w:val="00351477"/>
    <w:rsid w:val="003515D3"/>
    <w:rsid w:val="00352F49"/>
    <w:rsid w:val="00353F16"/>
    <w:rsid w:val="00354593"/>
    <w:rsid w:val="00354962"/>
    <w:rsid w:val="0035571F"/>
    <w:rsid w:val="00356DBC"/>
    <w:rsid w:val="00357424"/>
    <w:rsid w:val="003576AF"/>
    <w:rsid w:val="003618FE"/>
    <w:rsid w:val="00362A71"/>
    <w:rsid w:val="00363AED"/>
    <w:rsid w:val="00365107"/>
    <w:rsid w:val="003655F1"/>
    <w:rsid w:val="00366320"/>
    <w:rsid w:val="003712B7"/>
    <w:rsid w:val="00371E54"/>
    <w:rsid w:val="00372859"/>
    <w:rsid w:val="00374801"/>
    <w:rsid w:val="00375F18"/>
    <w:rsid w:val="00376044"/>
    <w:rsid w:val="00377B6F"/>
    <w:rsid w:val="003811A7"/>
    <w:rsid w:val="003812DA"/>
    <w:rsid w:val="003814D0"/>
    <w:rsid w:val="003818EC"/>
    <w:rsid w:val="00382064"/>
    <w:rsid w:val="003822FA"/>
    <w:rsid w:val="00382303"/>
    <w:rsid w:val="003826A2"/>
    <w:rsid w:val="00382A55"/>
    <w:rsid w:val="00383261"/>
    <w:rsid w:val="00384840"/>
    <w:rsid w:val="003850F2"/>
    <w:rsid w:val="00385E34"/>
    <w:rsid w:val="003878F7"/>
    <w:rsid w:val="00387B8B"/>
    <w:rsid w:val="00390895"/>
    <w:rsid w:val="003913CC"/>
    <w:rsid w:val="00392E98"/>
    <w:rsid w:val="003940F5"/>
    <w:rsid w:val="00394312"/>
    <w:rsid w:val="003944F1"/>
    <w:rsid w:val="0039481F"/>
    <w:rsid w:val="00395333"/>
    <w:rsid w:val="00395753"/>
    <w:rsid w:val="00395984"/>
    <w:rsid w:val="003966B2"/>
    <w:rsid w:val="00397A6F"/>
    <w:rsid w:val="003A0202"/>
    <w:rsid w:val="003A02DA"/>
    <w:rsid w:val="003A08A6"/>
    <w:rsid w:val="003A0912"/>
    <w:rsid w:val="003A0DB1"/>
    <w:rsid w:val="003A10B9"/>
    <w:rsid w:val="003A2A5D"/>
    <w:rsid w:val="003A2F41"/>
    <w:rsid w:val="003A3040"/>
    <w:rsid w:val="003A5ACA"/>
    <w:rsid w:val="003A663B"/>
    <w:rsid w:val="003A782F"/>
    <w:rsid w:val="003A7E94"/>
    <w:rsid w:val="003B0030"/>
    <w:rsid w:val="003B21CE"/>
    <w:rsid w:val="003B2774"/>
    <w:rsid w:val="003B2EE5"/>
    <w:rsid w:val="003B3166"/>
    <w:rsid w:val="003B4402"/>
    <w:rsid w:val="003B5381"/>
    <w:rsid w:val="003B5C79"/>
    <w:rsid w:val="003B5F36"/>
    <w:rsid w:val="003B7004"/>
    <w:rsid w:val="003B780C"/>
    <w:rsid w:val="003B7BF4"/>
    <w:rsid w:val="003C0811"/>
    <w:rsid w:val="003C0913"/>
    <w:rsid w:val="003C0A7D"/>
    <w:rsid w:val="003C27BB"/>
    <w:rsid w:val="003C2E17"/>
    <w:rsid w:val="003C363F"/>
    <w:rsid w:val="003C384F"/>
    <w:rsid w:val="003C4B02"/>
    <w:rsid w:val="003C6A0D"/>
    <w:rsid w:val="003C733E"/>
    <w:rsid w:val="003D1695"/>
    <w:rsid w:val="003D1C37"/>
    <w:rsid w:val="003D261B"/>
    <w:rsid w:val="003D3959"/>
    <w:rsid w:val="003D3C7F"/>
    <w:rsid w:val="003D53D5"/>
    <w:rsid w:val="003D6ECF"/>
    <w:rsid w:val="003E0147"/>
    <w:rsid w:val="003E089F"/>
    <w:rsid w:val="003E0D48"/>
    <w:rsid w:val="003E1A2A"/>
    <w:rsid w:val="003E1BA9"/>
    <w:rsid w:val="003E1BD4"/>
    <w:rsid w:val="003E26C4"/>
    <w:rsid w:val="003E2C48"/>
    <w:rsid w:val="003E2CA7"/>
    <w:rsid w:val="003E3A17"/>
    <w:rsid w:val="003E40E4"/>
    <w:rsid w:val="003E49E8"/>
    <w:rsid w:val="003E5272"/>
    <w:rsid w:val="003E64A6"/>
    <w:rsid w:val="003E6808"/>
    <w:rsid w:val="003E7409"/>
    <w:rsid w:val="003E7423"/>
    <w:rsid w:val="003F0F9C"/>
    <w:rsid w:val="003F263F"/>
    <w:rsid w:val="003F2736"/>
    <w:rsid w:val="003F28AE"/>
    <w:rsid w:val="003F2AB6"/>
    <w:rsid w:val="003F4945"/>
    <w:rsid w:val="003F5277"/>
    <w:rsid w:val="003F5CD4"/>
    <w:rsid w:val="003F6B7E"/>
    <w:rsid w:val="003F761A"/>
    <w:rsid w:val="003F78DB"/>
    <w:rsid w:val="004003D8"/>
    <w:rsid w:val="0040053D"/>
    <w:rsid w:val="00400586"/>
    <w:rsid w:val="00401599"/>
    <w:rsid w:val="00402396"/>
    <w:rsid w:val="004028E7"/>
    <w:rsid w:val="004035E5"/>
    <w:rsid w:val="00405766"/>
    <w:rsid w:val="004079CA"/>
    <w:rsid w:val="00407F44"/>
    <w:rsid w:val="004100A7"/>
    <w:rsid w:val="00410C9D"/>
    <w:rsid w:val="00411087"/>
    <w:rsid w:val="00411488"/>
    <w:rsid w:val="00411842"/>
    <w:rsid w:val="00411CB4"/>
    <w:rsid w:val="00412F33"/>
    <w:rsid w:val="00413343"/>
    <w:rsid w:val="00413441"/>
    <w:rsid w:val="00413627"/>
    <w:rsid w:val="0041383C"/>
    <w:rsid w:val="00415289"/>
    <w:rsid w:val="004170D2"/>
    <w:rsid w:val="00417628"/>
    <w:rsid w:val="00417879"/>
    <w:rsid w:val="004215F2"/>
    <w:rsid w:val="00422110"/>
    <w:rsid w:val="004230E8"/>
    <w:rsid w:val="004252F0"/>
    <w:rsid w:val="004263B0"/>
    <w:rsid w:val="004303E1"/>
    <w:rsid w:val="00430636"/>
    <w:rsid w:val="00430735"/>
    <w:rsid w:val="00431331"/>
    <w:rsid w:val="0043235E"/>
    <w:rsid w:val="00433012"/>
    <w:rsid w:val="00433EB4"/>
    <w:rsid w:val="00434C98"/>
    <w:rsid w:val="00434EBB"/>
    <w:rsid w:val="00435B4E"/>
    <w:rsid w:val="00435B69"/>
    <w:rsid w:val="00435E10"/>
    <w:rsid w:val="00436E63"/>
    <w:rsid w:val="00437134"/>
    <w:rsid w:val="00437437"/>
    <w:rsid w:val="004375CB"/>
    <w:rsid w:val="0044031B"/>
    <w:rsid w:val="0044085D"/>
    <w:rsid w:val="0044110E"/>
    <w:rsid w:val="00442204"/>
    <w:rsid w:val="00442D7C"/>
    <w:rsid w:val="00443C4D"/>
    <w:rsid w:val="00445B60"/>
    <w:rsid w:val="00446DCB"/>
    <w:rsid w:val="00446EF1"/>
    <w:rsid w:val="00447A9D"/>
    <w:rsid w:val="00450F68"/>
    <w:rsid w:val="00452735"/>
    <w:rsid w:val="00452AB5"/>
    <w:rsid w:val="00452F37"/>
    <w:rsid w:val="00453CAD"/>
    <w:rsid w:val="00453D08"/>
    <w:rsid w:val="00455DF0"/>
    <w:rsid w:val="00455EFD"/>
    <w:rsid w:val="004565C1"/>
    <w:rsid w:val="00457D88"/>
    <w:rsid w:val="0046059A"/>
    <w:rsid w:val="004605AD"/>
    <w:rsid w:val="004616B6"/>
    <w:rsid w:val="00461C63"/>
    <w:rsid w:val="00462C6E"/>
    <w:rsid w:val="00463239"/>
    <w:rsid w:val="004638B0"/>
    <w:rsid w:val="00464D74"/>
    <w:rsid w:val="0046568D"/>
    <w:rsid w:val="00465754"/>
    <w:rsid w:val="00467661"/>
    <w:rsid w:val="0047037C"/>
    <w:rsid w:val="0047167D"/>
    <w:rsid w:val="00471D44"/>
    <w:rsid w:val="00471E90"/>
    <w:rsid w:val="00472156"/>
    <w:rsid w:val="0047584C"/>
    <w:rsid w:val="0047638E"/>
    <w:rsid w:val="00476B3E"/>
    <w:rsid w:val="00476DEE"/>
    <w:rsid w:val="00477704"/>
    <w:rsid w:val="00477A68"/>
    <w:rsid w:val="004802A1"/>
    <w:rsid w:val="0048152A"/>
    <w:rsid w:val="00481BE2"/>
    <w:rsid w:val="0048298D"/>
    <w:rsid w:val="00485851"/>
    <w:rsid w:val="00485A3B"/>
    <w:rsid w:val="00485E80"/>
    <w:rsid w:val="004860CE"/>
    <w:rsid w:val="0048677B"/>
    <w:rsid w:val="00487693"/>
    <w:rsid w:val="004879A5"/>
    <w:rsid w:val="00490C95"/>
    <w:rsid w:val="00491E41"/>
    <w:rsid w:val="00492640"/>
    <w:rsid w:val="00492645"/>
    <w:rsid w:val="004928F8"/>
    <w:rsid w:val="00494FA0"/>
    <w:rsid w:val="00494FF5"/>
    <w:rsid w:val="00496309"/>
    <w:rsid w:val="004965E8"/>
    <w:rsid w:val="00497916"/>
    <w:rsid w:val="00497DA6"/>
    <w:rsid w:val="004A02B0"/>
    <w:rsid w:val="004A03B6"/>
    <w:rsid w:val="004A0E01"/>
    <w:rsid w:val="004A0F23"/>
    <w:rsid w:val="004A2141"/>
    <w:rsid w:val="004A23B2"/>
    <w:rsid w:val="004A26C2"/>
    <w:rsid w:val="004A2996"/>
    <w:rsid w:val="004A2D9D"/>
    <w:rsid w:val="004A31C6"/>
    <w:rsid w:val="004A4DB6"/>
    <w:rsid w:val="004A584E"/>
    <w:rsid w:val="004A627B"/>
    <w:rsid w:val="004A6385"/>
    <w:rsid w:val="004A7860"/>
    <w:rsid w:val="004B262E"/>
    <w:rsid w:val="004B29DF"/>
    <w:rsid w:val="004B2D52"/>
    <w:rsid w:val="004B3F41"/>
    <w:rsid w:val="004B61F7"/>
    <w:rsid w:val="004B6DCC"/>
    <w:rsid w:val="004B79EA"/>
    <w:rsid w:val="004B7A67"/>
    <w:rsid w:val="004B7E3B"/>
    <w:rsid w:val="004C0E12"/>
    <w:rsid w:val="004C2F22"/>
    <w:rsid w:val="004C40C3"/>
    <w:rsid w:val="004C5430"/>
    <w:rsid w:val="004C5F92"/>
    <w:rsid w:val="004C726F"/>
    <w:rsid w:val="004C78BF"/>
    <w:rsid w:val="004C7EE8"/>
    <w:rsid w:val="004D023F"/>
    <w:rsid w:val="004D098A"/>
    <w:rsid w:val="004D0CD7"/>
    <w:rsid w:val="004D274E"/>
    <w:rsid w:val="004D32FB"/>
    <w:rsid w:val="004D375E"/>
    <w:rsid w:val="004D4211"/>
    <w:rsid w:val="004D5D20"/>
    <w:rsid w:val="004D5D95"/>
    <w:rsid w:val="004D61AC"/>
    <w:rsid w:val="004D667E"/>
    <w:rsid w:val="004D771E"/>
    <w:rsid w:val="004D7977"/>
    <w:rsid w:val="004E06BB"/>
    <w:rsid w:val="004E0C1B"/>
    <w:rsid w:val="004E0CAE"/>
    <w:rsid w:val="004E25F3"/>
    <w:rsid w:val="004E355A"/>
    <w:rsid w:val="004E64B2"/>
    <w:rsid w:val="004E6996"/>
    <w:rsid w:val="004E7AFF"/>
    <w:rsid w:val="004F0A59"/>
    <w:rsid w:val="004F1BCB"/>
    <w:rsid w:val="004F1F7C"/>
    <w:rsid w:val="004F2E98"/>
    <w:rsid w:val="004F303B"/>
    <w:rsid w:val="004F3E19"/>
    <w:rsid w:val="004F480A"/>
    <w:rsid w:val="004F4B90"/>
    <w:rsid w:val="004F5FCB"/>
    <w:rsid w:val="004F768A"/>
    <w:rsid w:val="0050032B"/>
    <w:rsid w:val="00500D3D"/>
    <w:rsid w:val="00500FDE"/>
    <w:rsid w:val="005023F9"/>
    <w:rsid w:val="00502656"/>
    <w:rsid w:val="00504478"/>
    <w:rsid w:val="0050524C"/>
    <w:rsid w:val="0050587C"/>
    <w:rsid w:val="0050615C"/>
    <w:rsid w:val="00507D8B"/>
    <w:rsid w:val="005102AF"/>
    <w:rsid w:val="0051032C"/>
    <w:rsid w:val="005118F1"/>
    <w:rsid w:val="00511FA4"/>
    <w:rsid w:val="005129FC"/>
    <w:rsid w:val="00513056"/>
    <w:rsid w:val="00513BB7"/>
    <w:rsid w:val="00513FAC"/>
    <w:rsid w:val="005160C3"/>
    <w:rsid w:val="00516590"/>
    <w:rsid w:val="005173E0"/>
    <w:rsid w:val="00517CEB"/>
    <w:rsid w:val="00520FD2"/>
    <w:rsid w:val="00521C46"/>
    <w:rsid w:val="00522085"/>
    <w:rsid w:val="00522548"/>
    <w:rsid w:val="00522F10"/>
    <w:rsid w:val="00523602"/>
    <w:rsid w:val="005251CF"/>
    <w:rsid w:val="00525490"/>
    <w:rsid w:val="00525C38"/>
    <w:rsid w:val="00526180"/>
    <w:rsid w:val="005261A0"/>
    <w:rsid w:val="005272C1"/>
    <w:rsid w:val="00527C3A"/>
    <w:rsid w:val="005304FE"/>
    <w:rsid w:val="00530EE1"/>
    <w:rsid w:val="005314AC"/>
    <w:rsid w:val="00531839"/>
    <w:rsid w:val="00531E04"/>
    <w:rsid w:val="00531F20"/>
    <w:rsid w:val="0053204F"/>
    <w:rsid w:val="00532BD9"/>
    <w:rsid w:val="00533884"/>
    <w:rsid w:val="00533D33"/>
    <w:rsid w:val="00533FB5"/>
    <w:rsid w:val="0053407B"/>
    <w:rsid w:val="0053421F"/>
    <w:rsid w:val="0053517E"/>
    <w:rsid w:val="005355D6"/>
    <w:rsid w:val="00536F51"/>
    <w:rsid w:val="00537140"/>
    <w:rsid w:val="005371AB"/>
    <w:rsid w:val="0053729D"/>
    <w:rsid w:val="00537C99"/>
    <w:rsid w:val="00537DF4"/>
    <w:rsid w:val="00540AE7"/>
    <w:rsid w:val="00540CFA"/>
    <w:rsid w:val="005416F1"/>
    <w:rsid w:val="00542722"/>
    <w:rsid w:val="00543ED4"/>
    <w:rsid w:val="0054424C"/>
    <w:rsid w:val="00544C8B"/>
    <w:rsid w:val="00544E6C"/>
    <w:rsid w:val="005473B7"/>
    <w:rsid w:val="00547ECF"/>
    <w:rsid w:val="005506A0"/>
    <w:rsid w:val="00550C8F"/>
    <w:rsid w:val="00551410"/>
    <w:rsid w:val="00551F17"/>
    <w:rsid w:val="00552383"/>
    <w:rsid w:val="0055241E"/>
    <w:rsid w:val="00553027"/>
    <w:rsid w:val="00555451"/>
    <w:rsid w:val="0055735A"/>
    <w:rsid w:val="00560E29"/>
    <w:rsid w:val="00562E83"/>
    <w:rsid w:val="00562F33"/>
    <w:rsid w:val="005650FD"/>
    <w:rsid w:val="00565CF3"/>
    <w:rsid w:val="00567A00"/>
    <w:rsid w:val="0057052A"/>
    <w:rsid w:val="005706EC"/>
    <w:rsid w:val="005725AA"/>
    <w:rsid w:val="00572B66"/>
    <w:rsid w:val="00573127"/>
    <w:rsid w:val="00573A97"/>
    <w:rsid w:val="00573D90"/>
    <w:rsid w:val="00574569"/>
    <w:rsid w:val="005747AC"/>
    <w:rsid w:val="0057552C"/>
    <w:rsid w:val="00575DA4"/>
    <w:rsid w:val="00576B4F"/>
    <w:rsid w:val="00577404"/>
    <w:rsid w:val="005819AB"/>
    <w:rsid w:val="005839F8"/>
    <w:rsid w:val="00583B93"/>
    <w:rsid w:val="005859AB"/>
    <w:rsid w:val="00586944"/>
    <w:rsid w:val="00586B6F"/>
    <w:rsid w:val="00586E4D"/>
    <w:rsid w:val="0058781A"/>
    <w:rsid w:val="005879BA"/>
    <w:rsid w:val="0059044F"/>
    <w:rsid w:val="00590941"/>
    <w:rsid w:val="00592250"/>
    <w:rsid w:val="00592BEF"/>
    <w:rsid w:val="00592D6D"/>
    <w:rsid w:val="00593906"/>
    <w:rsid w:val="0059394E"/>
    <w:rsid w:val="00594919"/>
    <w:rsid w:val="00594BD4"/>
    <w:rsid w:val="00595926"/>
    <w:rsid w:val="005966FC"/>
    <w:rsid w:val="00596DFB"/>
    <w:rsid w:val="005A0351"/>
    <w:rsid w:val="005A0C38"/>
    <w:rsid w:val="005A0FA9"/>
    <w:rsid w:val="005A1010"/>
    <w:rsid w:val="005A26C4"/>
    <w:rsid w:val="005A46F3"/>
    <w:rsid w:val="005A48AC"/>
    <w:rsid w:val="005A49DF"/>
    <w:rsid w:val="005A59D0"/>
    <w:rsid w:val="005A785D"/>
    <w:rsid w:val="005A7F9C"/>
    <w:rsid w:val="005B181B"/>
    <w:rsid w:val="005B325C"/>
    <w:rsid w:val="005B365E"/>
    <w:rsid w:val="005B4DFD"/>
    <w:rsid w:val="005B5249"/>
    <w:rsid w:val="005B53D7"/>
    <w:rsid w:val="005B563D"/>
    <w:rsid w:val="005B681D"/>
    <w:rsid w:val="005B6C33"/>
    <w:rsid w:val="005B700A"/>
    <w:rsid w:val="005B7417"/>
    <w:rsid w:val="005C06F0"/>
    <w:rsid w:val="005C073B"/>
    <w:rsid w:val="005C0829"/>
    <w:rsid w:val="005C0BDA"/>
    <w:rsid w:val="005C2D0E"/>
    <w:rsid w:val="005C3354"/>
    <w:rsid w:val="005C386A"/>
    <w:rsid w:val="005C4D6B"/>
    <w:rsid w:val="005C4E05"/>
    <w:rsid w:val="005C5154"/>
    <w:rsid w:val="005C6392"/>
    <w:rsid w:val="005C69C5"/>
    <w:rsid w:val="005D0428"/>
    <w:rsid w:val="005D2A3A"/>
    <w:rsid w:val="005D2CD0"/>
    <w:rsid w:val="005D4B27"/>
    <w:rsid w:val="005D4DB8"/>
    <w:rsid w:val="005D52F4"/>
    <w:rsid w:val="005D54FD"/>
    <w:rsid w:val="005D58BB"/>
    <w:rsid w:val="005D66AA"/>
    <w:rsid w:val="005E18D7"/>
    <w:rsid w:val="005E284F"/>
    <w:rsid w:val="005E2938"/>
    <w:rsid w:val="005E320D"/>
    <w:rsid w:val="005E37CD"/>
    <w:rsid w:val="005E4619"/>
    <w:rsid w:val="005E4752"/>
    <w:rsid w:val="005E476D"/>
    <w:rsid w:val="005E4C31"/>
    <w:rsid w:val="005E654A"/>
    <w:rsid w:val="005E7CE3"/>
    <w:rsid w:val="005F177C"/>
    <w:rsid w:val="005F2647"/>
    <w:rsid w:val="005F2A46"/>
    <w:rsid w:val="005F338C"/>
    <w:rsid w:val="005F36F1"/>
    <w:rsid w:val="005F39C3"/>
    <w:rsid w:val="005F7702"/>
    <w:rsid w:val="005F78C0"/>
    <w:rsid w:val="00600882"/>
    <w:rsid w:val="00600F80"/>
    <w:rsid w:val="00603063"/>
    <w:rsid w:val="00604547"/>
    <w:rsid w:val="006058B5"/>
    <w:rsid w:val="00606475"/>
    <w:rsid w:val="00606949"/>
    <w:rsid w:val="00607932"/>
    <w:rsid w:val="006117E8"/>
    <w:rsid w:val="006118A0"/>
    <w:rsid w:val="00611D25"/>
    <w:rsid w:val="00613A26"/>
    <w:rsid w:val="00613E87"/>
    <w:rsid w:val="00614033"/>
    <w:rsid w:val="006162D4"/>
    <w:rsid w:val="0061656B"/>
    <w:rsid w:val="006173C7"/>
    <w:rsid w:val="006173FB"/>
    <w:rsid w:val="00617CA0"/>
    <w:rsid w:val="00617EE6"/>
    <w:rsid w:val="00617F02"/>
    <w:rsid w:val="00621225"/>
    <w:rsid w:val="00621447"/>
    <w:rsid w:val="00623B8A"/>
    <w:rsid w:val="00627485"/>
    <w:rsid w:val="006301BF"/>
    <w:rsid w:val="006319E8"/>
    <w:rsid w:val="00631BC7"/>
    <w:rsid w:val="006323C1"/>
    <w:rsid w:val="0063254A"/>
    <w:rsid w:val="00635457"/>
    <w:rsid w:val="006355CA"/>
    <w:rsid w:val="006359A5"/>
    <w:rsid w:val="00635B11"/>
    <w:rsid w:val="00637988"/>
    <w:rsid w:val="00637E2E"/>
    <w:rsid w:val="00640415"/>
    <w:rsid w:val="00641123"/>
    <w:rsid w:val="00641ED9"/>
    <w:rsid w:val="0064215C"/>
    <w:rsid w:val="00644412"/>
    <w:rsid w:val="006456A6"/>
    <w:rsid w:val="00645CF1"/>
    <w:rsid w:val="00645DE3"/>
    <w:rsid w:val="006463C9"/>
    <w:rsid w:val="00646C1D"/>
    <w:rsid w:val="00647984"/>
    <w:rsid w:val="006516E9"/>
    <w:rsid w:val="00653CF7"/>
    <w:rsid w:val="0065552F"/>
    <w:rsid w:val="00655ED8"/>
    <w:rsid w:val="00657F27"/>
    <w:rsid w:val="00661479"/>
    <w:rsid w:val="0066479F"/>
    <w:rsid w:val="0066532D"/>
    <w:rsid w:val="00665692"/>
    <w:rsid w:val="00665DF2"/>
    <w:rsid w:val="0066630A"/>
    <w:rsid w:val="00666A26"/>
    <w:rsid w:val="00666AA8"/>
    <w:rsid w:val="00670B89"/>
    <w:rsid w:val="00670C73"/>
    <w:rsid w:val="00670DD9"/>
    <w:rsid w:val="006712D3"/>
    <w:rsid w:val="006714EF"/>
    <w:rsid w:val="00671F9F"/>
    <w:rsid w:val="00673C7A"/>
    <w:rsid w:val="0067416E"/>
    <w:rsid w:val="006745E2"/>
    <w:rsid w:val="00674B6A"/>
    <w:rsid w:val="006758E4"/>
    <w:rsid w:val="0067644B"/>
    <w:rsid w:val="006768C8"/>
    <w:rsid w:val="00676E7D"/>
    <w:rsid w:val="00677B69"/>
    <w:rsid w:val="00680488"/>
    <w:rsid w:val="00681330"/>
    <w:rsid w:val="006815F6"/>
    <w:rsid w:val="00681747"/>
    <w:rsid w:val="006817DF"/>
    <w:rsid w:val="00681A0C"/>
    <w:rsid w:val="0068303C"/>
    <w:rsid w:val="006841BE"/>
    <w:rsid w:val="0068479F"/>
    <w:rsid w:val="006858CE"/>
    <w:rsid w:val="00685AA5"/>
    <w:rsid w:val="0068667B"/>
    <w:rsid w:val="0068755F"/>
    <w:rsid w:val="006877F4"/>
    <w:rsid w:val="00690486"/>
    <w:rsid w:val="006907AF"/>
    <w:rsid w:val="00691492"/>
    <w:rsid w:val="006918CA"/>
    <w:rsid w:val="00693898"/>
    <w:rsid w:val="00694B6E"/>
    <w:rsid w:val="00697FF6"/>
    <w:rsid w:val="006A02AF"/>
    <w:rsid w:val="006A05B5"/>
    <w:rsid w:val="006A0769"/>
    <w:rsid w:val="006A1FB3"/>
    <w:rsid w:val="006A243A"/>
    <w:rsid w:val="006A26C2"/>
    <w:rsid w:val="006A274A"/>
    <w:rsid w:val="006A4853"/>
    <w:rsid w:val="006A49A1"/>
    <w:rsid w:val="006A4B0D"/>
    <w:rsid w:val="006A712E"/>
    <w:rsid w:val="006A75C1"/>
    <w:rsid w:val="006A7761"/>
    <w:rsid w:val="006B0B9D"/>
    <w:rsid w:val="006B1E8C"/>
    <w:rsid w:val="006B1F2D"/>
    <w:rsid w:val="006B2F85"/>
    <w:rsid w:val="006B3B92"/>
    <w:rsid w:val="006B5392"/>
    <w:rsid w:val="006B5B5F"/>
    <w:rsid w:val="006B72C0"/>
    <w:rsid w:val="006B7340"/>
    <w:rsid w:val="006C04BE"/>
    <w:rsid w:val="006C0560"/>
    <w:rsid w:val="006C0DA2"/>
    <w:rsid w:val="006C1AB1"/>
    <w:rsid w:val="006C2830"/>
    <w:rsid w:val="006C32E2"/>
    <w:rsid w:val="006C394D"/>
    <w:rsid w:val="006C3C08"/>
    <w:rsid w:val="006C4339"/>
    <w:rsid w:val="006C4ADE"/>
    <w:rsid w:val="006C5F3A"/>
    <w:rsid w:val="006C658C"/>
    <w:rsid w:val="006C6DFA"/>
    <w:rsid w:val="006C71A1"/>
    <w:rsid w:val="006C7ED9"/>
    <w:rsid w:val="006D0405"/>
    <w:rsid w:val="006D1300"/>
    <w:rsid w:val="006D20C2"/>
    <w:rsid w:val="006D4104"/>
    <w:rsid w:val="006E1E2B"/>
    <w:rsid w:val="006E30D4"/>
    <w:rsid w:val="006E310A"/>
    <w:rsid w:val="006E3D1A"/>
    <w:rsid w:val="006E4F50"/>
    <w:rsid w:val="006E56AA"/>
    <w:rsid w:val="006E62F9"/>
    <w:rsid w:val="006E6C76"/>
    <w:rsid w:val="006E716A"/>
    <w:rsid w:val="006E7DEA"/>
    <w:rsid w:val="006F0369"/>
    <w:rsid w:val="006F0DA7"/>
    <w:rsid w:val="006F102C"/>
    <w:rsid w:val="006F138F"/>
    <w:rsid w:val="006F2FCF"/>
    <w:rsid w:val="006F34A1"/>
    <w:rsid w:val="006F3572"/>
    <w:rsid w:val="006F49B0"/>
    <w:rsid w:val="006F6209"/>
    <w:rsid w:val="006F71A2"/>
    <w:rsid w:val="006F7C11"/>
    <w:rsid w:val="0070173B"/>
    <w:rsid w:val="00701DC7"/>
    <w:rsid w:val="007027FE"/>
    <w:rsid w:val="00702987"/>
    <w:rsid w:val="00703861"/>
    <w:rsid w:val="00703F55"/>
    <w:rsid w:val="0070436C"/>
    <w:rsid w:val="0070550B"/>
    <w:rsid w:val="00706555"/>
    <w:rsid w:val="00706A45"/>
    <w:rsid w:val="0070735C"/>
    <w:rsid w:val="00707705"/>
    <w:rsid w:val="007079E7"/>
    <w:rsid w:val="00707B3C"/>
    <w:rsid w:val="00707BA7"/>
    <w:rsid w:val="00707D9C"/>
    <w:rsid w:val="007136DC"/>
    <w:rsid w:val="00713745"/>
    <w:rsid w:val="00713B10"/>
    <w:rsid w:val="00713C17"/>
    <w:rsid w:val="007140E5"/>
    <w:rsid w:val="00714437"/>
    <w:rsid w:val="007170AE"/>
    <w:rsid w:val="00717A76"/>
    <w:rsid w:val="00720269"/>
    <w:rsid w:val="007205A4"/>
    <w:rsid w:val="00720A00"/>
    <w:rsid w:val="00722F92"/>
    <w:rsid w:val="007234D1"/>
    <w:rsid w:val="00723C49"/>
    <w:rsid w:val="007245A8"/>
    <w:rsid w:val="00724A45"/>
    <w:rsid w:val="0072777E"/>
    <w:rsid w:val="00730717"/>
    <w:rsid w:val="00730F37"/>
    <w:rsid w:val="00732195"/>
    <w:rsid w:val="0073336B"/>
    <w:rsid w:val="007334A7"/>
    <w:rsid w:val="00734662"/>
    <w:rsid w:val="00734719"/>
    <w:rsid w:val="00735664"/>
    <w:rsid w:val="00735C06"/>
    <w:rsid w:val="00737D36"/>
    <w:rsid w:val="00740AA6"/>
    <w:rsid w:val="007412BD"/>
    <w:rsid w:val="007416B4"/>
    <w:rsid w:val="00745A52"/>
    <w:rsid w:val="0074632D"/>
    <w:rsid w:val="0074747A"/>
    <w:rsid w:val="0074775B"/>
    <w:rsid w:val="00750A41"/>
    <w:rsid w:val="00751158"/>
    <w:rsid w:val="0075247F"/>
    <w:rsid w:val="00752A2D"/>
    <w:rsid w:val="00752F74"/>
    <w:rsid w:val="007536C9"/>
    <w:rsid w:val="00753CD2"/>
    <w:rsid w:val="00753DAC"/>
    <w:rsid w:val="0075532D"/>
    <w:rsid w:val="00755820"/>
    <w:rsid w:val="007569FC"/>
    <w:rsid w:val="00760988"/>
    <w:rsid w:val="00760F42"/>
    <w:rsid w:val="007614AF"/>
    <w:rsid w:val="0076237A"/>
    <w:rsid w:val="00762F84"/>
    <w:rsid w:val="0076380B"/>
    <w:rsid w:val="00763F0D"/>
    <w:rsid w:val="007641F6"/>
    <w:rsid w:val="00765F29"/>
    <w:rsid w:val="0076639B"/>
    <w:rsid w:val="00767AFE"/>
    <w:rsid w:val="00767EE8"/>
    <w:rsid w:val="00771B3E"/>
    <w:rsid w:val="00771EE6"/>
    <w:rsid w:val="00772531"/>
    <w:rsid w:val="00772CE8"/>
    <w:rsid w:val="007756B5"/>
    <w:rsid w:val="00775D13"/>
    <w:rsid w:val="00775F18"/>
    <w:rsid w:val="007778FF"/>
    <w:rsid w:val="00781CB4"/>
    <w:rsid w:val="00782B31"/>
    <w:rsid w:val="00782BD4"/>
    <w:rsid w:val="00782C8D"/>
    <w:rsid w:val="00783047"/>
    <w:rsid w:val="007833FA"/>
    <w:rsid w:val="007841B3"/>
    <w:rsid w:val="007843B5"/>
    <w:rsid w:val="007849EB"/>
    <w:rsid w:val="00784EEF"/>
    <w:rsid w:val="00785790"/>
    <w:rsid w:val="00786002"/>
    <w:rsid w:val="00790F03"/>
    <w:rsid w:val="007911BE"/>
    <w:rsid w:val="00791493"/>
    <w:rsid w:val="00791AA6"/>
    <w:rsid w:val="00791C0C"/>
    <w:rsid w:val="00792309"/>
    <w:rsid w:val="007926EB"/>
    <w:rsid w:val="00792B7B"/>
    <w:rsid w:val="00792EBE"/>
    <w:rsid w:val="0079302A"/>
    <w:rsid w:val="007938B4"/>
    <w:rsid w:val="007939EA"/>
    <w:rsid w:val="007941C7"/>
    <w:rsid w:val="00795653"/>
    <w:rsid w:val="00795ACC"/>
    <w:rsid w:val="00795AD0"/>
    <w:rsid w:val="00796A57"/>
    <w:rsid w:val="00796D07"/>
    <w:rsid w:val="007A054C"/>
    <w:rsid w:val="007A05A4"/>
    <w:rsid w:val="007A09DD"/>
    <w:rsid w:val="007A2B4E"/>
    <w:rsid w:val="007A2E03"/>
    <w:rsid w:val="007A3D2B"/>
    <w:rsid w:val="007A42D6"/>
    <w:rsid w:val="007A54AE"/>
    <w:rsid w:val="007A56D1"/>
    <w:rsid w:val="007A579E"/>
    <w:rsid w:val="007A5AC8"/>
    <w:rsid w:val="007A5B77"/>
    <w:rsid w:val="007A5C57"/>
    <w:rsid w:val="007A659D"/>
    <w:rsid w:val="007A7C98"/>
    <w:rsid w:val="007B08BB"/>
    <w:rsid w:val="007B24A4"/>
    <w:rsid w:val="007B2C87"/>
    <w:rsid w:val="007B5B78"/>
    <w:rsid w:val="007B5FC5"/>
    <w:rsid w:val="007B7B48"/>
    <w:rsid w:val="007B7B80"/>
    <w:rsid w:val="007C0450"/>
    <w:rsid w:val="007C04D9"/>
    <w:rsid w:val="007C055A"/>
    <w:rsid w:val="007C0B48"/>
    <w:rsid w:val="007C0E6D"/>
    <w:rsid w:val="007C1245"/>
    <w:rsid w:val="007C1500"/>
    <w:rsid w:val="007C2F06"/>
    <w:rsid w:val="007C3A85"/>
    <w:rsid w:val="007C3FD5"/>
    <w:rsid w:val="007C71A7"/>
    <w:rsid w:val="007C736E"/>
    <w:rsid w:val="007C7AEC"/>
    <w:rsid w:val="007C7C23"/>
    <w:rsid w:val="007D05D7"/>
    <w:rsid w:val="007D07D4"/>
    <w:rsid w:val="007D126B"/>
    <w:rsid w:val="007D1364"/>
    <w:rsid w:val="007D14B7"/>
    <w:rsid w:val="007D2E83"/>
    <w:rsid w:val="007D32B8"/>
    <w:rsid w:val="007D38A5"/>
    <w:rsid w:val="007D51D8"/>
    <w:rsid w:val="007D598D"/>
    <w:rsid w:val="007E0994"/>
    <w:rsid w:val="007E2F0B"/>
    <w:rsid w:val="007E3051"/>
    <w:rsid w:val="007E3DA5"/>
    <w:rsid w:val="007E4453"/>
    <w:rsid w:val="007E5314"/>
    <w:rsid w:val="007E75F7"/>
    <w:rsid w:val="007F0552"/>
    <w:rsid w:val="007F1814"/>
    <w:rsid w:val="007F2AC9"/>
    <w:rsid w:val="007F2BCF"/>
    <w:rsid w:val="007F35D2"/>
    <w:rsid w:val="007F3C1D"/>
    <w:rsid w:val="007F3D5E"/>
    <w:rsid w:val="007F71D9"/>
    <w:rsid w:val="007F74FE"/>
    <w:rsid w:val="00800748"/>
    <w:rsid w:val="00800F2A"/>
    <w:rsid w:val="008013CC"/>
    <w:rsid w:val="00803E6A"/>
    <w:rsid w:val="0080412A"/>
    <w:rsid w:val="00804442"/>
    <w:rsid w:val="00804795"/>
    <w:rsid w:val="008053C6"/>
    <w:rsid w:val="00805A6B"/>
    <w:rsid w:val="008062FC"/>
    <w:rsid w:val="0080649E"/>
    <w:rsid w:val="008067B9"/>
    <w:rsid w:val="0080723D"/>
    <w:rsid w:val="0080740F"/>
    <w:rsid w:val="008079BD"/>
    <w:rsid w:val="0081029F"/>
    <w:rsid w:val="0081093A"/>
    <w:rsid w:val="0081123F"/>
    <w:rsid w:val="00811657"/>
    <w:rsid w:val="00811ED4"/>
    <w:rsid w:val="00813083"/>
    <w:rsid w:val="008133C9"/>
    <w:rsid w:val="008142D9"/>
    <w:rsid w:val="00814312"/>
    <w:rsid w:val="00815C9F"/>
    <w:rsid w:val="00816BAA"/>
    <w:rsid w:val="00820E0E"/>
    <w:rsid w:val="00821C51"/>
    <w:rsid w:val="00822689"/>
    <w:rsid w:val="008237B4"/>
    <w:rsid w:val="00824998"/>
    <w:rsid w:val="00825735"/>
    <w:rsid w:val="0082639A"/>
    <w:rsid w:val="00826948"/>
    <w:rsid w:val="00826D53"/>
    <w:rsid w:val="00830BBC"/>
    <w:rsid w:val="00830FBF"/>
    <w:rsid w:val="00833E64"/>
    <w:rsid w:val="00835195"/>
    <w:rsid w:val="0083526E"/>
    <w:rsid w:val="008358E8"/>
    <w:rsid w:val="00835A52"/>
    <w:rsid w:val="008375C3"/>
    <w:rsid w:val="0084068B"/>
    <w:rsid w:val="008419E7"/>
    <w:rsid w:val="00843A26"/>
    <w:rsid w:val="00843C87"/>
    <w:rsid w:val="00843DBA"/>
    <w:rsid w:val="00844C65"/>
    <w:rsid w:val="00845068"/>
    <w:rsid w:val="008457C6"/>
    <w:rsid w:val="008465B6"/>
    <w:rsid w:val="00846909"/>
    <w:rsid w:val="00846A4F"/>
    <w:rsid w:val="008525E6"/>
    <w:rsid w:val="008533FD"/>
    <w:rsid w:val="00853453"/>
    <w:rsid w:val="008556DF"/>
    <w:rsid w:val="008567DC"/>
    <w:rsid w:val="008568F7"/>
    <w:rsid w:val="00856E63"/>
    <w:rsid w:val="00860169"/>
    <w:rsid w:val="008601D7"/>
    <w:rsid w:val="008608D6"/>
    <w:rsid w:val="00861896"/>
    <w:rsid w:val="00862E55"/>
    <w:rsid w:val="0086375A"/>
    <w:rsid w:val="00863EAF"/>
    <w:rsid w:val="00864893"/>
    <w:rsid w:val="00865379"/>
    <w:rsid w:val="00865D6A"/>
    <w:rsid w:val="008677A3"/>
    <w:rsid w:val="00867D6F"/>
    <w:rsid w:val="00867DD5"/>
    <w:rsid w:val="00870BBC"/>
    <w:rsid w:val="00870D24"/>
    <w:rsid w:val="008717D3"/>
    <w:rsid w:val="00871B91"/>
    <w:rsid w:val="00872DBD"/>
    <w:rsid w:val="00873CC0"/>
    <w:rsid w:val="00874EF9"/>
    <w:rsid w:val="0087575F"/>
    <w:rsid w:val="0087726D"/>
    <w:rsid w:val="00877D57"/>
    <w:rsid w:val="00881739"/>
    <w:rsid w:val="008823F0"/>
    <w:rsid w:val="00882BF9"/>
    <w:rsid w:val="00883A30"/>
    <w:rsid w:val="0088466A"/>
    <w:rsid w:val="00885ADE"/>
    <w:rsid w:val="00885FE6"/>
    <w:rsid w:val="008860FB"/>
    <w:rsid w:val="00886733"/>
    <w:rsid w:val="00887609"/>
    <w:rsid w:val="00891951"/>
    <w:rsid w:val="00891C43"/>
    <w:rsid w:val="0089235A"/>
    <w:rsid w:val="008929B8"/>
    <w:rsid w:val="00892EFE"/>
    <w:rsid w:val="00894D39"/>
    <w:rsid w:val="0089594C"/>
    <w:rsid w:val="00896497"/>
    <w:rsid w:val="008979B2"/>
    <w:rsid w:val="008A05CC"/>
    <w:rsid w:val="008A15FF"/>
    <w:rsid w:val="008A1794"/>
    <w:rsid w:val="008A2BD2"/>
    <w:rsid w:val="008A2E19"/>
    <w:rsid w:val="008A31A7"/>
    <w:rsid w:val="008A3708"/>
    <w:rsid w:val="008A50F5"/>
    <w:rsid w:val="008A6A1C"/>
    <w:rsid w:val="008A6F6C"/>
    <w:rsid w:val="008A7530"/>
    <w:rsid w:val="008A7D83"/>
    <w:rsid w:val="008B2FC5"/>
    <w:rsid w:val="008B4A55"/>
    <w:rsid w:val="008B7054"/>
    <w:rsid w:val="008B7C1B"/>
    <w:rsid w:val="008B7E79"/>
    <w:rsid w:val="008B7F97"/>
    <w:rsid w:val="008C021D"/>
    <w:rsid w:val="008C0270"/>
    <w:rsid w:val="008C1EBE"/>
    <w:rsid w:val="008C23FB"/>
    <w:rsid w:val="008C2514"/>
    <w:rsid w:val="008C30F3"/>
    <w:rsid w:val="008C3D85"/>
    <w:rsid w:val="008C4519"/>
    <w:rsid w:val="008D05BF"/>
    <w:rsid w:val="008D05E5"/>
    <w:rsid w:val="008D0869"/>
    <w:rsid w:val="008D09FE"/>
    <w:rsid w:val="008D0F8F"/>
    <w:rsid w:val="008D1E18"/>
    <w:rsid w:val="008D3642"/>
    <w:rsid w:val="008D48E9"/>
    <w:rsid w:val="008D5E5E"/>
    <w:rsid w:val="008D6810"/>
    <w:rsid w:val="008D68D2"/>
    <w:rsid w:val="008D6FFB"/>
    <w:rsid w:val="008D74C3"/>
    <w:rsid w:val="008E0302"/>
    <w:rsid w:val="008E0D76"/>
    <w:rsid w:val="008E0DFF"/>
    <w:rsid w:val="008E1058"/>
    <w:rsid w:val="008E10A6"/>
    <w:rsid w:val="008E2975"/>
    <w:rsid w:val="008E4BED"/>
    <w:rsid w:val="008E5729"/>
    <w:rsid w:val="008E5EF8"/>
    <w:rsid w:val="008E64C9"/>
    <w:rsid w:val="008E6921"/>
    <w:rsid w:val="008E743D"/>
    <w:rsid w:val="008E7BE0"/>
    <w:rsid w:val="008E7F57"/>
    <w:rsid w:val="008F1E9A"/>
    <w:rsid w:val="008F27A2"/>
    <w:rsid w:val="008F44BE"/>
    <w:rsid w:val="008F487C"/>
    <w:rsid w:val="008F5054"/>
    <w:rsid w:val="008F5260"/>
    <w:rsid w:val="008F609E"/>
    <w:rsid w:val="008F6F95"/>
    <w:rsid w:val="00900714"/>
    <w:rsid w:val="009017DD"/>
    <w:rsid w:val="0090181D"/>
    <w:rsid w:val="00901848"/>
    <w:rsid w:val="00902083"/>
    <w:rsid w:val="00902190"/>
    <w:rsid w:val="009026FE"/>
    <w:rsid w:val="00902A9D"/>
    <w:rsid w:val="00903506"/>
    <w:rsid w:val="009037E3"/>
    <w:rsid w:val="00903D44"/>
    <w:rsid w:val="00903DAF"/>
    <w:rsid w:val="009048D4"/>
    <w:rsid w:val="00904E18"/>
    <w:rsid w:val="00905785"/>
    <w:rsid w:val="009058A4"/>
    <w:rsid w:val="00905CCF"/>
    <w:rsid w:val="00905FDA"/>
    <w:rsid w:val="00907861"/>
    <w:rsid w:val="00907A8E"/>
    <w:rsid w:val="00907DD1"/>
    <w:rsid w:val="0091004F"/>
    <w:rsid w:val="00910F9F"/>
    <w:rsid w:val="00911228"/>
    <w:rsid w:val="009129C9"/>
    <w:rsid w:val="009136A7"/>
    <w:rsid w:val="009137DF"/>
    <w:rsid w:val="0091528E"/>
    <w:rsid w:val="009169CD"/>
    <w:rsid w:val="00916BE4"/>
    <w:rsid w:val="00917C33"/>
    <w:rsid w:val="009201C4"/>
    <w:rsid w:val="00920C33"/>
    <w:rsid w:val="00921B9D"/>
    <w:rsid w:val="0092232E"/>
    <w:rsid w:val="00922F39"/>
    <w:rsid w:val="0092331C"/>
    <w:rsid w:val="009235C3"/>
    <w:rsid w:val="00923D78"/>
    <w:rsid w:val="00924C34"/>
    <w:rsid w:val="0092565C"/>
    <w:rsid w:val="0092570C"/>
    <w:rsid w:val="0092606F"/>
    <w:rsid w:val="00926772"/>
    <w:rsid w:val="00926B2C"/>
    <w:rsid w:val="00926C8B"/>
    <w:rsid w:val="00927041"/>
    <w:rsid w:val="00927EEE"/>
    <w:rsid w:val="009300F7"/>
    <w:rsid w:val="00930F68"/>
    <w:rsid w:val="00931E17"/>
    <w:rsid w:val="00931FD5"/>
    <w:rsid w:val="009335A5"/>
    <w:rsid w:val="00934F0E"/>
    <w:rsid w:val="00937C9E"/>
    <w:rsid w:val="00937E84"/>
    <w:rsid w:val="00940203"/>
    <w:rsid w:val="00940F4C"/>
    <w:rsid w:val="0094113F"/>
    <w:rsid w:val="009416F1"/>
    <w:rsid w:val="00942366"/>
    <w:rsid w:val="00943590"/>
    <w:rsid w:val="0094396F"/>
    <w:rsid w:val="0094517E"/>
    <w:rsid w:val="0094557C"/>
    <w:rsid w:val="00945B2F"/>
    <w:rsid w:val="00945D9B"/>
    <w:rsid w:val="009461C5"/>
    <w:rsid w:val="009464F7"/>
    <w:rsid w:val="00947091"/>
    <w:rsid w:val="00947717"/>
    <w:rsid w:val="009478AF"/>
    <w:rsid w:val="009479F2"/>
    <w:rsid w:val="009505D2"/>
    <w:rsid w:val="00950C2C"/>
    <w:rsid w:val="00954EAE"/>
    <w:rsid w:val="009566D2"/>
    <w:rsid w:val="00956A65"/>
    <w:rsid w:val="00956BCB"/>
    <w:rsid w:val="009616D4"/>
    <w:rsid w:val="00962702"/>
    <w:rsid w:val="0096448B"/>
    <w:rsid w:val="00966E38"/>
    <w:rsid w:val="009702CC"/>
    <w:rsid w:val="00970309"/>
    <w:rsid w:val="00970A08"/>
    <w:rsid w:val="00970A16"/>
    <w:rsid w:val="0097216A"/>
    <w:rsid w:val="00973F77"/>
    <w:rsid w:val="009749D8"/>
    <w:rsid w:val="00975BCD"/>
    <w:rsid w:val="00976B09"/>
    <w:rsid w:val="0098006B"/>
    <w:rsid w:val="00980EEA"/>
    <w:rsid w:val="00981F52"/>
    <w:rsid w:val="0098471D"/>
    <w:rsid w:val="00987B39"/>
    <w:rsid w:val="00990618"/>
    <w:rsid w:val="0099118D"/>
    <w:rsid w:val="009914A1"/>
    <w:rsid w:val="0099223A"/>
    <w:rsid w:val="00993219"/>
    <w:rsid w:val="009945E2"/>
    <w:rsid w:val="009946D2"/>
    <w:rsid w:val="0099484B"/>
    <w:rsid w:val="0099503D"/>
    <w:rsid w:val="009977E6"/>
    <w:rsid w:val="00997C0D"/>
    <w:rsid w:val="009A06C0"/>
    <w:rsid w:val="009A0851"/>
    <w:rsid w:val="009A0E4F"/>
    <w:rsid w:val="009A1D00"/>
    <w:rsid w:val="009A5637"/>
    <w:rsid w:val="009A6246"/>
    <w:rsid w:val="009A6E44"/>
    <w:rsid w:val="009A7146"/>
    <w:rsid w:val="009A79B3"/>
    <w:rsid w:val="009B094B"/>
    <w:rsid w:val="009B3AE8"/>
    <w:rsid w:val="009B4786"/>
    <w:rsid w:val="009B4C11"/>
    <w:rsid w:val="009B5777"/>
    <w:rsid w:val="009B59DD"/>
    <w:rsid w:val="009B5C96"/>
    <w:rsid w:val="009B5F6F"/>
    <w:rsid w:val="009B65D9"/>
    <w:rsid w:val="009B6938"/>
    <w:rsid w:val="009B73EC"/>
    <w:rsid w:val="009B78E8"/>
    <w:rsid w:val="009C283A"/>
    <w:rsid w:val="009C283C"/>
    <w:rsid w:val="009C3231"/>
    <w:rsid w:val="009C3368"/>
    <w:rsid w:val="009C3E14"/>
    <w:rsid w:val="009C41FC"/>
    <w:rsid w:val="009C43BB"/>
    <w:rsid w:val="009C6400"/>
    <w:rsid w:val="009C6908"/>
    <w:rsid w:val="009C6B2E"/>
    <w:rsid w:val="009C6DDC"/>
    <w:rsid w:val="009C7C05"/>
    <w:rsid w:val="009C7CCE"/>
    <w:rsid w:val="009D00E9"/>
    <w:rsid w:val="009D1CD2"/>
    <w:rsid w:val="009D1CEF"/>
    <w:rsid w:val="009D1E22"/>
    <w:rsid w:val="009D1F65"/>
    <w:rsid w:val="009D20A8"/>
    <w:rsid w:val="009D2E38"/>
    <w:rsid w:val="009D4F6D"/>
    <w:rsid w:val="009D5899"/>
    <w:rsid w:val="009D6248"/>
    <w:rsid w:val="009D63C0"/>
    <w:rsid w:val="009D65D4"/>
    <w:rsid w:val="009D79F8"/>
    <w:rsid w:val="009E0369"/>
    <w:rsid w:val="009E19B1"/>
    <w:rsid w:val="009E1A2C"/>
    <w:rsid w:val="009E23A3"/>
    <w:rsid w:val="009E2A11"/>
    <w:rsid w:val="009E3887"/>
    <w:rsid w:val="009E4F92"/>
    <w:rsid w:val="009E5077"/>
    <w:rsid w:val="009E525E"/>
    <w:rsid w:val="009E5833"/>
    <w:rsid w:val="009E5C8F"/>
    <w:rsid w:val="009E5D9F"/>
    <w:rsid w:val="009E6506"/>
    <w:rsid w:val="009E6CD9"/>
    <w:rsid w:val="009E6E67"/>
    <w:rsid w:val="009F0F47"/>
    <w:rsid w:val="009F18F4"/>
    <w:rsid w:val="009F2AC4"/>
    <w:rsid w:val="009F2B3E"/>
    <w:rsid w:val="009F34D3"/>
    <w:rsid w:val="009F46F7"/>
    <w:rsid w:val="009F47F9"/>
    <w:rsid w:val="009F5025"/>
    <w:rsid w:val="009F79AD"/>
    <w:rsid w:val="009F7F9E"/>
    <w:rsid w:val="00A003A1"/>
    <w:rsid w:val="00A003E8"/>
    <w:rsid w:val="00A00CD8"/>
    <w:rsid w:val="00A01348"/>
    <w:rsid w:val="00A020A8"/>
    <w:rsid w:val="00A0244C"/>
    <w:rsid w:val="00A04588"/>
    <w:rsid w:val="00A0468D"/>
    <w:rsid w:val="00A05B91"/>
    <w:rsid w:val="00A05D74"/>
    <w:rsid w:val="00A06812"/>
    <w:rsid w:val="00A072B4"/>
    <w:rsid w:val="00A076E9"/>
    <w:rsid w:val="00A07B6D"/>
    <w:rsid w:val="00A10CCE"/>
    <w:rsid w:val="00A1146B"/>
    <w:rsid w:val="00A11CC7"/>
    <w:rsid w:val="00A120C6"/>
    <w:rsid w:val="00A12C8C"/>
    <w:rsid w:val="00A13FC0"/>
    <w:rsid w:val="00A1502A"/>
    <w:rsid w:val="00A216F4"/>
    <w:rsid w:val="00A21A9A"/>
    <w:rsid w:val="00A22238"/>
    <w:rsid w:val="00A2264C"/>
    <w:rsid w:val="00A23C81"/>
    <w:rsid w:val="00A245D7"/>
    <w:rsid w:val="00A25F9C"/>
    <w:rsid w:val="00A2774F"/>
    <w:rsid w:val="00A30BD6"/>
    <w:rsid w:val="00A3135A"/>
    <w:rsid w:val="00A320CD"/>
    <w:rsid w:val="00A33B9D"/>
    <w:rsid w:val="00A3567E"/>
    <w:rsid w:val="00A35744"/>
    <w:rsid w:val="00A35790"/>
    <w:rsid w:val="00A37139"/>
    <w:rsid w:val="00A4012E"/>
    <w:rsid w:val="00A40226"/>
    <w:rsid w:val="00A411CF"/>
    <w:rsid w:val="00A42625"/>
    <w:rsid w:val="00A438F6"/>
    <w:rsid w:val="00A43CB8"/>
    <w:rsid w:val="00A44487"/>
    <w:rsid w:val="00A447F0"/>
    <w:rsid w:val="00A449A5"/>
    <w:rsid w:val="00A44D49"/>
    <w:rsid w:val="00A450B5"/>
    <w:rsid w:val="00A5247D"/>
    <w:rsid w:val="00A52518"/>
    <w:rsid w:val="00A531C6"/>
    <w:rsid w:val="00A5347C"/>
    <w:rsid w:val="00A53766"/>
    <w:rsid w:val="00A53A83"/>
    <w:rsid w:val="00A53F38"/>
    <w:rsid w:val="00A54334"/>
    <w:rsid w:val="00A54E21"/>
    <w:rsid w:val="00A553A0"/>
    <w:rsid w:val="00A56264"/>
    <w:rsid w:val="00A56D7E"/>
    <w:rsid w:val="00A57266"/>
    <w:rsid w:val="00A60B5C"/>
    <w:rsid w:val="00A60D59"/>
    <w:rsid w:val="00A60F95"/>
    <w:rsid w:val="00A618EC"/>
    <w:rsid w:val="00A6195E"/>
    <w:rsid w:val="00A6335D"/>
    <w:rsid w:val="00A64AE3"/>
    <w:rsid w:val="00A64F33"/>
    <w:rsid w:val="00A6603D"/>
    <w:rsid w:val="00A70482"/>
    <w:rsid w:val="00A70692"/>
    <w:rsid w:val="00A7076E"/>
    <w:rsid w:val="00A70E43"/>
    <w:rsid w:val="00A711E5"/>
    <w:rsid w:val="00A731E0"/>
    <w:rsid w:val="00A73C78"/>
    <w:rsid w:val="00A73F63"/>
    <w:rsid w:val="00A7405C"/>
    <w:rsid w:val="00A7486D"/>
    <w:rsid w:val="00A74D16"/>
    <w:rsid w:val="00A74F5F"/>
    <w:rsid w:val="00A76E4A"/>
    <w:rsid w:val="00A77704"/>
    <w:rsid w:val="00A77A1A"/>
    <w:rsid w:val="00A80DEE"/>
    <w:rsid w:val="00A8117C"/>
    <w:rsid w:val="00A823CA"/>
    <w:rsid w:val="00A832C6"/>
    <w:rsid w:val="00A8401D"/>
    <w:rsid w:val="00A84094"/>
    <w:rsid w:val="00A84D7A"/>
    <w:rsid w:val="00A84EB6"/>
    <w:rsid w:val="00A8531C"/>
    <w:rsid w:val="00A85D21"/>
    <w:rsid w:val="00A86191"/>
    <w:rsid w:val="00A86A36"/>
    <w:rsid w:val="00A874B7"/>
    <w:rsid w:val="00A87D85"/>
    <w:rsid w:val="00A87F4F"/>
    <w:rsid w:val="00A90600"/>
    <w:rsid w:val="00A90CD5"/>
    <w:rsid w:val="00A91A2E"/>
    <w:rsid w:val="00A95921"/>
    <w:rsid w:val="00A95C4E"/>
    <w:rsid w:val="00A95F61"/>
    <w:rsid w:val="00A9613B"/>
    <w:rsid w:val="00A96521"/>
    <w:rsid w:val="00A96956"/>
    <w:rsid w:val="00A97343"/>
    <w:rsid w:val="00AA14AA"/>
    <w:rsid w:val="00AA1993"/>
    <w:rsid w:val="00AA2351"/>
    <w:rsid w:val="00AA4233"/>
    <w:rsid w:val="00AA4A04"/>
    <w:rsid w:val="00AA569B"/>
    <w:rsid w:val="00AA5A28"/>
    <w:rsid w:val="00AA6CCE"/>
    <w:rsid w:val="00AA7918"/>
    <w:rsid w:val="00AB062B"/>
    <w:rsid w:val="00AB3F33"/>
    <w:rsid w:val="00AB749B"/>
    <w:rsid w:val="00AB75CE"/>
    <w:rsid w:val="00AB78C4"/>
    <w:rsid w:val="00AB7A8F"/>
    <w:rsid w:val="00AB7F1C"/>
    <w:rsid w:val="00AC1A08"/>
    <w:rsid w:val="00AC2079"/>
    <w:rsid w:val="00AC2263"/>
    <w:rsid w:val="00AC2610"/>
    <w:rsid w:val="00AC42C3"/>
    <w:rsid w:val="00AC572E"/>
    <w:rsid w:val="00AC613B"/>
    <w:rsid w:val="00AC6A46"/>
    <w:rsid w:val="00AD04E1"/>
    <w:rsid w:val="00AD107E"/>
    <w:rsid w:val="00AD2D1E"/>
    <w:rsid w:val="00AD377D"/>
    <w:rsid w:val="00AD3861"/>
    <w:rsid w:val="00AD3F3B"/>
    <w:rsid w:val="00AD4B6E"/>
    <w:rsid w:val="00AD5135"/>
    <w:rsid w:val="00AD62FC"/>
    <w:rsid w:val="00AD65AC"/>
    <w:rsid w:val="00AE018C"/>
    <w:rsid w:val="00AE028A"/>
    <w:rsid w:val="00AE0457"/>
    <w:rsid w:val="00AE0616"/>
    <w:rsid w:val="00AE2434"/>
    <w:rsid w:val="00AE2DF8"/>
    <w:rsid w:val="00AE4C26"/>
    <w:rsid w:val="00AE503B"/>
    <w:rsid w:val="00AE55C4"/>
    <w:rsid w:val="00AE58DF"/>
    <w:rsid w:val="00AE65AC"/>
    <w:rsid w:val="00AE7276"/>
    <w:rsid w:val="00AE786E"/>
    <w:rsid w:val="00AF14BC"/>
    <w:rsid w:val="00AF39F3"/>
    <w:rsid w:val="00AF40CA"/>
    <w:rsid w:val="00AF479C"/>
    <w:rsid w:val="00AF6AB4"/>
    <w:rsid w:val="00AF7A50"/>
    <w:rsid w:val="00B004F6"/>
    <w:rsid w:val="00B02D42"/>
    <w:rsid w:val="00B02F2D"/>
    <w:rsid w:val="00B02F94"/>
    <w:rsid w:val="00B03124"/>
    <w:rsid w:val="00B0451B"/>
    <w:rsid w:val="00B045EF"/>
    <w:rsid w:val="00B0476D"/>
    <w:rsid w:val="00B05547"/>
    <w:rsid w:val="00B05CF4"/>
    <w:rsid w:val="00B05FB8"/>
    <w:rsid w:val="00B06F9C"/>
    <w:rsid w:val="00B10D89"/>
    <w:rsid w:val="00B11D90"/>
    <w:rsid w:val="00B12704"/>
    <w:rsid w:val="00B1320D"/>
    <w:rsid w:val="00B13A60"/>
    <w:rsid w:val="00B158E0"/>
    <w:rsid w:val="00B159A1"/>
    <w:rsid w:val="00B15FC8"/>
    <w:rsid w:val="00B17179"/>
    <w:rsid w:val="00B178F1"/>
    <w:rsid w:val="00B17F4F"/>
    <w:rsid w:val="00B222B1"/>
    <w:rsid w:val="00B240B8"/>
    <w:rsid w:val="00B259EA"/>
    <w:rsid w:val="00B26499"/>
    <w:rsid w:val="00B26B6A"/>
    <w:rsid w:val="00B26F24"/>
    <w:rsid w:val="00B2772A"/>
    <w:rsid w:val="00B27741"/>
    <w:rsid w:val="00B27F41"/>
    <w:rsid w:val="00B30194"/>
    <w:rsid w:val="00B318EF"/>
    <w:rsid w:val="00B31BC5"/>
    <w:rsid w:val="00B329BC"/>
    <w:rsid w:val="00B353A7"/>
    <w:rsid w:val="00B35CD6"/>
    <w:rsid w:val="00B35ECB"/>
    <w:rsid w:val="00B37F79"/>
    <w:rsid w:val="00B41D34"/>
    <w:rsid w:val="00B4364D"/>
    <w:rsid w:val="00B45394"/>
    <w:rsid w:val="00B45794"/>
    <w:rsid w:val="00B45ABF"/>
    <w:rsid w:val="00B47D96"/>
    <w:rsid w:val="00B47F34"/>
    <w:rsid w:val="00B50A64"/>
    <w:rsid w:val="00B5204A"/>
    <w:rsid w:val="00B5254D"/>
    <w:rsid w:val="00B52A1F"/>
    <w:rsid w:val="00B532C6"/>
    <w:rsid w:val="00B544E2"/>
    <w:rsid w:val="00B54BD6"/>
    <w:rsid w:val="00B54BED"/>
    <w:rsid w:val="00B55139"/>
    <w:rsid w:val="00B5619F"/>
    <w:rsid w:val="00B573E5"/>
    <w:rsid w:val="00B575CD"/>
    <w:rsid w:val="00B601AA"/>
    <w:rsid w:val="00B60A13"/>
    <w:rsid w:val="00B61C3B"/>
    <w:rsid w:val="00B61E4C"/>
    <w:rsid w:val="00B6296D"/>
    <w:rsid w:val="00B62A70"/>
    <w:rsid w:val="00B62D22"/>
    <w:rsid w:val="00B647D8"/>
    <w:rsid w:val="00B649B0"/>
    <w:rsid w:val="00B650C7"/>
    <w:rsid w:val="00B65288"/>
    <w:rsid w:val="00B65949"/>
    <w:rsid w:val="00B662DB"/>
    <w:rsid w:val="00B66471"/>
    <w:rsid w:val="00B67236"/>
    <w:rsid w:val="00B67521"/>
    <w:rsid w:val="00B67C72"/>
    <w:rsid w:val="00B70F18"/>
    <w:rsid w:val="00B72355"/>
    <w:rsid w:val="00B729C5"/>
    <w:rsid w:val="00B73E8E"/>
    <w:rsid w:val="00B74260"/>
    <w:rsid w:val="00B752C3"/>
    <w:rsid w:val="00B7584B"/>
    <w:rsid w:val="00B75B81"/>
    <w:rsid w:val="00B80B52"/>
    <w:rsid w:val="00B81278"/>
    <w:rsid w:val="00B8198F"/>
    <w:rsid w:val="00B829B6"/>
    <w:rsid w:val="00B83F20"/>
    <w:rsid w:val="00B8411E"/>
    <w:rsid w:val="00B84397"/>
    <w:rsid w:val="00B84CB0"/>
    <w:rsid w:val="00B84E2C"/>
    <w:rsid w:val="00B86054"/>
    <w:rsid w:val="00B861EA"/>
    <w:rsid w:val="00B87148"/>
    <w:rsid w:val="00B8745E"/>
    <w:rsid w:val="00B876F2"/>
    <w:rsid w:val="00B90FA0"/>
    <w:rsid w:val="00B926AB"/>
    <w:rsid w:val="00B936C2"/>
    <w:rsid w:val="00B97169"/>
    <w:rsid w:val="00B97629"/>
    <w:rsid w:val="00BA0D64"/>
    <w:rsid w:val="00BA115E"/>
    <w:rsid w:val="00BA2503"/>
    <w:rsid w:val="00BA557B"/>
    <w:rsid w:val="00BA5ABC"/>
    <w:rsid w:val="00BA7B2C"/>
    <w:rsid w:val="00BB0147"/>
    <w:rsid w:val="00BB03BC"/>
    <w:rsid w:val="00BB069F"/>
    <w:rsid w:val="00BB07F2"/>
    <w:rsid w:val="00BB2957"/>
    <w:rsid w:val="00BB3789"/>
    <w:rsid w:val="00BB4EB6"/>
    <w:rsid w:val="00BB5B52"/>
    <w:rsid w:val="00BB6422"/>
    <w:rsid w:val="00BB6E33"/>
    <w:rsid w:val="00BB7B39"/>
    <w:rsid w:val="00BC0C87"/>
    <w:rsid w:val="00BC10E2"/>
    <w:rsid w:val="00BC19C4"/>
    <w:rsid w:val="00BC1F25"/>
    <w:rsid w:val="00BC2550"/>
    <w:rsid w:val="00BC31E5"/>
    <w:rsid w:val="00BC348F"/>
    <w:rsid w:val="00BC3F2F"/>
    <w:rsid w:val="00BC49A8"/>
    <w:rsid w:val="00BC545C"/>
    <w:rsid w:val="00BC6A0A"/>
    <w:rsid w:val="00BD0138"/>
    <w:rsid w:val="00BD0FDA"/>
    <w:rsid w:val="00BD128F"/>
    <w:rsid w:val="00BD15F8"/>
    <w:rsid w:val="00BD177B"/>
    <w:rsid w:val="00BD21D3"/>
    <w:rsid w:val="00BD3849"/>
    <w:rsid w:val="00BD399D"/>
    <w:rsid w:val="00BD5600"/>
    <w:rsid w:val="00BD57A7"/>
    <w:rsid w:val="00BD5A09"/>
    <w:rsid w:val="00BD627D"/>
    <w:rsid w:val="00BD6869"/>
    <w:rsid w:val="00BE0250"/>
    <w:rsid w:val="00BE0A6B"/>
    <w:rsid w:val="00BE13D5"/>
    <w:rsid w:val="00BE1C28"/>
    <w:rsid w:val="00BE24BA"/>
    <w:rsid w:val="00BE3384"/>
    <w:rsid w:val="00BE5D4D"/>
    <w:rsid w:val="00BF0EDC"/>
    <w:rsid w:val="00BF1621"/>
    <w:rsid w:val="00BF2236"/>
    <w:rsid w:val="00BF3C5B"/>
    <w:rsid w:val="00BF3CCE"/>
    <w:rsid w:val="00BF4D36"/>
    <w:rsid w:val="00BF5D89"/>
    <w:rsid w:val="00BF614C"/>
    <w:rsid w:val="00BF6A27"/>
    <w:rsid w:val="00BF6C3E"/>
    <w:rsid w:val="00C00725"/>
    <w:rsid w:val="00C02E56"/>
    <w:rsid w:val="00C03F28"/>
    <w:rsid w:val="00C0494D"/>
    <w:rsid w:val="00C05EFD"/>
    <w:rsid w:val="00C0608A"/>
    <w:rsid w:val="00C07097"/>
    <w:rsid w:val="00C07759"/>
    <w:rsid w:val="00C077FC"/>
    <w:rsid w:val="00C07932"/>
    <w:rsid w:val="00C10253"/>
    <w:rsid w:val="00C10859"/>
    <w:rsid w:val="00C115E2"/>
    <w:rsid w:val="00C11884"/>
    <w:rsid w:val="00C13863"/>
    <w:rsid w:val="00C15CE8"/>
    <w:rsid w:val="00C16A79"/>
    <w:rsid w:val="00C1783D"/>
    <w:rsid w:val="00C17DF4"/>
    <w:rsid w:val="00C214FE"/>
    <w:rsid w:val="00C23ECC"/>
    <w:rsid w:val="00C245ED"/>
    <w:rsid w:val="00C24927"/>
    <w:rsid w:val="00C3029B"/>
    <w:rsid w:val="00C302F4"/>
    <w:rsid w:val="00C3043E"/>
    <w:rsid w:val="00C306E4"/>
    <w:rsid w:val="00C3215C"/>
    <w:rsid w:val="00C321AF"/>
    <w:rsid w:val="00C329BB"/>
    <w:rsid w:val="00C339B8"/>
    <w:rsid w:val="00C34A21"/>
    <w:rsid w:val="00C350F8"/>
    <w:rsid w:val="00C366E7"/>
    <w:rsid w:val="00C36F7C"/>
    <w:rsid w:val="00C375D2"/>
    <w:rsid w:val="00C37E97"/>
    <w:rsid w:val="00C41C72"/>
    <w:rsid w:val="00C42AB5"/>
    <w:rsid w:val="00C432DB"/>
    <w:rsid w:val="00C438F4"/>
    <w:rsid w:val="00C44573"/>
    <w:rsid w:val="00C44E21"/>
    <w:rsid w:val="00C46A2F"/>
    <w:rsid w:val="00C46B9D"/>
    <w:rsid w:val="00C46CC8"/>
    <w:rsid w:val="00C47A60"/>
    <w:rsid w:val="00C509D7"/>
    <w:rsid w:val="00C50EC4"/>
    <w:rsid w:val="00C51B64"/>
    <w:rsid w:val="00C51C30"/>
    <w:rsid w:val="00C5381F"/>
    <w:rsid w:val="00C54669"/>
    <w:rsid w:val="00C54DAC"/>
    <w:rsid w:val="00C558EB"/>
    <w:rsid w:val="00C56613"/>
    <w:rsid w:val="00C56F5E"/>
    <w:rsid w:val="00C57161"/>
    <w:rsid w:val="00C62A75"/>
    <w:rsid w:val="00C645C3"/>
    <w:rsid w:val="00C66334"/>
    <w:rsid w:val="00C70C91"/>
    <w:rsid w:val="00C71C30"/>
    <w:rsid w:val="00C71CFB"/>
    <w:rsid w:val="00C72C17"/>
    <w:rsid w:val="00C73BAD"/>
    <w:rsid w:val="00C73DF4"/>
    <w:rsid w:val="00C7498B"/>
    <w:rsid w:val="00C7539C"/>
    <w:rsid w:val="00C758A5"/>
    <w:rsid w:val="00C76328"/>
    <w:rsid w:val="00C7641C"/>
    <w:rsid w:val="00C76CDD"/>
    <w:rsid w:val="00C77337"/>
    <w:rsid w:val="00C80A4A"/>
    <w:rsid w:val="00C80AED"/>
    <w:rsid w:val="00C81290"/>
    <w:rsid w:val="00C81949"/>
    <w:rsid w:val="00C819EA"/>
    <w:rsid w:val="00C83BB5"/>
    <w:rsid w:val="00C8469E"/>
    <w:rsid w:val="00C86DF7"/>
    <w:rsid w:val="00C874EB"/>
    <w:rsid w:val="00C91D03"/>
    <w:rsid w:val="00C92730"/>
    <w:rsid w:val="00C935FF"/>
    <w:rsid w:val="00C9364F"/>
    <w:rsid w:val="00C93A78"/>
    <w:rsid w:val="00C93BB5"/>
    <w:rsid w:val="00C94170"/>
    <w:rsid w:val="00C94B1B"/>
    <w:rsid w:val="00C956BF"/>
    <w:rsid w:val="00C96096"/>
    <w:rsid w:val="00C977C3"/>
    <w:rsid w:val="00C97BC6"/>
    <w:rsid w:val="00C97FA0"/>
    <w:rsid w:val="00CA0C58"/>
    <w:rsid w:val="00CA1195"/>
    <w:rsid w:val="00CA19D2"/>
    <w:rsid w:val="00CA1C6F"/>
    <w:rsid w:val="00CA4D47"/>
    <w:rsid w:val="00CA4DF3"/>
    <w:rsid w:val="00CA5076"/>
    <w:rsid w:val="00CA55CC"/>
    <w:rsid w:val="00CA58E9"/>
    <w:rsid w:val="00CA6F70"/>
    <w:rsid w:val="00CA74B9"/>
    <w:rsid w:val="00CA7D03"/>
    <w:rsid w:val="00CB0ED1"/>
    <w:rsid w:val="00CB15FC"/>
    <w:rsid w:val="00CB208E"/>
    <w:rsid w:val="00CB2570"/>
    <w:rsid w:val="00CB27FE"/>
    <w:rsid w:val="00CB2AA4"/>
    <w:rsid w:val="00CB3636"/>
    <w:rsid w:val="00CB3C5D"/>
    <w:rsid w:val="00CB3DC9"/>
    <w:rsid w:val="00CB4457"/>
    <w:rsid w:val="00CB44E5"/>
    <w:rsid w:val="00CB506C"/>
    <w:rsid w:val="00CB5C53"/>
    <w:rsid w:val="00CB770C"/>
    <w:rsid w:val="00CB7BAC"/>
    <w:rsid w:val="00CC0070"/>
    <w:rsid w:val="00CC08BA"/>
    <w:rsid w:val="00CC108C"/>
    <w:rsid w:val="00CC19AE"/>
    <w:rsid w:val="00CC1F01"/>
    <w:rsid w:val="00CC2499"/>
    <w:rsid w:val="00CC2880"/>
    <w:rsid w:val="00CC2B36"/>
    <w:rsid w:val="00CC2FC0"/>
    <w:rsid w:val="00CC31E9"/>
    <w:rsid w:val="00CC35AF"/>
    <w:rsid w:val="00CC4070"/>
    <w:rsid w:val="00CC50E3"/>
    <w:rsid w:val="00CC6715"/>
    <w:rsid w:val="00CC68FB"/>
    <w:rsid w:val="00CC7137"/>
    <w:rsid w:val="00CC76B9"/>
    <w:rsid w:val="00CD0B85"/>
    <w:rsid w:val="00CD1119"/>
    <w:rsid w:val="00CD1906"/>
    <w:rsid w:val="00CD3928"/>
    <w:rsid w:val="00CD5BFB"/>
    <w:rsid w:val="00CD60EF"/>
    <w:rsid w:val="00CD6382"/>
    <w:rsid w:val="00CD74B4"/>
    <w:rsid w:val="00CE01CA"/>
    <w:rsid w:val="00CE0939"/>
    <w:rsid w:val="00CE12C4"/>
    <w:rsid w:val="00CE19D8"/>
    <w:rsid w:val="00CE19DA"/>
    <w:rsid w:val="00CE28D5"/>
    <w:rsid w:val="00CE33C1"/>
    <w:rsid w:val="00CE35CE"/>
    <w:rsid w:val="00CE3767"/>
    <w:rsid w:val="00CE4398"/>
    <w:rsid w:val="00CE4923"/>
    <w:rsid w:val="00CE4C13"/>
    <w:rsid w:val="00CE5187"/>
    <w:rsid w:val="00CE521D"/>
    <w:rsid w:val="00CE5E52"/>
    <w:rsid w:val="00CE66EE"/>
    <w:rsid w:val="00CE75AC"/>
    <w:rsid w:val="00CE778E"/>
    <w:rsid w:val="00CE77CD"/>
    <w:rsid w:val="00CE7DDE"/>
    <w:rsid w:val="00CE7E0C"/>
    <w:rsid w:val="00CF0484"/>
    <w:rsid w:val="00CF0DD0"/>
    <w:rsid w:val="00CF1D73"/>
    <w:rsid w:val="00CF24A5"/>
    <w:rsid w:val="00CF2E23"/>
    <w:rsid w:val="00CF425E"/>
    <w:rsid w:val="00CF44A6"/>
    <w:rsid w:val="00CF49DE"/>
    <w:rsid w:val="00CF49F0"/>
    <w:rsid w:val="00CF541D"/>
    <w:rsid w:val="00CF5D3B"/>
    <w:rsid w:val="00CF63A7"/>
    <w:rsid w:val="00CF795D"/>
    <w:rsid w:val="00D01BD7"/>
    <w:rsid w:val="00D02669"/>
    <w:rsid w:val="00D02E22"/>
    <w:rsid w:val="00D03127"/>
    <w:rsid w:val="00D03920"/>
    <w:rsid w:val="00D03E00"/>
    <w:rsid w:val="00D04269"/>
    <w:rsid w:val="00D055ED"/>
    <w:rsid w:val="00D05D32"/>
    <w:rsid w:val="00D071E3"/>
    <w:rsid w:val="00D075EC"/>
    <w:rsid w:val="00D07928"/>
    <w:rsid w:val="00D12AED"/>
    <w:rsid w:val="00D13315"/>
    <w:rsid w:val="00D133E5"/>
    <w:rsid w:val="00D13473"/>
    <w:rsid w:val="00D13EC7"/>
    <w:rsid w:val="00D13EDF"/>
    <w:rsid w:val="00D144FD"/>
    <w:rsid w:val="00D14807"/>
    <w:rsid w:val="00D15094"/>
    <w:rsid w:val="00D15385"/>
    <w:rsid w:val="00D15472"/>
    <w:rsid w:val="00D160D2"/>
    <w:rsid w:val="00D166C2"/>
    <w:rsid w:val="00D1751A"/>
    <w:rsid w:val="00D2050E"/>
    <w:rsid w:val="00D21350"/>
    <w:rsid w:val="00D21C11"/>
    <w:rsid w:val="00D21DE6"/>
    <w:rsid w:val="00D2234C"/>
    <w:rsid w:val="00D24008"/>
    <w:rsid w:val="00D24DD5"/>
    <w:rsid w:val="00D25466"/>
    <w:rsid w:val="00D25D5B"/>
    <w:rsid w:val="00D26084"/>
    <w:rsid w:val="00D260EC"/>
    <w:rsid w:val="00D26652"/>
    <w:rsid w:val="00D302BC"/>
    <w:rsid w:val="00D3174B"/>
    <w:rsid w:val="00D339E2"/>
    <w:rsid w:val="00D33A7E"/>
    <w:rsid w:val="00D343BA"/>
    <w:rsid w:val="00D348E3"/>
    <w:rsid w:val="00D34BC7"/>
    <w:rsid w:val="00D351E9"/>
    <w:rsid w:val="00D353D9"/>
    <w:rsid w:val="00D355AB"/>
    <w:rsid w:val="00D368AE"/>
    <w:rsid w:val="00D409C4"/>
    <w:rsid w:val="00D411F2"/>
    <w:rsid w:val="00D4343E"/>
    <w:rsid w:val="00D439C5"/>
    <w:rsid w:val="00D43A47"/>
    <w:rsid w:val="00D441EC"/>
    <w:rsid w:val="00D44E33"/>
    <w:rsid w:val="00D47C22"/>
    <w:rsid w:val="00D50947"/>
    <w:rsid w:val="00D50C0A"/>
    <w:rsid w:val="00D51656"/>
    <w:rsid w:val="00D53258"/>
    <w:rsid w:val="00D53546"/>
    <w:rsid w:val="00D54A2D"/>
    <w:rsid w:val="00D556A5"/>
    <w:rsid w:val="00D55E6B"/>
    <w:rsid w:val="00D5693D"/>
    <w:rsid w:val="00D56BBE"/>
    <w:rsid w:val="00D607FF"/>
    <w:rsid w:val="00D6159F"/>
    <w:rsid w:val="00D61655"/>
    <w:rsid w:val="00D638D8"/>
    <w:rsid w:val="00D64D9D"/>
    <w:rsid w:val="00D66132"/>
    <w:rsid w:val="00D66828"/>
    <w:rsid w:val="00D66977"/>
    <w:rsid w:val="00D66B8A"/>
    <w:rsid w:val="00D71B8E"/>
    <w:rsid w:val="00D71EDC"/>
    <w:rsid w:val="00D72637"/>
    <w:rsid w:val="00D72AC6"/>
    <w:rsid w:val="00D733D0"/>
    <w:rsid w:val="00D73407"/>
    <w:rsid w:val="00D73908"/>
    <w:rsid w:val="00D73A0C"/>
    <w:rsid w:val="00D7527E"/>
    <w:rsid w:val="00D75945"/>
    <w:rsid w:val="00D75F5F"/>
    <w:rsid w:val="00D76423"/>
    <w:rsid w:val="00D80379"/>
    <w:rsid w:val="00D80E67"/>
    <w:rsid w:val="00D80ED8"/>
    <w:rsid w:val="00D81A45"/>
    <w:rsid w:val="00D81D14"/>
    <w:rsid w:val="00D81E4F"/>
    <w:rsid w:val="00D81FE6"/>
    <w:rsid w:val="00D82D1E"/>
    <w:rsid w:val="00D83164"/>
    <w:rsid w:val="00D83CEB"/>
    <w:rsid w:val="00D85402"/>
    <w:rsid w:val="00D85F77"/>
    <w:rsid w:val="00D86397"/>
    <w:rsid w:val="00D87197"/>
    <w:rsid w:val="00D87F42"/>
    <w:rsid w:val="00D9154F"/>
    <w:rsid w:val="00D9174F"/>
    <w:rsid w:val="00D93D62"/>
    <w:rsid w:val="00D95DC5"/>
    <w:rsid w:val="00D95FB6"/>
    <w:rsid w:val="00D97059"/>
    <w:rsid w:val="00D979FA"/>
    <w:rsid w:val="00DA0307"/>
    <w:rsid w:val="00DA07E6"/>
    <w:rsid w:val="00DA1B58"/>
    <w:rsid w:val="00DA1D5A"/>
    <w:rsid w:val="00DA383E"/>
    <w:rsid w:val="00DA4C67"/>
    <w:rsid w:val="00DA5AE1"/>
    <w:rsid w:val="00DA63EF"/>
    <w:rsid w:val="00DA6EE8"/>
    <w:rsid w:val="00DB0EBB"/>
    <w:rsid w:val="00DB1517"/>
    <w:rsid w:val="00DB15D6"/>
    <w:rsid w:val="00DB1D06"/>
    <w:rsid w:val="00DB2261"/>
    <w:rsid w:val="00DB309B"/>
    <w:rsid w:val="00DB4318"/>
    <w:rsid w:val="00DB451A"/>
    <w:rsid w:val="00DB4F0B"/>
    <w:rsid w:val="00DC06D4"/>
    <w:rsid w:val="00DC08A2"/>
    <w:rsid w:val="00DC0A8C"/>
    <w:rsid w:val="00DC1851"/>
    <w:rsid w:val="00DC1AC5"/>
    <w:rsid w:val="00DC3228"/>
    <w:rsid w:val="00DC42C9"/>
    <w:rsid w:val="00DC4B06"/>
    <w:rsid w:val="00DC5426"/>
    <w:rsid w:val="00DC545F"/>
    <w:rsid w:val="00DC602B"/>
    <w:rsid w:val="00DC68E1"/>
    <w:rsid w:val="00DC6BF6"/>
    <w:rsid w:val="00DC7413"/>
    <w:rsid w:val="00DC74CD"/>
    <w:rsid w:val="00DD1C06"/>
    <w:rsid w:val="00DD494A"/>
    <w:rsid w:val="00DD6892"/>
    <w:rsid w:val="00DD7B93"/>
    <w:rsid w:val="00DE00C3"/>
    <w:rsid w:val="00DE06CE"/>
    <w:rsid w:val="00DE2EC2"/>
    <w:rsid w:val="00DE2F4E"/>
    <w:rsid w:val="00DE3062"/>
    <w:rsid w:val="00DE43E2"/>
    <w:rsid w:val="00DE46CD"/>
    <w:rsid w:val="00DE5251"/>
    <w:rsid w:val="00DE5716"/>
    <w:rsid w:val="00DE67AC"/>
    <w:rsid w:val="00DE7824"/>
    <w:rsid w:val="00DE790E"/>
    <w:rsid w:val="00DE7B8A"/>
    <w:rsid w:val="00DF0295"/>
    <w:rsid w:val="00DF040B"/>
    <w:rsid w:val="00DF11C1"/>
    <w:rsid w:val="00DF11E7"/>
    <w:rsid w:val="00DF1681"/>
    <w:rsid w:val="00DF1B33"/>
    <w:rsid w:val="00DF287E"/>
    <w:rsid w:val="00DF2E4A"/>
    <w:rsid w:val="00DF338F"/>
    <w:rsid w:val="00DF36DD"/>
    <w:rsid w:val="00DF38A5"/>
    <w:rsid w:val="00DF5B20"/>
    <w:rsid w:val="00DF67A3"/>
    <w:rsid w:val="00E010DC"/>
    <w:rsid w:val="00E014A1"/>
    <w:rsid w:val="00E01BE7"/>
    <w:rsid w:val="00E021D5"/>
    <w:rsid w:val="00E0283C"/>
    <w:rsid w:val="00E02E6C"/>
    <w:rsid w:val="00E044F3"/>
    <w:rsid w:val="00E046C5"/>
    <w:rsid w:val="00E04D07"/>
    <w:rsid w:val="00E05053"/>
    <w:rsid w:val="00E0596E"/>
    <w:rsid w:val="00E0598C"/>
    <w:rsid w:val="00E05AB7"/>
    <w:rsid w:val="00E07092"/>
    <w:rsid w:val="00E07CDA"/>
    <w:rsid w:val="00E10427"/>
    <w:rsid w:val="00E120D5"/>
    <w:rsid w:val="00E12377"/>
    <w:rsid w:val="00E1285C"/>
    <w:rsid w:val="00E12BB1"/>
    <w:rsid w:val="00E139D9"/>
    <w:rsid w:val="00E142F1"/>
    <w:rsid w:val="00E15D3E"/>
    <w:rsid w:val="00E15DE7"/>
    <w:rsid w:val="00E1692F"/>
    <w:rsid w:val="00E16FF3"/>
    <w:rsid w:val="00E20034"/>
    <w:rsid w:val="00E2181D"/>
    <w:rsid w:val="00E2187F"/>
    <w:rsid w:val="00E22946"/>
    <w:rsid w:val="00E24040"/>
    <w:rsid w:val="00E24865"/>
    <w:rsid w:val="00E25B95"/>
    <w:rsid w:val="00E3097A"/>
    <w:rsid w:val="00E30CE6"/>
    <w:rsid w:val="00E31152"/>
    <w:rsid w:val="00E32301"/>
    <w:rsid w:val="00E3263A"/>
    <w:rsid w:val="00E32ED0"/>
    <w:rsid w:val="00E33659"/>
    <w:rsid w:val="00E33AEB"/>
    <w:rsid w:val="00E33CB3"/>
    <w:rsid w:val="00E3500D"/>
    <w:rsid w:val="00E35B15"/>
    <w:rsid w:val="00E35D93"/>
    <w:rsid w:val="00E35DFC"/>
    <w:rsid w:val="00E36CA5"/>
    <w:rsid w:val="00E3725A"/>
    <w:rsid w:val="00E37491"/>
    <w:rsid w:val="00E407B5"/>
    <w:rsid w:val="00E4155D"/>
    <w:rsid w:val="00E416F1"/>
    <w:rsid w:val="00E41C8C"/>
    <w:rsid w:val="00E42B8F"/>
    <w:rsid w:val="00E42FFF"/>
    <w:rsid w:val="00E43C5B"/>
    <w:rsid w:val="00E43E5B"/>
    <w:rsid w:val="00E43F90"/>
    <w:rsid w:val="00E44ABB"/>
    <w:rsid w:val="00E450D7"/>
    <w:rsid w:val="00E4599E"/>
    <w:rsid w:val="00E45FD2"/>
    <w:rsid w:val="00E46103"/>
    <w:rsid w:val="00E47109"/>
    <w:rsid w:val="00E47790"/>
    <w:rsid w:val="00E47E2E"/>
    <w:rsid w:val="00E52040"/>
    <w:rsid w:val="00E5343D"/>
    <w:rsid w:val="00E54F4B"/>
    <w:rsid w:val="00E55095"/>
    <w:rsid w:val="00E55B06"/>
    <w:rsid w:val="00E613F1"/>
    <w:rsid w:val="00E62CCF"/>
    <w:rsid w:val="00E63DE6"/>
    <w:rsid w:val="00E64762"/>
    <w:rsid w:val="00E65314"/>
    <w:rsid w:val="00E66B68"/>
    <w:rsid w:val="00E6736C"/>
    <w:rsid w:val="00E67B8E"/>
    <w:rsid w:val="00E702F7"/>
    <w:rsid w:val="00E718F4"/>
    <w:rsid w:val="00E71D31"/>
    <w:rsid w:val="00E729D1"/>
    <w:rsid w:val="00E72FA4"/>
    <w:rsid w:val="00E72FC0"/>
    <w:rsid w:val="00E74204"/>
    <w:rsid w:val="00E747FB"/>
    <w:rsid w:val="00E74E41"/>
    <w:rsid w:val="00E765DB"/>
    <w:rsid w:val="00E76A36"/>
    <w:rsid w:val="00E77E90"/>
    <w:rsid w:val="00E80623"/>
    <w:rsid w:val="00E80BE3"/>
    <w:rsid w:val="00E825B1"/>
    <w:rsid w:val="00E83140"/>
    <w:rsid w:val="00E83280"/>
    <w:rsid w:val="00E84064"/>
    <w:rsid w:val="00E8567A"/>
    <w:rsid w:val="00E85B4F"/>
    <w:rsid w:val="00E86DDB"/>
    <w:rsid w:val="00E90655"/>
    <w:rsid w:val="00E9097D"/>
    <w:rsid w:val="00E912E2"/>
    <w:rsid w:val="00E91677"/>
    <w:rsid w:val="00E92991"/>
    <w:rsid w:val="00E95301"/>
    <w:rsid w:val="00E95803"/>
    <w:rsid w:val="00E95AEE"/>
    <w:rsid w:val="00E95DA2"/>
    <w:rsid w:val="00E9731B"/>
    <w:rsid w:val="00EA05C9"/>
    <w:rsid w:val="00EA074D"/>
    <w:rsid w:val="00EA0FF4"/>
    <w:rsid w:val="00EA1A5E"/>
    <w:rsid w:val="00EA2CAD"/>
    <w:rsid w:val="00EA3AEC"/>
    <w:rsid w:val="00EA417B"/>
    <w:rsid w:val="00EA4586"/>
    <w:rsid w:val="00EA47FC"/>
    <w:rsid w:val="00EA527D"/>
    <w:rsid w:val="00EA616E"/>
    <w:rsid w:val="00EB0A79"/>
    <w:rsid w:val="00EB1630"/>
    <w:rsid w:val="00EB224F"/>
    <w:rsid w:val="00EB2747"/>
    <w:rsid w:val="00EB32BF"/>
    <w:rsid w:val="00EB3366"/>
    <w:rsid w:val="00EB33F8"/>
    <w:rsid w:val="00EB3C49"/>
    <w:rsid w:val="00EB4159"/>
    <w:rsid w:val="00EB4601"/>
    <w:rsid w:val="00EB53DE"/>
    <w:rsid w:val="00EB584C"/>
    <w:rsid w:val="00EB6CF4"/>
    <w:rsid w:val="00EB7DD3"/>
    <w:rsid w:val="00EC0F32"/>
    <w:rsid w:val="00EC1304"/>
    <w:rsid w:val="00EC15E4"/>
    <w:rsid w:val="00EC18D4"/>
    <w:rsid w:val="00EC2A86"/>
    <w:rsid w:val="00EC3B7C"/>
    <w:rsid w:val="00EC4505"/>
    <w:rsid w:val="00EC53D9"/>
    <w:rsid w:val="00EC5BBB"/>
    <w:rsid w:val="00EC5DAD"/>
    <w:rsid w:val="00EC6761"/>
    <w:rsid w:val="00EC69A1"/>
    <w:rsid w:val="00EC6E53"/>
    <w:rsid w:val="00EC7E0C"/>
    <w:rsid w:val="00ED0252"/>
    <w:rsid w:val="00ED25AD"/>
    <w:rsid w:val="00ED3503"/>
    <w:rsid w:val="00ED39FB"/>
    <w:rsid w:val="00ED52E0"/>
    <w:rsid w:val="00ED5408"/>
    <w:rsid w:val="00ED6A55"/>
    <w:rsid w:val="00ED6F3D"/>
    <w:rsid w:val="00ED7E90"/>
    <w:rsid w:val="00EE0DFC"/>
    <w:rsid w:val="00EE1B33"/>
    <w:rsid w:val="00EE1EED"/>
    <w:rsid w:val="00EE2BE7"/>
    <w:rsid w:val="00EE2EEF"/>
    <w:rsid w:val="00EE4B86"/>
    <w:rsid w:val="00EE4F93"/>
    <w:rsid w:val="00EE6BAB"/>
    <w:rsid w:val="00EE70D8"/>
    <w:rsid w:val="00EE7977"/>
    <w:rsid w:val="00EE7989"/>
    <w:rsid w:val="00EF05AD"/>
    <w:rsid w:val="00EF2EBB"/>
    <w:rsid w:val="00EF3107"/>
    <w:rsid w:val="00EF36D1"/>
    <w:rsid w:val="00EF3DA8"/>
    <w:rsid w:val="00EF4C5D"/>
    <w:rsid w:val="00EF5DA0"/>
    <w:rsid w:val="00EF6576"/>
    <w:rsid w:val="00EF771F"/>
    <w:rsid w:val="00F00066"/>
    <w:rsid w:val="00F00134"/>
    <w:rsid w:val="00F0062A"/>
    <w:rsid w:val="00F0077C"/>
    <w:rsid w:val="00F01883"/>
    <w:rsid w:val="00F01D92"/>
    <w:rsid w:val="00F01E4D"/>
    <w:rsid w:val="00F037BE"/>
    <w:rsid w:val="00F03829"/>
    <w:rsid w:val="00F0595E"/>
    <w:rsid w:val="00F05BE4"/>
    <w:rsid w:val="00F07E74"/>
    <w:rsid w:val="00F117CE"/>
    <w:rsid w:val="00F11F0A"/>
    <w:rsid w:val="00F1267D"/>
    <w:rsid w:val="00F12684"/>
    <w:rsid w:val="00F12759"/>
    <w:rsid w:val="00F12980"/>
    <w:rsid w:val="00F16350"/>
    <w:rsid w:val="00F17A7B"/>
    <w:rsid w:val="00F17B21"/>
    <w:rsid w:val="00F20182"/>
    <w:rsid w:val="00F202F8"/>
    <w:rsid w:val="00F21231"/>
    <w:rsid w:val="00F218D2"/>
    <w:rsid w:val="00F22181"/>
    <w:rsid w:val="00F22946"/>
    <w:rsid w:val="00F23355"/>
    <w:rsid w:val="00F2338B"/>
    <w:rsid w:val="00F23E26"/>
    <w:rsid w:val="00F245CE"/>
    <w:rsid w:val="00F26AF5"/>
    <w:rsid w:val="00F3028A"/>
    <w:rsid w:val="00F31AA2"/>
    <w:rsid w:val="00F33262"/>
    <w:rsid w:val="00F3327D"/>
    <w:rsid w:val="00F33500"/>
    <w:rsid w:val="00F3417C"/>
    <w:rsid w:val="00F34FD7"/>
    <w:rsid w:val="00F351CD"/>
    <w:rsid w:val="00F36D47"/>
    <w:rsid w:val="00F41A15"/>
    <w:rsid w:val="00F42802"/>
    <w:rsid w:val="00F434B5"/>
    <w:rsid w:val="00F43FAF"/>
    <w:rsid w:val="00F4606A"/>
    <w:rsid w:val="00F46727"/>
    <w:rsid w:val="00F47B79"/>
    <w:rsid w:val="00F47C25"/>
    <w:rsid w:val="00F47E9E"/>
    <w:rsid w:val="00F50D09"/>
    <w:rsid w:val="00F50D11"/>
    <w:rsid w:val="00F51B4C"/>
    <w:rsid w:val="00F52093"/>
    <w:rsid w:val="00F52388"/>
    <w:rsid w:val="00F523C9"/>
    <w:rsid w:val="00F52466"/>
    <w:rsid w:val="00F526DF"/>
    <w:rsid w:val="00F532B4"/>
    <w:rsid w:val="00F54C86"/>
    <w:rsid w:val="00F5514F"/>
    <w:rsid w:val="00F562B1"/>
    <w:rsid w:val="00F57391"/>
    <w:rsid w:val="00F60079"/>
    <w:rsid w:val="00F607EC"/>
    <w:rsid w:val="00F61714"/>
    <w:rsid w:val="00F61A90"/>
    <w:rsid w:val="00F61F65"/>
    <w:rsid w:val="00F620E9"/>
    <w:rsid w:val="00F627EA"/>
    <w:rsid w:val="00F6307A"/>
    <w:rsid w:val="00F6399A"/>
    <w:rsid w:val="00F63B99"/>
    <w:rsid w:val="00F6404B"/>
    <w:rsid w:val="00F650BE"/>
    <w:rsid w:val="00F6556F"/>
    <w:rsid w:val="00F65A75"/>
    <w:rsid w:val="00F65C67"/>
    <w:rsid w:val="00F6773F"/>
    <w:rsid w:val="00F679CB"/>
    <w:rsid w:val="00F70466"/>
    <w:rsid w:val="00F71713"/>
    <w:rsid w:val="00F722D6"/>
    <w:rsid w:val="00F740D7"/>
    <w:rsid w:val="00F74C2C"/>
    <w:rsid w:val="00F760C3"/>
    <w:rsid w:val="00F77815"/>
    <w:rsid w:val="00F80472"/>
    <w:rsid w:val="00F80AF7"/>
    <w:rsid w:val="00F80DE1"/>
    <w:rsid w:val="00F8107C"/>
    <w:rsid w:val="00F81E33"/>
    <w:rsid w:val="00F8241A"/>
    <w:rsid w:val="00F82C0D"/>
    <w:rsid w:val="00F82CA8"/>
    <w:rsid w:val="00F83321"/>
    <w:rsid w:val="00F8357A"/>
    <w:rsid w:val="00F836F0"/>
    <w:rsid w:val="00F84858"/>
    <w:rsid w:val="00F85C45"/>
    <w:rsid w:val="00F85E11"/>
    <w:rsid w:val="00F86959"/>
    <w:rsid w:val="00F869A7"/>
    <w:rsid w:val="00F86C5E"/>
    <w:rsid w:val="00F86CFD"/>
    <w:rsid w:val="00F86E7C"/>
    <w:rsid w:val="00F87204"/>
    <w:rsid w:val="00F875BB"/>
    <w:rsid w:val="00F87CF9"/>
    <w:rsid w:val="00F9045A"/>
    <w:rsid w:val="00F91AF5"/>
    <w:rsid w:val="00F91D59"/>
    <w:rsid w:val="00F9301F"/>
    <w:rsid w:val="00F95333"/>
    <w:rsid w:val="00F95F7C"/>
    <w:rsid w:val="00FA0450"/>
    <w:rsid w:val="00FA2A76"/>
    <w:rsid w:val="00FA2B3F"/>
    <w:rsid w:val="00FA2FCF"/>
    <w:rsid w:val="00FA3CC5"/>
    <w:rsid w:val="00FA3FB3"/>
    <w:rsid w:val="00FA5C76"/>
    <w:rsid w:val="00FA6C90"/>
    <w:rsid w:val="00FA7218"/>
    <w:rsid w:val="00FA72E1"/>
    <w:rsid w:val="00FA7390"/>
    <w:rsid w:val="00FA7A3D"/>
    <w:rsid w:val="00FA7F9C"/>
    <w:rsid w:val="00FA7FED"/>
    <w:rsid w:val="00FB21C1"/>
    <w:rsid w:val="00FB2D4A"/>
    <w:rsid w:val="00FB2ED8"/>
    <w:rsid w:val="00FB35EB"/>
    <w:rsid w:val="00FB5B28"/>
    <w:rsid w:val="00FB5ECB"/>
    <w:rsid w:val="00FB615D"/>
    <w:rsid w:val="00FB65F6"/>
    <w:rsid w:val="00FB7623"/>
    <w:rsid w:val="00FB780D"/>
    <w:rsid w:val="00FC09E1"/>
    <w:rsid w:val="00FC2246"/>
    <w:rsid w:val="00FC2914"/>
    <w:rsid w:val="00FC32B7"/>
    <w:rsid w:val="00FC3FBE"/>
    <w:rsid w:val="00FC63BB"/>
    <w:rsid w:val="00FC65BA"/>
    <w:rsid w:val="00FC6A49"/>
    <w:rsid w:val="00FC7656"/>
    <w:rsid w:val="00FC7726"/>
    <w:rsid w:val="00FD0D13"/>
    <w:rsid w:val="00FD132F"/>
    <w:rsid w:val="00FD1DB7"/>
    <w:rsid w:val="00FD302C"/>
    <w:rsid w:val="00FD39C7"/>
    <w:rsid w:val="00FD3EF6"/>
    <w:rsid w:val="00FD48E0"/>
    <w:rsid w:val="00FD662A"/>
    <w:rsid w:val="00FD6A4C"/>
    <w:rsid w:val="00FD7205"/>
    <w:rsid w:val="00FD7883"/>
    <w:rsid w:val="00FD79B2"/>
    <w:rsid w:val="00FD7F93"/>
    <w:rsid w:val="00FE247C"/>
    <w:rsid w:val="00FE32AE"/>
    <w:rsid w:val="00FE4437"/>
    <w:rsid w:val="00FE5AEE"/>
    <w:rsid w:val="00FE6D12"/>
    <w:rsid w:val="00FE6F4E"/>
    <w:rsid w:val="00FE7E00"/>
    <w:rsid w:val="00FF041E"/>
    <w:rsid w:val="00FF2191"/>
    <w:rsid w:val="00FF2AEB"/>
    <w:rsid w:val="00FF3065"/>
    <w:rsid w:val="00FF38AC"/>
    <w:rsid w:val="00FF4F52"/>
    <w:rsid w:val="00FF7179"/>
    <w:rsid w:val="00FF7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86944"/>
    <w:pPr>
      <w:spacing w:after="60"/>
      <w:ind w:firstLine="567"/>
      <w:jc w:val="both"/>
    </w:pPr>
    <w:rPr>
      <w:rFonts w:ascii="Arial" w:hAnsi="Arial" w:cs="Arial"/>
      <w:szCs w:val="22"/>
    </w:rPr>
  </w:style>
  <w:style w:type="paragraph" w:styleId="Nadpis1">
    <w:name w:val="heading 1"/>
    <w:basedOn w:val="Normln"/>
    <w:next w:val="Normln"/>
    <w:qFormat/>
    <w:rsid w:val="00F80AF7"/>
    <w:pPr>
      <w:keepNext/>
      <w:numPr>
        <w:numId w:val="1"/>
      </w:numPr>
      <w:spacing w:before="360" w:after="240"/>
      <w:jc w:val="left"/>
      <w:outlineLvl w:val="0"/>
    </w:pPr>
    <w:rPr>
      <w:b/>
      <w:bCs/>
      <w:caps/>
      <w:kern w:val="32"/>
      <w:sz w:val="26"/>
      <w:szCs w:val="32"/>
    </w:rPr>
  </w:style>
  <w:style w:type="paragraph" w:styleId="Nadpis2">
    <w:name w:val="heading 2"/>
    <w:aliases w:val="Char,Nadpis 2 Char Char,Nadpis 2 Char Char Char,Nadpis 2 Char"/>
    <w:basedOn w:val="Normln"/>
    <w:next w:val="Normln"/>
    <w:qFormat/>
    <w:rsid w:val="0070436C"/>
    <w:pPr>
      <w:keepNext/>
      <w:numPr>
        <w:ilvl w:val="1"/>
        <w:numId w:val="1"/>
      </w:numPr>
      <w:spacing w:before="360" w:after="240"/>
      <w:contextualSpacing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Char Char Char Char,Nadpis 3 Char Char,Nadpis 3 Char Char Char Char Char Char Char,Nadpis 3 Char Char Char Char Char Char Char Char Char Char Char Char,Nadpis 3 Char Char Char Char Char Char Char Char Char Char Char"/>
    <w:basedOn w:val="Normln"/>
    <w:next w:val="Normln"/>
    <w:link w:val="Nadpis3Char"/>
    <w:qFormat/>
    <w:rsid w:val="0070436C"/>
    <w:pPr>
      <w:keepNext/>
      <w:numPr>
        <w:ilvl w:val="2"/>
        <w:numId w:val="1"/>
      </w:numPr>
      <w:spacing w:before="36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"/>
    <w:next w:val="Normln"/>
    <w:qFormat/>
    <w:rsid w:val="00F620E9"/>
    <w:pPr>
      <w:keepNext/>
      <w:numPr>
        <w:ilvl w:val="3"/>
        <w:numId w:val="1"/>
      </w:numPr>
      <w:spacing w:before="240" w:after="12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CC19AE"/>
    <w:pPr>
      <w:numPr>
        <w:ilvl w:val="4"/>
        <w:numId w:val="1"/>
      </w:numPr>
      <w:spacing w:before="240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rsid w:val="00CC19AE"/>
    <w:pPr>
      <w:numPr>
        <w:ilvl w:val="5"/>
        <w:numId w:val="1"/>
      </w:numPr>
      <w:spacing w:before="240"/>
      <w:outlineLvl w:val="5"/>
    </w:pPr>
    <w:rPr>
      <w:b/>
      <w:bCs/>
      <w:sz w:val="22"/>
    </w:rPr>
  </w:style>
  <w:style w:type="paragraph" w:styleId="Nadpis7">
    <w:name w:val="heading 7"/>
    <w:basedOn w:val="Normln"/>
    <w:next w:val="Normln"/>
    <w:qFormat/>
    <w:rsid w:val="00CC19AE"/>
    <w:pPr>
      <w:numPr>
        <w:ilvl w:val="6"/>
        <w:numId w:val="1"/>
      </w:numPr>
      <w:spacing w:before="240"/>
      <w:outlineLvl w:val="6"/>
    </w:pPr>
  </w:style>
  <w:style w:type="paragraph" w:styleId="Nadpis8">
    <w:name w:val="heading 8"/>
    <w:basedOn w:val="Normln"/>
    <w:next w:val="Normln"/>
    <w:qFormat/>
    <w:rsid w:val="00CC19AE"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CC19AE"/>
    <w:pPr>
      <w:numPr>
        <w:ilvl w:val="8"/>
        <w:numId w:val="1"/>
      </w:numPr>
      <w:spacing w:before="240"/>
      <w:outlineLvl w:val="8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pisobrzkaobrzky">
    <w:name w:val="Popis obrázků a obrázky"/>
    <w:basedOn w:val="Normln"/>
    <w:link w:val="PopisobrzkaobrzkyChar"/>
    <w:rsid w:val="004928F8"/>
    <w:pPr>
      <w:tabs>
        <w:tab w:val="left" w:pos="0"/>
      </w:tabs>
      <w:ind w:firstLine="0"/>
    </w:pPr>
    <w:rPr>
      <w:color w:val="0000FF"/>
    </w:rPr>
  </w:style>
  <w:style w:type="paragraph" w:styleId="Rozvrendokumentu">
    <w:name w:val="Document Map"/>
    <w:basedOn w:val="Normln"/>
    <w:semiHidden/>
    <w:rsid w:val="00B004F6"/>
    <w:pPr>
      <w:shd w:val="clear" w:color="auto" w:fill="000080"/>
    </w:pPr>
    <w:rPr>
      <w:rFonts w:ascii="Tahoma" w:hAnsi="Tahoma" w:cs="Tahoma"/>
    </w:rPr>
  </w:style>
  <w:style w:type="paragraph" w:customStyle="1" w:styleId="koment">
    <w:name w:val="komentář"/>
    <w:basedOn w:val="Normln"/>
    <w:rsid w:val="001E4F39"/>
    <w:pPr>
      <w:tabs>
        <w:tab w:val="left" w:pos="0"/>
      </w:tabs>
      <w:ind w:left="1134" w:firstLine="540"/>
    </w:pPr>
    <w:rPr>
      <w:i/>
      <w:color w:val="FF0000"/>
    </w:rPr>
  </w:style>
  <w:style w:type="table" w:styleId="Mkatabulky">
    <w:name w:val="Table Grid"/>
    <w:basedOn w:val="Normlntabulka"/>
    <w:rsid w:val="00830FBF"/>
    <w:pPr>
      <w:ind w:firstLine="709"/>
      <w:jc w:val="both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</w:style>
  <w:style w:type="paragraph" w:customStyle="1" w:styleId="Texttabulky10bPrvndek0cm">
    <w:name w:val="Text tabulky 10 b. První řádek:  0 cm"/>
    <w:basedOn w:val="Normln"/>
    <w:rsid w:val="00382303"/>
    <w:pPr>
      <w:ind w:firstLine="0"/>
    </w:pPr>
    <w:rPr>
      <w:szCs w:val="20"/>
    </w:rPr>
  </w:style>
  <w:style w:type="character" w:styleId="Hypertextovodkaz">
    <w:name w:val="Hyperlink"/>
    <w:basedOn w:val="Standardnpsmoodstavce"/>
    <w:uiPriority w:val="99"/>
    <w:rsid w:val="00E85B4F"/>
    <w:rPr>
      <w:color w:val="0000FF"/>
      <w:u w:val="single"/>
    </w:rPr>
  </w:style>
  <w:style w:type="character" w:customStyle="1" w:styleId="PopisobrzkaobrzkyChar">
    <w:name w:val="Popis obrázků a obrázky Char"/>
    <w:basedOn w:val="Standardnpsmoodstavce"/>
    <w:link w:val="Popisobrzkaobrzky"/>
    <w:rsid w:val="00573A97"/>
    <w:rPr>
      <w:rFonts w:ascii="Arial" w:hAnsi="Arial" w:cs="Arial"/>
      <w:color w:val="0000FF"/>
      <w:szCs w:val="24"/>
      <w:lang w:val="cs-CZ" w:eastAsia="cs-CZ" w:bidi="ar-SA"/>
    </w:rPr>
  </w:style>
  <w:style w:type="paragraph" w:styleId="Zhlav">
    <w:name w:val="header"/>
    <w:basedOn w:val="Normln"/>
    <w:link w:val="ZhlavChar"/>
    <w:rsid w:val="004D667E"/>
    <w:pPr>
      <w:tabs>
        <w:tab w:val="left" w:pos="0"/>
        <w:tab w:val="center" w:pos="4536"/>
        <w:tab w:val="right" w:pos="9072"/>
      </w:tabs>
      <w:ind w:firstLine="540"/>
    </w:pPr>
  </w:style>
  <w:style w:type="paragraph" w:styleId="Zkladntextodsazen">
    <w:name w:val="Body Text Indent"/>
    <w:basedOn w:val="Normln"/>
    <w:rsid w:val="004D667E"/>
    <w:pPr>
      <w:numPr>
        <w:numId w:val="2"/>
      </w:numPr>
      <w:tabs>
        <w:tab w:val="left" w:pos="0"/>
      </w:tabs>
    </w:pPr>
    <w:rPr>
      <w:szCs w:val="20"/>
    </w:rPr>
  </w:style>
  <w:style w:type="paragraph" w:styleId="Zpat">
    <w:name w:val="footer"/>
    <w:basedOn w:val="Normln"/>
    <w:rsid w:val="004D667E"/>
    <w:pPr>
      <w:tabs>
        <w:tab w:val="left" w:pos="0"/>
        <w:tab w:val="center" w:pos="4536"/>
        <w:tab w:val="right" w:pos="9072"/>
      </w:tabs>
      <w:ind w:firstLine="540"/>
    </w:pPr>
  </w:style>
  <w:style w:type="paragraph" w:styleId="Obsah1">
    <w:name w:val="toc 1"/>
    <w:basedOn w:val="Normln"/>
    <w:next w:val="Normln"/>
    <w:autoRedefine/>
    <w:uiPriority w:val="39"/>
    <w:rsid w:val="00F620E9"/>
    <w:pPr>
      <w:tabs>
        <w:tab w:val="right" w:leader="dot" w:pos="9344"/>
      </w:tabs>
      <w:spacing w:before="120" w:after="120"/>
      <w:ind w:left="425" w:hanging="425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F65C67"/>
    <w:pPr>
      <w:tabs>
        <w:tab w:val="left" w:pos="851"/>
        <w:tab w:val="right" w:leader="dot" w:pos="9344"/>
      </w:tabs>
      <w:spacing w:before="120" w:after="120"/>
      <w:ind w:left="567" w:hanging="425"/>
      <w:jc w:val="left"/>
    </w:pPr>
    <w:rPr>
      <w:b/>
      <w:noProof/>
    </w:rPr>
  </w:style>
  <w:style w:type="paragraph" w:styleId="Zkladntextodsazen3">
    <w:name w:val="Body Text Indent 3"/>
    <w:basedOn w:val="Normln"/>
    <w:rsid w:val="004D667E"/>
    <w:pPr>
      <w:tabs>
        <w:tab w:val="left" w:pos="0"/>
      </w:tabs>
      <w:ind w:firstLine="708"/>
    </w:pPr>
  </w:style>
  <w:style w:type="paragraph" w:styleId="Titulek">
    <w:name w:val="caption"/>
    <w:basedOn w:val="Normln"/>
    <w:next w:val="Normln"/>
    <w:qFormat/>
    <w:rsid w:val="0016781F"/>
    <w:rPr>
      <w:b/>
      <w:bCs/>
      <w:szCs w:val="20"/>
    </w:rPr>
  </w:style>
  <w:style w:type="paragraph" w:styleId="Zkladntext2">
    <w:name w:val="Body Text 2"/>
    <w:basedOn w:val="Normln"/>
    <w:rsid w:val="004D667E"/>
    <w:pPr>
      <w:tabs>
        <w:tab w:val="left" w:pos="0"/>
      </w:tabs>
      <w:ind w:firstLine="0"/>
      <w:jc w:val="left"/>
    </w:pPr>
    <w:rPr>
      <w:b/>
      <w:bCs/>
      <w:sz w:val="26"/>
    </w:rPr>
  </w:style>
  <w:style w:type="paragraph" w:styleId="Obsah3">
    <w:name w:val="toc 3"/>
    <w:basedOn w:val="Normln"/>
    <w:next w:val="Normln"/>
    <w:autoRedefine/>
    <w:uiPriority w:val="39"/>
    <w:rsid w:val="00DF11C1"/>
    <w:pPr>
      <w:tabs>
        <w:tab w:val="left" w:pos="1134"/>
        <w:tab w:val="right" w:leader="dot" w:pos="9344"/>
      </w:tabs>
      <w:spacing w:before="120" w:after="120"/>
      <w:ind w:left="851" w:hanging="567"/>
      <w:jc w:val="left"/>
    </w:pPr>
    <w:rPr>
      <w:b/>
      <w:iCs/>
      <w:noProof/>
    </w:rPr>
  </w:style>
  <w:style w:type="paragraph" w:customStyle="1" w:styleId="Tabulky">
    <w:name w:val="Tabulky"/>
    <w:basedOn w:val="Popisobrzkaobrzky"/>
    <w:rsid w:val="004D667E"/>
    <w:pPr>
      <w:jc w:val="left"/>
    </w:pPr>
    <w:rPr>
      <w:color w:val="auto"/>
    </w:rPr>
  </w:style>
  <w:style w:type="paragraph" w:styleId="Obsah4">
    <w:name w:val="toc 4"/>
    <w:basedOn w:val="Normln"/>
    <w:next w:val="Normln"/>
    <w:autoRedefine/>
    <w:uiPriority w:val="39"/>
    <w:rsid w:val="00DF11C1"/>
    <w:pPr>
      <w:tabs>
        <w:tab w:val="left" w:pos="1134"/>
        <w:tab w:val="right" w:leader="dot" w:pos="9344"/>
      </w:tabs>
      <w:ind w:left="992" w:hanging="567"/>
      <w:jc w:val="left"/>
    </w:pPr>
    <w:rPr>
      <w:noProof/>
      <w:szCs w:val="21"/>
    </w:rPr>
  </w:style>
  <w:style w:type="paragraph" w:styleId="Obsah5">
    <w:name w:val="toc 5"/>
    <w:basedOn w:val="Normln"/>
    <w:next w:val="Normln"/>
    <w:autoRedefine/>
    <w:uiPriority w:val="39"/>
    <w:rsid w:val="00B55139"/>
    <w:pPr>
      <w:ind w:left="880"/>
      <w:jc w:val="left"/>
    </w:pPr>
    <w:rPr>
      <w:rFonts w:ascii="Times New Roman" w:hAnsi="Times New Roman"/>
      <w:sz w:val="18"/>
      <w:szCs w:val="21"/>
    </w:rPr>
  </w:style>
  <w:style w:type="paragraph" w:styleId="Obsah6">
    <w:name w:val="toc 6"/>
    <w:basedOn w:val="Normln"/>
    <w:next w:val="Normln"/>
    <w:autoRedefine/>
    <w:uiPriority w:val="39"/>
    <w:rsid w:val="004D667E"/>
    <w:pPr>
      <w:ind w:left="1100"/>
      <w:jc w:val="left"/>
    </w:pPr>
    <w:rPr>
      <w:rFonts w:ascii="Times New Roman" w:hAnsi="Times New Roman"/>
      <w:sz w:val="18"/>
      <w:szCs w:val="21"/>
    </w:rPr>
  </w:style>
  <w:style w:type="paragraph" w:styleId="Obsah7">
    <w:name w:val="toc 7"/>
    <w:basedOn w:val="Normln"/>
    <w:next w:val="Normln"/>
    <w:autoRedefine/>
    <w:uiPriority w:val="39"/>
    <w:rsid w:val="004D667E"/>
    <w:pPr>
      <w:ind w:left="1320"/>
      <w:jc w:val="left"/>
    </w:pPr>
    <w:rPr>
      <w:rFonts w:ascii="Times New Roman" w:hAnsi="Times New Roman"/>
      <w:sz w:val="18"/>
      <w:szCs w:val="21"/>
    </w:rPr>
  </w:style>
  <w:style w:type="paragraph" w:styleId="Obsah8">
    <w:name w:val="toc 8"/>
    <w:basedOn w:val="Normln"/>
    <w:next w:val="Normln"/>
    <w:autoRedefine/>
    <w:uiPriority w:val="39"/>
    <w:rsid w:val="004D667E"/>
    <w:pPr>
      <w:ind w:left="1540"/>
      <w:jc w:val="left"/>
    </w:pPr>
    <w:rPr>
      <w:rFonts w:ascii="Times New Roman" w:hAnsi="Times New Roman"/>
      <w:sz w:val="18"/>
      <w:szCs w:val="21"/>
    </w:rPr>
  </w:style>
  <w:style w:type="paragraph" w:styleId="Obsah9">
    <w:name w:val="toc 9"/>
    <w:basedOn w:val="Normln"/>
    <w:next w:val="Normln"/>
    <w:autoRedefine/>
    <w:uiPriority w:val="39"/>
    <w:rsid w:val="004D667E"/>
    <w:pPr>
      <w:ind w:left="1760"/>
      <w:jc w:val="left"/>
    </w:pPr>
    <w:rPr>
      <w:rFonts w:ascii="Times New Roman" w:hAnsi="Times New Roman"/>
      <w:sz w:val="18"/>
      <w:szCs w:val="21"/>
    </w:rPr>
  </w:style>
  <w:style w:type="paragraph" w:styleId="Zkladntext">
    <w:name w:val="Body Text"/>
    <w:basedOn w:val="Normln"/>
    <w:rsid w:val="004D667E"/>
    <w:pPr>
      <w:tabs>
        <w:tab w:val="left" w:pos="0"/>
      </w:tabs>
      <w:spacing w:after="120"/>
      <w:ind w:firstLine="540"/>
    </w:pPr>
  </w:style>
  <w:style w:type="character" w:styleId="slostrnky">
    <w:name w:val="page number"/>
    <w:basedOn w:val="Standardnpsmoodstavce"/>
    <w:rsid w:val="004D667E"/>
  </w:style>
  <w:style w:type="paragraph" w:styleId="Zkladntextodsazen2">
    <w:name w:val="Body Text Indent 2"/>
    <w:basedOn w:val="Normln"/>
    <w:rsid w:val="004D667E"/>
    <w:pPr>
      <w:tabs>
        <w:tab w:val="left" w:pos="0"/>
      </w:tabs>
      <w:spacing w:after="120" w:line="480" w:lineRule="auto"/>
      <w:ind w:left="283" w:firstLine="540"/>
    </w:pPr>
  </w:style>
  <w:style w:type="paragraph" w:styleId="Textbubliny">
    <w:name w:val="Balloon Text"/>
    <w:basedOn w:val="Normln"/>
    <w:semiHidden/>
    <w:rsid w:val="00BD6869"/>
    <w:rPr>
      <w:rFonts w:ascii="Tahoma" w:hAnsi="Tahoma" w:cs="Tahoma"/>
      <w:sz w:val="16"/>
      <w:szCs w:val="16"/>
    </w:rPr>
  </w:style>
  <w:style w:type="character" w:customStyle="1" w:styleId="StylE-mailovZprvy421">
    <w:name w:val="StylE-mailovéZprávy42"/>
    <w:aliases w:val="StylE-mailovéZprávy42"/>
    <w:basedOn w:val="Standardnpsmoodstavce"/>
    <w:semiHidden/>
    <w:personal/>
    <w:personalCompose/>
    <w:rsid w:val="003B7004"/>
    <w:rPr>
      <w:rFonts w:ascii="Century Gothic" w:hAnsi="Century Gothic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Tabulkavlevo">
    <w:name w:val="Tabulka vlevo"/>
    <w:basedOn w:val="Normln"/>
    <w:rsid w:val="0050587C"/>
    <w:pPr>
      <w:ind w:firstLine="0"/>
      <w:jc w:val="left"/>
    </w:pPr>
    <w:rPr>
      <w:sz w:val="18"/>
      <w:szCs w:val="20"/>
    </w:rPr>
  </w:style>
  <w:style w:type="paragraph" w:customStyle="1" w:styleId="Tabulkahlaviky">
    <w:name w:val="Tabulka hlavičky"/>
    <w:basedOn w:val="Normln"/>
    <w:rsid w:val="0050587C"/>
    <w:pPr>
      <w:ind w:firstLine="0"/>
      <w:jc w:val="center"/>
    </w:pPr>
    <w:rPr>
      <w:b/>
      <w:bCs/>
      <w:sz w:val="18"/>
      <w:szCs w:val="20"/>
    </w:rPr>
  </w:style>
  <w:style w:type="paragraph" w:customStyle="1" w:styleId="Tabulkahlavikyvlevo">
    <w:name w:val="Tabulka hlavičky vlevo"/>
    <w:basedOn w:val="Tabulkahlaviky"/>
    <w:rsid w:val="00B65949"/>
    <w:pPr>
      <w:jc w:val="left"/>
    </w:pPr>
  </w:style>
  <w:style w:type="paragraph" w:customStyle="1" w:styleId="Tabulkasted">
    <w:name w:val="Tabulka střed"/>
    <w:basedOn w:val="Tabulkavlevo"/>
    <w:rsid w:val="0050587C"/>
    <w:pPr>
      <w:jc w:val="center"/>
    </w:pPr>
  </w:style>
  <w:style w:type="paragraph" w:customStyle="1" w:styleId="Titulektabulka">
    <w:name w:val="Titulek tabulka"/>
    <w:basedOn w:val="Titulek"/>
    <w:rsid w:val="00422110"/>
    <w:pPr>
      <w:ind w:firstLine="0"/>
    </w:pPr>
  </w:style>
  <w:style w:type="numbering" w:customStyle="1" w:styleId="seznamprac">
    <w:name w:val="seznam prací"/>
    <w:basedOn w:val="Bezseznamu"/>
    <w:rsid w:val="00351477"/>
    <w:pPr>
      <w:numPr>
        <w:numId w:val="5"/>
      </w:numPr>
    </w:pPr>
  </w:style>
  <w:style w:type="paragraph" w:customStyle="1" w:styleId="seznamopaten">
    <w:name w:val="seznam opatření"/>
    <w:basedOn w:val="Normln"/>
    <w:rsid w:val="00351477"/>
  </w:style>
  <w:style w:type="character" w:customStyle="1" w:styleId="ZhlavChar">
    <w:name w:val="Záhlaví Char"/>
    <w:basedOn w:val="Standardnpsmoodstavce"/>
    <w:link w:val="Zhlav"/>
    <w:rsid w:val="007C1245"/>
    <w:rPr>
      <w:rFonts w:ascii="Arial" w:hAnsi="Arial" w:cs="Arial"/>
      <w:sz w:val="22"/>
      <w:szCs w:val="22"/>
    </w:rPr>
  </w:style>
  <w:style w:type="paragraph" w:customStyle="1" w:styleId="StylZa3b">
    <w:name w:val="Styl Za:  3 b."/>
    <w:basedOn w:val="Normln"/>
    <w:rsid w:val="00B83F20"/>
    <w:rPr>
      <w:rFonts w:cs="Times New Roman"/>
      <w:szCs w:val="20"/>
    </w:rPr>
  </w:style>
  <w:style w:type="character" w:customStyle="1" w:styleId="Nadpis3Char">
    <w:name w:val="Nadpis 3 Char"/>
    <w:aliases w:val="Nadpis 3 Char Char Char Char Char,Nadpis 3 Char Char Char,Nadpis 3 Char Char Char Char Char Char Char Char,Nadpis 3 Char Char Char Char Char Char Char Char Char Char Char Char Char"/>
    <w:basedOn w:val="Standardnpsmoodstavce"/>
    <w:link w:val="Nadpis3"/>
    <w:rsid w:val="003112CF"/>
    <w:rPr>
      <w:rFonts w:ascii="Arial" w:hAnsi="Arial" w:cs="Arial"/>
      <w:b/>
      <w:bCs/>
      <w:sz w:val="22"/>
      <w:szCs w:val="26"/>
    </w:rPr>
  </w:style>
  <w:style w:type="paragraph" w:customStyle="1" w:styleId="Default">
    <w:name w:val="Default"/>
    <w:rsid w:val="004215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9379-ED3C-4DAB-B3AB-A5242431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3924</Words>
  <Characters>23156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HP</Company>
  <LinksUpToDate>false</LinksUpToDate>
  <CharactersWithSpaces>27026</CharactersWithSpaces>
  <SharedDoc>false</SharedDoc>
  <HLinks>
    <vt:vector size="252" baseType="variant">
      <vt:variant>
        <vt:i4>1900600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_Toc342903941</vt:lpwstr>
      </vt:variant>
      <vt:variant>
        <vt:i4>1900600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_Toc342903940</vt:lpwstr>
      </vt:variant>
      <vt:variant>
        <vt:i4>1703992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_Toc342903939</vt:lpwstr>
      </vt:variant>
      <vt:variant>
        <vt:i4>1703992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_Toc342903938</vt:lpwstr>
      </vt:variant>
      <vt:variant>
        <vt:i4>1703992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_Toc342903937</vt:lpwstr>
      </vt:variant>
      <vt:variant>
        <vt:i4>1703992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_Toc342903936</vt:lpwstr>
      </vt:variant>
      <vt:variant>
        <vt:i4>1703992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_Toc342903935</vt:lpwstr>
      </vt:variant>
      <vt:variant>
        <vt:i4>1703992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_Toc342903934</vt:lpwstr>
      </vt:variant>
      <vt:variant>
        <vt:i4>1703992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_Toc342903933</vt:lpwstr>
      </vt:variant>
      <vt:variant>
        <vt:i4>1703992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_Toc342903932</vt:lpwstr>
      </vt:variant>
      <vt:variant>
        <vt:i4>1703992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_Toc342903931</vt:lpwstr>
      </vt:variant>
      <vt:variant>
        <vt:i4>1703992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_Toc342903930</vt:lpwstr>
      </vt:variant>
      <vt:variant>
        <vt:i4>1769528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_Toc342903929</vt:lpwstr>
      </vt:variant>
      <vt:variant>
        <vt:i4>1769528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_Toc342903928</vt:lpwstr>
      </vt:variant>
      <vt:variant>
        <vt:i4>1769528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_Toc342903927</vt:lpwstr>
      </vt:variant>
      <vt:variant>
        <vt:i4>1769528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_Toc342903926</vt:lpwstr>
      </vt:variant>
      <vt:variant>
        <vt:i4>1769528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_Toc342903925</vt:lpwstr>
      </vt:variant>
      <vt:variant>
        <vt:i4>1769528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_Toc342903924</vt:lpwstr>
      </vt:variant>
      <vt:variant>
        <vt:i4>1769528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_Toc342903923</vt:lpwstr>
      </vt:variant>
      <vt:variant>
        <vt:i4>1769528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_Toc342903922</vt:lpwstr>
      </vt:variant>
      <vt:variant>
        <vt:i4>1769528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_Toc342903921</vt:lpwstr>
      </vt:variant>
      <vt:variant>
        <vt:i4>1769528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_Toc342903920</vt:lpwstr>
      </vt:variant>
      <vt:variant>
        <vt:i4>1572920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_Toc342903919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_Toc342903918</vt:lpwstr>
      </vt:variant>
      <vt:variant>
        <vt:i4>1572920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_Toc342903917</vt:lpwstr>
      </vt:variant>
      <vt:variant>
        <vt:i4>1572920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_Toc342903916</vt:lpwstr>
      </vt:variant>
      <vt:variant>
        <vt:i4>1572920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_Toc342903915</vt:lpwstr>
      </vt:variant>
      <vt:variant>
        <vt:i4>1572920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_Toc342903914</vt:lpwstr>
      </vt:variant>
      <vt:variant>
        <vt:i4>1572920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_Toc342903913</vt:lpwstr>
      </vt:variant>
      <vt:variant>
        <vt:i4>1572920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_Toc342903912</vt:lpwstr>
      </vt:variant>
      <vt:variant>
        <vt:i4>1572920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_Toc342903911</vt:lpwstr>
      </vt:variant>
      <vt:variant>
        <vt:i4>1572920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_Toc342903910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_Toc342903909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_Toc342903908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_Toc342903907</vt:lpwstr>
      </vt:variant>
      <vt:variant>
        <vt:i4>1638456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_Toc342903906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_Toc342903905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_Toc342903904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_Toc342903903</vt:lpwstr>
      </vt:variant>
      <vt:variant>
        <vt:i4>1638456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_Toc342903902</vt:lpwstr>
      </vt:variant>
      <vt:variant>
        <vt:i4>1638456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_Toc342903901</vt:lpwstr>
      </vt:variant>
      <vt:variant>
        <vt:i4>1638456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_Toc342903900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Růžička</dc:creator>
  <cp:lastModifiedBy>Ondrej Zastera</cp:lastModifiedBy>
  <cp:revision>9</cp:revision>
  <cp:lastPrinted>2013-08-01T12:11:00Z</cp:lastPrinted>
  <dcterms:created xsi:type="dcterms:W3CDTF">2013-07-31T22:32:00Z</dcterms:created>
  <dcterms:modified xsi:type="dcterms:W3CDTF">2013-08-01T12:13:00Z</dcterms:modified>
</cp:coreProperties>
</file>