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756" w:rsidRDefault="00C61756" w:rsidP="00C61756">
      <w:pPr>
        <w:pStyle w:val="14bTun"/>
        <w:jc w:val="left"/>
      </w:pPr>
      <w:r>
        <w:t>OBSAH</w:t>
      </w:r>
    </w:p>
    <w:p w:rsidR="00546A9C" w:rsidRDefault="00997830">
      <w:pPr>
        <w:pStyle w:val="Obsah1"/>
        <w:rPr>
          <w:rFonts w:asciiTheme="minorHAnsi" w:eastAsiaTheme="minorEastAsia" w:hAnsiTheme="minorHAnsi" w:cstheme="minorBidi"/>
          <w:b w:val="0"/>
          <w:caps w:val="0"/>
          <w:noProof/>
          <w:szCs w:val="22"/>
        </w:rPr>
      </w:pPr>
      <w:r w:rsidRPr="00997830">
        <w:fldChar w:fldCharType="begin"/>
      </w:r>
      <w:r w:rsidR="00C61756">
        <w:instrText xml:space="preserve"> TOC \o "1-3" \h \z \u </w:instrText>
      </w:r>
      <w:r w:rsidRPr="00997830">
        <w:fldChar w:fldCharType="separate"/>
      </w:r>
      <w:hyperlink w:anchor="_Toc342896739" w:history="1">
        <w:r w:rsidR="00546A9C" w:rsidRPr="004007F7">
          <w:rPr>
            <w:rStyle w:val="Hypertextovodkaz"/>
            <w:noProof/>
          </w:rPr>
          <w:t>1.</w:t>
        </w:r>
        <w:r w:rsidR="00546A9C">
          <w:rPr>
            <w:rFonts w:asciiTheme="minorHAnsi" w:eastAsiaTheme="minorEastAsia" w:hAnsiTheme="minorHAnsi" w:cstheme="minorBidi"/>
            <w:b w:val="0"/>
            <w:caps w:val="0"/>
            <w:noProof/>
            <w:szCs w:val="22"/>
          </w:rPr>
          <w:tab/>
        </w:r>
        <w:r w:rsidR="00546A9C" w:rsidRPr="004007F7">
          <w:rPr>
            <w:rStyle w:val="Hypertextovodkaz"/>
            <w:noProof/>
          </w:rPr>
          <w:t>Identifikační údaje</w:t>
        </w:r>
        <w:r w:rsidR="00546A9C">
          <w:rPr>
            <w:noProof/>
            <w:webHidden/>
          </w:rPr>
          <w:tab/>
        </w:r>
        <w:r w:rsidR="00546A9C">
          <w:rPr>
            <w:noProof/>
            <w:webHidden/>
          </w:rPr>
          <w:fldChar w:fldCharType="begin"/>
        </w:r>
        <w:r w:rsidR="00546A9C">
          <w:rPr>
            <w:noProof/>
            <w:webHidden/>
          </w:rPr>
          <w:instrText xml:space="preserve"> PAGEREF _Toc342896739 \h </w:instrText>
        </w:r>
        <w:r w:rsidR="00546A9C">
          <w:rPr>
            <w:noProof/>
            <w:webHidden/>
          </w:rPr>
        </w:r>
        <w:r w:rsidR="00546A9C">
          <w:rPr>
            <w:noProof/>
            <w:webHidden/>
          </w:rPr>
          <w:fldChar w:fldCharType="separate"/>
        </w:r>
        <w:r w:rsidR="00546A9C">
          <w:rPr>
            <w:noProof/>
            <w:webHidden/>
          </w:rPr>
          <w:t>2</w:t>
        </w:r>
        <w:r w:rsidR="00546A9C">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40" w:history="1">
        <w:r w:rsidRPr="004007F7">
          <w:rPr>
            <w:rStyle w:val="Hypertextovodkaz"/>
            <w:noProof/>
          </w:rPr>
          <w:t>2.</w:t>
        </w:r>
        <w:r>
          <w:rPr>
            <w:rFonts w:asciiTheme="minorHAnsi" w:eastAsiaTheme="minorEastAsia" w:hAnsiTheme="minorHAnsi" w:cstheme="minorBidi"/>
            <w:b w:val="0"/>
            <w:caps w:val="0"/>
            <w:noProof/>
            <w:szCs w:val="22"/>
          </w:rPr>
          <w:tab/>
        </w:r>
        <w:r w:rsidRPr="004007F7">
          <w:rPr>
            <w:rStyle w:val="Hypertextovodkaz"/>
            <w:noProof/>
          </w:rPr>
          <w:t>Definice zkratek</w:t>
        </w:r>
        <w:r>
          <w:rPr>
            <w:noProof/>
            <w:webHidden/>
          </w:rPr>
          <w:tab/>
        </w:r>
        <w:r>
          <w:rPr>
            <w:noProof/>
            <w:webHidden/>
          </w:rPr>
          <w:fldChar w:fldCharType="begin"/>
        </w:r>
        <w:r>
          <w:rPr>
            <w:noProof/>
            <w:webHidden/>
          </w:rPr>
          <w:instrText xml:space="preserve"> PAGEREF _Toc342896740 \h </w:instrText>
        </w:r>
        <w:r>
          <w:rPr>
            <w:noProof/>
            <w:webHidden/>
          </w:rPr>
        </w:r>
        <w:r>
          <w:rPr>
            <w:noProof/>
            <w:webHidden/>
          </w:rPr>
          <w:fldChar w:fldCharType="separate"/>
        </w:r>
        <w:r>
          <w:rPr>
            <w:noProof/>
            <w:webHidden/>
          </w:rPr>
          <w:t>2</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41" w:history="1">
        <w:r w:rsidRPr="004007F7">
          <w:rPr>
            <w:rStyle w:val="Hypertextovodkaz"/>
            <w:noProof/>
          </w:rPr>
          <w:t>3.</w:t>
        </w:r>
        <w:r>
          <w:rPr>
            <w:rFonts w:asciiTheme="minorHAnsi" w:eastAsiaTheme="minorEastAsia" w:hAnsiTheme="minorHAnsi" w:cstheme="minorBidi"/>
            <w:b w:val="0"/>
            <w:caps w:val="0"/>
            <w:noProof/>
            <w:szCs w:val="22"/>
          </w:rPr>
          <w:tab/>
        </w:r>
        <w:r w:rsidRPr="004007F7">
          <w:rPr>
            <w:rStyle w:val="Hypertextovodkaz"/>
            <w:noProof/>
          </w:rPr>
          <w:t>Předpisy a normy</w:t>
        </w:r>
        <w:r>
          <w:rPr>
            <w:noProof/>
            <w:webHidden/>
          </w:rPr>
          <w:tab/>
        </w:r>
        <w:r>
          <w:rPr>
            <w:noProof/>
            <w:webHidden/>
          </w:rPr>
          <w:fldChar w:fldCharType="begin"/>
        </w:r>
        <w:r>
          <w:rPr>
            <w:noProof/>
            <w:webHidden/>
          </w:rPr>
          <w:instrText xml:space="preserve"> PAGEREF _Toc342896741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2" w:history="1">
        <w:r w:rsidRPr="004007F7">
          <w:rPr>
            <w:rStyle w:val="Hypertextovodkaz"/>
            <w:rFonts w:cs="Arial"/>
            <w:noProof/>
            <w:snapToGrid w:val="0"/>
            <w:w w:val="0"/>
          </w:rPr>
          <w:t>3.1</w:t>
        </w:r>
        <w:r>
          <w:rPr>
            <w:rFonts w:asciiTheme="minorHAnsi" w:eastAsiaTheme="minorEastAsia" w:hAnsiTheme="minorHAnsi" w:cstheme="minorBidi"/>
            <w:b w:val="0"/>
            <w:noProof/>
            <w:szCs w:val="22"/>
          </w:rPr>
          <w:tab/>
        </w:r>
        <w:r w:rsidRPr="004007F7">
          <w:rPr>
            <w:rStyle w:val="Hypertextovodkaz"/>
            <w:noProof/>
          </w:rPr>
          <w:t>Základní aplikované předpisy</w:t>
        </w:r>
        <w:r>
          <w:rPr>
            <w:noProof/>
            <w:webHidden/>
          </w:rPr>
          <w:tab/>
        </w:r>
        <w:r>
          <w:rPr>
            <w:noProof/>
            <w:webHidden/>
          </w:rPr>
          <w:fldChar w:fldCharType="begin"/>
        </w:r>
        <w:r>
          <w:rPr>
            <w:noProof/>
            <w:webHidden/>
          </w:rPr>
          <w:instrText xml:space="preserve"> PAGEREF _Toc342896742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3" w:history="1">
        <w:r w:rsidRPr="004007F7">
          <w:rPr>
            <w:rStyle w:val="Hypertextovodkaz"/>
            <w:rFonts w:cs="Arial"/>
            <w:noProof/>
            <w:snapToGrid w:val="0"/>
            <w:w w:val="0"/>
          </w:rPr>
          <w:t>3.2</w:t>
        </w:r>
        <w:r>
          <w:rPr>
            <w:rFonts w:asciiTheme="minorHAnsi" w:eastAsiaTheme="minorEastAsia" w:hAnsiTheme="minorHAnsi" w:cstheme="minorBidi"/>
            <w:b w:val="0"/>
            <w:noProof/>
            <w:szCs w:val="22"/>
          </w:rPr>
          <w:tab/>
        </w:r>
        <w:r w:rsidRPr="004007F7">
          <w:rPr>
            <w:rStyle w:val="Hypertextovodkaz"/>
            <w:noProof/>
          </w:rPr>
          <w:t>Základní aplikované normy</w:t>
        </w:r>
        <w:r>
          <w:rPr>
            <w:noProof/>
            <w:webHidden/>
          </w:rPr>
          <w:tab/>
        </w:r>
        <w:r>
          <w:rPr>
            <w:noProof/>
            <w:webHidden/>
          </w:rPr>
          <w:fldChar w:fldCharType="begin"/>
        </w:r>
        <w:r>
          <w:rPr>
            <w:noProof/>
            <w:webHidden/>
          </w:rPr>
          <w:instrText xml:space="preserve"> PAGEREF _Toc342896743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4" w:history="1">
        <w:r w:rsidRPr="004007F7">
          <w:rPr>
            <w:rStyle w:val="Hypertextovodkaz"/>
            <w:rFonts w:cs="Arial"/>
            <w:noProof/>
            <w:snapToGrid w:val="0"/>
            <w:w w:val="0"/>
          </w:rPr>
          <w:t>3.3</w:t>
        </w:r>
        <w:r>
          <w:rPr>
            <w:rFonts w:asciiTheme="minorHAnsi" w:eastAsiaTheme="minorEastAsia" w:hAnsiTheme="minorHAnsi" w:cstheme="minorBidi"/>
            <w:b w:val="0"/>
            <w:noProof/>
            <w:szCs w:val="22"/>
          </w:rPr>
          <w:tab/>
        </w:r>
        <w:r w:rsidRPr="004007F7">
          <w:rPr>
            <w:rStyle w:val="Hypertextovodkaz"/>
            <w:noProof/>
          </w:rPr>
          <w:t>Vyhrazené požárně bezpečnostní zařízení</w:t>
        </w:r>
        <w:r>
          <w:rPr>
            <w:noProof/>
            <w:webHidden/>
          </w:rPr>
          <w:tab/>
        </w:r>
        <w:r>
          <w:rPr>
            <w:noProof/>
            <w:webHidden/>
          </w:rPr>
          <w:fldChar w:fldCharType="begin"/>
        </w:r>
        <w:r>
          <w:rPr>
            <w:noProof/>
            <w:webHidden/>
          </w:rPr>
          <w:instrText xml:space="preserve"> PAGEREF _Toc342896744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5" w:history="1">
        <w:r w:rsidRPr="004007F7">
          <w:rPr>
            <w:rStyle w:val="Hypertextovodkaz"/>
            <w:rFonts w:cs="Arial"/>
            <w:noProof/>
            <w:snapToGrid w:val="0"/>
            <w:w w:val="0"/>
          </w:rPr>
          <w:t>3.4</w:t>
        </w:r>
        <w:r>
          <w:rPr>
            <w:rFonts w:asciiTheme="minorHAnsi" w:eastAsiaTheme="minorEastAsia" w:hAnsiTheme="minorHAnsi" w:cstheme="minorBidi"/>
            <w:b w:val="0"/>
            <w:noProof/>
            <w:szCs w:val="22"/>
          </w:rPr>
          <w:tab/>
        </w:r>
        <w:r w:rsidRPr="004007F7">
          <w:rPr>
            <w:rStyle w:val="Hypertextovodkaz"/>
            <w:noProof/>
          </w:rPr>
          <w:t>Vyhrazené elektrické zařízení</w:t>
        </w:r>
        <w:r>
          <w:rPr>
            <w:noProof/>
            <w:webHidden/>
          </w:rPr>
          <w:tab/>
        </w:r>
        <w:r>
          <w:rPr>
            <w:noProof/>
            <w:webHidden/>
          </w:rPr>
          <w:fldChar w:fldCharType="begin"/>
        </w:r>
        <w:r>
          <w:rPr>
            <w:noProof/>
            <w:webHidden/>
          </w:rPr>
          <w:instrText xml:space="preserve"> PAGEREF _Toc342896745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6" w:history="1">
        <w:r w:rsidRPr="004007F7">
          <w:rPr>
            <w:rStyle w:val="Hypertextovodkaz"/>
            <w:rFonts w:cs="Arial"/>
            <w:noProof/>
            <w:snapToGrid w:val="0"/>
            <w:w w:val="0"/>
          </w:rPr>
          <w:t>3.5</w:t>
        </w:r>
        <w:r>
          <w:rPr>
            <w:rFonts w:asciiTheme="minorHAnsi" w:eastAsiaTheme="minorEastAsia" w:hAnsiTheme="minorHAnsi" w:cstheme="minorBidi"/>
            <w:b w:val="0"/>
            <w:noProof/>
            <w:szCs w:val="22"/>
          </w:rPr>
          <w:tab/>
        </w:r>
        <w:r w:rsidRPr="004007F7">
          <w:rPr>
            <w:rStyle w:val="Hypertextovodkaz"/>
            <w:noProof/>
          </w:rPr>
          <w:t>Kvalifikace pracovníků</w:t>
        </w:r>
        <w:r>
          <w:rPr>
            <w:noProof/>
            <w:webHidden/>
          </w:rPr>
          <w:tab/>
        </w:r>
        <w:r>
          <w:rPr>
            <w:noProof/>
            <w:webHidden/>
          </w:rPr>
          <w:fldChar w:fldCharType="begin"/>
        </w:r>
        <w:r>
          <w:rPr>
            <w:noProof/>
            <w:webHidden/>
          </w:rPr>
          <w:instrText xml:space="preserve"> PAGEREF _Toc342896746 \h </w:instrText>
        </w:r>
        <w:r>
          <w:rPr>
            <w:noProof/>
            <w:webHidden/>
          </w:rPr>
        </w:r>
        <w:r>
          <w:rPr>
            <w:noProof/>
            <w:webHidden/>
          </w:rPr>
          <w:fldChar w:fldCharType="separate"/>
        </w:r>
        <w:r>
          <w:rPr>
            <w:noProof/>
            <w:webHidden/>
          </w:rPr>
          <w:t>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7" w:history="1">
        <w:r w:rsidRPr="004007F7">
          <w:rPr>
            <w:rStyle w:val="Hypertextovodkaz"/>
            <w:rFonts w:cs="Arial"/>
            <w:noProof/>
            <w:snapToGrid w:val="0"/>
            <w:w w:val="0"/>
          </w:rPr>
          <w:t>3.6</w:t>
        </w:r>
        <w:r>
          <w:rPr>
            <w:rFonts w:asciiTheme="minorHAnsi" w:eastAsiaTheme="minorEastAsia" w:hAnsiTheme="minorHAnsi" w:cstheme="minorBidi"/>
            <w:b w:val="0"/>
            <w:noProof/>
            <w:szCs w:val="22"/>
          </w:rPr>
          <w:tab/>
        </w:r>
        <w:r w:rsidRPr="004007F7">
          <w:rPr>
            <w:rStyle w:val="Hypertextovodkaz"/>
            <w:noProof/>
          </w:rPr>
          <w:t>Ochrana před úrazem elektrickým proudem</w:t>
        </w:r>
        <w:r>
          <w:rPr>
            <w:noProof/>
            <w:webHidden/>
          </w:rPr>
          <w:tab/>
        </w:r>
        <w:r>
          <w:rPr>
            <w:noProof/>
            <w:webHidden/>
          </w:rPr>
          <w:fldChar w:fldCharType="begin"/>
        </w:r>
        <w:r>
          <w:rPr>
            <w:noProof/>
            <w:webHidden/>
          </w:rPr>
          <w:instrText xml:space="preserve"> PAGEREF _Toc342896747 \h </w:instrText>
        </w:r>
        <w:r>
          <w:rPr>
            <w:noProof/>
            <w:webHidden/>
          </w:rPr>
        </w:r>
        <w:r>
          <w:rPr>
            <w:noProof/>
            <w:webHidden/>
          </w:rPr>
          <w:fldChar w:fldCharType="separate"/>
        </w:r>
        <w:r>
          <w:rPr>
            <w:noProof/>
            <w:webHidden/>
          </w:rPr>
          <w:t>4</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8" w:history="1">
        <w:r w:rsidRPr="004007F7">
          <w:rPr>
            <w:rStyle w:val="Hypertextovodkaz"/>
            <w:rFonts w:cs="Arial"/>
            <w:noProof/>
            <w:snapToGrid w:val="0"/>
            <w:w w:val="0"/>
          </w:rPr>
          <w:t>3.7</w:t>
        </w:r>
        <w:r>
          <w:rPr>
            <w:rFonts w:asciiTheme="minorHAnsi" w:eastAsiaTheme="minorEastAsia" w:hAnsiTheme="minorHAnsi" w:cstheme="minorBidi"/>
            <w:b w:val="0"/>
            <w:noProof/>
            <w:szCs w:val="22"/>
          </w:rPr>
          <w:tab/>
        </w:r>
        <w:r w:rsidRPr="004007F7">
          <w:rPr>
            <w:rStyle w:val="Hypertextovodkaz"/>
            <w:noProof/>
          </w:rPr>
          <w:t>Bezpečnost a ochrana zdraví při práci</w:t>
        </w:r>
        <w:r>
          <w:rPr>
            <w:noProof/>
            <w:webHidden/>
          </w:rPr>
          <w:tab/>
        </w:r>
        <w:r>
          <w:rPr>
            <w:noProof/>
            <w:webHidden/>
          </w:rPr>
          <w:fldChar w:fldCharType="begin"/>
        </w:r>
        <w:r>
          <w:rPr>
            <w:noProof/>
            <w:webHidden/>
          </w:rPr>
          <w:instrText xml:space="preserve"> PAGEREF _Toc342896748 \h </w:instrText>
        </w:r>
        <w:r>
          <w:rPr>
            <w:noProof/>
            <w:webHidden/>
          </w:rPr>
        </w:r>
        <w:r>
          <w:rPr>
            <w:noProof/>
            <w:webHidden/>
          </w:rPr>
          <w:fldChar w:fldCharType="separate"/>
        </w:r>
        <w:r>
          <w:rPr>
            <w:noProof/>
            <w:webHidden/>
          </w:rPr>
          <w:t>4</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49" w:history="1">
        <w:r w:rsidRPr="004007F7">
          <w:rPr>
            <w:rStyle w:val="Hypertextovodkaz"/>
            <w:rFonts w:cs="Arial"/>
            <w:noProof/>
            <w:snapToGrid w:val="0"/>
            <w:w w:val="0"/>
          </w:rPr>
          <w:t>3.8</w:t>
        </w:r>
        <w:r>
          <w:rPr>
            <w:rFonts w:asciiTheme="minorHAnsi" w:eastAsiaTheme="minorEastAsia" w:hAnsiTheme="minorHAnsi" w:cstheme="minorBidi"/>
            <w:b w:val="0"/>
            <w:noProof/>
            <w:szCs w:val="22"/>
          </w:rPr>
          <w:tab/>
        </w:r>
        <w:r w:rsidRPr="004007F7">
          <w:rPr>
            <w:rStyle w:val="Hypertextovodkaz"/>
            <w:noProof/>
          </w:rPr>
          <w:t>Napěťové soustavy</w:t>
        </w:r>
        <w:r>
          <w:rPr>
            <w:noProof/>
            <w:webHidden/>
          </w:rPr>
          <w:tab/>
        </w:r>
        <w:r>
          <w:rPr>
            <w:noProof/>
            <w:webHidden/>
          </w:rPr>
          <w:fldChar w:fldCharType="begin"/>
        </w:r>
        <w:r>
          <w:rPr>
            <w:noProof/>
            <w:webHidden/>
          </w:rPr>
          <w:instrText xml:space="preserve"> PAGEREF _Toc342896749 \h </w:instrText>
        </w:r>
        <w:r>
          <w:rPr>
            <w:noProof/>
            <w:webHidden/>
          </w:rPr>
        </w:r>
        <w:r>
          <w:rPr>
            <w:noProof/>
            <w:webHidden/>
          </w:rPr>
          <w:fldChar w:fldCharType="separate"/>
        </w:r>
        <w:r>
          <w:rPr>
            <w:noProof/>
            <w:webHidden/>
          </w:rPr>
          <w:t>4</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0" w:history="1">
        <w:r w:rsidRPr="004007F7">
          <w:rPr>
            <w:rStyle w:val="Hypertextovodkaz"/>
            <w:rFonts w:cs="Arial"/>
            <w:noProof/>
            <w:snapToGrid w:val="0"/>
            <w:w w:val="0"/>
          </w:rPr>
          <w:t>3.9</w:t>
        </w:r>
        <w:r>
          <w:rPr>
            <w:rFonts w:asciiTheme="minorHAnsi" w:eastAsiaTheme="minorEastAsia" w:hAnsiTheme="minorHAnsi" w:cstheme="minorBidi"/>
            <w:b w:val="0"/>
            <w:noProof/>
            <w:szCs w:val="22"/>
          </w:rPr>
          <w:tab/>
        </w:r>
        <w:r w:rsidRPr="004007F7">
          <w:rPr>
            <w:rStyle w:val="Hypertextovodkaz"/>
            <w:noProof/>
          </w:rPr>
          <w:t>Vnější vlivy prostředí</w:t>
        </w:r>
        <w:r>
          <w:rPr>
            <w:noProof/>
            <w:webHidden/>
          </w:rPr>
          <w:tab/>
        </w:r>
        <w:r>
          <w:rPr>
            <w:noProof/>
            <w:webHidden/>
          </w:rPr>
          <w:fldChar w:fldCharType="begin"/>
        </w:r>
        <w:r>
          <w:rPr>
            <w:noProof/>
            <w:webHidden/>
          </w:rPr>
          <w:instrText xml:space="preserve"> PAGEREF _Toc342896750 \h </w:instrText>
        </w:r>
        <w:r>
          <w:rPr>
            <w:noProof/>
            <w:webHidden/>
          </w:rPr>
        </w:r>
        <w:r>
          <w:rPr>
            <w:noProof/>
            <w:webHidden/>
          </w:rPr>
          <w:fldChar w:fldCharType="separate"/>
        </w:r>
        <w:r>
          <w:rPr>
            <w:noProof/>
            <w:webHidden/>
          </w:rPr>
          <w:t>4</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51" w:history="1">
        <w:r w:rsidRPr="004007F7">
          <w:rPr>
            <w:rStyle w:val="Hypertextovodkaz"/>
            <w:noProof/>
          </w:rPr>
          <w:t>4.</w:t>
        </w:r>
        <w:r>
          <w:rPr>
            <w:rFonts w:asciiTheme="minorHAnsi" w:eastAsiaTheme="minorEastAsia" w:hAnsiTheme="minorHAnsi" w:cstheme="minorBidi"/>
            <w:b w:val="0"/>
            <w:caps w:val="0"/>
            <w:noProof/>
            <w:szCs w:val="22"/>
          </w:rPr>
          <w:tab/>
        </w:r>
        <w:r w:rsidRPr="004007F7">
          <w:rPr>
            <w:rStyle w:val="Hypertextovodkaz"/>
            <w:noProof/>
          </w:rPr>
          <w:t>Použité dokumenty</w:t>
        </w:r>
        <w:r>
          <w:rPr>
            <w:noProof/>
            <w:webHidden/>
          </w:rPr>
          <w:tab/>
        </w:r>
        <w:r>
          <w:rPr>
            <w:noProof/>
            <w:webHidden/>
          </w:rPr>
          <w:fldChar w:fldCharType="begin"/>
        </w:r>
        <w:r>
          <w:rPr>
            <w:noProof/>
            <w:webHidden/>
          </w:rPr>
          <w:instrText xml:space="preserve"> PAGEREF _Toc342896751 \h </w:instrText>
        </w:r>
        <w:r>
          <w:rPr>
            <w:noProof/>
            <w:webHidden/>
          </w:rPr>
        </w:r>
        <w:r>
          <w:rPr>
            <w:noProof/>
            <w:webHidden/>
          </w:rPr>
          <w:fldChar w:fldCharType="separate"/>
        </w:r>
        <w:r>
          <w:rPr>
            <w:noProof/>
            <w:webHidden/>
          </w:rPr>
          <w:t>5</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52" w:history="1">
        <w:r w:rsidRPr="004007F7">
          <w:rPr>
            <w:rStyle w:val="Hypertextovodkaz"/>
            <w:noProof/>
          </w:rPr>
          <w:t>5.</w:t>
        </w:r>
        <w:r>
          <w:rPr>
            <w:rFonts w:asciiTheme="minorHAnsi" w:eastAsiaTheme="minorEastAsia" w:hAnsiTheme="minorHAnsi" w:cstheme="minorBidi"/>
            <w:b w:val="0"/>
            <w:caps w:val="0"/>
            <w:noProof/>
            <w:szCs w:val="22"/>
          </w:rPr>
          <w:tab/>
        </w:r>
        <w:r w:rsidRPr="004007F7">
          <w:rPr>
            <w:rStyle w:val="Hypertextovodkaz"/>
            <w:noProof/>
          </w:rPr>
          <w:t>DEFINICE ZÁKLADNÍCH POJMŮ</w:t>
        </w:r>
        <w:r>
          <w:rPr>
            <w:noProof/>
            <w:webHidden/>
          </w:rPr>
          <w:tab/>
        </w:r>
        <w:r>
          <w:rPr>
            <w:noProof/>
            <w:webHidden/>
          </w:rPr>
          <w:fldChar w:fldCharType="begin"/>
        </w:r>
        <w:r>
          <w:rPr>
            <w:noProof/>
            <w:webHidden/>
          </w:rPr>
          <w:instrText xml:space="preserve"> PAGEREF _Toc342896752 \h </w:instrText>
        </w:r>
        <w:r>
          <w:rPr>
            <w:noProof/>
            <w:webHidden/>
          </w:rPr>
        </w:r>
        <w:r>
          <w:rPr>
            <w:noProof/>
            <w:webHidden/>
          </w:rPr>
          <w:fldChar w:fldCharType="separate"/>
        </w:r>
        <w:r>
          <w:rPr>
            <w:noProof/>
            <w:webHidden/>
          </w:rPr>
          <w:t>6</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53" w:history="1">
        <w:r w:rsidRPr="004007F7">
          <w:rPr>
            <w:rStyle w:val="Hypertextovodkaz"/>
            <w:noProof/>
          </w:rPr>
          <w:t>6.</w:t>
        </w:r>
        <w:r>
          <w:rPr>
            <w:rFonts w:asciiTheme="minorHAnsi" w:eastAsiaTheme="minorEastAsia" w:hAnsiTheme="minorHAnsi" w:cstheme="minorBidi"/>
            <w:b w:val="0"/>
            <w:caps w:val="0"/>
            <w:noProof/>
            <w:szCs w:val="22"/>
          </w:rPr>
          <w:tab/>
        </w:r>
        <w:r w:rsidRPr="004007F7">
          <w:rPr>
            <w:rStyle w:val="Hypertextovodkaz"/>
            <w:noProof/>
          </w:rPr>
          <w:t>Technické řešení</w:t>
        </w:r>
        <w:r>
          <w:rPr>
            <w:noProof/>
            <w:webHidden/>
          </w:rPr>
          <w:tab/>
        </w:r>
        <w:r>
          <w:rPr>
            <w:noProof/>
            <w:webHidden/>
          </w:rPr>
          <w:fldChar w:fldCharType="begin"/>
        </w:r>
        <w:r>
          <w:rPr>
            <w:noProof/>
            <w:webHidden/>
          </w:rPr>
          <w:instrText xml:space="preserve"> PAGEREF _Toc342896753 \h </w:instrText>
        </w:r>
        <w:r>
          <w:rPr>
            <w:noProof/>
            <w:webHidden/>
          </w:rPr>
        </w:r>
        <w:r>
          <w:rPr>
            <w:noProof/>
            <w:webHidden/>
          </w:rPr>
          <w:fldChar w:fldCharType="separate"/>
        </w:r>
        <w:r>
          <w:rPr>
            <w:noProof/>
            <w:webHidden/>
          </w:rPr>
          <w:t>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4" w:history="1">
        <w:r w:rsidRPr="004007F7">
          <w:rPr>
            <w:rStyle w:val="Hypertextovodkaz"/>
            <w:rFonts w:cs="Arial"/>
            <w:noProof/>
            <w:snapToGrid w:val="0"/>
            <w:w w:val="0"/>
          </w:rPr>
          <w:t>6.1</w:t>
        </w:r>
        <w:r>
          <w:rPr>
            <w:rFonts w:asciiTheme="minorHAnsi" w:eastAsiaTheme="minorEastAsia" w:hAnsiTheme="minorHAnsi" w:cstheme="minorBidi"/>
            <w:b w:val="0"/>
            <w:noProof/>
            <w:szCs w:val="22"/>
          </w:rPr>
          <w:tab/>
        </w:r>
        <w:r w:rsidRPr="004007F7">
          <w:rPr>
            <w:rStyle w:val="Hypertextovodkaz"/>
            <w:noProof/>
          </w:rPr>
          <w:t>Stručný popis stavby</w:t>
        </w:r>
        <w:r>
          <w:rPr>
            <w:noProof/>
            <w:webHidden/>
          </w:rPr>
          <w:tab/>
        </w:r>
        <w:r>
          <w:rPr>
            <w:noProof/>
            <w:webHidden/>
          </w:rPr>
          <w:fldChar w:fldCharType="begin"/>
        </w:r>
        <w:r>
          <w:rPr>
            <w:noProof/>
            <w:webHidden/>
          </w:rPr>
          <w:instrText xml:space="preserve"> PAGEREF _Toc342896754 \h </w:instrText>
        </w:r>
        <w:r>
          <w:rPr>
            <w:noProof/>
            <w:webHidden/>
          </w:rPr>
        </w:r>
        <w:r>
          <w:rPr>
            <w:noProof/>
            <w:webHidden/>
          </w:rPr>
          <w:fldChar w:fldCharType="separate"/>
        </w:r>
        <w:r>
          <w:rPr>
            <w:noProof/>
            <w:webHidden/>
          </w:rPr>
          <w:t>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5" w:history="1">
        <w:r w:rsidRPr="004007F7">
          <w:rPr>
            <w:rStyle w:val="Hypertextovodkaz"/>
            <w:rFonts w:cs="Arial"/>
            <w:noProof/>
            <w:snapToGrid w:val="0"/>
            <w:w w:val="0"/>
          </w:rPr>
          <w:t>6.2</w:t>
        </w:r>
        <w:r>
          <w:rPr>
            <w:rFonts w:asciiTheme="minorHAnsi" w:eastAsiaTheme="minorEastAsia" w:hAnsiTheme="minorHAnsi" w:cstheme="minorBidi"/>
            <w:b w:val="0"/>
            <w:noProof/>
            <w:szCs w:val="22"/>
          </w:rPr>
          <w:tab/>
        </w:r>
        <w:r w:rsidRPr="004007F7">
          <w:rPr>
            <w:rStyle w:val="Hypertextovodkaz"/>
            <w:noProof/>
          </w:rPr>
          <w:t>Postup výstavby</w:t>
        </w:r>
        <w:r>
          <w:rPr>
            <w:noProof/>
            <w:webHidden/>
          </w:rPr>
          <w:tab/>
        </w:r>
        <w:r>
          <w:rPr>
            <w:noProof/>
            <w:webHidden/>
          </w:rPr>
          <w:fldChar w:fldCharType="begin"/>
        </w:r>
        <w:r>
          <w:rPr>
            <w:noProof/>
            <w:webHidden/>
          </w:rPr>
          <w:instrText xml:space="preserve"> PAGEREF _Toc342896755 \h </w:instrText>
        </w:r>
        <w:r>
          <w:rPr>
            <w:noProof/>
            <w:webHidden/>
          </w:rPr>
        </w:r>
        <w:r>
          <w:rPr>
            <w:noProof/>
            <w:webHidden/>
          </w:rPr>
          <w:fldChar w:fldCharType="separate"/>
        </w:r>
        <w:r>
          <w:rPr>
            <w:noProof/>
            <w:webHidden/>
          </w:rPr>
          <w:t>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6" w:history="1">
        <w:r w:rsidRPr="004007F7">
          <w:rPr>
            <w:rStyle w:val="Hypertextovodkaz"/>
            <w:rFonts w:cs="Arial"/>
            <w:noProof/>
            <w:snapToGrid w:val="0"/>
            <w:w w:val="0"/>
          </w:rPr>
          <w:t>6.3</w:t>
        </w:r>
        <w:r>
          <w:rPr>
            <w:rFonts w:asciiTheme="minorHAnsi" w:eastAsiaTheme="minorEastAsia" w:hAnsiTheme="minorHAnsi" w:cstheme="minorBidi"/>
            <w:b w:val="0"/>
            <w:noProof/>
            <w:szCs w:val="22"/>
          </w:rPr>
          <w:tab/>
        </w:r>
        <w:r w:rsidRPr="004007F7">
          <w:rPr>
            <w:rStyle w:val="Hypertextovodkaz"/>
            <w:noProof/>
          </w:rPr>
          <w:t>EPS</w:t>
        </w:r>
        <w:r>
          <w:rPr>
            <w:noProof/>
            <w:webHidden/>
          </w:rPr>
          <w:tab/>
        </w:r>
        <w:r>
          <w:rPr>
            <w:noProof/>
            <w:webHidden/>
          </w:rPr>
          <w:fldChar w:fldCharType="begin"/>
        </w:r>
        <w:r>
          <w:rPr>
            <w:noProof/>
            <w:webHidden/>
          </w:rPr>
          <w:instrText xml:space="preserve"> PAGEREF _Toc342896756 \h </w:instrText>
        </w:r>
        <w:r>
          <w:rPr>
            <w:noProof/>
            <w:webHidden/>
          </w:rPr>
        </w:r>
        <w:r>
          <w:rPr>
            <w:noProof/>
            <w:webHidden/>
          </w:rPr>
          <w:fldChar w:fldCharType="separate"/>
        </w:r>
        <w:r>
          <w:rPr>
            <w:noProof/>
            <w:webHidden/>
          </w:rPr>
          <w:t>8</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7" w:history="1">
        <w:r w:rsidRPr="004007F7">
          <w:rPr>
            <w:rStyle w:val="Hypertextovodkaz"/>
            <w:rFonts w:cs="Arial"/>
            <w:noProof/>
            <w:snapToGrid w:val="0"/>
            <w:w w:val="0"/>
          </w:rPr>
          <w:t>6.4</w:t>
        </w:r>
        <w:r>
          <w:rPr>
            <w:rFonts w:asciiTheme="minorHAnsi" w:eastAsiaTheme="minorEastAsia" w:hAnsiTheme="minorHAnsi" w:cstheme="minorBidi"/>
            <w:b w:val="0"/>
            <w:noProof/>
            <w:szCs w:val="22"/>
          </w:rPr>
          <w:tab/>
        </w:r>
        <w:r w:rsidRPr="004007F7">
          <w:rPr>
            <w:rStyle w:val="Hypertextovodkaz"/>
            <w:noProof/>
          </w:rPr>
          <w:t>Detekce plynů</w:t>
        </w:r>
        <w:r>
          <w:rPr>
            <w:noProof/>
            <w:webHidden/>
          </w:rPr>
          <w:tab/>
        </w:r>
        <w:r>
          <w:rPr>
            <w:noProof/>
            <w:webHidden/>
          </w:rPr>
          <w:fldChar w:fldCharType="begin"/>
        </w:r>
        <w:r>
          <w:rPr>
            <w:noProof/>
            <w:webHidden/>
          </w:rPr>
          <w:instrText xml:space="preserve"> PAGEREF _Toc342896757 \h </w:instrText>
        </w:r>
        <w:r>
          <w:rPr>
            <w:noProof/>
            <w:webHidden/>
          </w:rPr>
        </w:r>
        <w:r>
          <w:rPr>
            <w:noProof/>
            <w:webHidden/>
          </w:rPr>
          <w:fldChar w:fldCharType="separate"/>
        </w:r>
        <w:r>
          <w:rPr>
            <w:noProof/>
            <w:webHidden/>
          </w:rPr>
          <w:t>10</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8" w:history="1">
        <w:r w:rsidRPr="004007F7">
          <w:rPr>
            <w:rStyle w:val="Hypertextovodkaz"/>
            <w:rFonts w:cs="Arial"/>
            <w:noProof/>
            <w:snapToGrid w:val="0"/>
            <w:w w:val="0"/>
          </w:rPr>
          <w:t>6.5</w:t>
        </w:r>
        <w:r>
          <w:rPr>
            <w:rFonts w:asciiTheme="minorHAnsi" w:eastAsiaTheme="minorEastAsia" w:hAnsiTheme="minorHAnsi" w:cstheme="minorBidi"/>
            <w:b w:val="0"/>
            <w:noProof/>
            <w:szCs w:val="22"/>
          </w:rPr>
          <w:tab/>
        </w:r>
        <w:r w:rsidRPr="004007F7">
          <w:rPr>
            <w:rStyle w:val="Hypertextovodkaz"/>
            <w:noProof/>
          </w:rPr>
          <w:t>Nouzový evakuační systém</w:t>
        </w:r>
        <w:r>
          <w:rPr>
            <w:noProof/>
            <w:webHidden/>
          </w:rPr>
          <w:tab/>
        </w:r>
        <w:r>
          <w:rPr>
            <w:noProof/>
            <w:webHidden/>
          </w:rPr>
          <w:fldChar w:fldCharType="begin"/>
        </w:r>
        <w:r>
          <w:rPr>
            <w:noProof/>
            <w:webHidden/>
          </w:rPr>
          <w:instrText xml:space="preserve"> PAGEREF _Toc342896758 \h </w:instrText>
        </w:r>
        <w:r>
          <w:rPr>
            <w:noProof/>
            <w:webHidden/>
          </w:rPr>
        </w:r>
        <w:r>
          <w:rPr>
            <w:noProof/>
            <w:webHidden/>
          </w:rPr>
          <w:fldChar w:fldCharType="separate"/>
        </w:r>
        <w:r>
          <w:rPr>
            <w:noProof/>
            <w:webHidden/>
          </w:rPr>
          <w:t>10</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59" w:history="1">
        <w:r w:rsidRPr="004007F7">
          <w:rPr>
            <w:rStyle w:val="Hypertextovodkaz"/>
            <w:rFonts w:cs="Arial"/>
            <w:noProof/>
            <w:snapToGrid w:val="0"/>
            <w:w w:val="0"/>
          </w:rPr>
          <w:t>6.6</w:t>
        </w:r>
        <w:r>
          <w:rPr>
            <w:rFonts w:asciiTheme="minorHAnsi" w:eastAsiaTheme="minorEastAsia" w:hAnsiTheme="minorHAnsi" w:cstheme="minorBidi"/>
            <w:b w:val="0"/>
            <w:noProof/>
            <w:szCs w:val="22"/>
          </w:rPr>
          <w:tab/>
        </w:r>
        <w:r w:rsidRPr="004007F7">
          <w:rPr>
            <w:rStyle w:val="Hypertextovodkaz"/>
            <w:noProof/>
          </w:rPr>
          <w:t>Kamery</w:t>
        </w:r>
        <w:r>
          <w:rPr>
            <w:noProof/>
            <w:webHidden/>
          </w:rPr>
          <w:tab/>
        </w:r>
        <w:r>
          <w:rPr>
            <w:noProof/>
            <w:webHidden/>
          </w:rPr>
          <w:fldChar w:fldCharType="begin"/>
        </w:r>
        <w:r>
          <w:rPr>
            <w:noProof/>
            <w:webHidden/>
          </w:rPr>
          <w:instrText xml:space="preserve"> PAGEREF _Toc342896759 \h </w:instrText>
        </w:r>
        <w:r>
          <w:rPr>
            <w:noProof/>
            <w:webHidden/>
          </w:rPr>
        </w:r>
        <w:r>
          <w:rPr>
            <w:noProof/>
            <w:webHidden/>
          </w:rPr>
          <w:fldChar w:fldCharType="separate"/>
        </w:r>
        <w:r>
          <w:rPr>
            <w:noProof/>
            <w:webHidden/>
          </w:rPr>
          <w:t>11</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0" w:history="1">
        <w:r w:rsidRPr="004007F7">
          <w:rPr>
            <w:rStyle w:val="Hypertextovodkaz"/>
            <w:rFonts w:cs="Arial"/>
            <w:noProof/>
            <w:snapToGrid w:val="0"/>
            <w:w w:val="0"/>
          </w:rPr>
          <w:t>6.7</w:t>
        </w:r>
        <w:r>
          <w:rPr>
            <w:rFonts w:asciiTheme="minorHAnsi" w:eastAsiaTheme="minorEastAsia" w:hAnsiTheme="minorHAnsi" w:cstheme="minorBidi"/>
            <w:b w:val="0"/>
            <w:noProof/>
            <w:szCs w:val="22"/>
          </w:rPr>
          <w:tab/>
        </w:r>
        <w:r w:rsidRPr="004007F7">
          <w:rPr>
            <w:rStyle w:val="Hypertextovodkaz"/>
            <w:noProof/>
          </w:rPr>
          <w:t>Požární videodetekce</w:t>
        </w:r>
        <w:r>
          <w:rPr>
            <w:noProof/>
            <w:webHidden/>
          </w:rPr>
          <w:tab/>
        </w:r>
        <w:r>
          <w:rPr>
            <w:noProof/>
            <w:webHidden/>
          </w:rPr>
          <w:fldChar w:fldCharType="begin"/>
        </w:r>
        <w:r>
          <w:rPr>
            <w:noProof/>
            <w:webHidden/>
          </w:rPr>
          <w:instrText xml:space="preserve"> PAGEREF _Toc342896760 \h </w:instrText>
        </w:r>
        <w:r>
          <w:rPr>
            <w:noProof/>
            <w:webHidden/>
          </w:rPr>
        </w:r>
        <w:r>
          <w:rPr>
            <w:noProof/>
            <w:webHidden/>
          </w:rPr>
          <w:fldChar w:fldCharType="separate"/>
        </w:r>
        <w:r>
          <w:rPr>
            <w:noProof/>
            <w:webHidden/>
          </w:rPr>
          <w:t>11</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1" w:history="1">
        <w:r w:rsidRPr="004007F7">
          <w:rPr>
            <w:rStyle w:val="Hypertextovodkaz"/>
            <w:rFonts w:cs="Arial"/>
            <w:noProof/>
            <w:snapToGrid w:val="0"/>
            <w:w w:val="0"/>
          </w:rPr>
          <w:t>6.8</w:t>
        </w:r>
        <w:r>
          <w:rPr>
            <w:rFonts w:asciiTheme="minorHAnsi" w:eastAsiaTheme="minorEastAsia" w:hAnsiTheme="minorHAnsi" w:cstheme="minorBidi"/>
            <w:b w:val="0"/>
            <w:noProof/>
            <w:szCs w:val="22"/>
          </w:rPr>
          <w:tab/>
        </w:r>
        <w:r w:rsidRPr="004007F7">
          <w:rPr>
            <w:rStyle w:val="Hypertextovodkaz"/>
            <w:noProof/>
          </w:rPr>
          <w:t>Zabezpečovací systém EZS</w:t>
        </w:r>
        <w:r>
          <w:rPr>
            <w:noProof/>
            <w:webHidden/>
          </w:rPr>
          <w:tab/>
        </w:r>
        <w:r>
          <w:rPr>
            <w:noProof/>
            <w:webHidden/>
          </w:rPr>
          <w:fldChar w:fldCharType="begin"/>
        </w:r>
        <w:r>
          <w:rPr>
            <w:noProof/>
            <w:webHidden/>
          </w:rPr>
          <w:instrText xml:space="preserve"> PAGEREF _Toc342896761 \h </w:instrText>
        </w:r>
        <w:r>
          <w:rPr>
            <w:noProof/>
            <w:webHidden/>
          </w:rPr>
        </w:r>
        <w:r>
          <w:rPr>
            <w:noProof/>
            <w:webHidden/>
          </w:rPr>
          <w:fldChar w:fldCharType="separate"/>
        </w:r>
        <w:r>
          <w:rPr>
            <w:noProof/>
            <w:webHidden/>
          </w:rPr>
          <w:t>11</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2" w:history="1">
        <w:r w:rsidRPr="004007F7">
          <w:rPr>
            <w:rStyle w:val="Hypertextovodkaz"/>
            <w:rFonts w:cs="Arial"/>
            <w:noProof/>
            <w:snapToGrid w:val="0"/>
            <w:w w:val="0"/>
          </w:rPr>
          <w:t>6.9</w:t>
        </w:r>
        <w:r>
          <w:rPr>
            <w:rFonts w:asciiTheme="minorHAnsi" w:eastAsiaTheme="minorEastAsia" w:hAnsiTheme="minorHAnsi" w:cstheme="minorBidi"/>
            <w:b w:val="0"/>
            <w:noProof/>
            <w:szCs w:val="22"/>
          </w:rPr>
          <w:tab/>
        </w:r>
        <w:r w:rsidRPr="004007F7">
          <w:rPr>
            <w:rStyle w:val="Hypertextovodkaz"/>
            <w:noProof/>
          </w:rPr>
          <w:t>Grafický nadstavbový systém</w:t>
        </w:r>
        <w:r>
          <w:rPr>
            <w:noProof/>
            <w:webHidden/>
          </w:rPr>
          <w:tab/>
        </w:r>
        <w:r>
          <w:rPr>
            <w:noProof/>
            <w:webHidden/>
          </w:rPr>
          <w:fldChar w:fldCharType="begin"/>
        </w:r>
        <w:r>
          <w:rPr>
            <w:noProof/>
            <w:webHidden/>
          </w:rPr>
          <w:instrText xml:space="preserve"> PAGEREF _Toc342896762 \h </w:instrText>
        </w:r>
        <w:r>
          <w:rPr>
            <w:noProof/>
            <w:webHidden/>
          </w:rPr>
        </w:r>
        <w:r>
          <w:rPr>
            <w:noProof/>
            <w:webHidden/>
          </w:rPr>
          <w:fldChar w:fldCharType="separate"/>
        </w:r>
        <w:r>
          <w:rPr>
            <w:noProof/>
            <w:webHidden/>
          </w:rPr>
          <w:t>11</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3" w:history="1">
        <w:r w:rsidRPr="004007F7">
          <w:rPr>
            <w:rStyle w:val="Hypertextovodkaz"/>
            <w:rFonts w:cs="Arial"/>
            <w:noProof/>
            <w:snapToGrid w:val="0"/>
            <w:w w:val="0"/>
          </w:rPr>
          <w:t>6.10</w:t>
        </w:r>
        <w:r>
          <w:rPr>
            <w:rFonts w:asciiTheme="minorHAnsi" w:eastAsiaTheme="minorEastAsia" w:hAnsiTheme="minorHAnsi" w:cstheme="minorBidi"/>
            <w:b w:val="0"/>
            <w:noProof/>
            <w:szCs w:val="22"/>
          </w:rPr>
          <w:tab/>
        </w:r>
        <w:r w:rsidRPr="004007F7">
          <w:rPr>
            <w:rStyle w:val="Hypertextovodkaz"/>
            <w:noProof/>
          </w:rPr>
          <w:t>Docházkový systém</w:t>
        </w:r>
        <w:r>
          <w:rPr>
            <w:noProof/>
            <w:webHidden/>
          </w:rPr>
          <w:tab/>
        </w:r>
        <w:r>
          <w:rPr>
            <w:noProof/>
            <w:webHidden/>
          </w:rPr>
          <w:fldChar w:fldCharType="begin"/>
        </w:r>
        <w:r>
          <w:rPr>
            <w:noProof/>
            <w:webHidden/>
          </w:rPr>
          <w:instrText xml:space="preserve"> PAGEREF _Toc342896763 \h </w:instrText>
        </w:r>
        <w:r>
          <w:rPr>
            <w:noProof/>
            <w:webHidden/>
          </w:rPr>
        </w:r>
        <w:r>
          <w:rPr>
            <w:noProof/>
            <w:webHidden/>
          </w:rPr>
          <w:fldChar w:fldCharType="separate"/>
        </w:r>
        <w:r>
          <w:rPr>
            <w:noProof/>
            <w:webHidden/>
          </w:rPr>
          <w:t>12</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4" w:history="1">
        <w:r w:rsidRPr="004007F7">
          <w:rPr>
            <w:rStyle w:val="Hypertextovodkaz"/>
            <w:rFonts w:cs="Arial"/>
            <w:noProof/>
            <w:snapToGrid w:val="0"/>
            <w:w w:val="0"/>
          </w:rPr>
          <w:t>6.11</w:t>
        </w:r>
        <w:r>
          <w:rPr>
            <w:rFonts w:asciiTheme="minorHAnsi" w:eastAsiaTheme="minorEastAsia" w:hAnsiTheme="minorHAnsi" w:cstheme="minorBidi"/>
            <w:b w:val="0"/>
            <w:noProof/>
            <w:szCs w:val="22"/>
          </w:rPr>
          <w:tab/>
        </w:r>
        <w:r w:rsidRPr="004007F7">
          <w:rPr>
            <w:rStyle w:val="Hypertextovodkaz"/>
            <w:noProof/>
          </w:rPr>
          <w:t>Strukturovaná kabeláž</w:t>
        </w:r>
        <w:r>
          <w:rPr>
            <w:noProof/>
            <w:webHidden/>
          </w:rPr>
          <w:tab/>
        </w:r>
        <w:r>
          <w:rPr>
            <w:noProof/>
            <w:webHidden/>
          </w:rPr>
          <w:fldChar w:fldCharType="begin"/>
        </w:r>
        <w:r>
          <w:rPr>
            <w:noProof/>
            <w:webHidden/>
          </w:rPr>
          <w:instrText xml:space="preserve"> PAGEREF _Toc342896764 \h </w:instrText>
        </w:r>
        <w:r>
          <w:rPr>
            <w:noProof/>
            <w:webHidden/>
          </w:rPr>
        </w:r>
        <w:r>
          <w:rPr>
            <w:noProof/>
            <w:webHidden/>
          </w:rPr>
          <w:fldChar w:fldCharType="separate"/>
        </w:r>
        <w:r>
          <w:rPr>
            <w:noProof/>
            <w:webHidden/>
          </w:rPr>
          <w:t>12</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5" w:history="1">
        <w:r w:rsidRPr="004007F7">
          <w:rPr>
            <w:rStyle w:val="Hypertextovodkaz"/>
            <w:rFonts w:cs="Arial"/>
            <w:noProof/>
            <w:snapToGrid w:val="0"/>
            <w:w w:val="0"/>
          </w:rPr>
          <w:t>6.12</w:t>
        </w:r>
        <w:r>
          <w:rPr>
            <w:rFonts w:asciiTheme="minorHAnsi" w:eastAsiaTheme="minorEastAsia" w:hAnsiTheme="minorHAnsi" w:cstheme="minorBidi"/>
            <w:b w:val="0"/>
            <w:noProof/>
            <w:szCs w:val="22"/>
          </w:rPr>
          <w:tab/>
        </w:r>
        <w:r w:rsidRPr="004007F7">
          <w:rPr>
            <w:rStyle w:val="Hypertextovodkaz"/>
            <w:noProof/>
          </w:rPr>
          <w:t>Telefonní systém</w:t>
        </w:r>
        <w:r>
          <w:rPr>
            <w:noProof/>
            <w:webHidden/>
          </w:rPr>
          <w:tab/>
        </w:r>
        <w:r>
          <w:rPr>
            <w:noProof/>
            <w:webHidden/>
          </w:rPr>
          <w:fldChar w:fldCharType="begin"/>
        </w:r>
        <w:r>
          <w:rPr>
            <w:noProof/>
            <w:webHidden/>
          </w:rPr>
          <w:instrText xml:space="preserve"> PAGEREF _Toc342896765 \h </w:instrText>
        </w:r>
        <w:r>
          <w:rPr>
            <w:noProof/>
            <w:webHidden/>
          </w:rPr>
        </w:r>
        <w:r>
          <w:rPr>
            <w:noProof/>
            <w:webHidden/>
          </w:rPr>
          <w:fldChar w:fldCharType="separate"/>
        </w:r>
        <w:r>
          <w:rPr>
            <w:noProof/>
            <w:webHidden/>
          </w:rPr>
          <w:t>13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6" w:history="1">
        <w:r w:rsidRPr="004007F7">
          <w:rPr>
            <w:rStyle w:val="Hypertextovodkaz"/>
            <w:rFonts w:cs="Arial"/>
            <w:noProof/>
            <w:snapToGrid w:val="0"/>
            <w:w w:val="0"/>
          </w:rPr>
          <w:t>6.13</w:t>
        </w:r>
        <w:r>
          <w:rPr>
            <w:rFonts w:asciiTheme="minorHAnsi" w:eastAsiaTheme="minorEastAsia" w:hAnsiTheme="minorHAnsi" w:cstheme="minorBidi"/>
            <w:b w:val="0"/>
            <w:noProof/>
            <w:szCs w:val="22"/>
          </w:rPr>
          <w:tab/>
        </w:r>
        <w:r w:rsidRPr="004007F7">
          <w:rPr>
            <w:rStyle w:val="Hypertextovodkaz"/>
            <w:noProof/>
          </w:rPr>
          <w:t>Vchodové tablo</w:t>
        </w:r>
        <w:r>
          <w:rPr>
            <w:noProof/>
            <w:webHidden/>
          </w:rPr>
          <w:tab/>
        </w:r>
        <w:r>
          <w:rPr>
            <w:noProof/>
            <w:webHidden/>
          </w:rPr>
          <w:fldChar w:fldCharType="begin"/>
        </w:r>
        <w:r>
          <w:rPr>
            <w:noProof/>
            <w:webHidden/>
          </w:rPr>
          <w:instrText xml:space="preserve"> PAGEREF _Toc342896766 \h </w:instrText>
        </w:r>
        <w:r>
          <w:rPr>
            <w:noProof/>
            <w:webHidden/>
          </w:rPr>
        </w:r>
        <w:r>
          <w:rPr>
            <w:noProof/>
            <w:webHidden/>
          </w:rPr>
          <w:fldChar w:fldCharType="separate"/>
        </w:r>
        <w:r>
          <w:rPr>
            <w:noProof/>
            <w:webHidden/>
          </w:rPr>
          <w:t>13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7" w:history="1">
        <w:r w:rsidRPr="004007F7">
          <w:rPr>
            <w:rStyle w:val="Hypertextovodkaz"/>
            <w:rFonts w:cs="Arial"/>
            <w:noProof/>
            <w:snapToGrid w:val="0"/>
            <w:w w:val="0"/>
          </w:rPr>
          <w:t>6.14</w:t>
        </w:r>
        <w:r>
          <w:rPr>
            <w:rFonts w:asciiTheme="minorHAnsi" w:eastAsiaTheme="minorEastAsia" w:hAnsiTheme="minorHAnsi" w:cstheme="minorBidi"/>
            <w:b w:val="0"/>
            <w:noProof/>
            <w:szCs w:val="22"/>
          </w:rPr>
          <w:tab/>
        </w:r>
        <w:r w:rsidRPr="004007F7">
          <w:rPr>
            <w:rStyle w:val="Hypertextovodkaz"/>
            <w:noProof/>
          </w:rPr>
          <w:t>Počítačová síť</w:t>
        </w:r>
        <w:r>
          <w:rPr>
            <w:noProof/>
            <w:webHidden/>
          </w:rPr>
          <w:tab/>
        </w:r>
        <w:r>
          <w:rPr>
            <w:noProof/>
            <w:webHidden/>
          </w:rPr>
          <w:fldChar w:fldCharType="begin"/>
        </w:r>
        <w:r>
          <w:rPr>
            <w:noProof/>
            <w:webHidden/>
          </w:rPr>
          <w:instrText xml:space="preserve"> PAGEREF _Toc342896767 \h </w:instrText>
        </w:r>
        <w:r>
          <w:rPr>
            <w:noProof/>
            <w:webHidden/>
          </w:rPr>
        </w:r>
        <w:r>
          <w:rPr>
            <w:noProof/>
            <w:webHidden/>
          </w:rPr>
          <w:fldChar w:fldCharType="separate"/>
        </w:r>
        <w:r>
          <w:rPr>
            <w:noProof/>
            <w:webHidden/>
          </w:rPr>
          <w:t>13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8" w:history="1">
        <w:r w:rsidRPr="004007F7">
          <w:rPr>
            <w:rStyle w:val="Hypertextovodkaz"/>
            <w:rFonts w:cs="Arial"/>
            <w:noProof/>
            <w:snapToGrid w:val="0"/>
            <w:w w:val="0"/>
          </w:rPr>
          <w:t>6.15</w:t>
        </w:r>
        <w:r>
          <w:rPr>
            <w:rFonts w:asciiTheme="minorHAnsi" w:eastAsiaTheme="minorEastAsia" w:hAnsiTheme="minorHAnsi" w:cstheme="minorBidi"/>
            <w:b w:val="0"/>
            <w:noProof/>
            <w:szCs w:val="22"/>
          </w:rPr>
          <w:tab/>
        </w:r>
        <w:r w:rsidRPr="004007F7">
          <w:rPr>
            <w:rStyle w:val="Hypertextovodkaz"/>
            <w:noProof/>
          </w:rPr>
          <w:t>Komunikační systém sestra-klient</w:t>
        </w:r>
        <w:r>
          <w:rPr>
            <w:noProof/>
            <w:webHidden/>
          </w:rPr>
          <w:tab/>
        </w:r>
        <w:r>
          <w:rPr>
            <w:noProof/>
            <w:webHidden/>
          </w:rPr>
          <w:fldChar w:fldCharType="begin"/>
        </w:r>
        <w:r>
          <w:rPr>
            <w:noProof/>
            <w:webHidden/>
          </w:rPr>
          <w:instrText xml:space="preserve"> PAGEREF _Toc342896768 \h </w:instrText>
        </w:r>
        <w:r>
          <w:rPr>
            <w:noProof/>
            <w:webHidden/>
          </w:rPr>
        </w:r>
        <w:r>
          <w:rPr>
            <w:noProof/>
            <w:webHidden/>
          </w:rPr>
          <w:fldChar w:fldCharType="separate"/>
        </w:r>
        <w:r>
          <w:rPr>
            <w:noProof/>
            <w:webHidden/>
          </w:rPr>
          <w:t>13</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69" w:history="1">
        <w:r w:rsidRPr="004007F7">
          <w:rPr>
            <w:rStyle w:val="Hypertextovodkaz"/>
            <w:rFonts w:cs="Arial"/>
            <w:noProof/>
            <w:snapToGrid w:val="0"/>
            <w:w w:val="0"/>
          </w:rPr>
          <w:t>6.16</w:t>
        </w:r>
        <w:r>
          <w:rPr>
            <w:rFonts w:asciiTheme="minorHAnsi" w:eastAsiaTheme="minorEastAsia" w:hAnsiTheme="minorHAnsi" w:cstheme="minorBidi"/>
            <w:b w:val="0"/>
            <w:noProof/>
            <w:szCs w:val="22"/>
          </w:rPr>
          <w:tab/>
        </w:r>
        <w:r w:rsidRPr="004007F7">
          <w:rPr>
            <w:rStyle w:val="Hypertextovodkaz"/>
            <w:noProof/>
          </w:rPr>
          <w:t>Společná televizní anténa</w:t>
        </w:r>
        <w:r>
          <w:rPr>
            <w:noProof/>
            <w:webHidden/>
          </w:rPr>
          <w:tab/>
        </w:r>
        <w:r>
          <w:rPr>
            <w:noProof/>
            <w:webHidden/>
          </w:rPr>
          <w:fldChar w:fldCharType="begin"/>
        </w:r>
        <w:r>
          <w:rPr>
            <w:noProof/>
            <w:webHidden/>
          </w:rPr>
          <w:instrText xml:space="preserve"> PAGEREF _Toc342896769 \h </w:instrText>
        </w:r>
        <w:r>
          <w:rPr>
            <w:noProof/>
            <w:webHidden/>
          </w:rPr>
        </w:r>
        <w:r>
          <w:rPr>
            <w:noProof/>
            <w:webHidden/>
          </w:rPr>
          <w:fldChar w:fldCharType="separate"/>
        </w:r>
        <w:r>
          <w:rPr>
            <w:noProof/>
            <w:webHidden/>
          </w:rPr>
          <w:t>15</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0" w:history="1">
        <w:r w:rsidRPr="004007F7">
          <w:rPr>
            <w:rStyle w:val="Hypertextovodkaz"/>
            <w:rFonts w:cs="Arial"/>
            <w:noProof/>
            <w:snapToGrid w:val="0"/>
            <w:w w:val="0"/>
          </w:rPr>
          <w:t>6.17</w:t>
        </w:r>
        <w:r>
          <w:rPr>
            <w:rFonts w:asciiTheme="minorHAnsi" w:eastAsiaTheme="minorEastAsia" w:hAnsiTheme="minorHAnsi" w:cstheme="minorBidi"/>
            <w:b w:val="0"/>
            <w:noProof/>
            <w:szCs w:val="22"/>
          </w:rPr>
          <w:tab/>
        </w:r>
        <w:r w:rsidRPr="004007F7">
          <w:rPr>
            <w:rStyle w:val="Hypertextovodkaz"/>
            <w:noProof/>
          </w:rPr>
          <w:t>Umístění technologie slaboproudu</w:t>
        </w:r>
        <w:r>
          <w:rPr>
            <w:noProof/>
            <w:webHidden/>
          </w:rPr>
          <w:tab/>
        </w:r>
        <w:r>
          <w:rPr>
            <w:noProof/>
            <w:webHidden/>
          </w:rPr>
          <w:fldChar w:fldCharType="begin"/>
        </w:r>
        <w:r>
          <w:rPr>
            <w:noProof/>
            <w:webHidden/>
          </w:rPr>
          <w:instrText xml:space="preserve"> PAGEREF _Toc342896770 \h </w:instrText>
        </w:r>
        <w:r>
          <w:rPr>
            <w:noProof/>
            <w:webHidden/>
          </w:rPr>
        </w:r>
        <w:r>
          <w:rPr>
            <w:noProof/>
            <w:webHidden/>
          </w:rPr>
          <w:fldChar w:fldCharType="separate"/>
        </w:r>
        <w:r>
          <w:rPr>
            <w:noProof/>
            <w:webHidden/>
          </w:rPr>
          <w:t>15</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1" w:history="1">
        <w:r w:rsidRPr="004007F7">
          <w:rPr>
            <w:rStyle w:val="Hypertextovodkaz"/>
            <w:rFonts w:cs="Arial"/>
            <w:noProof/>
            <w:snapToGrid w:val="0"/>
            <w:w w:val="0"/>
          </w:rPr>
          <w:t>6.18</w:t>
        </w:r>
        <w:r>
          <w:rPr>
            <w:rFonts w:asciiTheme="minorHAnsi" w:eastAsiaTheme="minorEastAsia" w:hAnsiTheme="minorHAnsi" w:cstheme="minorBidi"/>
            <w:b w:val="0"/>
            <w:noProof/>
            <w:szCs w:val="22"/>
          </w:rPr>
          <w:tab/>
        </w:r>
        <w:r w:rsidRPr="004007F7">
          <w:rPr>
            <w:rStyle w:val="Hypertextovodkaz"/>
            <w:noProof/>
          </w:rPr>
          <w:t>Napájení požárně bezpečnostních zařízení</w:t>
        </w:r>
        <w:r>
          <w:rPr>
            <w:noProof/>
            <w:webHidden/>
          </w:rPr>
          <w:tab/>
        </w:r>
        <w:r>
          <w:rPr>
            <w:noProof/>
            <w:webHidden/>
          </w:rPr>
          <w:fldChar w:fldCharType="begin"/>
        </w:r>
        <w:r>
          <w:rPr>
            <w:noProof/>
            <w:webHidden/>
          </w:rPr>
          <w:instrText xml:space="preserve"> PAGEREF _Toc342896771 \h </w:instrText>
        </w:r>
        <w:r>
          <w:rPr>
            <w:noProof/>
            <w:webHidden/>
          </w:rPr>
        </w:r>
        <w:r>
          <w:rPr>
            <w:noProof/>
            <w:webHidden/>
          </w:rPr>
          <w:fldChar w:fldCharType="separate"/>
        </w:r>
        <w:r>
          <w:rPr>
            <w:noProof/>
            <w:webHidden/>
          </w:rPr>
          <w:t>15</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72" w:history="1">
        <w:r w:rsidRPr="004007F7">
          <w:rPr>
            <w:rStyle w:val="Hypertextovodkaz"/>
            <w:noProof/>
          </w:rPr>
          <w:t>7.</w:t>
        </w:r>
        <w:r>
          <w:rPr>
            <w:rFonts w:asciiTheme="minorHAnsi" w:eastAsiaTheme="minorEastAsia" w:hAnsiTheme="minorHAnsi" w:cstheme="minorBidi"/>
            <w:b w:val="0"/>
            <w:caps w:val="0"/>
            <w:noProof/>
            <w:szCs w:val="22"/>
          </w:rPr>
          <w:tab/>
        </w:r>
        <w:r w:rsidRPr="004007F7">
          <w:rPr>
            <w:rStyle w:val="Hypertextovodkaz"/>
            <w:noProof/>
          </w:rPr>
          <w:t>ELEKTROMONTÁŽNÍ PRÁCE</w:t>
        </w:r>
        <w:r>
          <w:rPr>
            <w:noProof/>
            <w:webHidden/>
          </w:rPr>
          <w:tab/>
        </w:r>
        <w:r>
          <w:rPr>
            <w:noProof/>
            <w:webHidden/>
          </w:rPr>
          <w:fldChar w:fldCharType="begin"/>
        </w:r>
        <w:r>
          <w:rPr>
            <w:noProof/>
            <w:webHidden/>
          </w:rPr>
          <w:instrText xml:space="preserve"> PAGEREF _Toc342896772 \h </w:instrText>
        </w:r>
        <w:r>
          <w:rPr>
            <w:noProof/>
            <w:webHidden/>
          </w:rPr>
        </w:r>
        <w:r>
          <w:rPr>
            <w:noProof/>
            <w:webHidden/>
          </w:rPr>
          <w:fldChar w:fldCharType="separate"/>
        </w:r>
        <w:r>
          <w:rPr>
            <w:noProof/>
            <w:webHidden/>
          </w:rPr>
          <w:t>16</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3" w:history="1">
        <w:r w:rsidRPr="004007F7">
          <w:rPr>
            <w:rStyle w:val="Hypertextovodkaz"/>
            <w:rFonts w:cs="Arial"/>
            <w:noProof/>
            <w:snapToGrid w:val="0"/>
            <w:w w:val="0"/>
          </w:rPr>
          <w:t>7.1</w:t>
        </w:r>
        <w:r>
          <w:rPr>
            <w:rFonts w:asciiTheme="minorHAnsi" w:eastAsiaTheme="minorEastAsia" w:hAnsiTheme="minorHAnsi" w:cstheme="minorBidi"/>
            <w:b w:val="0"/>
            <w:noProof/>
            <w:szCs w:val="22"/>
          </w:rPr>
          <w:tab/>
        </w:r>
        <w:r w:rsidRPr="004007F7">
          <w:rPr>
            <w:rStyle w:val="Hypertextovodkaz"/>
            <w:noProof/>
          </w:rPr>
          <w:t>Trasy a položení kabelů</w:t>
        </w:r>
        <w:r>
          <w:rPr>
            <w:noProof/>
            <w:webHidden/>
          </w:rPr>
          <w:tab/>
        </w:r>
        <w:r>
          <w:rPr>
            <w:noProof/>
            <w:webHidden/>
          </w:rPr>
          <w:fldChar w:fldCharType="begin"/>
        </w:r>
        <w:r>
          <w:rPr>
            <w:noProof/>
            <w:webHidden/>
          </w:rPr>
          <w:instrText xml:space="preserve"> PAGEREF _Toc342896773 \h </w:instrText>
        </w:r>
        <w:r>
          <w:rPr>
            <w:noProof/>
            <w:webHidden/>
          </w:rPr>
        </w:r>
        <w:r>
          <w:rPr>
            <w:noProof/>
            <w:webHidden/>
          </w:rPr>
          <w:fldChar w:fldCharType="separate"/>
        </w:r>
        <w:r>
          <w:rPr>
            <w:noProof/>
            <w:webHidden/>
          </w:rPr>
          <w:t>16</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4" w:history="1">
        <w:r w:rsidRPr="004007F7">
          <w:rPr>
            <w:rStyle w:val="Hypertextovodkaz"/>
            <w:rFonts w:cs="Arial"/>
            <w:noProof/>
            <w:snapToGrid w:val="0"/>
            <w:w w:val="0"/>
          </w:rPr>
          <w:t>7.2</w:t>
        </w:r>
        <w:r>
          <w:rPr>
            <w:rFonts w:asciiTheme="minorHAnsi" w:eastAsiaTheme="minorEastAsia" w:hAnsiTheme="minorHAnsi" w:cstheme="minorBidi"/>
            <w:b w:val="0"/>
            <w:noProof/>
            <w:szCs w:val="22"/>
          </w:rPr>
          <w:tab/>
        </w:r>
        <w:r w:rsidRPr="004007F7">
          <w:rPr>
            <w:rStyle w:val="Hypertextovodkaz"/>
            <w:noProof/>
          </w:rPr>
          <w:t>Rozvody</w:t>
        </w:r>
        <w:r>
          <w:rPr>
            <w:noProof/>
            <w:webHidden/>
          </w:rPr>
          <w:tab/>
        </w:r>
        <w:r>
          <w:rPr>
            <w:noProof/>
            <w:webHidden/>
          </w:rPr>
          <w:fldChar w:fldCharType="begin"/>
        </w:r>
        <w:r>
          <w:rPr>
            <w:noProof/>
            <w:webHidden/>
          </w:rPr>
          <w:instrText xml:space="preserve"> PAGEREF _Toc342896774 \h </w:instrText>
        </w:r>
        <w:r>
          <w:rPr>
            <w:noProof/>
            <w:webHidden/>
          </w:rPr>
        </w:r>
        <w:r>
          <w:rPr>
            <w:noProof/>
            <w:webHidden/>
          </w:rPr>
          <w:fldChar w:fldCharType="separate"/>
        </w:r>
        <w:r>
          <w:rPr>
            <w:noProof/>
            <w:webHidden/>
          </w:rPr>
          <w:t>16</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5" w:history="1">
        <w:r w:rsidRPr="004007F7">
          <w:rPr>
            <w:rStyle w:val="Hypertextovodkaz"/>
            <w:rFonts w:cs="Arial"/>
            <w:noProof/>
            <w:snapToGrid w:val="0"/>
            <w:w w:val="0"/>
          </w:rPr>
          <w:t>7.3</w:t>
        </w:r>
        <w:r>
          <w:rPr>
            <w:rFonts w:asciiTheme="minorHAnsi" w:eastAsiaTheme="minorEastAsia" w:hAnsiTheme="minorHAnsi" w:cstheme="minorBidi"/>
            <w:b w:val="0"/>
            <w:noProof/>
            <w:szCs w:val="22"/>
          </w:rPr>
          <w:tab/>
        </w:r>
        <w:r w:rsidRPr="004007F7">
          <w:rPr>
            <w:rStyle w:val="Hypertextovodkaz"/>
            <w:noProof/>
          </w:rPr>
          <w:t>Instalace, zapojení a označení komponent</w:t>
        </w:r>
        <w:r>
          <w:rPr>
            <w:noProof/>
            <w:webHidden/>
          </w:rPr>
          <w:tab/>
        </w:r>
        <w:r>
          <w:rPr>
            <w:noProof/>
            <w:webHidden/>
          </w:rPr>
          <w:fldChar w:fldCharType="begin"/>
        </w:r>
        <w:r>
          <w:rPr>
            <w:noProof/>
            <w:webHidden/>
          </w:rPr>
          <w:instrText xml:space="preserve"> PAGEREF _Toc342896775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6" w:history="1">
        <w:r w:rsidRPr="004007F7">
          <w:rPr>
            <w:rStyle w:val="Hypertextovodkaz"/>
            <w:rFonts w:cs="Arial"/>
            <w:noProof/>
            <w:snapToGrid w:val="0"/>
            <w:w w:val="0"/>
          </w:rPr>
          <w:t>7.4</w:t>
        </w:r>
        <w:r>
          <w:rPr>
            <w:rFonts w:asciiTheme="minorHAnsi" w:eastAsiaTheme="minorEastAsia" w:hAnsiTheme="minorHAnsi" w:cstheme="minorBidi"/>
            <w:b w:val="0"/>
            <w:noProof/>
            <w:szCs w:val="22"/>
          </w:rPr>
          <w:tab/>
        </w:r>
        <w:r w:rsidRPr="004007F7">
          <w:rPr>
            <w:rStyle w:val="Hypertextovodkaz"/>
            <w:noProof/>
          </w:rPr>
          <w:t>Zprovoznění zařízení</w:t>
        </w:r>
        <w:r>
          <w:rPr>
            <w:noProof/>
            <w:webHidden/>
          </w:rPr>
          <w:tab/>
        </w:r>
        <w:r>
          <w:rPr>
            <w:noProof/>
            <w:webHidden/>
          </w:rPr>
          <w:fldChar w:fldCharType="begin"/>
        </w:r>
        <w:r>
          <w:rPr>
            <w:noProof/>
            <w:webHidden/>
          </w:rPr>
          <w:instrText xml:space="preserve"> PAGEREF _Toc342896776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77" w:history="1">
        <w:r w:rsidRPr="004007F7">
          <w:rPr>
            <w:rStyle w:val="Hypertextovodkaz"/>
            <w:noProof/>
          </w:rPr>
          <w:t>8.</w:t>
        </w:r>
        <w:r>
          <w:rPr>
            <w:rFonts w:asciiTheme="minorHAnsi" w:eastAsiaTheme="minorEastAsia" w:hAnsiTheme="minorHAnsi" w:cstheme="minorBidi"/>
            <w:b w:val="0"/>
            <w:caps w:val="0"/>
            <w:noProof/>
            <w:szCs w:val="22"/>
          </w:rPr>
          <w:tab/>
        </w:r>
        <w:r w:rsidRPr="004007F7">
          <w:rPr>
            <w:rStyle w:val="Hypertextovodkaz"/>
            <w:noProof/>
          </w:rPr>
          <w:t>ORGANIZACE PRÁCE U ZAŘÍZENÍ</w:t>
        </w:r>
        <w:r>
          <w:rPr>
            <w:noProof/>
            <w:webHidden/>
          </w:rPr>
          <w:tab/>
        </w:r>
        <w:r>
          <w:rPr>
            <w:noProof/>
            <w:webHidden/>
          </w:rPr>
          <w:fldChar w:fldCharType="begin"/>
        </w:r>
        <w:r>
          <w:rPr>
            <w:noProof/>
            <w:webHidden/>
          </w:rPr>
          <w:instrText xml:space="preserve"> PAGEREF _Toc342896777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8" w:history="1">
        <w:r w:rsidRPr="004007F7">
          <w:rPr>
            <w:rStyle w:val="Hypertextovodkaz"/>
            <w:rFonts w:cs="Arial"/>
            <w:noProof/>
            <w:snapToGrid w:val="0"/>
            <w:w w:val="0"/>
          </w:rPr>
          <w:t>8.1</w:t>
        </w:r>
        <w:r>
          <w:rPr>
            <w:rFonts w:asciiTheme="minorHAnsi" w:eastAsiaTheme="minorEastAsia" w:hAnsiTheme="minorHAnsi" w:cstheme="minorBidi"/>
            <w:b w:val="0"/>
            <w:noProof/>
            <w:szCs w:val="22"/>
          </w:rPr>
          <w:tab/>
        </w:r>
        <w:r w:rsidRPr="004007F7">
          <w:rPr>
            <w:rStyle w:val="Hypertextovodkaz"/>
            <w:noProof/>
          </w:rPr>
          <w:t>Obsluha zařízení</w:t>
        </w:r>
        <w:r>
          <w:rPr>
            <w:noProof/>
            <w:webHidden/>
          </w:rPr>
          <w:tab/>
        </w:r>
        <w:r>
          <w:rPr>
            <w:noProof/>
            <w:webHidden/>
          </w:rPr>
          <w:fldChar w:fldCharType="begin"/>
        </w:r>
        <w:r>
          <w:rPr>
            <w:noProof/>
            <w:webHidden/>
          </w:rPr>
          <w:instrText xml:space="preserve"> PAGEREF _Toc342896778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79" w:history="1">
        <w:r w:rsidRPr="004007F7">
          <w:rPr>
            <w:rStyle w:val="Hypertextovodkaz"/>
            <w:rFonts w:cs="Arial"/>
            <w:noProof/>
            <w:snapToGrid w:val="0"/>
            <w:w w:val="0"/>
          </w:rPr>
          <w:t>8.2</w:t>
        </w:r>
        <w:r>
          <w:rPr>
            <w:rFonts w:asciiTheme="minorHAnsi" w:eastAsiaTheme="minorEastAsia" w:hAnsiTheme="minorHAnsi" w:cstheme="minorBidi"/>
            <w:b w:val="0"/>
            <w:noProof/>
            <w:szCs w:val="22"/>
          </w:rPr>
          <w:tab/>
        </w:r>
        <w:r w:rsidRPr="004007F7">
          <w:rPr>
            <w:rStyle w:val="Hypertextovodkaz"/>
            <w:noProof/>
          </w:rPr>
          <w:t>Servis zařízení</w:t>
        </w:r>
        <w:r>
          <w:rPr>
            <w:noProof/>
            <w:webHidden/>
          </w:rPr>
          <w:tab/>
        </w:r>
        <w:r>
          <w:rPr>
            <w:noProof/>
            <w:webHidden/>
          </w:rPr>
          <w:fldChar w:fldCharType="begin"/>
        </w:r>
        <w:r>
          <w:rPr>
            <w:noProof/>
            <w:webHidden/>
          </w:rPr>
          <w:instrText xml:space="preserve"> PAGEREF _Toc342896779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80" w:history="1">
        <w:r w:rsidRPr="004007F7">
          <w:rPr>
            <w:rStyle w:val="Hypertextovodkaz"/>
            <w:rFonts w:cs="Arial"/>
            <w:noProof/>
            <w:snapToGrid w:val="0"/>
            <w:w w:val="0"/>
          </w:rPr>
          <w:t>8.3</w:t>
        </w:r>
        <w:r>
          <w:rPr>
            <w:rFonts w:asciiTheme="minorHAnsi" w:eastAsiaTheme="minorEastAsia" w:hAnsiTheme="minorHAnsi" w:cstheme="minorBidi"/>
            <w:b w:val="0"/>
            <w:noProof/>
            <w:szCs w:val="22"/>
          </w:rPr>
          <w:tab/>
        </w:r>
        <w:r w:rsidRPr="004007F7">
          <w:rPr>
            <w:rStyle w:val="Hypertextovodkaz"/>
            <w:noProof/>
          </w:rPr>
          <w:t>Provozní zkoušky a kontroly EPS</w:t>
        </w:r>
        <w:r>
          <w:rPr>
            <w:noProof/>
            <w:webHidden/>
          </w:rPr>
          <w:tab/>
        </w:r>
        <w:r>
          <w:rPr>
            <w:noProof/>
            <w:webHidden/>
          </w:rPr>
          <w:fldChar w:fldCharType="begin"/>
        </w:r>
        <w:r>
          <w:rPr>
            <w:noProof/>
            <w:webHidden/>
          </w:rPr>
          <w:instrText xml:space="preserve"> PAGEREF _Toc342896780 \h </w:instrText>
        </w:r>
        <w:r>
          <w:rPr>
            <w:noProof/>
            <w:webHidden/>
          </w:rPr>
        </w:r>
        <w:r>
          <w:rPr>
            <w:noProof/>
            <w:webHidden/>
          </w:rPr>
          <w:fldChar w:fldCharType="separate"/>
        </w:r>
        <w:r>
          <w:rPr>
            <w:noProof/>
            <w:webHidden/>
          </w:rPr>
          <w:t>17</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81" w:history="1">
        <w:r w:rsidRPr="004007F7">
          <w:rPr>
            <w:rStyle w:val="Hypertextovodkaz"/>
            <w:noProof/>
          </w:rPr>
          <w:t>9.</w:t>
        </w:r>
        <w:r>
          <w:rPr>
            <w:rFonts w:asciiTheme="minorHAnsi" w:eastAsiaTheme="minorEastAsia" w:hAnsiTheme="minorHAnsi" w:cstheme="minorBidi"/>
            <w:b w:val="0"/>
            <w:caps w:val="0"/>
            <w:noProof/>
            <w:szCs w:val="22"/>
          </w:rPr>
          <w:tab/>
        </w:r>
        <w:r w:rsidRPr="004007F7">
          <w:rPr>
            <w:rStyle w:val="Hypertextovodkaz"/>
            <w:noProof/>
          </w:rPr>
          <w:t>BEZPEČNOST ZAŘÍZENÍ A PERSONÁLU, EKOLOGIE</w:t>
        </w:r>
        <w:r>
          <w:rPr>
            <w:noProof/>
            <w:webHidden/>
          </w:rPr>
          <w:tab/>
        </w:r>
        <w:r>
          <w:rPr>
            <w:noProof/>
            <w:webHidden/>
          </w:rPr>
          <w:fldChar w:fldCharType="begin"/>
        </w:r>
        <w:r>
          <w:rPr>
            <w:noProof/>
            <w:webHidden/>
          </w:rPr>
          <w:instrText xml:space="preserve"> PAGEREF _Toc342896781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82" w:history="1">
        <w:r w:rsidRPr="004007F7">
          <w:rPr>
            <w:rStyle w:val="Hypertextovodkaz"/>
            <w:rFonts w:cs="Arial"/>
            <w:noProof/>
            <w:snapToGrid w:val="0"/>
            <w:w w:val="0"/>
          </w:rPr>
          <w:t>9.1</w:t>
        </w:r>
        <w:r>
          <w:rPr>
            <w:rFonts w:asciiTheme="minorHAnsi" w:eastAsiaTheme="minorEastAsia" w:hAnsiTheme="minorHAnsi" w:cstheme="minorBidi"/>
            <w:b w:val="0"/>
            <w:noProof/>
            <w:szCs w:val="22"/>
          </w:rPr>
          <w:tab/>
        </w:r>
        <w:r w:rsidRPr="004007F7">
          <w:rPr>
            <w:rStyle w:val="Hypertextovodkaz"/>
            <w:noProof/>
          </w:rPr>
          <w:t>Ergonometrie</w:t>
        </w:r>
        <w:r>
          <w:rPr>
            <w:noProof/>
            <w:webHidden/>
          </w:rPr>
          <w:tab/>
        </w:r>
        <w:r>
          <w:rPr>
            <w:noProof/>
            <w:webHidden/>
          </w:rPr>
          <w:fldChar w:fldCharType="begin"/>
        </w:r>
        <w:r>
          <w:rPr>
            <w:noProof/>
            <w:webHidden/>
          </w:rPr>
          <w:instrText xml:space="preserve"> PAGEREF _Toc342896782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83" w:history="1">
        <w:r w:rsidRPr="004007F7">
          <w:rPr>
            <w:rStyle w:val="Hypertextovodkaz"/>
            <w:rFonts w:cs="Arial"/>
            <w:noProof/>
            <w:snapToGrid w:val="0"/>
            <w:w w:val="0"/>
          </w:rPr>
          <w:t>9.2</w:t>
        </w:r>
        <w:r>
          <w:rPr>
            <w:rFonts w:asciiTheme="minorHAnsi" w:eastAsiaTheme="minorEastAsia" w:hAnsiTheme="minorHAnsi" w:cstheme="minorBidi"/>
            <w:b w:val="0"/>
            <w:noProof/>
            <w:szCs w:val="22"/>
          </w:rPr>
          <w:tab/>
        </w:r>
        <w:r w:rsidRPr="004007F7">
          <w:rPr>
            <w:rStyle w:val="Hypertextovodkaz"/>
            <w:noProof/>
          </w:rPr>
          <w:t>Ochrana před úrazem elektrickým proudem</w:t>
        </w:r>
        <w:r>
          <w:rPr>
            <w:noProof/>
            <w:webHidden/>
          </w:rPr>
          <w:tab/>
        </w:r>
        <w:r>
          <w:rPr>
            <w:noProof/>
            <w:webHidden/>
          </w:rPr>
          <w:fldChar w:fldCharType="begin"/>
        </w:r>
        <w:r>
          <w:rPr>
            <w:noProof/>
            <w:webHidden/>
          </w:rPr>
          <w:instrText xml:space="preserve"> PAGEREF _Toc342896783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84" w:history="1">
        <w:r w:rsidRPr="004007F7">
          <w:rPr>
            <w:rStyle w:val="Hypertextovodkaz"/>
            <w:rFonts w:cs="Arial"/>
            <w:noProof/>
            <w:snapToGrid w:val="0"/>
            <w:w w:val="0"/>
          </w:rPr>
          <w:t>9.3</w:t>
        </w:r>
        <w:r>
          <w:rPr>
            <w:rFonts w:asciiTheme="minorHAnsi" w:eastAsiaTheme="minorEastAsia" w:hAnsiTheme="minorHAnsi" w:cstheme="minorBidi"/>
            <w:b w:val="0"/>
            <w:noProof/>
            <w:szCs w:val="22"/>
          </w:rPr>
          <w:tab/>
        </w:r>
        <w:r w:rsidRPr="004007F7">
          <w:rPr>
            <w:rStyle w:val="Hypertextovodkaz"/>
            <w:noProof/>
          </w:rPr>
          <w:t>Provádění prací</w:t>
        </w:r>
        <w:r>
          <w:rPr>
            <w:noProof/>
            <w:webHidden/>
          </w:rPr>
          <w:tab/>
        </w:r>
        <w:r>
          <w:rPr>
            <w:noProof/>
            <w:webHidden/>
          </w:rPr>
          <w:fldChar w:fldCharType="begin"/>
        </w:r>
        <w:r>
          <w:rPr>
            <w:noProof/>
            <w:webHidden/>
          </w:rPr>
          <w:instrText xml:space="preserve"> PAGEREF _Toc342896784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2"/>
        <w:rPr>
          <w:rFonts w:asciiTheme="minorHAnsi" w:eastAsiaTheme="minorEastAsia" w:hAnsiTheme="minorHAnsi" w:cstheme="minorBidi"/>
          <w:b w:val="0"/>
          <w:noProof/>
          <w:szCs w:val="22"/>
        </w:rPr>
      </w:pPr>
      <w:hyperlink w:anchor="_Toc342896785" w:history="1">
        <w:r w:rsidRPr="004007F7">
          <w:rPr>
            <w:rStyle w:val="Hypertextovodkaz"/>
            <w:rFonts w:cs="Arial"/>
            <w:noProof/>
            <w:snapToGrid w:val="0"/>
            <w:w w:val="0"/>
          </w:rPr>
          <w:t>9.4</w:t>
        </w:r>
        <w:r>
          <w:rPr>
            <w:rFonts w:asciiTheme="minorHAnsi" w:eastAsiaTheme="minorEastAsia" w:hAnsiTheme="minorHAnsi" w:cstheme="minorBidi"/>
            <w:b w:val="0"/>
            <w:noProof/>
            <w:szCs w:val="22"/>
          </w:rPr>
          <w:tab/>
        </w:r>
        <w:r w:rsidRPr="004007F7">
          <w:rPr>
            <w:rStyle w:val="Hypertextovodkaz"/>
            <w:noProof/>
          </w:rPr>
          <w:t>Nebezpečné odpady</w:t>
        </w:r>
        <w:r>
          <w:rPr>
            <w:noProof/>
            <w:webHidden/>
          </w:rPr>
          <w:tab/>
        </w:r>
        <w:r>
          <w:rPr>
            <w:noProof/>
            <w:webHidden/>
          </w:rPr>
          <w:fldChar w:fldCharType="begin"/>
        </w:r>
        <w:r>
          <w:rPr>
            <w:noProof/>
            <w:webHidden/>
          </w:rPr>
          <w:instrText xml:space="preserve"> PAGEREF _Toc342896785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86" w:history="1">
        <w:r w:rsidRPr="004007F7">
          <w:rPr>
            <w:rStyle w:val="Hypertextovodkaz"/>
            <w:noProof/>
          </w:rPr>
          <w:t>10.</w:t>
        </w:r>
        <w:r>
          <w:rPr>
            <w:rFonts w:asciiTheme="minorHAnsi" w:eastAsiaTheme="minorEastAsia" w:hAnsiTheme="minorHAnsi" w:cstheme="minorBidi"/>
            <w:b w:val="0"/>
            <w:caps w:val="0"/>
            <w:noProof/>
            <w:szCs w:val="22"/>
          </w:rPr>
          <w:tab/>
        </w:r>
        <w:r w:rsidRPr="004007F7">
          <w:rPr>
            <w:rStyle w:val="Hypertextovodkaz"/>
            <w:noProof/>
          </w:rPr>
          <w:t>PROHLÁŠENÍ PROJEKTANTA PODLE VYHLÁŠKY Č. 246/2001 Sb.</w:t>
        </w:r>
        <w:r>
          <w:rPr>
            <w:noProof/>
            <w:webHidden/>
          </w:rPr>
          <w:tab/>
        </w:r>
        <w:r>
          <w:rPr>
            <w:noProof/>
            <w:webHidden/>
          </w:rPr>
          <w:fldChar w:fldCharType="begin"/>
        </w:r>
        <w:r>
          <w:rPr>
            <w:noProof/>
            <w:webHidden/>
          </w:rPr>
          <w:instrText xml:space="preserve"> PAGEREF _Toc342896786 \h </w:instrText>
        </w:r>
        <w:r>
          <w:rPr>
            <w:noProof/>
            <w:webHidden/>
          </w:rPr>
        </w:r>
        <w:r>
          <w:rPr>
            <w:noProof/>
            <w:webHidden/>
          </w:rPr>
          <w:fldChar w:fldCharType="separate"/>
        </w:r>
        <w:r>
          <w:rPr>
            <w:noProof/>
            <w:webHidden/>
          </w:rPr>
          <w:t>18</w:t>
        </w:r>
        <w:r>
          <w:rPr>
            <w:noProof/>
            <w:webHidden/>
          </w:rPr>
          <w:fldChar w:fldCharType="end"/>
        </w:r>
      </w:hyperlink>
    </w:p>
    <w:p w:rsidR="00546A9C" w:rsidRDefault="00546A9C">
      <w:pPr>
        <w:pStyle w:val="Obsah1"/>
        <w:rPr>
          <w:rFonts w:asciiTheme="minorHAnsi" w:eastAsiaTheme="minorEastAsia" w:hAnsiTheme="minorHAnsi" w:cstheme="minorBidi"/>
          <w:b w:val="0"/>
          <w:caps w:val="0"/>
          <w:noProof/>
          <w:szCs w:val="22"/>
        </w:rPr>
      </w:pPr>
      <w:hyperlink w:anchor="_Toc342896787" w:history="1">
        <w:r w:rsidRPr="004007F7">
          <w:rPr>
            <w:rStyle w:val="Hypertextovodkaz"/>
            <w:noProof/>
          </w:rPr>
          <w:t>11.</w:t>
        </w:r>
        <w:r>
          <w:rPr>
            <w:rFonts w:asciiTheme="minorHAnsi" w:eastAsiaTheme="minorEastAsia" w:hAnsiTheme="minorHAnsi" w:cstheme="minorBidi"/>
            <w:b w:val="0"/>
            <w:caps w:val="0"/>
            <w:noProof/>
            <w:szCs w:val="22"/>
          </w:rPr>
          <w:tab/>
        </w:r>
        <w:r w:rsidRPr="004007F7">
          <w:rPr>
            <w:rStyle w:val="Hypertextovodkaz"/>
            <w:noProof/>
          </w:rPr>
          <w:t>Výkresová dokumentace</w:t>
        </w:r>
        <w:r>
          <w:rPr>
            <w:noProof/>
            <w:webHidden/>
          </w:rPr>
          <w:tab/>
        </w:r>
        <w:r>
          <w:rPr>
            <w:noProof/>
            <w:webHidden/>
          </w:rPr>
          <w:fldChar w:fldCharType="begin"/>
        </w:r>
        <w:r>
          <w:rPr>
            <w:noProof/>
            <w:webHidden/>
          </w:rPr>
          <w:instrText xml:space="preserve"> PAGEREF _Toc342896787 \h </w:instrText>
        </w:r>
        <w:r>
          <w:rPr>
            <w:noProof/>
            <w:webHidden/>
          </w:rPr>
        </w:r>
        <w:r>
          <w:rPr>
            <w:noProof/>
            <w:webHidden/>
          </w:rPr>
          <w:fldChar w:fldCharType="separate"/>
        </w:r>
        <w:r>
          <w:rPr>
            <w:noProof/>
            <w:webHidden/>
          </w:rPr>
          <w:t>19</w:t>
        </w:r>
        <w:r>
          <w:rPr>
            <w:noProof/>
            <w:webHidden/>
          </w:rPr>
          <w:fldChar w:fldCharType="end"/>
        </w:r>
      </w:hyperlink>
    </w:p>
    <w:p w:rsidR="008E688A" w:rsidRDefault="00997830" w:rsidP="00567BC5">
      <w:pPr>
        <w:rPr>
          <w:b/>
          <w:caps/>
          <w:kern w:val="28"/>
          <w:sz w:val="32"/>
          <w:szCs w:val="32"/>
        </w:rPr>
      </w:pPr>
      <w:r>
        <w:lastRenderedPageBreak/>
        <w:fldChar w:fldCharType="end"/>
      </w:r>
      <w:bookmarkStart w:id="0" w:name="_Toc275613260"/>
      <w:bookmarkStart w:id="1" w:name="_Toc228154040"/>
      <w:bookmarkStart w:id="2" w:name="_Ref55719467"/>
      <w:bookmarkStart w:id="3" w:name="_Toc55719739"/>
    </w:p>
    <w:p w:rsidR="00857113" w:rsidRDefault="00857113" w:rsidP="002A6E41">
      <w:pPr>
        <w:pStyle w:val="Nadpis1"/>
      </w:pPr>
      <w:bookmarkStart w:id="4" w:name="_Toc342896739"/>
      <w:r>
        <w:t>Identifikační údaje</w:t>
      </w:r>
      <w:bookmarkEnd w:id="4"/>
    </w:p>
    <w:p w:rsidR="00857113" w:rsidRPr="001237F4" w:rsidRDefault="00857113" w:rsidP="00857113">
      <w:pPr>
        <w:spacing w:line="276" w:lineRule="auto"/>
      </w:pPr>
      <w:r w:rsidRPr="001237F4">
        <w:t>Název stavby:</w:t>
      </w:r>
      <w:r w:rsidRPr="001237F4">
        <w:tab/>
      </w:r>
      <w:r w:rsidRPr="001237F4">
        <w:tab/>
      </w:r>
      <w:r w:rsidRPr="001237F4">
        <w:tab/>
      </w:r>
      <w:r>
        <w:t>Stavební úpravy a modernizace DZR Matyáš v Nejdku</w:t>
      </w:r>
    </w:p>
    <w:p w:rsidR="00857113" w:rsidRPr="001237F4" w:rsidRDefault="00857113" w:rsidP="00857113">
      <w:pPr>
        <w:spacing w:line="276" w:lineRule="auto"/>
      </w:pPr>
      <w:r w:rsidRPr="001237F4">
        <w:t>Místo stavby:</w:t>
      </w:r>
      <w:r w:rsidRPr="001237F4">
        <w:tab/>
      </w:r>
      <w:r w:rsidRPr="001237F4">
        <w:tab/>
      </w:r>
      <w:r w:rsidRPr="001237F4">
        <w:tab/>
      </w:r>
      <w:r>
        <w:t>Mládežnická 1123, Nejdek</w:t>
      </w:r>
    </w:p>
    <w:p w:rsidR="00857113" w:rsidRPr="001237F4" w:rsidRDefault="00857113" w:rsidP="00857113">
      <w:pPr>
        <w:spacing w:line="276" w:lineRule="auto"/>
      </w:pPr>
      <w:r w:rsidRPr="001237F4">
        <w:t>Kraj:</w:t>
      </w:r>
      <w:r w:rsidRPr="001237F4">
        <w:tab/>
      </w:r>
      <w:r w:rsidRPr="001237F4">
        <w:tab/>
      </w:r>
      <w:r w:rsidRPr="001237F4">
        <w:tab/>
      </w:r>
      <w:r w:rsidRPr="001237F4">
        <w:tab/>
      </w:r>
      <w:r>
        <w:t>Karlovarský</w:t>
      </w:r>
    </w:p>
    <w:p w:rsidR="00857113" w:rsidRDefault="00857113" w:rsidP="00857113">
      <w:pPr>
        <w:spacing w:line="276" w:lineRule="auto"/>
      </w:pPr>
      <w:r>
        <w:t>Investor</w:t>
      </w:r>
      <w:r w:rsidRPr="001237F4">
        <w:t>:</w:t>
      </w:r>
      <w:r w:rsidRPr="001237F4">
        <w:tab/>
      </w:r>
      <w:r w:rsidRPr="001237F4">
        <w:tab/>
      </w:r>
      <w:r w:rsidRPr="001237F4">
        <w:tab/>
      </w:r>
      <w:r>
        <w:t xml:space="preserve">DZR Matyáš </w:t>
      </w:r>
      <w:proofErr w:type="gramStart"/>
      <w:r>
        <w:t>p.o.</w:t>
      </w:r>
      <w:proofErr w:type="gramEnd"/>
      <w:r>
        <w:t>, Mládežnická 1123, Nejdek</w:t>
      </w:r>
    </w:p>
    <w:p w:rsidR="007E0C57" w:rsidRPr="001237F4" w:rsidRDefault="007E0C57" w:rsidP="00857113">
      <w:pPr>
        <w:spacing w:line="276" w:lineRule="auto"/>
      </w:pPr>
      <w:r>
        <w:t>Stupeň PD:</w:t>
      </w:r>
      <w:r>
        <w:tab/>
      </w:r>
      <w:r>
        <w:tab/>
      </w:r>
      <w:r>
        <w:tab/>
        <w:t xml:space="preserve">PD pro </w:t>
      </w:r>
      <w:r w:rsidR="007B6BEC">
        <w:t>stavební povolení</w:t>
      </w:r>
    </w:p>
    <w:p w:rsidR="00857113" w:rsidRDefault="00857113" w:rsidP="00857113">
      <w:pPr>
        <w:spacing w:line="276" w:lineRule="auto"/>
      </w:pPr>
      <w:r>
        <w:t>Objednatel PD:</w:t>
      </w:r>
      <w:r>
        <w:tab/>
      </w:r>
      <w:r>
        <w:tab/>
        <w:t xml:space="preserve">DZR Matyáš </w:t>
      </w:r>
      <w:proofErr w:type="gramStart"/>
      <w:r>
        <w:t>p.o.</w:t>
      </w:r>
      <w:proofErr w:type="gramEnd"/>
      <w:r>
        <w:t>, Mládežnická 1123, Nejdek</w:t>
      </w:r>
    </w:p>
    <w:p w:rsidR="007B6BEC" w:rsidRDefault="00857113" w:rsidP="007B6BEC">
      <w:pPr>
        <w:keepNext/>
        <w:keepLines/>
        <w:spacing w:line="276" w:lineRule="auto"/>
        <w:ind w:left="2832" w:hanging="2832"/>
        <w:rPr>
          <w:rFonts w:cs="Arial"/>
          <w:sz w:val="20"/>
        </w:rPr>
      </w:pPr>
      <w:r>
        <w:t>Zpracovatel PD:</w:t>
      </w:r>
      <w:r>
        <w:tab/>
      </w:r>
      <w:proofErr w:type="gramStart"/>
      <w:r w:rsidR="00D465B5">
        <w:rPr>
          <w:rFonts w:cs="Arial"/>
          <w:sz w:val="20"/>
        </w:rPr>
        <w:t>Ing.Pavel</w:t>
      </w:r>
      <w:proofErr w:type="gramEnd"/>
      <w:r w:rsidR="00D465B5">
        <w:rPr>
          <w:rFonts w:cs="Arial"/>
          <w:sz w:val="20"/>
        </w:rPr>
        <w:t xml:space="preserve"> Heinz, Vítězná 2010, 356 01 Sokolov</w:t>
      </w:r>
    </w:p>
    <w:p w:rsidR="00857113" w:rsidRDefault="00857113" w:rsidP="007B6BEC">
      <w:pPr>
        <w:keepNext/>
        <w:keepLines/>
        <w:spacing w:line="276" w:lineRule="auto"/>
        <w:ind w:left="2832" w:hanging="2832"/>
      </w:pPr>
      <w:r>
        <w:t xml:space="preserve">Zpracoval: </w:t>
      </w:r>
      <w:r>
        <w:tab/>
        <w:t>Ing. Slavomír Entler</w:t>
      </w:r>
    </w:p>
    <w:p w:rsidR="00857113" w:rsidRDefault="00857113" w:rsidP="00857113">
      <w:pPr>
        <w:spacing w:line="276" w:lineRule="auto"/>
      </w:pPr>
    </w:p>
    <w:p w:rsidR="00857113" w:rsidRDefault="00857113" w:rsidP="00857113">
      <w:pPr>
        <w:spacing w:line="276" w:lineRule="auto"/>
      </w:pPr>
    </w:p>
    <w:p w:rsidR="00C61756" w:rsidRPr="00C457EC" w:rsidRDefault="00C61756" w:rsidP="002A6E41">
      <w:pPr>
        <w:pStyle w:val="Nadpis1"/>
      </w:pPr>
      <w:bookmarkStart w:id="5" w:name="_Toc342896740"/>
      <w:r w:rsidRPr="00C457EC">
        <w:t>Definice zkratek</w:t>
      </w:r>
      <w:bookmarkEnd w:id="0"/>
      <w:bookmarkEnd w:id="5"/>
    </w:p>
    <w:p w:rsidR="00D9743A" w:rsidRDefault="00D9743A" w:rsidP="00D9743A">
      <w:r>
        <w:t>A</w:t>
      </w:r>
      <w:r>
        <w:tab/>
      </w:r>
      <w:r>
        <w:tab/>
        <w:t>analogové zařízení</w:t>
      </w:r>
    </w:p>
    <w:p w:rsidR="00D9743A" w:rsidRDefault="00D9743A" w:rsidP="00D9743A">
      <w:r>
        <w:t>AC</w:t>
      </w:r>
      <w:r>
        <w:tab/>
      </w:r>
      <w:r>
        <w:tab/>
        <w:t>střídavé napájení</w:t>
      </w:r>
    </w:p>
    <w:p w:rsidR="00D9743A" w:rsidRDefault="00D9743A" w:rsidP="00D9743A">
      <w:r>
        <w:t>ATEX</w:t>
      </w:r>
      <w:r>
        <w:tab/>
      </w:r>
      <w:r>
        <w:tab/>
        <w:t>předpis pro zařízení ve výbušném prostředí</w:t>
      </w:r>
    </w:p>
    <w:p w:rsidR="00D9743A" w:rsidRDefault="00D9743A" w:rsidP="00D9743A">
      <w:r>
        <w:t>CO</w:t>
      </w:r>
      <w:r>
        <w:tab/>
      </w:r>
      <w:r>
        <w:tab/>
        <w:t>oxid uhelnatý</w:t>
      </w:r>
    </w:p>
    <w:p w:rsidR="00D9743A" w:rsidRDefault="00D9743A" w:rsidP="00D9743A">
      <w:r>
        <w:t>CO</w:t>
      </w:r>
      <w:r w:rsidRPr="00AF508E">
        <w:rPr>
          <w:vertAlign w:val="subscript"/>
        </w:rPr>
        <w:t>2</w:t>
      </w:r>
      <w:r>
        <w:tab/>
      </w:r>
      <w:r>
        <w:tab/>
        <w:t>oxid uhličitý</w:t>
      </w:r>
    </w:p>
    <w:p w:rsidR="00D9743A" w:rsidRDefault="00D9743A" w:rsidP="00D9743A">
      <w:r>
        <w:t>ČSN</w:t>
      </w:r>
      <w:r>
        <w:tab/>
      </w:r>
      <w:r>
        <w:tab/>
        <w:t>české technické normy</w:t>
      </w:r>
    </w:p>
    <w:p w:rsidR="00D9743A" w:rsidRDefault="00D9743A" w:rsidP="00D9743A">
      <w:r>
        <w:t>DC</w:t>
      </w:r>
      <w:r>
        <w:tab/>
      </w:r>
      <w:r>
        <w:tab/>
        <w:t>stejnosměrné napájení</w:t>
      </w:r>
    </w:p>
    <w:p w:rsidR="00D9743A" w:rsidRDefault="00D9743A" w:rsidP="00D9743A">
      <w:r>
        <w:t>DHZ</w:t>
      </w:r>
      <w:r>
        <w:tab/>
      </w:r>
      <w:r>
        <w:tab/>
        <w:t>drenčerové hasicí zařízení</w:t>
      </w:r>
    </w:p>
    <w:p w:rsidR="00D9743A" w:rsidRDefault="00D9743A" w:rsidP="00D9743A">
      <w:r>
        <w:t>DN</w:t>
      </w:r>
      <w:r>
        <w:tab/>
      </w:r>
      <w:r>
        <w:tab/>
        <w:t>jmenovitý průměr potrubí</w:t>
      </w:r>
    </w:p>
    <w:p w:rsidR="00D9743A" w:rsidRDefault="00D9743A" w:rsidP="00D9743A">
      <w:r>
        <w:t>DP</w:t>
      </w:r>
      <w:r>
        <w:tab/>
      </w:r>
      <w:r>
        <w:tab/>
        <w:t>detekce plynů</w:t>
      </w:r>
    </w:p>
    <w:p w:rsidR="00D9743A" w:rsidRDefault="00D9743A" w:rsidP="00D9743A">
      <w:r>
        <w:t>EN</w:t>
      </w:r>
      <w:r>
        <w:tab/>
      </w:r>
      <w:r>
        <w:tab/>
        <w:t>evropské normy</w:t>
      </w:r>
    </w:p>
    <w:p w:rsidR="00D9743A" w:rsidRDefault="00D9743A" w:rsidP="00D9743A">
      <w:r w:rsidRPr="00A348FD">
        <w:t xml:space="preserve">EPS </w:t>
      </w:r>
      <w:r>
        <w:tab/>
      </w:r>
      <w:r>
        <w:tab/>
        <w:t>e</w:t>
      </w:r>
      <w:r w:rsidRPr="00A348FD">
        <w:t>lektrická požární signalizace</w:t>
      </w:r>
    </w:p>
    <w:p w:rsidR="00D9743A" w:rsidRDefault="00D9743A" w:rsidP="00D9743A">
      <w:r>
        <w:t>EZS</w:t>
      </w:r>
      <w:r>
        <w:tab/>
      </w:r>
      <w:r>
        <w:tab/>
        <w:t>elektrická zabezpečovací signalizace</w:t>
      </w:r>
    </w:p>
    <w:p w:rsidR="00D9743A" w:rsidRDefault="00D9743A" w:rsidP="00D9743A">
      <w:r>
        <w:t>HZ</w:t>
      </w:r>
      <w:r>
        <w:tab/>
      </w:r>
      <w:r>
        <w:tab/>
        <w:t>hasicí zařízení</w:t>
      </w:r>
    </w:p>
    <w:p w:rsidR="00D9743A" w:rsidRDefault="00D9743A" w:rsidP="00D9743A">
      <w:r>
        <w:t xml:space="preserve">HZS </w:t>
      </w:r>
      <w:r>
        <w:tab/>
      </w:r>
      <w:r>
        <w:tab/>
        <w:t>Hasičský záchranný sbor</w:t>
      </w:r>
    </w:p>
    <w:p w:rsidR="00D9743A" w:rsidRDefault="00D9743A" w:rsidP="00D9743A">
      <w:r>
        <w:t>M</w:t>
      </w:r>
      <w:r>
        <w:tab/>
      </w:r>
      <w:r>
        <w:tab/>
        <w:t>monologové zařízení</w:t>
      </w:r>
    </w:p>
    <w:p w:rsidR="00D9743A" w:rsidRDefault="00D9743A" w:rsidP="00D9743A">
      <w:r>
        <w:t>MO</w:t>
      </w:r>
      <w:r>
        <w:tab/>
      </w:r>
      <w:r>
        <w:tab/>
        <w:t>mlýnský okruh (plnění kotlů)</w:t>
      </w:r>
    </w:p>
    <w:p w:rsidR="00D9743A" w:rsidRDefault="00D9743A" w:rsidP="00D9743A">
      <w:r>
        <w:t>N2, N4</w:t>
      </w:r>
      <w:r>
        <w:tab/>
      </w:r>
      <w:r>
        <w:tab/>
        <w:t>datové sítě EPS</w:t>
      </w:r>
    </w:p>
    <w:p w:rsidR="00D9743A" w:rsidRDefault="00D9743A" w:rsidP="00D9743A">
      <w:r>
        <w:t>NN</w:t>
      </w:r>
      <w:r>
        <w:tab/>
      </w:r>
      <w:r>
        <w:tab/>
        <w:t>nízké napětí</w:t>
      </w:r>
    </w:p>
    <w:p w:rsidR="00D9743A" w:rsidRDefault="00D9743A" w:rsidP="00D9743A">
      <w:r>
        <w:t>PBŘ</w:t>
      </w:r>
      <w:r>
        <w:tab/>
      </w:r>
      <w:r>
        <w:tab/>
        <w:t>požárně bezpečnostní řešení</w:t>
      </w:r>
    </w:p>
    <w:p w:rsidR="00D9743A" w:rsidRDefault="00D9743A" w:rsidP="00D9743A">
      <w:r>
        <w:t>PBS</w:t>
      </w:r>
      <w:r>
        <w:tab/>
      </w:r>
      <w:r>
        <w:tab/>
        <w:t>požární bezpečnost stavby</w:t>
      </w:r>
    </w:p>
    <w:p w:rsidR="00D9743A" w:rsidRDefault="00D9743A" w:rsidP="00D9743A">
      <w:r>
        <w:t xml:space="preserve">PCO </w:t>
      </w:r>
      <w:r>
        <w:tab/>
      </w:r>
      <w:r>
        <w:tab/>
        <w:t>pult centrální ochrany</w:t>
      </w:r>
    </w:p>
    <w:p w:rsidR="00D9743A" w:rsidRDefault="00D9743A" w:rsidP="00D9743A">
      <w:r>
        <w:t>PD</w:t>
      </w:r>
      <w:r>
        <w:tab/>
      </w:r>
      <w:r>
        <w:tab/>
        <w:t>projektová dokumentace</w:t>
      </w:r>
    </w:p>
    <w:p w:rsidR="00D9743A" w:rsidRDefault="00D9743A" w:rsidP="00D9743A">
      <w:r>
        <w:t xml:space="preserve">PTZ </w:t>
      </w:r>
      <w:r>
        <w:tab/>
      </w:r>
      <w:r>
        <w:tab/>
        <w:t>požárně technické zařízení</w:t>
      </w:r>
    </w:p>
    <w:p w:rsidR="00D9743A" w:rsidRDefault="00D9743A" w:rsidP="00D9743A">
      <w:r>
        <w:t>RS232</w:t>
      </w:r>
      <w:r>
        <w:tab/>
        <w:t xml:space="preserve"> </w:t>
      </w:r>
      <w:r>
        <w:tab/>
        <w:t>sériové komunikační rozhraní do 10m</w:t>
      </w:r>
    </w:p>
    <w:p w:rsidR="00D9743A" w:rsidRDefault="00D9743A" w:rsidP="00D9743A">
      <w:r>
        <w:t>RS422</w:t>
      </w:r>
      <w:r>
        <w:tab/>
        <w:t xml:space="preserve"> </w:t>
      </w:r>
      <w:r>
        <w:tab/>
        <w:t>sériové komunikační rozhraní do 1500m, 4 dráty</w:t>
      </w:r>
    </w:p>
    <w:p w:rsidR="00D9743A" w:rsidRDefault="00D9743A" w:rsidP="00D9743A">
      <w:r>
        <w:t>RS485</w:t>
      </w:r>
      <w:r>
        <w:tab/>
        <w:t xml:space="preserve"> </w:t>
      </w:r>
      <w:r>
        <w:tab/>
        <w:t>sériové komunikační rozhraní do 1500m, 2 dráty</w:t>
      </w:r>
    </w:p>
    <w:p w:rsidR="00D9743A" w:rsidRDefault="00D9743A" w:rsidP="00D9743A">
      <w:r>
        <w:t xml:space="preserve">ŘS </w:t>
      </w:r>
      <w:r>
        <w:tab/>
      </w:r>
      <w:r>
        <w:tab/>
        <w:t>řídicí systém</w:t>
      </w:r>
    </w:p>
    <w:p w:rsidR="00D9743A" w:rsidRDefault="00D9743A" w:rsidP="00D9743A">
      <w:r>
        <w:t>SELV</w:t>
      </w:r>
      <w:r>
        <w:tab/>
      </w:r>
      <w:r>
        <w:tab/>
        <w:t xml:space="preserve">ochrana nízkým napětím </w:t>
      </w:r>
      <w:r w:rsidRPr="007558E1">
        <w:t>(</w:t>
      </w:r>
      <w:r w:rsidRPr="007558E1">
        <w:rPr>
          <w:iCs/>
        </w:rPr>
        <w:t>Secured Extra-Low Voltage)</w:t>
      </w:r>
    </w:p>
    <w:p w:rsidR="00D9743A" w:rsidRDefault="00D9743A" w:rsidP="00D9743A">
      <w:r>
        <w:t xml:space="preserve">SHZ </w:t>
      </w:r>
      <w:r>
        <w:tab/>
      </w:r>
      <w:r>
        <w:tab/>
        <w:t>stabilní hasicí zařízení</w:t>
      </w:r>
    </w:p>
    <w:p w:rsidR="00D9743A" w:rsidRDefault="00D9743A" w:rsidP="00D9743A">
      <w:r>
        <w:t>SO</w:t>
      </w:r>
      <w:r>
        <w:tab/>
      </w:r>
      <w:r>
        <w:tab/>
        <w:t>stavební objekt</w:t>
      </w:r>
    </w:p>
    <w:p w:rsidR="00D9743A" w:rsidRDefault="00D9743A" w:rsidP="00D9743A">
      <w:r>
        <w:t>SOZ</w:t>
      </w:r>
      <w:r>
        <w:tab/>
      </w:r>
      <w:r>
        <w:tab/>
        <w:t>samočinné odvětrávací zařízení</w:t>
      </w:r>
    </w:p>
    <w:p w:rsidR="00D9743A" w:rsidRDefault="00D9743A" w:rsidP="00D9743A">
      <w:r>
        <w:t>TCP/IP</w:t>
      </w:r>
      <w:r>
        <w:tab/>
        <w:t>datová síť Ethernet / internet</w:t>
      </w:r>
    </w:p>
    <w:p w:rsidR="00D9743A" w:rsidRDefault="00D9743A" w:rsidP="00D9743A">
      <w:r>
        <w:t>VZT</w:t>
      </w:r>
      <w:r>
        <w:tab/>
      </w:r>
      <w:r>
        <w:tab/>
        <w:t>vzduchotechnika</w:t>
      </w:r>
    </w:p>
    <w:p w:rsidR="00D9743A" w:rsidRDefault="00D9743A" w:rsidP="00D9743A">
      <w:r>
        <w:t>ZOKT</w:t>
      </w:r>
      <w:r>
        <w:tab/>
      </w:r>
      <w:r>
        <w:tab/>
        <w:t>zařízení pro odvod kouře a tepla</w:t>
      </w:r>
    </w:p>
    <w:p w:rsidR="00D465B5" w:rsidRDefault="00D465B5" w:rsidP="00C61756"/>
    <w:p w:rsidR="007E0C57" w:rsidRPr="008B6B47" w:rsidRDefault="007E0C57" w:rsidP="00C61756"/>
    <w:p w:rsidR="00C61756" w:rsidRDefault="00C61756" w:rsidP="002A6E41">
      <w:pPr>
        <w:pStyle w:val="Nadpis1"/>
      </w:pPr>
      <w:bookmarkStart w:id="6" w:name="_Toc342896741"/>
      <w:r w:rsidRPr="00C457EC">
        <w:t>Předpisy a normy</w:t>
      </w:r>
      <w:bookmarkEnd w:id="1"/>
      <w:bookmarkEnd w:id="6"/>
    </w:p>
    <w:p w:rsidR="0028196F" w:rsidRPr="00B326CF" w:rsidRDefault="0028196F" w:rsidP="00E41951">
      <w:pPr>
        <w:pStyle w:val="Nadpis2"/>
      </w:pPr>
      <w:bookmarkStart w:id="7" w:name="_Toc68887356"/>
      <w:bookmarkStart w:id="8" w:name="_Toc125193215"/>
      <w:bookmarkStart w:id="9" w:name="_Toc228154041"/>
      <w:bookmarkStart w:id="10" w:name="_Toc280811396"/>
      <w:bookmarkStart w:id="11" w:name="_Toc342896742"/>
      <w:r w:rsidRPr="00B326CF">
        <w:t xml:space="preserve">Základní aplikované </w:t>
      </w:r>
      <w:bookmarkEnd w:id="7"/>
      <w:bookmarkEnd w:id="8"/>
      <w:r w:rsidRPr="00B326CF">
        <w:t>předpisy</w:t>
      </w:r>
      <w:bookmarkEnd w:id="9"/>
      <w:bookmarkEnd w:id="10"/>
      <w:bookmarkEnd w:id="11"/>
    </w:p>
    <w:p w:rsidR="00022C34" w:rsidRPr="0006616B" w:rsidRDefault="00022C34" w:rsidP="00022C34">
      <w:pPr>
        <w:spacing w:after="60"/>
      </w:pPr>
      <w:bookmarkStart w:id="12" w:name="_Toc228154042"/>
      <w:bookmarkStart w:id="13" w:name="_Toc280811397"/>
      <w:r w:rsidRPr="0006616B">
        <w:t>Zákon č.133/1985 Sb. o požární ochraně, v platném znění</w:t>
      </w:r>
    </w:p>
    <w:p w:rsidR="00022C34" w:rsidRPr="0006616B" w:rsidRDefault="00022C34" w:rsidP="00022C34">
      <w:pPr>
        <w:spacing w:after="60"/>
      </w:pPr>
      <w:r w:rsidRPr="0006616B">
        <w:t xml:space="preserve">Vyhláška č.246/2001 Sb. o stanovení podmínek požární bezpečnosti a výkonu státního požárního dozoru (vyhláška o požární prevenci) </w:t>
      </w:r>
    </w:p>
    <w:p w:rsidR="0028196F" w:rsidRPr="00B326CF" w:rsidRDefault="0028196F" w:rsidP="00E41951">
      <w:pPr>
        <w:pStyle w:val="Nadpis2"/>
      </w:pPr>
      <w:bookmarkStart w:id="14" w:name="_Toc342896743"/>
      <w:r w:rsidRPr="00B326CF">
        <w:t>Základní aplikované normy</w:t>
      </w:r>
      <w:bookmarkEnd w:id="12"/>
      <w:bookmarkEnd w:id="13"/>
      <w:bookmarkEnd w:id="14"/>
      <w:r w:rsidRPr="00B326CF">
        <w:t xml:space="preserve"> </w:t>
      </w:r>
    </w:p>
    <w:p w:rsidR="00D9743A" w:rsidRDefault="00D9743A" w:rsidP="00D9743A">
      <w:pPr>
        <w:rPr>
          <w:rFonts w:cs="Arial"/>
          <w:szCs w:val="22"/>
        </w:rPr>
      </w:pPr>
      <w:r>
        <w:rPr>
          <w:rFonts w:cs="Arial"/>
          <w:szCs w:val="22"/>
        </w:rPr>
        <w:t>ČSN 73 0802</w:t>
      </w:r>
      <w:r>
        <w:rPr>
          <w:rFonts w:cs="Arial"/>
          <w:szCs w:val="22"/>
        </w:rPr>
        <w:tab/>
      </w:r>
      <w:r>
        <w:rPr>
          <w:rFonts w:cs="Arial"/>
          <w:szCs w:val="22"/>
        </w:rPr>
        <w:tab/>
      </w:r>
      <w:r>
        <w:rPr>
          <w:rFonts w:cs="Arial"/>
          <w:szCs w:val="22"/>
        </w:rPr>
        <w:tab/>
        <w:t>Požární bezpečnost staveb – Nevýrobní objekty</w:t>
      </w:r>
    </w:p>
    <w:p w:rsidR="00D9743A" w:rsidRDefault="00D9743A" w:rsidP="00D9743A">
      <w:pPr>
        <w:rPr>
          <w:rFonts w:cs="Arial"/>
          <w:szCs w:val="22"/>
        </w:rPr>
      </w:pPr>
      <w:r>
        <w:rPr>
          <w:rFonts w:cs="Arial"/>
          <w:szCs w:val="22"/>
        </w:rPr>
        <w:t>ČSN 73 0810</w:t>
      </w:r>
      <w:r>
        <w:rPr>
          <w:rFonts w:cs="Arial"/>
          <w:szCs w:val="22"/>
        </w:rPr>
        <w:tab/>
      </w:r>
      <w:r>
        <w:rPr>
          <w:rFonts w:cs="Arial"/>
          <w:szCs w:val="22"/>
        </w:rPr>
        <w:tab/>
      </w:r>
      <w:r>
        <w:rPr>
          <w:rFonts w:cs="Arial"/>
          <w:szCs w:val="22"/>
        </w:rPr>
        <w:tab/>
        <w:t>Požární bezpečnost staveb - Společná ustanovení</w:t>
      </w:r>
    </w:p>
    <w:p w:rsidR="00D9743A" w:rsidRDefault="00D9743A" w:rsidP="00D9743A">
      <w:pPr>
        <w:rPr>
          <w:rFonts w:cs="Arial"/>
          <w:szCs w:val="22"/>
        </w:rPr>
      </w:pPr>
      <w:r>
        <w:rPr>
          <w:rFonts w:cs="Arial"/>
          <w:szCs w:val="22"/>
        </w:rPr>
        <w:t>ČSN 73 0834</w:t>
      </w:r>
      <w:r>
        <w:rPr>
          <w:rFonts w:cs="Arial"/>
          <w:szCs w:val="22"/>
        </w:rPr>
        <w:tab/>
      </w:r>
      <w:r>
        <w:rPr>
          <w:rFonts w:cs="Arial"/>
          <w:szCs w:val="22"/>
        </w:rPr>
        <w:tab/>
      </w:r>
      <w:r>
        <w:rPr>
          <w:rFonts w:cs="Arial"/>
          <w:szCs w:val="22"/>
        </w:rPr>
        <w:tab/>
        <w:t>Požární bezpečnost staveb – Změny staveb</w:t>
      </w:r>
    </w:p>
    <w:p w:rsidR="00D9743A" w:rsidRDefault="00D9743A" w:rsidP="00D9743A">
      <w:pPr>
        <w:rPr>
          <w:rFonts w:cs="Arial"/>
          <w:szCs w:val="22"/>
        </w:rPr>
      </w:pPr>
      <w:r>
        <w:rPr>
          <w:rFonts w:cs="Arial"/>
          <w:szCs w:val="22"/>
        </w:rPr>
        <w:t>ČSN 73 0875</w:t>
      </w:r>
      <w:r>
        <w:rPr>
          <w:rFonts w:cs="Arial"/>
          <w:szCs w:val="22"/>
        </w:rPr>
        <w:tab/>
      </w:r>
      <w:r>
        <w:rPr>
          <w:rFonts w:cs="Arial"/>
          <w:szCs w:val="22"/>
        </w:rPr>
        <w:tab/>
      </w:r>
      <w:r>
        <w:rPr>
          <w:rFonts w:cs="Arial"/>
          <w:szCs w:val="22"/>
        </w:rPr>
        <w:tab/>
        <w:t>Navrhování elektrické požární signalizace</w:t>
      </w:r>
    </w:p>
    <w:p w:rsidR="00D9743A" w:rsidRDefault="00D9743A" w:rsidP="00D9743A">
      <w:pPr>
        <w:shd w:val="clear" w:color="auto" w:fill="FFFFFF"/>
        <w:rPr>
          <w:rFonts w:cs="Arial"/>
          <w:szCs w:val="22"/>
        </w:rPr>
      </w:pPr>
      <w:r>
        <w:rPr>
          <w:rFonts w:cs="Arial"/>
          <w:szCs w:val="22"/>
        </w:rPr>
        <w:t xml:space="preserve">ČSN 34 2710 </w:t>
      </w:r>
      <w:r>
        <w:rPr>
          <w:rFonts w:cs="Arial"/>
          <w:szCs w:val="22"/>
        </w:rPr>
        <w:tab/>
      </w:r>
      <w:r>
        <w:rPr>
          <w:rFonts w:cs="Arial"/>
          <w:szCs w:val="22"/>
        </w:rPr>
        <w:tab/>
      </w:r>
      <w:r>
        <w:rPr>
          <w:rFonts w:cs="Arial"/>
          <w:szCs w:val="22"/>
        </w:rPr>
        <w:tab/>
        <w:t>Předpisy pro zařízení elektrické požární signalizace</w:t>
      </w:r>
    </w:p>
    <w:p w:rsidR="00D9743A" w:rsidRDefault="00D9743A" w:rsidP="00D9743A">
      <w:pPr>
        <w:ind w:left="2832" w:hanging="2832"/>
      </w:pPr>
      <w:r>
        <w:t>ČSN EN 54</w:t>
      </w:r>
      <w:r>
        <w:tab/>
        <w:t>Normy řady ČSN EN 54, které částečně nahrazují starší platné normy (zejména ČSN 34 2710)</w:t>
      </w:r>
    </w:p>
    <w:p w:rsidR="00D9743A" w:rsidRPr="009B56C1" w:rsidRDefault="00D9743A" w:rsidP="00D9743A">
      <w:pPr>
        <w:rPr>
          <w:rFonts w:cs="Arial"/>
          <w:szCs w:val="22"/>
        </w:rPr>
      </w:pPr>
      <w:r w:rsidRPr="009B56C1">
        <w:rPr>
          <w:rFonts w:cs="Arial"/>
          <w:szCs w:val="22"/>
        </w:rPr>
        <w:t>ČSN 33 1500</w:t>
      </w:r>
      <w:r w:rsidRPr="009B56C1">
        <w:rPr>
          <w:rFonts w:cs="Arial"/>
          <w:szCs w:val="22"/>
        </w:rPr>
        <w:tab/>
      </w:r>
      <w:r w:rsidRPr="009B56C1">
        <w:rPr>
          <w:rFonts w:cs="Arial"/>
          <w:szCs w:val="22"/>
        </w:rPr>
        <w:tab/>
      </w:r>
      <w:r>
        <w:rPr>
          <w:rFonts w:cs="Arial"/>
          <w:szCs w:val="22"/>
        </w:rPr>
        <w:tab/>
      </w:r>
      <w:r w:rsidRPr="009B56C1">
        <w:rPr>
          <w:rFonts w:cs="Arial"/>
          <w:szCs w:val="22"/>
        </w:rPr>
        <w:t>Elektrotechnické předpisy. Revize elektrických zařízení</w:t>
      </w:r>
    </w:p>
    <w:p w:rsidR="00D9743A" w:rsidRPr="008C33FB" w:rsidRDefault="00D9743A" w:rsidP="00D9743A">
      <w:pPr>
        <w:rPr>
          <w:rFonts w:cs="Arial"/>
          <w:szCs w:val="22"/>
        </w:rPr>
      </w:pPr>
      <w:r w:rsidRPr="008C33FB">
        <w:rPr>
          <w:rFonts w:cs="Arial"/>
          <w:szCs w:val="22"/>
        </w:rPr>
        <w:t>ČSN 33 2000-1</w:t>
      </w:r>
      <w:r>
        <w:rPr>
          <w:rFonts w:cs="Arial"/>
          <w:szCs w:val="22"/>
        </w:rPr>
        <w:t xml:space="preserve"> ed.2</w:t>
      </w:r>
      <w:r w:rsidRPr="008C33FB">
        <w:rPr>
          <w:rFonts w:cs="Arial"/>
          <w:szCs w:val="22"/>
        </w:rPr>
        <w:tab/>
      </w:r>
      <w:r>
        <w:rPr>
          <w:rFonts w:cs="Arial"/>
          <w:szCs w:val="22"/>
        </w:rPr>
        <w:tab/>
      </w:r>
      <w:r w:rsidRPr="008C33FB">
        <w:rPr>
          <w:rFonts w:cs="Arial"/>
          <w:szCs w:val="22"/>
        </w:rPr>
        <w:t>Elektrická zařízení. Rozsah, platnost, účel a základní hlediska.</w:t>
      </w:r>
    </w:p>
    <w:p w:rsidR="00D9743A" w:rsidRDefault="00D9743A" w:rsidP="00D9743A">
      <w:pPr>
        <w:ind w:left="2835" w:hanging="2835"/>
        <w:rPr>
          <w:rFonts w:cs="Arial"/>
          <w:szCs w:val="22"/>
        </w:rPr>
      </w:pPr>
      <w:r>
        <w:rPr>
          <w:rFonts w:cs="Arial"/>
          <w:szCs w:val="22"/>
        </w:rPr>
        <w:t>ČSN 33 2000-4-41 ed.2</w:t>
      </w:r>
      <w:r>
        <w:rPr>
          <w:rFonts w:cs="Arial"/>
          <w:szCs w:val="22"/>
        </w:rPr>
        <w:tab/>
        <w:t>Elektrická zařízení. Ochrana před úrazem elektrickým proudem.</w:t>
      </w:r>
    </w:p>
    <w:p w:rsidR="00D9743A" w:rsidRPr="00DA0E69" w:rsidRDefault="00D9743A" w:rsidP="00D9743A">
      <w:pPr>
        <w:rPr>
          <w:rFonts w:cs="Arial"/>
          <w:szCs w:val="22"/>
        </w:rPr>
      </w:pPr>
      <w:r w:rsidRPr="00DA0E69">
        <w:rPr>
          <w:rFonts w:cs="Arial"/>
          <w:szCs w:val="22"/>
        </w:rPr>
        <w:t>ČSN 33 2000-5-51</w:t>
      </w:r>
      <w:r>
        <w:rPr>
          <w:rFonts w:cs="Arial"/>
          <w:szCs w:val="22"/>
        </w:rPr>
        <w:t xml:space="preserve"> ed.3</w:t>
      </w:r>
      <w:r w:rsidRPr="00DA0E69">
        <w:rPr>
          <w:rFonts w:cs="Arial"/>
          <w:szCs w:val="22"/>
        </w:rPr>
        <w:tab/>
        <w:t>Elektrická zařízení. Všeobecné předpisy</w:t>
      </w:r>
    </w:p>
    <w:p w:rsidR="00D9743A" w:rsidRDefault="00D9743A" w:rsidP="00D9743A">
      <w:pPr>
        <w:rPr>
          <w:rFonts w:cs="Arial"/>
          <w:szCs w:val="22"/>
        </w:rPr>
      </w:pPr>
      <w:r>
        <w:rPr>
          <w:rFonts w:cs="Arial"/>
          <w:szCs w:val="22"/>
        </w:rPr>
        <w:t>ČSN 33 2000-5-54 ed.2</w:t>
      </w:r>
      <w:r>
        <w:rPr>
          <w:rFonts w:cs="Arial"/>
          <w:szCs w:val="22"/>
        </w:rPr>
        <w:tab/>
        <w:t>Elektrická zařízení. Uzemnění a ochranné vodiče</w:t>
      </w:r>
    </w:p>
    <w:p w:rsidR="00D9743A" w:rsidRPr="009B56C1" w:rsidRDefault="00D9743A" w:rsidP="00D9743A">
      <w:pPr>
        <w:shd w:val="clear" w:color="auto" w:fill="FFFFFF"/>
        <w:rPr>
          <w:rFonts w:cs="Arial"/>
          <w:szCs w:val="22"/>
        </w:rPr>
      </w:pPr>
      <w:r w:rsidRPr="009B56C1">
        <w:rPr>
          <w:rFonts w:cs="Arial"/>
          <w:szCs w:val="22"/>
        </w:rPr>
        <w:t>ČSN 33 2000-6</w:t>
      </w:r>
      <w:r w:rsidRPr="009B56C1">
        <w:rPr>
          <w:rFonts w:cs="Arial"/>
          <w:szCs w:val="22"/>
        </w:rPr>
        <w:tab/>
      </w:r>
      <w:r>
        <w:rPr>
          <w:rFonts w:cs="Arial"/>
          <w:szCs w:val="22"/>
        </w:rPr>
        <w:tab/>
      </w:r>
      <w:r w:rsidRPr="009B56C1">
        <w:rPr>
          <w:rFonts w:cs="Arial"/>
          <w:szCs w:val="22"/>
        </w:rPr>
        <w:t xml:space="preserve">Revize </w:t>
      </w:r>
    </w:p>
    <w:p w:rsidR="00D9743A" w:rsidRDefault="00D9743A" w:rsidP="00D9743A">
      <w:pPr>
        <w:shd w:val="clear" w:color="auto" w:fill="FFFFFF"/>
        <w:rPr>
          <w:rFonts w:cs="Arial"/>
          <w:szCs w:val="22"/>
        </w:rPr>
      </w:pPr>
      <w:r>
        <w:rPr>
          <w:rFonts w:cs="Arial"/>
          <w:szCs w:val="22"/>
        </w:rPr>
        <w:t>ČSN 33 3220</w:t>
      </w:r>
      <w:r>
        <w:rPr>
          <w:rFonts w:cs="Arial"/>
          <w:szCs w:val="22"/>
        </w:rPr>
        <w:tab/>
      </w:r>
      <w:r>
        <w:rPr>
          <w:rFonts w:cs="Arial"/>
          <w:szCs w:val="22"/>
        </w:rPr>
        <w:tab/>
      </w:r>
      <w:r>
        <w:rPr>
          <w:rFonts w:cs="Arial"/>
          <w:szCs w:val="22"/>
        </w:rPr>
        <w:tab/>
        <w:t xml:space="preserve">Společná ustanovení pro el. </w:t>
      </w:r>
      <w:proofErr w:type="gramStart"/>
      <w:r>
        <w:rPr>
          <w:rFonts w:cs="Arial"/>
          <w:szCs w:val="22"/>
        </w:rPr>
        <w:t>instalace</w:t>
      </w:r>
      <w:proofErr w:type="gramEnd"/>
      <w:r>
        <w:rPr>
          <w:rFonts w:cs="Arial"/>
          <w:szCs w:val="22"/>
        </w:rPr>
        <w:t xml:space="preserve"> </w:t>
      </w:r>
    </w:p>
    <w:p w:rsidR="00D9743A" w:rsidRPr="00E31E91" w:rsidRDefault="00D9743A" w:rsidP="00D9743A">
      <w:pPr>
        <w:shd w:val="clear" w:color="auto" w:fill="FFFFFF"/>
        <w:rPr>
          <w:rFonts w:cs="Arial"/>
          <w:szCs w:val="22"/>
        </w:rPr>
      </w:pPr>
      <w:r>
        <w:rPr>
          <w:rFonts w:cs="Arial"/>
          <w:szCs w:val="22"/>
        </w:rPr>
        <w:t xml:space="preserve">ČSN 34 2300  </w:t>
      </w:r>
      <w:r>
        <w:rPr>
          <w:rFonts w:cs="Arial"/>
          <w:szCs w:val="22"/>
        </w:rPr>
        <w:tab/>
      </w:r>
      <w:r>
        <w:rPr>
          <w:rFonts w:cs="Arial"/>
          <w:szCs w:val="22"/>
        </w:rPr>
        <w:tab/>
        <w:t>Vnitřní rozvody sdělovacích vedení</w:t>
      </w:r>
    </w:p>
    <w:p w:rsidR="00D9743A" w:rsidRDefault="00D9743A" w:rsidP="00D9743A">
      <w:r>
        <w:t>ČSN EN 50 110-1 ed.2</w:t>
      </w:r>
      <w:r>
        <w:tab/>
        <w:t>Obsluha a práce na elektrických zařízeních</w:t>
      </w:r>
    </w:p>
    <w:p w:rsidR="00D9743A" w:rsidRDefault="00D9743A" w:rsidP="00D9743A">
      <w:r>
        <w:t>ČSN EN 50 131-1 ed.2</w:t>
      </w:r>
      <w:r>
        <w:tab/>
        <w:t>Poplachové zabezpečovací a tísňové systémy</w:t>
      </w:r>
    </w:p>
    <w:p w:rsidR="00E31A73" w:rsidRDefault="00E31A73" w:rsidP="00D9743A"/>
    <w:p w:rsidR="00E31A73" w:rsidRPr="0073763F" w:rsidRDefault="00E31A73" w:rsidP="00E41951">
      <w:pPr>
        <w:pStyle w:val="Nadpis2"/>
      </w:pPr>
      <w:bookmarkStart w:id="15" w:name="_Toc336978205"/>
      <w:bookmarkStart w:id="16" w:name="_Toc342896744"/>
      <w:r w:rsidRPr="0073763F">
        <w:t>Vyhrazené požárně bezpečnostní zařízení</w:t>
      </w:r>
      <w:bookmarkEnd w:id="15"/>
      <w:bookmarkEnd w:id="16"/>
    </w:p>
    <w:p w:rsidR="00E31A73" w:rsidRDefault="00E31A73" w:rsidP="00E31A73">
      <w:r>
        <w:t>Zařízení EPS</w:t>
      </w:r>
      <w:r w:rsidR="00A60FEC">
        <w:t xml:space="preserve"> a zařízení detekce plynů </w:t>
      </w:r>
      <w:r>
        <w:t>je v souladu s ustanovením vyhlášky č. 246/2001 Sb. vyhrazeným požárně bezpečnostním zařízením.</w:t>
      </w:r>
    </w:p>
    <w:p w:rsidR="00E31A73" w:rsidRPr="00496B22" w:rsidRDefault="00E31A73" w:rsidP="00E41951">
      <w:pPr>
        <w:pStyle w:val="Nadpis2"/>
      </w:pPr>
      <w:bookmarkStart w:id="17" w:name="_Toc312142280"/>
      <w:bookmarkStart w:id="18" w:name="_Toc336978206"/>
      <w:bookmarkStart w:id="19" w:name="_Toc342896745"/>
      <w:r w:rsidRPr="00496B22">
        <w:t>Vyhrazené elektrické zařízení</w:t>
      </w:r>
      <w:bookmarkEnd w:id="17"/>
      <w:bookmarkEnd w:id="18"/>
      <w:bookmarkEnd w:id="19"/>
    </w:p>
    <w:p w:rsidR="00E31A73" w:rsidRDefault="00E31A73" w:rsidP="00E31A73">
      <w:r>
        <w:t xml:space="preserve">Zařízení </w:t>
      </w:r>
      <w:r w:rsidR="00F156D9">
        <w:t>slaboproudu</w:t>
      </w:r>
      <w:r w:rsidR="00A60FEC">
        <w:t xml:space="preserve"> </w:t>
      </w:r>
      <w:r>
        <w:t xml:space="preserve">je v prostorech s prostředím s nebezpečím požáru v souladu s vyhláškou č.73/2010 Sb. vyhrazeným elektrickým zařízením třídy II. skupiny C. </w:t>
      </w:r>
    </w:p>
    <w:p w:rsidR="007C1601" w:rsidRPr="00210F03" w:rsidRDefault="007C1601" w:rsidP="00E41951">
      <w:pPr>
        <w:pStyle w:val="Nadpis2"/>
      </w:pPr>
      <w:bookmarkStart w:id="20" w:name="_Toc228154043"/>
      <w:bookmarkStart w:id="21" w:name="_Toc276129878"/>
      <w:bookmarkStart w:id="22" w:name="_Toc333239634"/>
      <w:bookmarkStart w:id="23" w:name="_Toc342896746"/>
      <w:r w:rsidRPr="00210F03">
        <w:t>Kvalifikace pracovníků</w:t>
      </w:r>
      <w:bookmarkEnd w:id="20"/>
      <w:bookmarkEnd w:id="21"/>
      <w:bookmarkEnd w:id="22"/>
      <w:bookmarkEnd w:id="23"/>
    </w:p>
    <w:p w:rsidR="007C1601" w:rsidRDefault="007C1601" w:rsidP="007C1601">
      <w:r>
        <w:t>V případě systému EPS jde o vyhrazené požárně bezpečnostní zařízení. V souladu s vyhláškou č.246/2001 Sb. musí být jakékoliv práce na zařízení změny vyhrazených požárně bezpečnostních zařízení odbornou a proškolenou osobou.</w:t>
      </w:r>
    </w:p>
    <w:p w:rsidR="007C1601" w:rsidRPr="007C1601" w:rsidRDefault="007C1601" w:rsidP="007C1601">
      <w:r>
        <w:t xml:space="preserve">Při montáži a kontrole provozuschopnosti vyhrazených požárně bezpečnostních zařízení, jakož i při provádění kontrol, údržbě a opravách zařízení pro zásobování požární vodou a hasicích přístrojů musí osoba, která příslušnou činnost vykonává, splnit podmínky stanovené právními předpisy, normativními požadavky a průvodní dokumentací výrobce konkrétního typu požárně bezpečnostního zařízení. Osoba, která příslušnou činnost provedla, odpovídá za kvalitu provedené </w:t>
      </w:r>
      <w:r w:rsidRPr="007C1601">
        <w:t xml:space="preserve">činnosti a písemně potvrzuje, že při tom splnila podmínky stanovené právními předpisy, </w:t>
      </w:r>
      <w:r w:rsidRPr="007C1601">
        <w:lastRenderedPageBreak/>
        <w:t>normativními požadavky a průvodní dokumentací výrobce konkrétního typu požárně bezpečnostního.</w:t>
      </w:r>
    </w:p>
    <w:p w:rsidR="007C1601" w:rsidRDefault="007C1601" w:rsidP="007C1601">
      <w:r>
        <w:t>Realizaci změn nebo rozšiřování systému mohou provést pouze pracovníci s odpovídající kvalifikací dle vyhlášky 50/78 Sb. a s kvalifikací pro montáž a zprovoznění systémů EPS a EZS.</w:t>
      </w:r>
    </w:p>
    <w:p w:rsidR="007C1601" w:rsidRDefault="007C1601" w:rsidP="007C1601"/>
    <w:p w:rsidR="007C1601" w:rsidRDefault="007C1601" w:rsidP="007C1601">
      <w:r>
        <w:t>Zhotovitel proto musí doložit následující oprávnění a certifikace:</w:t>
      </w:r>
    </w:p>
    <w:p w:rsidR="007C1601" w:rsidRDefault="007C1601" w:rsidP="002D47EF">
      <w:pPr>
        <w:numPr>
          <w:ilvl w:val="0"/>
          <w:numId w:val="14"/>
        </w:numPr>
      </w:pPr>
      <w:r>
        <w:t xml:space="preserve">oprávnění pro instalaci a zprovoznění ústředny </w:t>
      </w:r>
      <w:r w:rsidRPr="007C1601">
        <w:t>EPS,</w:t>
      </w:r>
      <w:r>
        <w:t xml:space="preserve"> vydaný výrobcem zařízení</w:t>
      </w:r>
    </w:p>
    <w:p w:rsidR="007C1601" w:rsidRDefault="007C1601" w:rsidP="002D47EF">
      <w:pPr>
        <w:numPr>
          <w:ilvl w:val="0"/>
          <w:numId w:val="14"/>
        </w:numPr>
      </w:pPr>
      <w:r>
        <w:t>oprávnění pro instalaci a zprovoznění softwarové nadstavby, vydaný výrobcem nadstavby</w:t>
      </w:r>
    </w:p>
    <w:p w:rsidR="007C1601" w:rsidRDefault="007C1601" w:rsidP="002D47EF">
      <w:pPr>
        <w:numPr>
          <w:ilvl w:val="0"/>
          <w:numId w:val="14"/>
        </w:numPr>
      </w:pPr>
      <w:r>
        <w:t xml:space="preserve">oprávnění pro instalaci a zprovoznění ústředny </w:t>
      </w:r>
      <w:r w:rsidRPr="007C1601">
        <w:t>EZS,</w:t>
      </w:r>
      <w:r>
        <w:t xml:space="preserve"> vydaný výrobcem zařízení</w:t>
      </w:r>
    </w:p>
    <w:p w:rsidR="007C1601" w:rsidRDefault="007C1601" w:rsidP="007C1601">
      <w:pPr>
        <w:ind w:left="720"/>
      </w:pPr>
    </w:p>
    <w:p w:rsidR="007C1601" w:rsidRDefault="007C1601" w:rsidP="007C1601">
      <w:r>
        <w:t xml:space="preserve">Neodborná montáž bez návrhu zpracovaného autorizovanou osobou může vést k narušení celého systému, jeho výpadku a poškození. </w:t>
      </w:r>
    </w:p>
    <w:p w:rsidR="007C1601" w:rsidRDefault="007C1601" w:rsidP="007C1601">
      <w:r>
        <w:t>Pokud zhotovitel předloží oprávnění vydané jiné firmě, musí být přílohou oprávnění kopie smlouvy o smlouvě budoucí mezi zhotovitelem a držitelem oprávnění garantující, že práce provede držitel oprávnění, nebo jiné odpovídající potvrzení.</w:t>
      </w:r>
    </w:p>
    <w:p w:rsidR="007C1601" w:rsidRPr="00210F03" w:rsidRDefault="007C1601" w:rsidP="00E41951">
      <w:pPr>
        <w:pStyle w:val="Nadpis2"/>
      </w:pPr>
      <w:bookmarkStart w:id="24" w:name="_Toc68887358"/>
      <w:bookmarkStart w:id="25" w:name="_Toc125193217"/>
      <w:bookmarkStart w:id="26" w:name="_Toc228154044"/>
      <w:bookmarkStart w:id="27" w:name="_Toc276129879"/>
      <w:bookmarkStart w:id="28" w:name="_Toc333239635"/>
      <w:bookmarkStart w:id="29" w:name="_Toc342896747"/>
      <w:r w:rsidRPr="00210F03">
        <w:t xml:space="preserve">Ochrana </w:t>
      </w:r>
      <w:bookmarkEnd w:id="24"/>
      <w:bookmarkEnd w:id="25"/>
      <w:r w:rsidRPr="00210F03">
        <w:t>před úrazem elektrickým proudem</w:t>
      </w:r>
      <w:bookmarkEnd w:id="26"/>
      <w:bookmarkEnd w:id="27"/>
      <w:bookmarkEnd w:id="28"/>
      <w:bookmarkEnd w:id="29"/>
    </w:p>
    <w:p w:rsidR="007C1601" w:rsidRDefault="007C1601" w:rsidP="007C1601">
      <w:r>
        <w:t>Ochrana před úrazem elektrickým proudem v elektrických informacích je provedena podle ČSN 33 2000-4-41 ed.2 kapitola 411 – Ochranné opatření: automatické odpojení od zdroje.</w:t>
      </w:r>
    </w:p>
    <w:p w:rsidR="007C1601" w:rsidRPr="007F7483" w:rsidRDefault="007C1601" w:rsidP="007C1601">
      <w:r>
        <w:t xml:space="preserve">Ochrana před dotykem živých částí – základní ochrana (ochrana za normálních podmínek) </w:t>
      </w:r>
    </w:p>
    <w:p w:rsidR="007C1601" w:rsidRDefault="007C1601" w:rsidP="007C1601">
      <w:r>
        <w:t>Ochrana před dotykem neživých částí – ochrana při poruše (ochrana před nepřímým dotykem)</w:t>
      </w:r>
    </w:p>
    <w:p w:rsidR="007C1601" w:rsidRDefault="007C1601" w:rsidP="007C1601"/>
    <w:p w:rsidR="007C1601" w:rsidRDefault="007C1601" w:rsidP="007C1601">
      <w:r>
        <w:t>V jednotlivých sítích, použitých v projektovaném zařízení, jsou provedeny ochrany následujícím způsobem:</w:t>
      </w:r>
    </w:p>
    <w:p w:rsidR="007C1601" w:rsidRDefault="007C1601" w:rsidP="007C1601">
      <w:r>
        <w:t>Ochrana živých částí</w:t>
      </w:r>
      <w:r>
        <w:tab/>
      </w:r>
      <w:r>
        <w:tab/>
      </w:r>
      <w:r>
        <w:tab/>
      </w:r>
      <w:r>
        <w:tab/>
      </w:r>
      <w:r>
        <w:tab/>
        <w:t>kryty, izolací</w:t>
      </w:r>
    </w:p>
    <w:p w:rsidR="007C1601" w:rsidRDefault="007C1601" w:rsidP="007C1601">
      <w:r>
        <w:t>Ochrana neživých částí 230/400V / TN-C-S</w:t>
      </w:r>
      <w:r>
        <w:tab/>
      </w:r>
      <w:r>
        <w:tab/>
        <w:t>automatickým odpojováním od zdroje</w:t>
      </w:r>
    </w:p>
    <w:p w:rsidR="007C1601" w:rsidRDefault="007C1601" w:rsidP="007C1601">
      <w:r>
        <w:t>U slaboproudých rozvodů je ochrana před úrazem elektrickým proudem malým napětím SELV.</w:t>
      </w:r>
    </w:p>
    <w:p w:rsidR="007C1601" w:rsidRDefault="007C1601" w:rsidP="007C1601">
      <w:r>
        <w:t>Základní ochrana při poruše je provedena podle ČSN 33 2000-4-41 ed.2 kapitola 414.2.</w:t>
      </w:r>
    </w:p>
    <w:p w:rsidR="007C1601" w:rsidRPr="00E12A1D" w:rsidRDefault="007C1601" w:rsidP="00E41951">
      <w:pPr>
        <w:pStyle w:val="Nadpis2"/>
      </w:pPr>
      <w:bookmarkStart w:id="30" w:name="_Toc125193219"/>
      <w:bookmarkStart w:id="31" w:name="_Toc228154045"/>
      <w:bookmarkStart w:id="32" w:name="_Toc276129880"/>
      <w:bookmarkStart w:id="33" w:name="_Toc333239636"/>
      <w:bookmarkStart w:id="34" w:name="_Toc342896748"/>
      <w:r w:rsidRPr="00E12A1D">
        <w:t>Bezpečnost a ochrana zdraví při práci</w:t>
      </w:r>
      <w:bookmarkEnd w:id="30"/>
      <w:bookmarkEnd w:id="31"/>
      <w:bookmarkEnd w:id="32"/>
      <w:bookmarkEnd w:id="33"/>
      <w:bookmarkEnd w:id="34"/>
    </w:p>
    <w:p w:rsidR="007C1601" w:rsidRDefault="007C1601" w:rsidP="007C1601">
      <w:r>
        <w:t xml:space="preserve">V průběhu realizace je nutné respektovat všeobecná pravidla bezpečnosti práce a dodržet všechna ustanovení ČSN EN 50 110-1 ed.2 pro práci na el. </w:t>
      </w:r>
      <w:proofErr w:type="gramStart"/>
      <w:r>
        <w:t>zařízení</w:t>
      </w:r>
      <w:proofErr w:type="gramEnd"/>
      <w:r>
        <w:t xml:space="preserve"> a všech souvisejících místních provozních předpisů. </w:t>
      </w:r>
    </w:p>
    <w:p w:rsidR="007C1601" w:rsidRDefault="007C1601" w:rsidP="007C1601">
      <w:r>
        <w:t xml:space="preserve">Veškeré práce na el. </w:t>
      </w:r>
      <w:proofErr w:type="gramStart"/>
      <w:r>
        <w:t>zařízení</w:t>
      </w:r>
      <w:proofErr w:type="gramEnd"/>
      <w:r>
        <w:t xml:space="preserve"> smí být prováděny jen při beznapěťovém stavu, tedy na elektrickém zařízení vypnutém a bezpečně zajištěném a při odstaveném technologickém zařízení.</w:t>
      </w:r>
    </w:p>
    <w:p w:rsidR="007C1601" w:rsidRDefault="007C1601" w:rsidP="00E41951">
      <w:pPr>
        <w:pStyle w:val="Nadpis2"/>
      </w:pPr>
      <w:bookmarkStart w:id="35" w:name="_Toc125193221"/>
      <w:bookmarkStart w:id="36" w:name="_Toc228154047"/>
      <w:bookmarkStart w:id="37" w:name="_Toc276129881"/>
      <w:bookmarkStart w:id="38" w:name="_Toc333239637"/>
      <w:bookmarkStart w:id="39" w:name="_Toc342896749"/>
      <w:r w:rsidRPr="00E12A1D">
        <w:t>Napěťové soustavy</w:t>
      </w:r>
      <w:bookmarkEnd w:id="35"/>
      <w:bookmarkEnd w:id="36"/>
      <w:bookmarkEnd w:id="37"/>
      <w:bookmarkEnd w:id="38"/>
      <w:bookmarkEnd w:id="39"/>
    </w:p>
    <w:p w:rsidR="007C1601" w:rsidRDefault="007C1601" w:rsidP="007C1601">
      <w:bookmarkStart w:id="40" w:name="_Toc68887361"/>
      <w:r>
        <w:t>Napěťová soustava NN</w:t>
      </w:r>
      <w:r>
        <w:tab/>
      </w:r>
      <w:r>
        <w:tab/>
        <w:t xml:space="preserve">3 </w:t>
      </w:r>
      <w:r>
        <w:rPr>
          <w:lang w:val="en-US"/>
        </w:rPr>
        <w:t>N</w:t>
      </w:r>
      <w:r>
        <w:t>PE AC 50Hz, 230/400V / TN-C-S</w:t>
      </w:r>
    </w:p>
    <w:p w:rsidR="007C1601" w:rsidRDefault="007C1601" w:rsidP="007C1601">
      <w:r>
        <w:t>Zařízení slaboproudu nezasahuje do žádných silových ani ovládacích obvodů. Vyžaduje pouze napájení ústředen a počítačů.</w:t>
      </w:r>
    </w:p>
    <w:p w:rsidR="007C1601" w:rsidRPr="00E12A1D" w:rsidRDefault="007C1601" w:rsidP="00E41951">
      <w:pPr>
        <w:pStyle w:val="Nadpis2"/>
      </w:pPr>
      <w:bookmarkStart w:id="41" w:name="_Toc125193222"/>
      <w:bookmarkStart w:id="42" w:name="_Toc228154048"/>
      <w:bookmarkStart w:id="43" w:name="_Toc276129882"/>
      <w:bookmarkStart w:id="44" w:name="_Toc333239638"/>
      <w:bookmarkStart w:id="45" w:name="_Toc342896750"/>
      <w:r w:rsidRPr="00E12A1D">
        <w:t>Vnější vlivy prostředí</w:t>
      </w:r>
      <w:bookmarkEnd w:id="40"/>
      <w:bookmarkEnd w:id="41"/>
      <w:bookmarkEnd w:id="42"/>
      <w:bookmarkEnd w:id="43"/>
      <w:bookmarkEnd w:id="44"/>
      <w:bookmarkEnd w:id="45"/>
    </w:p>
    <w:p w:rsidR="007C1601" w:rsidRDefault="007C1601" w:rsidP="007C1601">
      <w:r>
        <w:t>Vnější vlivy dle ČSN 33 2000-1 ed.2 a ČSN 2000-5-51</w:t>
      </w:r>
      <w:r w:rsidRPr="00F402D5">
        <w:t xml:space="preserve"> </w:t>
      </w:r>
      <w:r>
        <w:t xml:space="preserve">ed.2 jsou definovány jako „Normální“. </w:t>
      </w:r>
    </w:p>
    <w:p w:rsidR="007C1601" w:rsidRDefault="007C1601" w:rsidP="007C1601">
      <w:r>
        <w:t>Ve smyslu ustanovení ČSN jsou veškeré koncové prvky systémů umístěny v prostorech normálních nebo v prostorech s takovými vnějšími vlivy, pro které jsou koncové prvky těchto systémů konstruovány. Instalací slaboproudých zařízení se stávající vnější vlivy nezmění.</w:t>
      </w:r>
    </w:p>
    <w:p w:rsidR="007C1601" w:rsidRDefault="007C1601" w:rsidP="00B91E58">
      <w:pPr>
        <w:rPr>
          <w:rFonts w:cs="Arial"/>
          <w:szCs w:val="22"/>
        </w:rPr>
      </w:pPr>
    </w:p>
    <w:p w:rsidR="00022C34" w:rsidRDefault="00022C34" w:rsidP="00B91E58">
      <w:pPr>
        <w:rPr>
          <w:rFonts w:cs="Arial"/>
          <w:szCs w:val="22"/>
        </w:rPr>
      </w:pPr>
    </w:p>
    <w:p w:rsidR="005C7C91" w:rsidRDefault="00924D72" w:rsidP="002A6E41">
      <w:pPr>
        <w:pStyle w:val="Nadpis1"/>
      </w:pPr>
      <w:bookmarkStart w:id="46" w:name="_Toc342896751"/>
      <w:r w:rsidRPr="00924D72">
        <w:lastRenderedPageBreak/>
        <w:t>Použité dokumenty</w:t>
      </w:r>
      <w:bookmarkEnd w:id="46"/>
    </w:p>
    <w:p w:rsidR="00D9743A" w:rsidRDefault="00D9743A" w:rsidP="00D9743A">
      <w:pPr>
        <w:pStyle w:val="Odstavecseseznamem"/>
        <w:numPr>
          <w:ilvl w:val="0"/>
          <w:numId w:val="8"/>
        </w:numPr>
        <w:spacing w:before="120"/>
        <w:ind w:left="425" w:hanging="425"/>
      </w:pPr>
      <w:r>
        <w:t>Stavební úpravy a modernizace DZR Matyáš v Nejdku, PBŘ, 12/2012, Ing.Entler</w:t>
      </w:r>
    </w:p>
    <w:p w:rsidR="007B6BEC" w:rsidRDefault="007B6BEC" w:rsidP="00953C3F">
      <w:pPr>
        <w:pStyle w:val="Odstavecseseznamem"/>
        <w:numPr>
          <w:ilvl w:val="0"/>
          <w:numId w:val="8"/>
        </w:numPr>
        <w:spacing w:before="120"/>
        <w:ind w:left="425" w:hanging="425"/>
      </w:pPr>
      <w:r>
        <w:t>Stav</w:t>
      </w:r>
      <w:r w:rsidR="00D9743A">
        <w:t>eb</w:t>
      </w:r>
      <w:r>
        <w:t xml:space="preserve">ní úpravy a modernizace DZR Matyáš v Nejdku, DÚR Zásady zajištění požární ochrany stavby, 07/2012, </w:t>
      </w:r>
      <w:r w:rsidR="00CC25C1">
        <w:t>Ing.Entler</w:t>
      </w:r>
    </w:p>
    <w:p w:rsidR="0069779F" w:rsidRDefault="0023718E" w:rsidP="00953C3F">
      <w:pPr>
        <w:pStyle w:val="Odstavecseseznamem"/>
        <w:numPr>
          <w:ilvl w:val="0"/>
          <w:numId w:val="8"/>
        </w:numPr>
        <w:spacing w:before="120"/>
        <w:ind w:left="425" w:hanging="425"/>
      </w:pPr>
      <w:r>
        <w:t>Studie „Domov se zvláštním</w:t>
      </w:r>
      <w:r w:rsidR="007B6BEC">
        <w:t xml:space="preserve"> režimem Matyáš v Nejdku, 03/</w:t>
      </w:r>
      <w:r>
        <w:t>2012, KPI s.r.o.</w:t>
      </w:r>
    </w:p>
    <w:p w:rsidR="005C7C91" w:rsidRDefault="005C7C91" w:rsidP="0023718E">
      <w:pPr>
        <w:spacing w:before="240"/>
        <w:ind w:left="2832" w:hanging="2832"/>
        <w:rPr>
          <w:szCs w:val="24"/>
        </w:rPr>
      </w:pPr>
    </w:p>
    <w:p w:rsidR="008D1EA4" w:rsidRPr="004A58BB" w:rsidRDefault="008D1EA4" w:rsidP="004A58BB">
      <w:pPr>
        <w:ind w:left="162" w:hanging="162"/>
      </w:pPr>
    </w:p>
    <w:bookmarkEnd w:id="2"/>
    <w:bookmarkEnd w:id="3"/>
    <w:p w:rsidR="00DB6FC6" w:rsidRPr="00A54583" w:rsidRDefault="000D425B" w:rsidP="00DB6FC6">
      <w:pPr>
        <w:pStyle w:val="Nadpis1"/>
        <w:spacing w:before="240" w:after="60"/>
        <w:jc w:val="both"/>
      </w:pPr>
      <w:r>
        <w:br w:type="page"/>
      </w:r>
      <w:bookmarkStart w:id="47" w:name="_Toc333239639"/>
      <w:bookmarkStart w:id="48" w:name="_Toc342896752"/>
      <w:r w:rsidR="00DB6FC6">
        <w:lastRenderedPageBreak/>
        <w:t>DEFINICE ZÁKLADNÍCH POJMŮ</w:t>
      </w:r>
      <w:bookmarkEnd w:id="47"/>
      <w:bookmarkEnd w:id="48"/>
    </w:p>
    <w:p w:rsidR="00DB6FC6" w:rsidRPr="00E12A1D" w:rsidRDefault="00DB6FC6" w:rsidP="00DB6FC6"/>
    <w:p w:rsidR="00DB6FC6" w:rsidRDefault="00DB6FC6" w:rsidP="00DB6FC6">
      <w:r w:rsidRPr="00A348FD">
        <w:rPr>
          <w:b/>
        </w:rPr>
        <w:t>Elektrická požární signalizace</w:t>
      </w:r>
      <w:r w:rsidRPr="00A348FD">
        <w:t xml:space="preserve">-elektronický systém ke zjištění požáru </w:t>
      </w:r>
      <w:r>
        <w:t>a vyhlášení poplachu</w:t>
      </w:r>
    </w:p>
    <w:p w:rsidR="00DB6FC6" w:rsidRPr="00C314F0" w:rsidRDefault="00DB6FC6" w:rsidP="00DB6FC6">
      <w:pPr>
        <w:rPr>
          <w:i/>
          <w:u w:val="single"/>
        </w:rPr>
      </w:pPr>
      <w:r w:rsidRPr="000469F1">
        <w:rPr>
          <w:b/>
        </w:rPr>
        <w:t>Elektrická zabezpečovací signalizace</w:t>
      </w:r>
      <w:r>
        <w:rPr>
          <w:i/>
          <w:u w:val="single"/>
        </w:rPr>
        <w:t>-</w:t>
      </w:r>
      <w:r w:rsidRPr="000469F1">
        <w:t xml:space="preserve"> </w:t>
      </w:r>
      <w:r w:rsidRPr="00A348FD">
        <w:t xml:space="preserve">elektronický systém ke zjištění </w:t>
      </w:r>
      <w:r>
        <w:t>neoprávněného pohybu</w:t>
      </w:r>
    </w:p>
    <w:p w:rsidR="00DB6FC6" w:rsidRDefault="00DB6FC6" w:rsidP="00DB6FC6">
      <w:r w:rsidRPr="000469F1">
        <w:rPr>
          <w:b/>
        </w:rPr>
        <w:t>IP technologie</w:t>
      </w:r>
      <w:r>
        <w:rPr>
          <w:b/>
        </w:rPr>
        <w:t xml:space="preserve"> </w:t>
      </w:r>
      <w:r>
        <w:t>- nejmodernější technologie na bázích datových sítí TCP/IP</w:t>
      </w:r>
    </w:p>
    <w:p w:rsidR="00DB6FC6" w:rsidRDefault="00DB6FC6" w:rsidP="00DB6FC6">
      <w:r w:rsidRPr="000469F1">
        <w:rPr>
          <w:b/>
        </w:rPr>
        <w:t xml:space="preserve">IP </w:t>
      </w:r>
      <w:r>
        <w:rPr>
          <w:b/>
        </w:rPr>
        <w:t xml:space="preserve">CCTV </w:t>
      </w:r>
      <w:r>
        <w:t>– kamerový systém na bázích datových sítí TCP/IP</w:t>
      </w:r>
    </w:p>
    <w:p w:rsidR="00DB6FC6" w:rsidRDefault="00DB6FC6" w:rsidP="00DB6FC6">
      <w:r w:rsidRPr="00AA08A4">
        <w:rPr>
          <w:b/>
        </w:rPr>
        <w:t>Hlásič</w:t>
      </w:r>
      <w:r>
        <w:t xml:space="preserve"> – elektronické zařízení sloužící k detekci požáru</w:t>
      </w:r>
    </w:p>
    <w:p w:rsidR="00DB6FC6" w:rsidRDefault="00DB6FC6" w:rsidP="00DB6FC6">
      <w:r w:rsidRPr="00AA08A4">
        <w:rPr>
          <w:b/>
        </w:rPr>
        <w:t>Automatický hlásič</w:t>
      </w:r>
      <w:r>
        <w:t xml:space="preserve"> – hlásič, který zjišťuje požár automaticky</w:t>
      </w:r>
    </w:p>
    <w:p w:rsidR="00DB6FC6" w:rsidRDefault="00DB6FC6" w:rsidP="00DB6FC6">
      <w:r w:rsidRPr="001172D4">
        <w:rPr>
          <w:b/>
        </w:rPr>
        <w:t>Manuální hlásič</w:t>
      </w:r>
      <w:r>
        <w:t xml:space="preserve"> – hlásič, sloužící k ohlášení požáru stiskem tlačítka nebo rozbitím sklíčka </w:t>
      </w:r>
    </w:p>
    <w:p w:rsidR="00DB6FC6" w:rsidRDefault="00DB6FC6" w:rsidP="00DB6FC6">
      <w:r w:rsidRPr="001172D4">
        <w:rPr>
          <w:b/>
        </w:rPr>
        <w:t>Kouřový hlásič</w:t>
      </w:r>
      <w:r>
        <w:t xml:space="preserve"> – automatický hlásič, detekující kouř</w:t>
      </w:r>
    </w:p>
    <w:p w:rsidR="00DB6FC6" w:rsidRDefault="00DB6FC6" w:rsidP="00DB6FC6">
      <w:r w:rsidRPr="001172D4">
        <w:rPr>
          <w:b/>
        </w:rPr>
        <w:t>Teplotní hlásič</w:t>
      </w:r>
      <w:r>
        <w:t xml:space="preserve"> – automatický hlásič, detekující překročení teploty 62, 70 nebo 78</w:t>
      </w:r>
      <w:r w:rsidRPr="00353D32">
        <w:rPr>
          <w:vertAlign w:val="superscript"/>
        </w:rPr>
        <w:t>o</w:t>
      </w:r>
      <w:r>
        <w:t>C</w:t>
      </w:r>
    </w:p>
    <w:p w:rsidR="00DB6FC6" w:rsidRDefault="00DB6FC6" w:rsidP="00DB6FC6">
      <w:r w:rsidRPr="001172D4">
        <w:rPr>
          <w:b/>
        </w:rPr>
        <w:t>Kombinovaný hlásič</w:t>
      </w:r>
      <w:r>
        <w:t xml:space="preserve"> – společný kouřový a teplotní hlásič</w:t>
      </w:r>
    </w:p>
    <w:p w:rsidR="00DB6FC6" w:rsidRDefault="00DB6FC6" w:rsidP="00DB6FC6">
      <w:r w:rsidRPr="001172D4">
        <w:rPr>
          <w:b/>
        </w:rPr>
        <w:t>Analogový hlásič</w:t>
      </w:r>
      <w:r>
        <w:t xml:space="preserve"> – kouřový nebo kombinovaný hlásič s vyhodnocováním průběhu detekce</w:t>
      </w:r>
    </w:p>
    <w:p w:rsidR="00DB6FC6" w:rsidRDefault="00DB6FC6" w:rsidP="00DB6FC6">
      <w:r w:rsidRPr="001172D4">
        <w:rPr>
          <w:b/>
        </w:rPr>
        <w:t xml:space="preserve">Lineární </w:t>
      </w:r>
      <w:r>
        <w:rPr>
          <w:b/>
        </w:rPr>
        <w:t>optický</w:t>
      </w:r>
      <w:r w:rsidRPr="001172D4">
        <w:rPr>
          <w:b/>
        </w:rPr>
        <w:t xml:space="preserve"> hlásič</w:t>
      </w:r>
      <w:r>
        <w:t xml:space="preserve"> – kouřový hlásič, vyhodnocující chvění světelného paprsku</w:t>
      </w:r>
    </w:p>
    <w:p w:rsidR="00DB6FC6" w:rsidRDefault="00DB6FC6" w:rsidP="00DB6FC6">
      <w:r w:rsidRPr="001172D4">
        <w:rPr>
          <w:b/>
        </w:rPr>
        <w:t>Lineární teplotní hlásič</w:t>
      </w:r>
      <w:r>
        <w:t xml:space="preserve"> – teplotní hlásič, detekující překročení teploty na dlouhém úseku</w:t>
      </w:r>
    </w:p>
    <w:p w:rsidR="00DB6FC6" w:rsidRDefault="00DB6FC6" w:rsidP="00DB6FC6">
      <w:r w:rsidRPr="001172D4">
        <w:rPr>
          <w:b/>
        </w:rPr>
        <w:t>FibroLaser</w:t>
      </w:r>
      <w:r>
        <w:t xml:space="preserve"> – lineární teplotní detektor, využívající k detekci optické vlákno</w:t>
      </w:r>
    </w:p>
    <w:p w:rsidR="00DB6FC6" w:rsidRDefault="00DB6FC6" w:rsidP="00DB6FC6">
      <w:r w:rsidRPr="001172D4">
        <w:rPr>
          <w:b/>
        </w:rPr>
        <w:t>OTS</w:t>
      </w:r>
      <w:r>
        <w:t xml:space="preserve"> – optický teplotní senzor</w:t>
      </w:r>
    </w:p>
    <w:p w:rsidR="00DB6FC6" w:rsidRDefault="00DB6FC6" w:rsidP="00DB6FC6">
      <w:r w:rsidRPr="001172D4">
        <w:rPr>
          <w:b/>
        </w:rPr>
        <w:t>Vstupní modul</w:t>
      </w:r>
      <w:r>
        <w:t xml:space="preserve"> – modul pro napojení jiných zařízení do systému EPS</w:t>
      </w:r>
    </w:p>
    <w:p w:rsidR="00DB6FC6" w:rsidRDefault="00DB6FC6" w:rsidP="00DB6FC6">
      <w:r w:rsidRPr="001172D4">
        <w:rPr>
          <w:b/>
        </w:rPr>
        <w:t>Výstupní modul</w:t>
      </w:r>
      <w:r>
        <w:t xml:space="preserve"> – modul pro zavedení výstupů EPS do jiných zařízení</w:t>
      </w:r>
    </w:p>
    <w:p w:rsidR="00DB6FC6" w:rsidRDefault="00DB6FC6" w:rsidP="00DB6FC6">
      <w:r w:rsidRPr="001172D4">
        <w:rPr>
          <w:b/>
        </w:rPr>
        <w:t>Hlásicí linka</w:t>
      </w:r>
      <w:r>
        <w:t xml:space="preserve"> – vedení propojující čidla s ústřednou</w:t>
      </w:r>
    </w:p>
    <w:p w:rsidR="00DB6FC6" w:rsidRPr="001172D4" w:rsidRDefault="00DB6FC6" w:rsidP="00DB6FC6">
      <w:r>
        <w:rPr>
          <w:b/>
        </w:rPr>
        <w:t xml:space="preserve">Kruh </w:t>
      </w:r>
      <w:r>
        <w:t>– hlásicí linka v kruhové topologii</w:t>
      </w:r>
    </w:p>
    <w:p w:rsidR="00DB6FC6" w:rsidRPr="001172D4" w:rsidRDefault="00DB6FC6" w:rsidP="00DB6FC6">
      <w:r w:rsidRPr="001172D4">
        <w:rPr>
          <w:b/>
        </w:rPr>
        <w:t>Fyzick</w:t>
      </w:r>
      <w:r>
        <w:rPr>
          <w:b/>
        </w:rPr>
        <w:t xml:space="preserve">á adresa </w:t>
      </w:r>
      <w:r w:rsidRPr="001172D4">
        <w:t>– identifikace hlásičů podle hlásic</w:t>
      </w:r>
      <w:r>
        <w:t>í linky a pořa</w:t>
      </w:r>
      <w:r w:rsidRPr="001172D4">
        <w:t>dí na lince</w:t>
      </w:r>
    </w:p>
    <w:p w:rsidR="00DB6FC6" w:rsidRDefault="00DB6FC6" w:rsidP="00DB6FC6">
      <w:pPr>
        <w:rPr>
          <w:b/>
        </w:rPr>
      </w:pPr>
      <w:r>
        <w:rPr>
          <w:b/>
        </w:rPr>
        <w:t xml:space="preserve">Skupina </w:t>
      </w:r>
      <w:r w:rsidRPr="001172D4">
        <w:t>–</w:t>
      </w:r>
      <w:r>
        <w:rPr>
          <w:b/>
        </w:rPr>
        <w:t xml:space="preserve"> </w:t>
      </w:r>
      <w:r w:rsidRPr="001172D4">
        <w:t>hlásiče z jednoho prostoru, které mají být ovládány společně</w:t>
      </w:r>
    </w:p>
    <w:p w:rsidR="00DB6FC6" w:rsidRDefault="00DB6FC6" w:rsidP="00DB6FC6">
      <w:r>
        <w:rPr>
          <w:b/>
        </w:rPr>
        <w:t xml:space="preserve">Logická adresa </w:t>
      </w:r>
      <w:r>
        <w:t>– identifikace hlásičů podle funkční skupiny a pořadí ve skupině</w:t>
      </w:r>
    </w:p>
    <w:p w:rsidR="00DB6FC6" w:rsidRDefault="00DB6FC6" w:rsidP="00DB6FC6">
      <w:r>
        <w:rPr>
          <w:b/>
        </w:rPr>
        <w:t xml:space="preserve">Vstupy </w:t>
      </w:r>
      <w:r>
        <w:t>– stavy zařízení připojených prostřednictvím vstupních modulů</w:t>
      </w:r>
    </w:p>
    <w:p w:rsidR="00DB6FC6" w:rsidRDefault="00DB6FC6" w:rsidP="00DB6FC6">
      <w:r>
        <w:rPr>
          <w:b/>
        </w:rPr>
        <w:t xml:space="preserve">Výstupy </w:t>
      </w:r>
      <w:r>
        <w:t>– signály posílané na další zařízení prostřednictvím výstupních modulů</w:t>
      </w:r>
    </w:p>
    <w:p w:rsidR="00DB6FC6" w:rsidRDefault="00DB6FC6" w:rsidP="00DB6FC6">
      <w:r w:rsidRPr="00147D0E">
        <w:rPr>
          <w:b/>
        </w:rPr>
        <w:t>Magnetická přídrž</w:t>
      </w:r>
      <w:r>
        <w:t>- silný dveřní elektromagnetický zámek bez pohyblivých částí</w:t>
      </w:r>
    </w:p>
    <w:p w:rsidR="00DB6FC6" w:rsidRDefault="00DB6FC6" w:rsidP="00DB6FC6">
      <w:r w:rsidRPr="008265BE">
        <w:rPr>
          <w:b/>
        </w:rPr>
        <w:t>Spouštěcí prvek</w:t>
      </w:r>
      <w:r>
        <w:t xml:space="preserve"> – virtuální prvek, který na základě aktivace čidel spouští hasební sekvenci</w:t>
      </w:r>
    </w:p>
    <w:p w:rsidR="00DB6FC6" w:rsidRDefault="00DB6FC6" w:rsidP="00DB6FC6">
      <w:r w:rsidRPr="001172D4">
        <w:rPr>
          <w:b/>
        </w:rPr>
        <w:t>Konvenční technologie</w:t>
      </w:r>
      <w:r>
        <w:t xml:space="preserve"> – technologie proudového sledování hlásicích linek</w:t>
      </w:r>
    </w:p>
    <w:p w:rsidR="00DB6FC6" w:rsidRDefault="00DB6FC6" w:rsidP="00DB6FC6">
      <w:r w:rsidRPr="001172D4">
        <w:rPr>
          <w:b/>
        </w:rPr>
        <w:t>Monologová technologie</w:t>
      </w:r>
      <w:r>
        <w:t xml:space="preserve"> – technologie jednosměrného digitálního sledování hlásicích linek</w:t>
      </w:r>
    </w:p>
    <w:p w:rsidR="00DB6FC6" w:rsidRDefault="00DB6FC6" w:rsidP="00DB6FC6">
      <w:r w:rsidRPr="001172D4">
        <w:rPr>
          <w:b/>
        </w:rPr>
        <w:t>Dialogová technologie</w:t>
      </w:r>
      <w:r>
        <w:t xml:space="preserve"> – technologie digitální komunikace na  hlásicích linkách</w:t>
      </w:r>
    </w:p>
    <w:p w:rsidR="00DB6FC6" w:rsidRDefault="00DB6FC6" w:rsidP="00DB6FC6">
      <w:r w:rsidRPr="001172D4">
        <w:rPr>
          <w:b/>
        </w:rPr>
        <w:t>Analogová technologie</w:t>
      </w:r>
      <w:r>
        <w:t xml:space="preserve"> – dialogová technologie s analogovými hlásiči</w:t>
      </w:r>
      <w:r w:rsidRPr="00AA08A4">
        <w:t xml:space="preserve"> </w:t>
      </w:r>
    </w:p>
    <w:p w:rsidR="00DB6FC6" w:rsidRPr="00FB5FFF" w:rsidRDefault="00DB6FC6" w:rsidP="00DB6FC6">
      <w:r>
        <w:rPr>
          <w:b/>
        </w:rPr>
        <w:t>Ú</w:t>
      </w:r>
      <w:r w:rsidRPr="001172D4">
        <w:rPr>
          <w:b/>
        </w:rPr>
        <w:t>středna</w:t>
      </w:r>
      <w:r>
        <w:t xml:space="preserve"> – vyhodnocovací jednotka, která sleduje stav čidel a spouští signalizaci </w:t>
      </w:r>
    </w:p>
    <w:p w:rsidR="00DB6FC6" w:rsidRDefault="00DB6FC6" w:rsidP="00DB6FC6">
      <w:r>
        <w:rPr>
          <w:b/>
        </w:rPr>
        <w:t xml:space="preserve">Kruh ústředen </w:t>
      </w:r>
      <w:r>
        <w:t>– ústředny propojené do redundantní kruhové sítě</w:t>
      </w:r>
    </w:p>
    <w:p w:rsidR="00DB6FC6" w:rsidRDefault="00DB6FC6" w:rsidP="00DB6FC6">
      <w:r>
        <w:rPr>
          <w:b/>
        </w:rPr>
        <w:t xml:space="preserve">Síť N2 </w:t>
      </w:r>
      <w:r>
        <w:t>– kruhová síť ústředen s protokolem ISP, ve schématech označena jako červená síť</w:t>
      </w:r>
    </w:p>
    <w:p w:rsidR="00DB6FC6" w:rsidRDefault="00DB6FC6" w:rsidP="00DB6FC6">
      <w:r>
        <w:rPr>
          <w:b/>
        </w:rPr>
        <w:t xml:space="preserve">Síť N4 </w:t>
      </w:r>
      <w:r>
        <w:t>– síť zařízení s protokolem TCP/IP, ve schématech označena jako modrá síť</w:t>
      </w:r>
    </w:p>
    <w:p w:rsidR="00DB6FC6" w:rsidRDefault="00DB6FC6" w:rsidP="00DB6FC6">
      <w:pPr>
        <w:rPr>
          <w:b/>
        </w:rPr>
      </w:pPr>
      <w:r>
        <w:rPr>
          <w:b/>
        </w:rPr>
        <w:t xml:space="preserve">Zabezpečovací ústředna </w:t>
      </w:r>
      <w:r w:rsidRPr="000469F1">
        <w:t>– zařízení pro vyhodnocení signálů čidel</w:t>
      </w:r>
    </w:p>
    <w:p w:rsidR="00DB6FC6" w:rsidRDefault="00DB6FC6" w:rsidP="00DB6FC6">
      <w:r>
        <w:rPr>
          <w:b/>
        </w:rPr>
        <w:t>PIR detektor</w:t>
      </w:r>
      <w:r>
        <w:t xml:space="preserve"> – čidlo detekující pohyb na základě změny tepelného obrazu prostoru</w:t>
      </w:r>
    </w:p>
    <w:p w:rsidR="00DB6FC6" w:rsidRDefault="00DB6FC6" w:rsidP="00DB6FC6">
      <w:r w:rsidRPr="000469F1">
        <w:rPr>
          <w:b/>
        </w:rPr>
        <w:t>Magnetický kontakt</w:t>
      </w:r>
      <w:r>
        <w:t xml:space="preserve"> – čidlo detekující otevření dveří nebo oken</w:t>
      </w:r>
    </w:p>
    <w:p w:rsidR="00DB6FC6" w:rsidRPr="000469F1" w:rsidRDefault="00DB6FC6" w:rsidP="00DB6FC6">
      <w:r w:rsidRPr="000469F1">
        <w:rPr>
          <w:b/>
        </w:rPr>
        <w:t>Akustické zařízení</w:t>
      </w:r>
      <w:r w:rsidRPr="000469F1">
        <w:t xml:space="preserve"> – siréna nebo vnitřní rozhlas pro vyhlášení poplachu</w:t>
      </w:r>
    </w:p>
    <w:p w:rsidR="00DB6FC6" w:rsidRDefault="00DB6FC6" w:rsidP="00DB6FC6">
      <w:r w:rsidRPr="001172D4">
        <w:rPr>
          <w:b/>
        </w:rPr>
        <w:t>Tablo</w:t>
      </w:r>
      <w:r>
        <w:t xml:space="preserve"> – zobrazovač stavů a událostí systému, ovládání systému</w:t>
      </w:r>
    </w:p>
    <w:p w:rsidR="00DB6FC6" w:rsidRDefault="00DB6FC6" w:rsidP="00DB6FC6">
      <w:r>
        <w:rPr>
          <w:b/>
        </w:rPr>
        <w:t>Klávesnice</w:t>
      </w:r>
      <w:r>
        <w:t xml:space="preserve"> – malý zobrazovač stavů a událostí systému, ovládání systému</w:t>
      </w:r>
    </w:p>
    <w:p w:rsidR="00DB6FC6" w:rsidRDefault="00DB6FC6" w:rsidP="00DB6FC6">
      <w:r w:rsidRPr="001172D4">
        <w:rPr>
          <w:b/>
        </w:rPr>
        <w:t>Grafická nadstavba</w:t>
      </w:r>
      <w:r>
        <w:t xml:space="preserve"> – grafická vizualizace stavů a událostí systému, ovládání EPS a EZS</w:t>
      </w:r>
    </w:p>
    <w:p w:rsidR="00DB6FC6" w:rsidRDefault="00DB6FC6" w:rsidP="00DB6FC6">
      <w:r w:rsidRPr="00BF1DE1">
        <w:rPr>
          <w:b/>
        </w:rPr>
        <w:t>Dispečerská stanice</w:t>
      </w:r>
      <w:r w:rsidRPr="002A16DB">
        <w:rPr>
          <w:b/>
        </w:rPr>
        <w:t xml:space="preserve"> </w:t>
      </w:r>
      <w:r w:rsidRPr="002A16DB">
        <w:t xml:space="preserve">– vícemonitorové pracoviště, určené pro obsluhu systému </w:t>
      </w:r>
    </w:p>
    <w:p w:rsidR="00DB6FC6" w:rsidRDefault="00DB6FC6" w:rsidP="00DB6FC6">
      <w:r w:rsidRPr="00BF1DE1">
        <w:rPr>
          <w:b/>
        </w:rPr>
        <w:t>Operátorská stanice</w:t>
      </w:r>
      <w:r>
        <w:t xml:space="preserve"> – bezobslužné pracoviště, určené pro signalizaci požáru na velínech</w:t>
      </w:r>
    </w:p>
    <w:p w:rsidR="00DB6FC6" w:rsidRDefault="00DB6FC6" w:rsidP="00DB6FC6">
      <w:r w:rsidRPr="001172D4">
        <w:rPr>
          <w:b/>
        </w:rPr>
        <w:t>Dokumentační nadstavba</w:t>
      </w:r>
      <w:r>
        <w:t xml:space="preserve"> – podpora a automatizace vedení dokumentace stanice HZS</w:t>
      </w:r>
    </w:p>
    <w:p w:rsidR="00DB6FC6" w:rsidRDefault="00DB6FC6" w:rsidP="00DB6FC6">
      <w:r>
        <w:rPr>
          <w:b/>
        </w:rPr>
        <w:t xml:space="preserve">RS232,RS422,RS485 </w:t>
      </w:r>
      <w:r>
        <w:t>– sériové komunikační protokoly</w:t>
      </w:r>
    </w:p>
    <w:p w:rsidR="00DB6FC6" w:rsidRDefault="00DB6FC6" w:rsidP="00DB6FC6">
      <w:r>
        <w:rPr>
          <w:b/>
        </w:rPr>
        <w:t xml:space="preserve">TCP/IP </w:t>
      </w:r>
      <w:r>
        <w:t>– datový komunikační protokol</w:t>
      </w:r>
    </w:p>
    <w:p w:rsidR="00C61756" w:rsidRDefault="007C1601" w:rsidP="007C1601">
      <w:pPr>
        <w:pStyle w:val="Nadpis1"/>
      </w:pPr>
      <w:bookmarkStart w:id="49" w:name="_Toc342896753"/>
      <w:r>
        <w:lastRenderedPageBreak/>
        <w:t>Technické řešení</w:t>
      </w:r>
      <w:bookmarkEnd w:id="49"/>
    </w:p>
    <w:p w:rsidR="00EA36E6" w:rsidRDefault="00EA36E6" w:rsidP="00E41951">
      <w:pPr>
        <w:pStyle w:val="Nadpis2"/>
      </w:pPr>
      <w:bookmarkStart w:id="50" w:name="_Toc210104467"/>
      <w:bookmarkStart w:id="51" w:name="_Toc212035111"/>
      <w:bookmarkStart w:id="52" w:name="_Toc342896754"/>
      <w:r>
        <w:t>Stručný popis stavby</w:t>
      </w:r>
      <w:bookmarkEnd w:id="52"/>
    </w:p>
    <w:p w:rsidR="00452F5D" w:rsidRDefault="00452F5D" w:rsidP="00452F5D">
      <w:r w:rsidRPr="0006616B">
        <w:t xml:space="preserve">Domov se zvláštním režimem </w:t>
      </w:r>
      <w:r>
        <w:t xml:space="preserve">je určen </w:t>
      </w:r>
      <w:r w:rsidRPr="0006616B">
        <w:t>pro dospělé osoby se stařeckou demencí, Alzheimerovou demencí a ostatními typy demencí ve věku od 60 let, jejichž stav odpovídá těžké nebo úplné závislosti na pomoci jiné fyzické osoby při zajištění péče o vlastní osobu a při zajištění soběstačnosti.</w:t>
      </w:r>
    </w:p>
    <w:p w:rsidR="00EA36E6" w:rsidRDefault="00EA36E6" w:rsidP="00EA36E6">
      <w:pPr>
        <w:autoSpaceDE w:val="0"/>
        <w:autoSpaceDN w:val="0"/>
        <w:adjustRightInd w:val="0"/>
      </w:pPr>
      <w:r w:rsidRPr="00EA36E6">
        <w:t xml:space="preserve">Předmětem </w:t>
      </w:r>
      <w:r w:rsidR="007C1601">
        <w:t>řešení</w:t>
      </w:r>
      <w:r w:rsidRPr="00EA36E6">
        <w:t xml:space="preserve"> je rekonstrukce objektu o třech pavilonech</w:t>
      </w:r>
      <w:r w:rsidR="00D465B5">
        <w:t xml:space="preserve"> (sekcích)</w:t>
      </w:r>
      <w:r w:rsidRPr="00EA36E6">
        <w:t xml:space="preserve"> A, B a C, které jsou propojeny spojovacími trakty AB a BC. </w:t>
      </w:r>
      <w:r w:rsidR="002458B4">
        <w:t>Dalšími objekty v areálu jsou</w:t>
      </w:r>
      <w:r w:rsidRPr="00EA36E6">
        <w:t xml:space="preserve"> budova </w:t>
      </w:r>
      <w:r w:rsidR="003E2A53">
        <w:t>garáže-</w:t>
      </w:r>
      <w:r w:rsidRPr="00EA36E6">
        <w:t>dílny</w:t>
      </w:r>
      <w:r w:rsidR="002458B4">
        <w:t>, trafostanice a stavba dieselgenerátoru</w:t>
      </w:r>
      <w:r w:rsidRPr="00EA36E6">
        <w:t xml:space="preserve">. Objekty byly kompletně rekonstruovány v letech 1993 až </w:t>
      </w:r>
      <w:smartTag w:uri="urn:schemas-microsoft-com:office:smarttags" w:element="metricconverter">
        <w:smartTagPr>
          <w:attr w:name="ProductID" w:val="1996 a"/>
        </w:smartTagPr>
        <w:r w:rsidRPr="00EA36E6">
          <w:t>1996 a</w:t>
        </w:r>
      </w:smartTag>
      <w:r w:rsidRPr="00EA36E6">
        <w:t xml:space="preserve"> od roku 1996 slouží pro potřeby domu se zvláštním režimem. Jednotlivé pavilony mají obdélníkový půdorys o základních rozměrech 39,05 x </w:t>
      </w:r>
      <w:smartTag w:uri="urn:schemas-microsoft-com:office:smarttags" w:element="metricconverter">
        <w:smartTagPr>
          <w:attr w:name="ProductID" w:val="12,00 m"/>
        </w:smartTagPr>
        <w:r w:rsidRPr="00EA36E6">
          <w:t>12,00 m</w:t>
        </w:r>
      </w:smartTag>
      <w:r w:rsidRPr="00EA36E6">
        <w:t xml:space="preserve">. Spojovací trakty mají taktéž obdélníkový půdorys o základních rozměrech 34,00 x </w:t>
      </w:r>
      <w:smartTag w:uri="urn:schemas-microsoft-com:office:smarttags" w:element="metricconverter">
        <w:smartTagPr>
          <w:attr w:name="ProductID" w:val="8,25 m"/>
        </w:smartTagPr>
        <w:r w:rsidRPr="00EA36E6">
          <w:t>8,25 m</w:t>
        </w:r>
      </w:smartTag>
      <w:r w:rsidRPr="00EA36E6">
        <w:t xml:space="preserve">. Celková zastavěná plocha objektů je cca </w:t>
      </w:r>
      <w:smartTag w:uri="urn:schemas-microsoft-com:office:smarttags" w:element="metricconverter">
        <w:smartTagPr>
          <w:attr w:name="ProductID" w:val="2.000 m2"/>
        </w:smartTagPr>
        <w:r w:rsidRPr="00EA36E6">
          <w:t>2.000 m2</w:t>
        </w:r>
      </w:smartTag>
      <w:r w:rsidRPr="00EA36E6">
        <w:t xml:space="preserve">. </w:t>
      </w:r>
      <w:r w:rsidR="001B2EEA">
        <w:t>Sekce</w:t>
      </w:r>
      <w:r w:rsidRPr="00EA36E6">
        <w:t xml:space="preserve"> jsou postaveny ze železobetonového skeletu, který je vyzdívaný tvárnicemi Liatherm. Spojovací trakty postaveny z tvárnic Liatherm. Objekty jsou zastřešeny šikmými střechami. Okna jsou plastová. V </w:t>
      </w:r>
      <w:r w:rsidR="001B2EEA">
        <w:t>sekcích</w:t>
      </w:r>
      <w:r w:rsidRPr="00EA36E6">
        <w:t xml:space="preserve"> jsou dva výtahy. </w:t>
      </w:r>
    </w:p>
    <w:p w:rsidR="009C46D2" w:rsidRDefault="009C46D2" w:rsidP="009C46D2">
      <w:r>
        <w:t>Okna jsou plastová s izolačním dvojsklem, venkovní dveře jsou různé ocelové a dřevěné, některé prosklené s izolačním dvojsklem. Na severní straně pavilonů AB a BC jsou zimní zahrady s nosnou dřevěnou konstrukcí, skladba střechy je zřejmě tvořena dřevěnými hranoly s vloženou izolací MW tl. 100 mm, podbitím s omítkou a záklopem s plechovou krytinou.</w:t>
      </w:r>
    </w:p>
    <w:p w:rsidR="00D465B5" w:rsidRDefault="00A646BC" w:rsidP="00452F5D">
      <w:r>
        <w:t>Sekce</w:t>
      </w:r>
      <w:r w:rsidR="00452F5D">
        <w:t xml:space="preserve"> jsou dvoupodlažní</w:t>
      </w:r>
      <w:r w:rsidR="00452F5D" w:rsidRPr="009B3A74">
        <w:t xml:space="preserve"> </w:t>
      </w:r>
      <w:r w:rsidR="00452F5D">
        <w:t>a jsou umístěny terasovitě ve svahu. První nadzemní podlaží se liší pro jednotlivé bloky objektu, přičemž blok B má 1.NP na úrovni 2.NP bloku A a blok C má 1.NP na úrovni 2.NP bloku B. Spojovací můstky mezi bloky jsou třípodlažní s výškou podle ČSN 73 0802 6</w:t>
      </w:r>
      <w:r w:rsidR="009F34C7">
        <w:t>,5</w:t>
      </w:r>
      <w:r w:rsidR="00452F5D">
        <w:t xml:space="preserve">m. </w:t>
      </w:r>
    </w:p>
    <w:p w:rsidR="00452F5D" w:rsidRDefault="00452F5D" w:rsidP="00452F5D">
      <w:r>
        <w:t xml:space="preserve">Nová přístavba D bude umístěna výškově shodně s blokem C, avšak </w:t>
      </w:r>
      <w:r w:rsidR="00D465B5">
        <w:t>bude</w:t>
      </w:r>
      <w:r>
        <w:t xml:space="preserve"> třípodlažní</w:t>
      </w:r>
      <w:r w:rsidR="009F34C7">
        <w:t xml:space="preserve"> s výškou podle ČSN 73 0802 6,5m</w:t>
      </w:r>
      <w:r>
        <w:t xml:space="preserve"> a v suterénu bude umístěna garáž pro </w:t>
      </w:r>
      <w:r w:rsidR="00D465B5">
        <w:t xml:space="preserve">3 </w:t>
      </w:r>
      <w:r>
        <w:t>automobily.</w:t>
      </w:r>
    </w:p>
    <w:p w:rsidR="0053137D" w:rsidRDefault="0053137D" w:rsidP="0053137D">
      <w:r>
        <w:t xml:space="preserve">Stávající garáže a dílna jsou umístěny v samostatné </w:t>
      </w:r>
      <w:r w:rsidR="004166AC">
        <w:t xml:space="preserve">jednopodlažní </w:t>
      </w:r>
      <w:r>
        <w:t>stavbě za příjezdovou komunikací ve vzdálenosti cca 13m od objektu. Dále od objektu za garážemi na nižší výškové úrovni je umístěna stávající transformační stanice.</w:t>
      </w:r>
      <w:r w:rsidRPr="00E902B7">
        <w:t xml:space="preserve"> </w:t>
      </w:r>
      <w:r>
        <w:t>K žádné změně těchto staveb nedochází.</w:t>
      </w:r>
    </w:p>
    <w:p w:rsidR="009C5A8F" w:rsidRDefault="009C5A8F" w:rsidP="009C5A8F">
      <w:r>
        <w:t xml:space="preserve">V areálu objektu je umístěn stávající dieselgenerátor </w:t>
      </w:r>
      <w:r w:rsidRPr="00F86F97">
        <w:t>Master G150</w:t>
      </w:r>
      <w:r>
        <w:t>, sloužící pro náhradní napájení objektu elektrickou energií při výpadku vnějšího přívodu elektrické sítě. Součástí generátoru je palivová nádrž o objemu 370l. Maximální výkon generátoru je 154 kVA.</w:t>
      </w:r>
      <w:r w:rsidR="0053137D">
        <w:t xml:space="preserve"> </w:t>
      </w:r>
      <w:r>
        <w:t xml:space="preserve">Dieselgenerátor je umístěn v samostatné stavbě ve vzdálenosti cca 10m od vnější stěny </w:t>
      </w:r>
      <w:r w:rsidR="00D558BD">
        <w:t>sekce</w:t>
      </w:r>
      <w:r>
        <w:t xml:space="preserve"> A objektu. </w:t>
      </w:r>
      <w:r w:rsidR="00D465B5">
        <w:t xml:space="preserve">Stavba bude zrušena a dieselgenerátor umístěn do nové přístavby </w:t>
      </w:r>
      <w:r w:rsidR="00D558BD">
        <w:t>sekce</w:t>
      </w:r>
      <w:r w:rsidR="00D465B5">
        <w:t xml:space="preserve"> A.</w:t>
      </w:r>
    </w:p>
    <w:p w:rsidR="00D465B5" w:rsidRDefault="009C5A8F" w:rsidP="00D465B5">
      <w:r>
        <w:t xml:space="preserve">Stávající elektrokotelna bude nahrazena novou kotelnou s kogenerační jednotkou. Nová kotelna bude umístěna </w:t>
      </w:r>
      <w:r w:rsidR="00D465B5">
        <w:t>v přístavbě</w:t>
      </w:r>
      <w:r>
        <w:t xml:space="preserve"> </w:t>
      </w:r>
      <w:r w:rsidR="00D558BD">
        <w:t>sekce</w:t>
      </w:r>
      <w:r>
        <w:t xml:space="preserve"> A. </w:t>
      </w:r>
      <w:bookmarkStart w:id="53" w:name="_Toc212035112"/>
      <w:bookmarkStart w:id="54" w:name="_Toc194715820"/>
      <w:bookmarkStart w:id="55" w:name="_Toc225664079"/>
      <w:bookmarkStart w:id="56" w:name="_Toc275613271"/>
      <w:bookmarkEnd w:id="50"/>
      <w:bookmarkEnd w:id="51"/>
    </w:p>
    <w:p w:rsidR="00D01DFC" w:rsidRDefault="00D01DFC" w:rsidP="00E41951">
      <w:pPr>
        <w:pStyle w:val="Nadpis2"/>
      </w:pPr>
      <w:bookmarkStart w:id="57" w:name="_Toc342896755"/>
      <w:r>
        <w:t>Postup výstavby</w:t>
      </w:r>
      <w:bookmarkEnd w:id="57"/>
    </w:p>
    <w:p w:rsidR="00D01DFC" w:rsidRDefault="00D01DFC" w:rsidP="00D465B5">
      <w:r>
        <w:t>Všech</w:t>
      </w:r>
      <w:r w:rsidR="003C5F19">
        <w:t xml:space="preserve">ny systémy </w:t>
      </w:r>
      <w:r>
        <w:t xml:space="preserve">budou </w:t>
      </w:r>
      <w:r w:rsidR="003C5F19">
        <w:t>zprovozňovány v 6 etapách. Jednotlivé etapy výstavby nesmí významně narušit chod nedotčených částí Domova. Etapy jsou následující:</w:t>
      </w:r>
    </w:p>
    <w:p w:rsidR="003C5F19" w:rsidRDefault="003C5F19" w:rsidP="003C5F19">
      <w:pPr>
        <w:ind w:left="708"/>
      </w:pPr>
      <w:proofErr w:type="gramStart"/>
      <w:r>
        <w:t>1.etapa</w:t>
      </w:r>
      <w:proofErr w:type="gramEnd"/>
      <w:r>
        <w:tab/>
        <w:t>východní přístavba – kotelna, vodohospodářství, dieselgenerátor,</w:t>
      </w:r>
    </w:p>
    <w:p w:rsidR="003C5F19" w:rsidRDefault="003C5F19" w:rsidP="003C5F19">
      <w:pPr>
        <w:ind w:left="708"/>
      </w:pPr>
      <w:proofErr w:type="gramStart"/>
      <w:r>
        <w:t>2.etapa</w:t>
      </w:r>
      <w:proofErr w:type="gramEnd"/>
      <w:r>
        <w:tab/>
        <w:t>páteřní vedení napříč celým objektem,</w:t>
      </w:r>
    </w:p>
    <w:p w:rsidR="003C5F19" w:rsidRDefault="003C5F19" w:rsidP="003C5F19">
      <w:pPr>
        <w:ind w:left="708"/>
      </w:pPr>
      <w:proofErr w:type="gramStart"/>
      <w:r>
        <w:t>3.etapa</w:t>
      </w:r>
      <w:proofErr w:type="gramEnd"/>
      <w:r>
        <w:tab/>
        <w:t>západní přístavba – sekce D,</w:t>
      </w:r>
    </w:p>
    <w:p w:rsidR="003C5F19" w:rsidRDefault="003C5F19" w:rsidP="003C5F19">
      <w:pPr>
        <w:ind w:left="708"/>
      </w:pPr>
      <w:proofErr w:type="gramStart"/>
      <w:r>
        <w:t>4.etapa</w:t>
      </w:r>
      <w:proofErr w:type="gramEnd"/>
      <w:r>
        <w:tab/>
        <w:t>sekce C,</w:t>
      </w:r>
    </w:p>
    <w:p w:rsidR="003C5F19" w:rsidRDefault="003C5F19" w:rsidP="003C5F19">
      <w:pPr>
        <w:ind w:left="708"/>
      </w:pPr>
      <w:proofErr w:type="gramStart"/>
      <w:r>
        <w:t>5.etapa</w:t>
      </w:r>
      <w:proofErr w:type="gramEnd"/>
      <w:r>
        <w:t xml:space="preserve"> </w:t>
      </w:r>
      <w:r>
        <w:tab/>
        <w:t>sekce B,</w:t>
      </w:r>
    </w:p>
    <w:p w:rsidR="003C5F19" w:rsidRDefault="003C5F19" w:rsidP="003C5F19">
      <w:pPr>
        <w:ind w:left="708"/>
      </w:pPr>
      <w:proofErr w:type="gramStart"/>
      <w:r>
        <w:t>6.etapa</w:t>
      </w:r>
      <w:proofErr w:type="gramEnd"/>
      <w:r>
        <w:t xml:space="preserve"> </w:t>
      </w:r>
      <w:r>
        <w:tab/>
        <w:t>sekce A.</w:t>
      </w:r>
    </w:p>
    <w:p w:rsidR="003C5F19" w:rsidRDefault="003C5F19" w:rsidP="003C5F19"/>
    <w:p w:rsidR="003C5F19" w:rsidRDefault="003C5F19" w:rsidP="003C5F19">
      <w:r>
        <w:t>V rámci jednotlivých etap je nutné postupně zprovozňovat požárně bezpečnostní zařízení a komunikační systémy. Postup zprovozňování bude následující:</w:t>
      </w:r>
    </w:p>
    <w:p w:rsidR="003C5F19" w:rsidRDefault="003C5F19" w:rsidP="003C5F19"/>
    <w:p w:rsidR="00330256" w:rsidRDefault="003C5F19" w:rsidP="00330256">
      <w:pPr>
        <w:ind w:left="1410" w:hanging="1410"/>
      </w:pPr>
      <w:proofErr w:type="gramStart"/>
      <w:r>
        <w:lastRenderedPageBreak/>
        <w:t>1.etapa</w:t>
      </w:r>
      <w:proofErr w:type="gramEnd"/>
      <w:r>
        <w:tab/>
        <w:t>zprovoznění malé ústředny EPS v prostoru dieselgenerátoru</w:t>
      </w:r>
      <w:r w:rsidR="00330256">
        <w:t xml:space="preserve"> pro </w:t>
      </w:r>
    </w:p>
    <w:p w:rsidR="00330256" w:rsidRDefault="00330256" w:rsidP="00330256">
      <w:pPr>
        <w:ind w:left="1410"/>
      </w:pPr>
      <w:r>
        <w:t xml:space="preserve">čidla </w:t>
      </w:r>
      <w:proofErr w:type="gramStart"/>
      <w:r>
        <w:t>EPS 1-3.etapy</w:t>
      </w:r>
      <w:proofErr w:type="gramEnd"/>
      <w:r>
        <w:t>,</w:t>
      </w:r>
    </w:p>
    <w:p w:rsidR="003C5F19" w:rsidRDefault="003C5F19" w:rsidP="003C5F19">
      <w:r>
        <w:tab/>
      </w:r>
      <w:r>
        <w:tab/>
        <w:t>provizorní umístění panelu EPS do vybrané sesterny,</w:t>
      </w:r>
    </w:p>
    <w:p w:rsidR="00330256" w:rsidRDefault="00330256" w:rsidP="003C5F19">
      <w:proofErr w:type="gramStart"/>
      <w:r>
        <w:t>2.etapa</w:t>
      </w:r>
      <w:proofErr w:type="gramEnd"/>
      <w:r>
        <w:t xml:space="preserve"> </w:t>
      </w:r>
      <w:r>
        <w:tab/>
        <w:t>příprava páteřního vedení z východu na západ,</w:t>
      </w:r>
      <w:r>
        <w:tab/>
      </w:r>
      <w:r>
        <w:tab/>
      </w:r>
    </w:p>
    <w:p w:rsidR="003C5F19" w:rsidRDefault="00330256" w:rsidP="003C5F19">
      <w:proofErr w:type="gramStart"/>
      <w:r>
        <w:t>3.etapa</w:t>
      </w:r>
      <w:proofErr w:type="gramEnd"/>
      <w:r>
        <w:tab/>
        <w:t>zprovoznění rozvodny komunikačních systémů D2.17 pro sekci D a C,</w:t>
      </w:r>
    </w:p>
    <w:p w:rsidR="00330256" w:rsidRDefault="00330256" w:rsidP="00330256">
      <w:bookmarkStart w:id="58" w:name="_Toc277771532"/>
      <w:proofErr w:type="gramStart"/>
      <w:r>
        <w:t>4.etapa</w:t>
      </w:r>
      <w:proofErr w:type="gramEnd"/>
      <w:r>
        <w:tab/>
        <w:t>zprovoznění nové rozvodny PBZ včetně EPS pod schodištěm pro sekci C,</w:t>
      </w:r>
    </w:p>
    <w:p w:rsidR="00330256" w:rsidRDefault="00330256" w:rsidP="00330256">
      <w:proofErr w:type="gramStart"/>
      <w:r>
        <w:t>5.etapa</w:t>
      </w:r>
      <w:proofErr w:type="gramEnd"/>
      <w:r>
        <w:tab/>
        <w:t>zprovoznění nové rozvodny PBZ včetně EPS pod schodištěm pro sekci B,</w:t>
      </w:r>
    </w:p>
    <w:p w:rsidR="00330256" w:rsidRDefault="00330256" w:rsidP="00330256">
      <w:r>
        <w:tab/>
      </w:r>
      <w:r>
        <w:tab/>
        <w:t>zprovoznění rozvodny komunikačních systémů AB2.8 pro sekci B a A,</w:t>
      </w:r>
    </w:p>
    <w:p w:rsidR="00330256" w:rsidRDefault="00330256" w:rsidP="00330256">
      <w:proofErr w:type="gramStart"/>
      <w:r>
        <w:t>6.etapa</w:t>
      </w:r>
      <w:proofErr w:type="gramEnd"/>
      <w:r>
        <w:tab/>
        <w:t>zprovoznění nové rozvodny PBZ včetně EPS pod schodištěm pro sekci A.</w:t>
      </w:r>
    </w:p>
    <w:p w:rsidR="00330256" w:rsidRDefault="00330256" w:rsidP="00330256"/>
    <w:p w:rsidR="008478D5" w:rsidRPr="008478D5" w:rsidRDefault="008478D5" w:rsidP="00E41951">
      <w:pPr>
        <w:pStyle w:val="Nadpis2"/>
      </w:pPr>
      <w:bookmarkStart w:id="59" w:name="_Toc342896756"/>
      <w:r>
        <w:t>EPS</w:t>
      </w:r>
      <w:bookmarkEnd w:id="59"/>
    </w:p>
    <w:p w:rsidR="008478D5" w:rsidRPr="008478D5" w:rsidRDefault="008478D5" w:rsidP="008478D5">
      <w:r w:rsidRPr="008478D5">
        <w:t>Aktuálně je v Domově provozován systém EPS Lites starý cca 20 let, který neumožňuje ovládání čidel po jednotlivých adresách, ale pouze po skupinách. Část systému již není servisně výrobcem podporována. Tím je zkomplikován servis a v případě poruchy dochází ke zvýšení požárního rizika, protože vždy musí být z provozu odpojeno větší množství čidel.  Systém je morálně zastaralý, nevyužívá standardní moderní technologie, např. kruhové linky s izolátory a neposkytuje dostatečnou garanci správné funkce.</w:t>
      </w:r>
    </w:p>
    <w:p w:rsidR="008478D5" w:rsidRPr="008478D5" w:rsidRDefault="008478D5" w:rsidP="008478D5">
      <w:r w:rsidRPr="008478D5">
        <w:t>V rámci rekonstrukce bude ve všech prostorách, s výjimkou sociálních zařízení a koupelen, rozmístěn plně adresný plně redundantní (zdvojený) systém EPS, který spolehlivě zajistí detekci požáru již při jeho vzniku, a jeho redundance umožní bezvýpadkový provoz i v případě poruchy. Ve všech prostorech budou rozmístěny programovatelná inteligentní kombinovaná čidla pro detekci kouře a teploty. Tlačítkové hlásiče budou umístěny v každém patře únikových schodišť, u únikových východů a na sesternách. Součástí EPS bud</w:t>
      </w:r>
      <w:r w:rsidR="00B0728E">
        <w:t>e</w:t>
      </w:r>
      <w:r w:rsidRPr="008478D5">
        <w:t xml:space="preserve"> také požární </w:t>
      </w:r>
      <w:r w:rsidR="00B0728E">
        <w:t>videodetekce</w:t>
      </w:r>
      <w:r w:rsidRPr="008478D5">
        <w:t xml:space="preserve"> a napojení na detekci plynů v nové kotelně. </w:t>
      </w:r>
    </w:p>
    <w:p w:rsidR="008478D5" w:rsidRPr="008478D5" w:rsidRDefault="00B0728E" w:rsidP="008478D5">
      <w:r>
        <w:t>Identifikace</w:t>
      </w:r>
      <w:r w:rsidR="008478D5" w:rsidRPr="008478D5">
        <w:t xml:space="preserve"> požáru bude zajištěna signalizačními a ovládacími tably a homologovanou počítačovou grafickou nadstavbou EPS, rozmístěnými na všech sesternách. Grafická nadstavba EPS zajistí uživatelsky přehlednou signalizaci poplachu a snadnou obsluhu systému EPS na všech sesternách jednotlivých oddělení. Je nezbytné, aby se v případě poplachu o této skutečnosti neprodleně dozvěděly </w:t>
      </w:r>
      <w:r>
        <w:t xml:space="preserve">ošetřovatelky na </w:t>
      </w:r>
      <w:r w:rsidR="008478D5" w:rsidRPr="008478D5">
        <w:t>všech</w:t>
      </w:r>
      <w:r>
        <w:t xml:space="preserve"> sesternách</w:t>
      </w:r>
      <w:r w:rsidR="008478D5" w:rsidRPr="008478D5">
        <w:t>. V</w:t>
      </w:r>
      <w:r>
        <w:t> </w:t>
      </w:r>
      <w:r w:rsidR="008478D5" w:rsidRPr="008478D5">
        <w:t>každé</w:t>
      </w:r>
      <w:r>
        <w:t xml:space="preserve"> sesterně</w:t>
      </w:r>
      <w:r w:rsidR="008478D5" w:rsidRPr="008478D5">
        <w:t xml:space="preserve"> bude umístěna tiskárna pro rychlý výtisk příslušné mapy z konkrétního oddělení, která umožní rychlou orientaci a snadné dohledání místa poplachu. </w:t>
      </w:r>
    </w:p>
    <w:p w:rsidR="008478D5" w:rsidRPr="008478D5" w:rsidRDefault="008478D5" w:rsidP="008478D5">
      <w:r w:rsidRPr="008478D5">
        <w:t xml:space="preserve">Ústředny EPS budou redundantní a budou obsahovat nezávislé, automaticky přepínané aktivní a záložní části. Redundance zajistí činnost </w:t>
      </w:r>
      <w:r w:rsidR="00B0728E">
        <w:t>EPS</w:t>
      </w:r>
      <w:r w:rsidRPr="008478D5">
        <w:t xml:space="preserve"> při poruše</w:t>
      </w:r>
      <w:r w:rsidR="00B0728E">
        <w:t xml:space="preserve"> libovolné ústředny</w:t>
      </w:r>
      <w:r w:rsidRPr="008478D5">
        <w:t xml:space="preserve">. Ústředny budou umístěny vždy v samostatném technologickém požárním úseku pod únikovými schodišti jednotlivých bloků objektu a budou propojeny redundantním datovým propojením TCP/IP. Každá ústředna bude zajišťovat celistvou funkčnost bloku objektu, ve kterém bude instalována. </w:t>
      </w:r>
    </w:p>
    <w:p w:rsidR="008478D5" w:rsidRDefault="008478D5" w:rsidP="008478D5">
      <w:r w:rsidRPr="008478D5">
        <w:t xml:space="preserve">Ovládací panely budou umístěny ve všech sesternách. </w:t>
      </w:r>
      <w:r>
        <w:t xml:space="preserve">U vchodů do jednotlivých sekcí A, B a C budou umístěny požární informační tabla PIT, </w:t>
      </w:r>
      <w:proofErr w:type="gramStart"/>
      <w:r>
        <w:t>které</w:t>
      </w:r>
      <w:proofErr w:type="gramEnd"/>
      <w:r>
        <w:t xml:space="preserve"> poskytnou zasahující jednotce HZS plnou informaci o místu požárního poplachu.</w:t>
      </w:r>
    </w:p>
    <w:p w:rsidR="00E7192A" w:rsidRDefault="00E7192A" w:rsidP="008478D5">
      <w:r>
        <w:t xml:space="preserve">Jednotlivé ústředny EPS budou propojeny na transparentní sítě tak, aby se chovali jako jediná ústředna. Propojení </w:t>
      </w:r>
      <w:r w:rsidR="000150E1">
        <w:t xml:space="preserve">ústředen </w:t>
      </w:r>
      <w:r>
        <w:t xml:space="preserve">bude </w:t>
      </w:r>
      <w:r w:rsidR="000150E1">
        <w:t>provedeno protokolem</w:t>
      </w:r>
      <w:r>
        <w:t xml:space="preserve"> TCP/IP </w:t>
      </w:r>
      <w:r w:rsidR="000150E1">
        <w:t>optickými kabely</w:t>
      </w:r>
      <w:r>
        <w:t>. Ústředny musí zajistit přímý výstup optického propojení pro redundantní optickou páteř.</w:t>
      </w:r>
    </w:p>
    <w:p w:rsidR="008478D5" w:rsidRPr="008478D5" w:rsidRDefault="008478D5" w:rsidP="008478D5">
      <w:r w:rsidRPr="008478D5">
        <w:t>Propojení ústředen mezi sebou a propojení ústředen a ovládacích panelů musí být provedeno redundantně, přičemž každé vedení povede jinou trasou. Nadstavba EPS bude k ústřednám připojena po síti TCP/IP každá individuálně, s tím, že ústředna zajistí šifrované přihlašování nadstavby pomocí min. 128 bitového klíče tak, aby byla vyloučena neoprávněná manipulace se systémem EPS. Bezpečnost připojení musí zajistit ústředna EPS přesným stanovením uživatelských práv pro nadstavbu a šifrovaným přihlášení nadstavby. Redundance grafické nadstavby bude zajištěna paralelním propojením počítačů mezi sebou navzájem, které zajistí, že při výpadku hlavního připojení k ústředně bude možné získat data z jiné stanice nadstavby.</w:t>
      </w:r>
    </w:p>
    <w:p w:rsidR="008478D5" w:rsidRPr="008478D5" w:rsidRDefault="008478D5" w:rsidP="008478D5">
      <w:r w:rsidRPr="008478D5">
        <w:lastRenderedPageBreak/>
        <w:t xml:space="preserve">EPS zajistí v případě požárního poplachu uzavření požárních uzávěrů -  požárních dveří a požárních klapek, uvolnění východů na volné prostranství, spuštění větrání únikových cest, aktivaci evakuačního režimu evakuačního výtahu, start dieselgenerátoru, odstavení kotelny, aktivaci požárního evakuačního rozhlasu, aktivaci funkce Central stop a zvukovou signalizaci poplachu prostřednictvím sirén. Vedle ovládání EPS bude signalizovat polohu požárních klapek, plynovou detekci kotelny, provozní stav požárního evakuačního rozhlasu, provozní stavy odvětrávacích jednotek chráněných únikových cest, evakuačního výtahu a dieselgenerátoru. </w:t>
      </w:r>
    </w:p>
    <w:p w:rsidR="008478D5" w:rsidRPr="008478D5" w:rsidRDefault="008478D5" w:rsidP="008478D5">
      <w:r w:rsidRPr="008478D5">
        <w:t xml:space="preserve">Systém EPS bude pracovat v  režimu dvoustupňové signalizace poplachu. Čas T1 bude 1 minutu, čas T2 5 minut. Sestra na příslušné sesterně potvrdí poplach a půjde s vytištěným označením místa zkontrolovat, zda skutečně došlo k poplachu. Pokud ano, pak stlačí požární tlačítko nebo se po uplynutí času T2 se sám automaticky aktivuje 2. stupeň poplachu. Při 2. stupni poplachu EPS spustí zvukovou signalizaci na chodbách a aktivuje </w:t>
      </w:r>
      <w:r w:rsidR="000150E1">
        <w:t>požárně bezpečnostní</w:t>
      </w:r>
      <w:r w:rsidRPr="008478D5">
        <w:t xml:space="preserve"> opatření.</w:t>
      </w:r>
    </w:p>
    <w:p w:rsidR="008478D5" w:rsidRPr="008478D5" w:rsidRDefault="008478D5" w:rsidP="008478D5">
      <w:r w:rsidRPr="008478D5">
        <w:t>Vnitřní dveře na chráněných únikových cestách budou vybaveny magnetickými stavěči ovládanými z EPS pro zajištění volného průchodu při klidovém stavu. V okamžiku poplachu EPS 2. stupně stavěče dveře automaticky uzavřou. Dveře na únikových cestách vedoucí na volná prostranství budou naopak vybavena magnetickými zámky, které zajistí při poplachu druhého stupně automatické odblokování východů z Domova. Na únikových schodištích bude umístěno přetlakové větrání, automaticky spouštěné z EPS, které zamezí průniku kouře do únikových cest.</w:t>
      </w:r>
    </w:p>
    <w:p w:rsidR="008478D5" w:rsidRPr="008478D5" w:rsidRDefault="008478D5" w:rsidP="008478D5">
      <w:r w:rsidRPr="008478D5">
        <w:t>EPS zajistí v případě požárního poplachu především:</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uzavření požárních dveří,</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uzavření požárních klapek,</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uvolnění průchodů z uzavřených oddělení,</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 xml:space="preserve">uvolnění východů na volné prostranství, </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 xml:space="preserve">spuštění větrání únikových cest, </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 xml:space="preserve">aktivaci evakuačního režimu evakuačního výtahu, </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odstavení kogenerační jednotky,</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uzavření plynového uzávěru do kotelny,</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spuštění dieselgenerátoru,</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vypnutí elektrických zařízení funkcí Central stop v případě současné detekce poplachu dvěma čidly,</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aktivaci požárního evakuačního rozhlasu,</w:t>
      </w:r>
    </w:p>
    <w:p w:rsidR="008478D5" w:rsidRPr="008478D5" w:rsidRDefault="008478D5" w:rsidP="002D47EF">
      <w:pPr>
        <w:pStyle w:val="Odstavecseseznamem"/>
        <w:numPr>
          <w:ilvl w:val="0"/>
          <w:numId w:val="11"/>
        </w:numPr>
        <w:contextualSpacing/>
        <w:jc w:val="both"/>
        <w:rPr>
          <w:rFonts w:eastAsia="Times New Roman" w:cs="Times New Roman"/>
          <w:szCs w:val="20"/>
        </w:rPr>
      </w:pPr>
      <w:r w:rsidRPr="008478D5">
        <w:rPr>
          <w:rFonts w:eastAsia="Times New Roman" w:cs="Times New Roman"/>
          <w:szCs w:val="20"/>
        </w:rPr>
        <w:t>zvukovou signalizaci prostřednictvím sirén.</w:t>
      </w:r>
    </w:p>
    <w:p w:rsidR="008478D5" w:rsidRPr="008478D5" w:rsidRDefault="008478D5" w:rsidP="008478D5">
      <w:r w:rsidRPr="008478D5">
        <w:t>Kromě detekce požáru bude EPS signalizovat především:</w:t>
      </w:r>
    </w:p>
    <w:p w:rsidR="00AD6BEB" w:rsidRDefault="00AD6BEB" w:rsidP="002D47EF">
      <w:pPr>
        <w:pStyle w:val="Odstavecseseznamem"/>
        <w:numPr>
          <w:ilvl w:val="0"/>
          <w:numId w:val="12"/>
        </w:numPr>
        <w:contextualSpacing/>
        <w:jc w:val="both"/>
        <w:rPr>
          <w:rFonts w:eastAsia="Times New Roman" w:cs="Times New Roman"/>
          <w:szCs w:val="20"/>
        </w:rPr>
      </w:pPr>
      <w:r>
        <w:rPr>
          <w:rFonts w:eastAsia="Times New Roman" w:cs="Times New Roman"/>
          <w:szCs w:val="20"/>
        </w:rPr>
        <w:t>kamery požární videodetekce</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únik plynu v plynové kotelně</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 xml:space="preserve">polohu požárních klapek, </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 xml:space="preserve">provozní stav odvětrávacích jednotek chráněných únikových cest, </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provozní stav evakuačního výtahu,</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 xml:space="preserve">provozní stav dieselgenerátoru, </w:t>
      </w:r>
    </w:p>
    <w:p w:rsidR="008478D5" w:rsidRPr="008478D5" w:rsidRDefault="008478D5" w:rsidP="002D47EF">
      <w:pPr>
        <w:pStyle w:val="Odstavecseseznamem"/>
        <w:numPr>
          <w:ilvl w:val="0"/>
          <w:numId w:val="12"/>
        </w:numPr>
        <w:contextualSpacing/>
        <w:jc w:val="both"/>
        <w:rPr>
          <w:rFonts w:eastAsia="Times New Roman" w:cs="Times New Roman"/>
          <w:szCs w:val="20"/>
        </w:rPr>
      </w:pPr>
      <w:r w:rsidRPr="008478D5">
        <w:rPr>
          <w:rFonts w:eastAsia="Times New Roman" w:cs="Times New Roman"/>
          <w:szCs w:val="20"/>
        </w:rPr>
        <w:t xml:space="preserve">provozní stav požárního evakuačního rozhlasu, </w:t>
      </w:r>
    </w:p>
    <w:p w:rsidR="008478D5" w:rsidRPr="008478D5" w:rsidRDefault="008478D5" w:rsidP="008478D5">
      <w:r w:rsidRPr="008478D5">
        <w:t xml:space="preserve">Vzhledem k požadavku na vysokou spolehlivost požárně bezpečnostních opatření bude systém EPS proveden plně redundantním systémem, který zajistí bezvýpadkový provoz při poruše komponent systému. Čidla budou analogová, kombinovaná, s možností programování konkrétních charakteristik detekce kouře a teploty. Čidla budou zapojena na kruhových linkách. Ústředna systému bude provedena redundantní distribuovanou technologií, která bude garantovat, že v případě poruchy elektroniky nebo kabelového propojení ústředna automaticky přepne provoz na záložní obvody a zajistí tak nepřetržité střežení. Ovládací panely v sesternách budou také propojeny k ústřednám redundantně dvojící kabelů, vedených v různých trasách. Propojení ústředen EPS mezi sebou a propojení ústředen EPS s ovládacími panely EPS musí být provedeno nejméně dvojicí kabelů, přičemž jednotlivá vedení nesmí vést stejnou trasou ani stejnými </w:t>
      </w:r>
      <w:r w:rsidRPr="008478D5">
        <w:lastRenderedPageBreak/>
        <w:t>požárními úseky s výjimkou úseků s ústřednou nebo panelem a poškození jednoho z kabelů nijak neovlivní funkčnost zařízení.</w:t>
      </w:r>
    </w:p>
    <w:p w:rsidR="008478D5" w:rsidRDefault="008478D5" w:rsidP="008478D5">
      <w:r w:rsidRPr="008478D5">
        <w:t>Napojení systému EPS na PCO HZS není předpokládáno, protože je v Domově zajištěna trvalá obsluha EPS na jednotlivých sesternách.</w:t>
      </w:r>
    </w:p>
    <w:p w:rsidR="008478D5" w:rsidRDefault="008478D5" w:rsidP="008478D5"/>
    <w:p w:rsidR="008478D5" w:rsidRPr="00FB1F62" w:rsidRDefault="008478D5" w:rsidP="008478D5">
      <w:r>
        <w:t xml:space="preserve">Seznam </w:t>
      </w:r>
      <w:r w:rsidRPr="00FB1F62">
        <w:t>požárně bezpečnostní</w:t>
      </w:r>
      <w:r>
        <w:t>ch</w:t>
      </w:r>
      <w:r w:rsidRPr="00FB1F62">
        <w:t xml:space="preserve"> zařízení</w:t>
      </w:r>
      <w:r>
        <w:t>, propojených s EPS</w:t>
      </w:r>
      <w:r w:rsidRPr="00FB1F62">
        <w:t>:</w:t>
      </w:r>
    </w:p>
    <w:p w:rsidR="008478D5" w:rsidRDefault="00AD6BEB" w:rsidP="002D47EF">
      <w:pPr>
        <w:pStyle w:val="Odstavecseseznamem"/>
        <w:numPr>
          <w:ilvl w:val="0"/>
          <w:numId w:val="10"/>
        </w:numPr>
        <w:contextualSpacing/>
        <w:jc w:val="both"/>
      </w:pPr>
      <w:r>
        <w:t>Kamery požární videodetekce</w:t>
      </w:r>
      <w:r w:rsidR="008478D5">
        <w:t>,</w:t>
      </w:r>
    </w:p>
    <w:p w:rsidR="008478D5" w:rsidRPr="00FB1F62" w:rsidRDefault="008478D5" w:rsidP="002D47EF">
      <w:pPr>
        <w:pStyle w:val="Odstavecseseznamem"/>
        <w:numPr>
          <w:ilvl w:val="0"/>
          <w:numId w:val="10"/>
        </w:numPr>
        <w:contextualSpacing/>
        <w:jc w:val="both"/>
      </w:pPr>
      <w:r>
        <w:t>Detekce plynů,</w:t>
      </w:r>
    </w:p>
    <w:p w:rsidR="008478D5" w:rsidRDefault="008478D5" w:rsidP="002D47EF">
      <w:pPr>
        <w:pStyle w:val="Odstavecseseznamem"/>
        <w:numPr>
          <w:ilvl w:val="0"/>
          <w:numId w:val="10"/>
        </w:numPr>
        <w:contextualSpacing/>
        <w:jc w:val="both"/>
      </w:pPr>
      <w:r w:rsidRPr="00FB1F62">
        <w:t>Požární dveře</w:t>
      </w:r>
      <w:r>
        <w:t>,</w:t>
      </w:r>
    </w:p>
    <w:p w:rsidR="008478D5" w:rsidRDefault="008478D5" w:rsidP="002D47EF">
      <w:pPr>
        <w:pStyle w:val="Odstavecseseznamem"/>
        <w:numPr>
          <w:ilvl w:val="0"/>
          <w:numId w:val="10"/>
        </w:numPr>
        <w:contextualSpacing/>
        <w:jc w:val="both"/>
      </w:pPr>
      <w:r>
        <w:t>Magnetické stavěče požárních dveří,</w:t>
      </w:r>
    </w:p>
    <w:p w:rsidR="008478D5" w:rsidRPr="00FB1F62" w:rsidRDefault="008478D5" w:rsidP="002D47EF">
      <w:pPr>
        <w:pStyle w:val="Odstavecseseznamem"/>
        <w:numPr>
          <w:ilvl w:val="0"/>
          <w:numId w:val="10"/>
        </w:numPr>
        <w:contextualSpacing/>
        <w:jc w:val="both"/>
      </w:pPr>
      <w:r>
        <w:t>Elektromagnetické zámky požárních dveří uzavřených oddělení,</w:t>
      </w:r>
    </w:p>
    <w:p w:rsidR="008478D5" w:rsidRDefault="008478D5" w:rsidP="002D47EF">
      <w:pPr>
        <w:pStyle w:val="Odstavecseseznamem"/>
        <w:numPr>
          <w:ilvl w:val="0"/>
          <w:numId w:val="10"/>
        </w:numPr>
        <w:contextualSpacing/>
        <w:jc w:val="both"/>
      </w:pPr>
      <w:r>
        <w:t>Elektromagnetické zámky na nepoužívaných únikových východech,</w:t>
      </w:r>
    </w:p>
    <w:p w:rsidR="008478D5" w:rsidRPr="00FB1F62" w:rsidRDefault="008478D5" w:rsidP="002D47EF">
      <w:pPr>
        <w:pStyle w:val="Odstavecseseznamem"/>
        <w:numPr>
          <w:ilvl w:val="0"/>
          <w:numId w:val="10"/>
        </w:numPr>
        <w:contextualSpacing/>
        <w:jc w:val="both"/>
      </w:pPr>
      <w:r w:rsidRPr="00FB1F62">
        <w:t>Větrání únikových cest</w:t>
      </w:r>
      <w:r>
        <w:t>,</w:t>
      </w:r>
    </w:p>
    <w:p w:rsidR="008478D5" w:rsidRPr="00FB1F62" w:rsidRDefault="008478D5" w:rsidP="002D47EF">
      <w:pPr>
        <w:pStyle w:val="Odstavecseseznamem"/>
        <w:numPr>
          <w:ilvl w:val="0"/>
          <w:numId w:val="10"/>
        </w:numPr>
        <w:contextualSpacing/>
        <w:jc w:val="both"/>
      </w:pPr>
      <w:r w:rsidRPr="00FB1F62">
        <w:t>Požární klapky</w:t>
      </w:r>
      <w:r>
        <w:t>,</w:t>
      </w:r>
    </w:p>
    <w:p w:rsidR="008478D5" w:rsidRPr="00FB1F62" w:rsidRDefault="008478D5" w:rsidP="002D47EF">
      <w:pPr>
        <w:pStyle w:val="Odstavecseseznamem"/>
        <w:numPr>
          <w:ilvl w:val="0"/>
          <w:numId w:val="10"/>
        </w:numPr>
        <w:contextualSpacing/>
        <w:jc w:val="both"/>
      </w:pPr>
      <w:r w:rsidRPr="00FB1F62">
        <w:t>Požární evakuační rozhlas</w:t>
      </w:r>
      <w:r>
        <w:t>,</w:t>
      </w:r>
    </w:p>
    <w:p w:rsidR="008478D5" w:rsidRDefault="008478D5" w:rsidP="002D47EF">
      <w:pPr>
        <w:pStyle w:val="Odstavecseseznamem"/>
        <w:numPr>
          <w:ilvl w:val="0"/>
          <w:numId w:val="10"/>
        </w:numPr>
        <w:contextualSpacing/>
        <w:jc w:val="both"/>
      </w:pPr>
      <w:r w:rsidRPr="00FB1F62">
        <w:t>Evakuační výtah</w:t>
      </w:r>
      <w:r>
        <w:t>,</w:t>
      </w:r>
    </w:p>
    <w:p w:rsidR="008478D5" w:rsidRPr="00FB1F62" w:rsidRDefault="008478D5" w:rsidP="002D47EF">
      <w:pPr>
        <w:pStyle w:val="Odstavecseseznamem"/>
        <w:numPr>
          <w:ilvl w:val="0"/>
          <w:numId w:val="10"/>
        </w:numPr>
        <w:contextualSpacing/>
        <w:jc w:val="both"/>
      </w:pPr>
      <w:r>
        <w:t>Central stop a Total stop elektrických přívodů,</w:t>
      </w:r>
    </w:p>
    <w:p w:rsidR="008478D5" w:rsidRDefault="008478D5" w:rsidP="002D47EF">
      <w:pPr>
        <w:pStyle w:val="Odstavecseseznamem"/>
        <w:numPr>
          <w:ilvl w:val="0"/>
          <w:numId w:val="10"/>
        </w:numPr>
        <w:contextualSpacing/>
        <w:jc w:val="both"/>
      </w:pPr>
      <w:r w:rsidRPr="00FB1F62">
        <w:t xml:space="preserve">Nouzové osvětlení </w:t>
      </w:r>
      <w:r>
        <w:t>únikových cest,</w:t>
      </w:r>
    </w:p>
    <w:p w:rsidR="008478D5" w:rsidRDefault="008478D5" w:rsidP="002D47EF">
      <w:pPr>
        <w:pStyle w:val="Odstavecseseznamem"/>
        <w:numPr>
          <w:ilvl w:val="0"/>
          <w:numId w:val="10"/>
        </w:numPr>
        <w:contextualSpacing/>
        <w:jc w:val="both"/>
      </w:pPr>
      <w:r>
        <w:t>Náhradní napájecí zdroj.</w:t>
      </w:r>
    </w:p>
    <w:p w:rsidR="008478D5" w:rsidRPr="008478D5" w:rsidRDefault="008478D5" w:rsidP="00E41951">
      <w:pPr>
        <w:pStyle w:val="Nadpis2"/>
      </w:pPr>
      <w:bookmarkStart w:id="60" w:name="_Toc342896757"/>
      <w:r w:rsidRPr="008478D5">
        <w:t>Detekce plynů</w:t>
      </w:r>
      <w:bookmarkEnd w:id="60"/>
    </w:p>
    <w:p w:rsidR="008478D5" w:rsidRPr="008478D5" w:rsidRDefault="008478D5" w:rsidP="008478D5">
      <w:r w:rsidRPr="008478D5">
        <w:t>V nové kontejnerové kotelně bude instalována detekce nebezpečných koncentrací zemního plynu a oxidu uhelnatého. Detekce plynů poskytne do EPS signály o překročení limitních koncentrací:</w:t>
      </w:r>
    </w:p>
    <w:p w:rsidR="008478D5" w:rsidRPr="008478D5" w:rsidRDefault="008478D5" w:rsidP="002D47EF">
      <w:pPr>
        <w:pStyle w:val="Odstavecseseznamem"/>
        <w:numPr>
          <w:ilvl w:val="0"/>
          <w:numId w:val="13"/>
        </w:numPr>
        <w:contextualSpacing/>
        <w:jc w:val="both"/>
        <w:rPr>
          <w:rFonts w:eastAsia="Times New Roman" w:cs="Times New Roman"/>
          <w:szCs w:val="20"/>
        </w:rPr>
      </w:pPr>
      <w:r w:rsidRPr="008478D5">
        <w:rPr>
          <w:rFonts w:eastAsia="Times New Roman" w:cs="Times New Roman"/>
          <w:szCs w:val="20"/>
        </w:rPr>
        <w:t xml:space="preserve">10% DMV zemního plynu, I. stupeň </w:t>
      </w:r>
    </w:p>
    <w:p w:rsidR="008478D5" w:rsidRPr="008478D5" w:rsidRDefault="008478D5" w:rsidP="002D47EF">
      <w:pPr>
        <w:pStyle w:val="Odstavecseseznamem"/>
        <w:numPr>
          <w:ilvl w:val="0"/>
          <w:numId w:val="13"/>
        </w:numPr>
        <w:contextualSpacing/>
        <w:jc w:val="both"/>
        <w:rPr>
          <w:rFonts w:eastAsia="Times New Roman" w:cs="Times New Roman"/>
          <w:szCs w:val="20"/>
        </w:rPr>
      </w:pPr>
      <w:r w:rsidRPr="008478D5">
        <w:rPr>
          <w:rFonts w:eastAsia="Times New Roman" w:cs="Times New Roman"/>
          <w:szCs w:val="20"/>
        </w:rPr>
        <w:t>20% DMV zemního plynu, II. stupeň</w:t>
      </w:r>
    </w:p>
    <w:p w:rsidR="008478D5" w:rsidRPr="008478D5" w:rsidRDefault="008478D5" w:rsidP="002D47EF">
      <w:pPr>
        <w:pStyle w:val="Odstavecseseznamem"/>
        <w:numPr>
          <w:ilvl w:val="0"/>
          <w:numId w:val="13"/>
        </w:numPr>
        <w:contextualSpacing/>
        <w:jc w:val="both"/>
        <w:rPr>
          <w:rFonts w:eastAsia="Times New Roman" w:cs="Times New Roman"/>
          <w:szCs w:val="20"/>
        </w:rPr>
      </w:pPr>
      <w:r w:rsidRPr="008478D5">
        <w:rPr>
          <w:rFonts w:eastAsia="Times New Roman" w:cs="Times New Roman"/>
          <w:szCs w:val="20"/>
        </w:rPr>
        <w:t>PEL 26 ppm oxidu uhelnatého, I. stupeň</w:t>
      </w:r>
    </w:p>
    <w:p w:rsidR="008478D5" w:rsidRPr="008478D5" w:rsidRDefault="008478D5" w:rsidP="002D47EF">
      <w:pPr>
        <w:pStyle w:val="Odstavecseseznamem"/>
        <w:numPr>
          <w:ilvl w:val="0"/>
          <w:numId w:val="13"/>
        </w:numPr>
        <w:contextualSpacing/>
        <w:jc w:val="both"/>
        <w:rPr>
          <w:rFonts w:eastAsia="Times New Roman" w:cs="Times New Roman"/>
          <w:szCs w:val="20"/>
        </w:rPr>
      </w:pPr>
      <w:r w:rsidRPr="008478D5">
        <w:rPr>
          <w:rFonts w:eastAsia="Times New Roman" w:cs="Times New Roman"/>
          <w:szCs w:val="20"/>
        </w:rPr>
        <w:t>NPK-P 131 ppm oxidu uhelnatého, II. stupeň</w:t>
      </w:r>
    </w:p>
    <w:p w:rsidR="008478D5" w:rsidRPr="008478D5" w:rsidRDefault="008478D5" w:rsidP="008478D5">
      <w:r w:rsidRPr="008478D5">
        <w:t>Signalizace překročení kteréhokoliv limitu bude probíhat lokálně rozsvícením světelné výstražné textové tabule a akusticky sirénou na vnější stěně kontejneru kotelny a dálkově na všech dohledových místech EPS včetně grafických nadstaveb. Při překročení limitu 20% DMV zemního plynu systém detekce plynů uzavře plynový uzávěr do kotelny.</w:t>
      </w:r>
    </w:p>
    <w:p w:rsidR="008478D5" w:rsidRPr="008478D5" w:rsidRDefault="008478D5" w:rsidP="00E41951">
      <w:pPr>
        <w:pStyle w:val="Nadpis2"/>
      </w:pPr>
      <w:bookmarkStart w:id="61" w:name="_Toc342896758"/>
      <w:r w:rsidRPr="008478D5">
        <w:t>Nouzový evakuační systém</w:t>
      </w:r>
      <w:bookmarkEnd w:id="61"/>
    </w:p>
    <w:p w:rsidR="008478D5" w:rsidRDefault="008478D5" w:rsidP="008478D5">
      <w:r w:rsidRPr="008478D5">
        <w:t>Nouzový evakuační systém zajistí plynulou evakuaci osob ze všech částí budovy. Rozhlas bude proveden podle ČSN EN 60849, ČSN EN 54-16 a ČSN EN 54-24 (02/9.17). Na chodbách a v pokojích budou umístněny reproduktory tak, aby ve všech prostorách byla zajištěna srozumitelnost hlášení. V okamžiku poplachu zajistí systém automatické přehrávání evakuačních sekvencí, odlišných pro různé části budovy. Evakuační sekvence budou odpovídat projektovanému postupu evakuace. Činnost rozhlasu musí být zajištěna po dobu stanovené evakuace</w:t>
      </w:r>
      <w:r w:rsidR="003C6692">
        <w:t xml:space="preserve"> klientů, minimálně na 30 minut, systém musí obsahovat odpovídající napájecí zdroj.</w:t>
      </w:r>
      <w:r w:rsidR="00995762">
        <w:t xml:space="preserve"> Kapacita nahraných zpráv musí umožnit minimálně 5minut záznamu. Ústředna musí obsahovat také generátor standardních zvukových signálů. </w:t>
      </w:r>
    </w:p>
    <w:p w:rsidR="00995762" w:rsidRDefault="00995762" w:rsidP="008478D5">
      <w:r>
        <w:t xml:space="preserve">Každý požární úsek musí být vlastní rozhlasovou zónou. Celkový počet rozhlasových zón je 42. Celkový počet mikrofonních hlášek je </w:t>
      </w:r>
      <w:r w:rsidR="007D0C18">
        <w:t>6</w:t>
      </w:r>
      <w:r>
        <w:t>, každá hláška musí umožnit programovatelnou volbu zón a manuální spuštění evakuace.</w:t>
      </w:r>
    </w:p>
    <w:p w:rsidR="00995762" w:rsidRPr="008478D5" w:rsidRDefault="00995762" w:rsidP="008478D5">
      <w:r>
        <w:t>Součástí ústředny bude CD přehrávač připojený do telefonní ústředny, umožňují přehrávání hudebního programu a připojení bezdrátového mikrofonu.</w:t>
      </w:r>
    </w:p>
    <w:p w:rsidR="008478D5" w:rsidRPr="008478D5" w:rsidRDefault="008478D5" w:rsidP="008478D5">
      <w:r w:rsidRPr="008478D5">
        <w:t xml:space="preserve">Evakuační systém bude propojen do EPS, aby získal přesnou informaci o místě požárního poplachu a aktivoval odpovídající evakuační sekvence. Signál EPS bude rozdělen podle místa </w:t>
      </w:r>
      <w:r w:rsidRPr="008478D5">
        <w:lastRenderedPageBreak/>
        <w:t xml:space="preserve">požáru podle bloků a podlaží. Do EPS bude systém naopak hlásit provozní stav, především případné poruchy. Evakuační systém umožní živý vstup z mikrofonních stanic ze všech sesteren. Systém také umožní místní vysílání především pro společenské akce a bohoslužby. </w:t>
      </w:r>
    </w:p>
    <w:p w:rsidR="008478D5" w:rsidRPr="008478D5" w:rsidRDefault="008478D5" w:rsidP="00E41951">
      <w:pPr>
        <w:pStyle w:val="Nadpis2"/>
      </w:pPr>
      <w:bookmarkStart w:id="62" w:name="_Toc342896759"/>
      <w:r w:rsidRPr="008478D5">
        <w:t>Kamery</w:t>
      </w:r>
      <w:bookmarkEnd w:id="62"/>
    </w:p>
    <w:p w:rsidR="008478D5" w:rsidRPr="008478D5" w:rsidRDefault="008478D5" w:rsidP="008478D5">
      <w:r w:rsidRPr="008478D5">
        <w:t xml:space="preserve">V celém objektu je již rozmístěno přibližně 28 kamer, které sledují pohyb na chodbách Domova a venkovní prostory. Záznam kamer probíhá pouze pro venkovní prostory. Každá sesterna má k dispozici monitory, které umožňují sledovat kamery z příslušného oddělení. Tato struktura bude zachována i do budoucna. </w:t>
      </w:r>
    </w:p>
    <w:p w:rsidR="00E41951" w:rsidRDefault="008478D5" w:rsidP="008478D5">
      <w:r w:rsidRPr="008478D5">
        <w:t xml:space="preserve">V rámci rekonstrukce bude kamerový systém modernizován a kompletně převeden na technologii IP a barevný obraz. Staré kamery budou vyměněny, kamery s kvalitním obrazem budou digitalizovány. </w:t>
      </w:r>
      <w:r w:rsidR="007D0C18">
        <w:t xml:space="preserve">Celkem bude dodáno 40 nových IP kamer s rozlišením min. </w:t>
      </w:r>
      <w:proofErr w:type="gramStart"/>
      <w:r w:rsidR="007D0C18">
        <w:t xml:space="preserve">2Mpx a  </w:t>
      </w:r>
      <w:r w:rsidR="00AD6BEB">
        <w:t>8 venkovních</w:t>
      </w:r>
      <w:proofErr w:type="gramEnd"/>
      <w:r w:rsidR="00AD6BEB">
        <w:t xml:space="preserve"> kamer bude provedeno IP kamerami požární videodetekce. </w:t>
      </w:r>
    </w:p>
    <w:p w:rsidR="00AD6BEB" w:rsidRDefault="008478D5" w:rsidP="008478D5">
      <w:r w:rsidRPr="008478D5">
        <w:t xml:space="preserve">Signál kamer bude zaznamenáván na digitální rekordéry, zobrazován na lokálních monitorech na sesternách a zaveden do grafické počítačové nadstavby. Rekordéry umožní záznam všech kamer nejméně na 30 dnů. </w:t>
      </w:r>
    </w:p>
    <w:p w:rsidR="008478D5" w:rsidRDefault="008478D5" w:rsidP="008478D5">
      <w:r w:rsidRPr="008478D5">
        <w:t xml:space="preserve">Lokální monitory na sesternách budou nepřetržitě bez přepínání zobrazovat obraz všech kamer z příslušného </w:t>
      </w:r>
      <w:r w:rsidR="007D0C18">
        <w:t xml:space="preserve">ošetřovatelského </w:t>
      </w:r>
      <w:r w:rsidRPr="008478D5">
        <w:t xml:space="preserve">oddělení. </w:t>
      </w:r>
      <w:r w:rsidR="007D0C18">
        <w:t>Grafická n</w:t>
      </w:r>
      <w:r w:rsidRPr="008478D5">
        <w:t xml:space="preserve">adstavba zajistí přenos kamer i mezi odděleními a tím bude zajištěno, že na jednotlivých sesternách bude možné v případě potřeby sledovat </w:t>
      </w:r>
      <w:r w:rsidR="007D0C18">
        <w:t xml:space="preserve">volbou na dotykovém displeji </w:t>
      </w:r>
      <w:r w:rsidRPr="008478D5">
        <w:t>např. požární průzkum z jiného oddělení. Prostřednictvím nadstavby bude také možné obrazy všech kamer sledovat z určených kanceláří.</w:t>
      </w:r>
    </w:p>
    <w:p w:rsidR="00A750E3" w:rsidRDefault="00A750E3" w:rsidP="00E41951">
      <w:pPr>
        <w:pStyle w:val="Nadpis2"/>
      </w:pPr>
      <w:bookmarkStart w:id="63" w:name="_Toc342896760"/>
      <w:r w:rsidRPr="00E41951">
        <w:t>Požární videodetekce</w:t>
      </w:r>
      <w:bookmarkEnd w:id="63"/>
    </w:p>
    <w:p w:rsidR="00E41951" w:rsidRDefault="00E41951" w:rsidP="00E41951">
      <w:r>
        <w:t>8 venkovních kamer bude provedeno IP kamerami požární videodetekce. Kamery požární videodetekce budou připojeny do systému EPS.</w:t>
      </w:r>
    </w:p>
    <w:p w:rsidR="008478D5" w:rsidRPr="008478D5" w:rsidRDefault="008478D5" w:rsidP="00E41951">
      <w:pPr>
        <w:pStyle w:val="Nadpis2"/>
      </w:pPr>
      <w:bookmarkStart w:id="64" w:name="_Toc342896761"/>
      <w:r w:rsidRPr="008478D5">
        <w:t>Zabezpečovací systém EZS</w:t>
      </w:r>
      <w:bookmarkEnd w:id="64"/>
    </w:p>
    <w:p w:rsidR="008478D5" w:rsidRPr="008478D5" w:rsidRDefault="008478D5" w:rsidP="008478D5">
      <w:r w:rsidRPr="008478D5">
        <w:t xml:space="preserve">Zabezpečovací systém v současnosti není významně používán a je instalován pouze ve vedlejších provozech, například garážích. Vyčleněné sklady léků v objektu nejsou, sesterny s léčivy mají nepřetržitou službu. V budoucnu se nepředpokládá potřeba dalšího významného rozšíření. </w:t>
      </w:r>
    </w:p>
    <w:p w:rsidR="008478D5" w:rsidRPr="008478D5" w:rsidRDefault="008478D5" w:rsidP="008478D5">
      <w:r w:rsidRPr="008478D5">
        <w:t xml:space="preserve">Pro centralizaci jednotlivých systémů a možnost dalšího rozvoje bude v objektu instalován centrální programovatelný systém s možností případného dalšího rozšiřování a především s možností využití pro případné automatizace některých úkonů provozu budovy.  </w:t>
      </w:r>
    </w:p>
    <w:p w:rsidR="008478D5" w:rsidRPr="008478D5" w:rsidRDefault="008478D5" w:rsidP="008478D5">
      <w:r w:rsidRPr="008478D5">
        <w:t>V rámci rekonstrukce se magnetickými čidly EZS osadí všechny únikové východy nevyužívané při normálním provozu objektu.</w:t>
      </w:r>
    </w:p>
    <w:p w:rsidR="008478D5" w:rsidRPr="008478D5" w:rsidRDefault="008478D5" w:rsidP="008478D5">
      <w:r w:rsidRPr="008478D5">
        <w:t>Na ústřednu budou napojeny nové čtečky docházkových identifikačních čipů, rozmístěné u dveří uzavřených oddělení. Čtečky umožní personálu procházet dveřmi z uzavřených oddělení bez nutnosti manipulace s</w:t>
      </w:r>
      <w:r w:rsidR="00332C03">
        <w:t> </w:t>
      </w:r>
      <w:r w:rsidRPr="008478D5">
        <w:t>klíči</w:t>
      </w:r>
      <w:r w:rsidR="00332C03">
        <w:t xml:space="preserve"> pomocí identifikačních čipů, které již zaměstnanci používají pro evidenci docházky</w:t>
      </w:r>
      <w:r w:rsidRPr="008478D5">
        <w:t>. Identifikační čipy budou pro evidenci docházky zaměstnanců</w:t>
      </w:r>
      <w:r w:rsidR="00332C03">
        <w:t xml:space="preserve"> využívány dále</w:t>
      </w:r>
      <w:r w:rsidRPr="008478D5">
        <w:t xml:space="preserve">. </w:t>
      </w:r>
    </w:p>
    <w:p w:rsidR="008478D5" w:rsidRPr="008478D5" w:rsidRDefault="008478D5" w:rsidP="008478D5">
      <w:r w:rsidRPr="008478D5">
        <w:t>Signalizaci systému zajistí grafická nadstavba, do které bude ústředna EZS připojena, rozmístěná ve všech sesternách. Napojení systému EZS na PCO je vzhledem k rozsahu zbytečné a v Domově je v sesternách zajištěna trvalá obsluha.</w:t>
      </w:r>
    </w:p>
    <w:p w:rsidR="008478D5" w:rsidRPr="008478D5" w:rsidRDefault="008478D5" w:rsidP="00E41951">
      <w:pPr>
        <w:pStyle w:val="Nadpis2"/>
      </w:pPr>
      <w:bookmarkStart w:id="65" w:name="_Toc342896762"/>
      <w:r w:rsidRPr="008478D5">
        <w:t>Grafický nadstavbový systém</w:t>
      </w:r>
      <w:bookmarkEnd w:id="65"/>
    </w:p>
    <w:p w:rsidR="008478D5" w:rsidRPr="008478D5" w:rsidRDefault="008478D5" w:rsidP="008478D5">
      <w:r w:rsidRPr="008478D5">
        <w:t>Grafický nadstavbový systém soustředí dohled nad všemi požárně bezpečnostními a bezpečnostními zařízeními.</w:t>
      </w:r>
    </w:p>
    <w:p w:rsidR="008478D5" w:rsidRPr="008478D5" w:rsidRDefault="008478D5" w:rsidP="008478D5">
      <w:r w:rsidRPr="008478D5">
        <w:t>Grafický nadstavbový systém zajistí ovládání a vizualizaci pro:</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EPS,</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lastRenderedPageBreak/>
        <w:t>detekci plynů,</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požární větrání,</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požární dveře,</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požární klapky,</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evakuační rozhlas,</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 xml:space="preserve">EZS, </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kamerový systém.</w:t>
      </w:r>
    </w:p>
    <w:p w:rsidR="00995762" w:rsidRDefault="00995762" w:rsidP="008478D5"/>
    <w:p w:rsidR="008478D5" w:rsidRPr="008478D5" w:rsidRDefault="008478D5" w:rsidP="008478D5">
      <w:r w:rsidRPr="008478D5">
        <w:t>Dále grafický nadstavbový systém zajistí vizualizaci provozních stavů a havarijní obsluhu:</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 xml:space="preserve">evakuačního výtahu, </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kogenerační jednotky,</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plynového uzávěru,</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dieselgenerátoru,</w:t>
      </w:r>
    </w:p>
    <w:p w:rsidR="008478D5" w:rsidRPr="008478D5" w:rsidRDefault="008478D5" w:rsidP="002D47EF">
      <w:pPr>
        <w:pStyle w:val="Odstavecseseznamem"/>
        <w:numPr>
          <w:ilvl w:val="0"/>
          <w:numId w:val="16"/>
        </w:numPr>
        <w:contextualSpacing/>
        <w:jc w:val="both"/>
        <w:rPr>
          <w:rFonts w:eastAsia="Times New Roman" w:cs="Times New Roman"/>
          <w:szCs w:val="20"/>
        </w:rPr>
      </w:pPr>
      <w:r w:rsidRPr="008478D5">
        <w:rPr>
          <w:rFonts w:eastAsia="Times New Roman" w:cs="Times New Roman"/>
          <w:szCs w:val="20"/>
        </w:rPr>
        <w:t>MaR.</w:t>
      </w:r>
    </w:p>
    <w:p w:rsidR="00AD6BEB" w:rsidRDefault="00AD6BEB" w:rsidP="008478D5"/>
    <w:p w:rsidR="007D0C18" w:rsidRDefault="008478D5" w:rsidP="008478D5">
      <w:r w:rsidRPr="008478D5">
        <w:t xml:space="preserve">Monitory nadstavbového systému budou umístěny na všech sesternách, u správce objektu a na ředitelství domova. Celkem se systém bude skládat </w:t>
      </w:r>
      <w:proofErr w:type="gramStart"/>
      <w:r w:rsidRPr="008478D5">
        <w:t>ze</w:t>
      </w:r>
      <w:proofErr w:type="gramEnd"/>
      <w:r w:rsidRPr="008478D5">
        <w:t xml:space="preserve"> 6 síťových stanic a serveru. Systém musí být založen na robustní databázové struktuře SQL serveru. Software musí být ergometrický, vhodný pro nepřetržitou službu a grafiku musí zobrazovat na </w:t>
      </w:r>
      <w:r w:rsidR="007D0C18">
        <w:t>černém</w:t>
      </w:r>
      <w:r w:rsidRPr="008478D5">
        <w:t xml:space="preserve"> pozadí. </w:t>
      </w:r>
    </w:p>
    <w:p w:rsidR="007D0C18" w:rsidRDefault="008478D5" w:rsidP="008478D5">
      <w:r w:rsidRPr="008478D5">
        <w:t>Kamerový systém bude implementován přímo v nadstavbovém systému, který umožní průběžné sledování kamer z jednotlivých oddělení nebo výběr konkrétní kamery.</w:t>
      </w:r>
      <w:r w:rsidR="007D0C18">
        <w:t xml:space="preserve"> Systém zajistí také sledování kamer požární videodetekce.</w:t>
      </w:r>
    </w:p>
    <w:p w:rsidR="007D0C18" w:rsidRPr="008478D5" w:rsidRDefault="007D0C18" w:rsidP="008478D5">
      <w:r>
        <w:t>Pracovní stanice nadstavbového systému budou typu All-in-one a budo</w:t>
      </w:r>
      <w:r w:rsidR="007D45C5">
        <w:t>u vybaveny dotykovými monitory o</w:t>
      </w:r>
      <w:r>
        <w:t xml:space="preserve"> úhlopříčce minimálně 23“.</w:t>
      </w:r>
    </w:p>
    <w:p w:rsidR="008478D5" w:rsidRPr="008478D5" w:rsidRDefault="008478D5" w:rsidP="00E41951">
      <w:pPr>
        <w:pStyle w:val="Nadpis2"/>
      </w:pPr>
      <w:bookmarkStart w:id="66" w:name="_Toc342896763"/>
      <w:r w:rsidRPr="008478D5">
        <w:t>Docházkový systém</w:t>
      </w:r>
      <w:bookmarkEnd w:id="66"/>
    </w:p>
    <w:p w:rsidR="008478D5" w:rsidRPr="008478D5" w:rsidRDefault="008478D5" w:rsidP="008478D5">
      <w:r w:rsidRPr="008478D5">
        <w:t>V Domově bude pro personál instalován čipový docházkový systém. Docházkový systém bude sestaven z příchozí čtečky a z odchozího terminálu s možností zadat důvod odchodu u služebního vchodu</w:t>
      </w:r>
      <w:r w:rsidR="007D45C5">
        <w:t xml:space="preserve"> a příslušného docházkového software</w:t>
      </w:r>
      <w:r w:rsidRPr="008478D5">
        <w:t xml:space="preserve">. Systém bude po datové síti zaveden ke mzdové účetní. </w:t>
      </w:r>
    </w:p>
    <w:p w:rsidR="008478D5" w:rsidRPr="008478D5" w:rsidRDefault="008478D5" w:rsidP="008478D5">
      <w:r w:rsidRPr="008478D5">
        <w:t>Čipy docházkového systému budou sloužit také pro otevírání dveří v uzavřených odděleních</w:t>
      </w:r>
      <w:r w:rsidR="007D45C5">
        <w:t xml:space="preserve"> pomocí systému EZS</w:t>
      </w:r>
      <w:r w:rsidRPr="008478D5">
        <w:t>.</w:t>
      </w:r>
    </w:p>
    <w:p w:rsidR="008478D5" w:rsidRPr="008478D5" w:rsidRDefault="008478D5" w:rsidP="00E41951">
      <w:pPr>
        <w:pStyle w:val="Nadpis2"/>
      </w:pPr>
      <w:bookmarkStart w:id="67" w:name="_Toc342896764"/>
      <w:r w:rsidRPr="008478D5">
        <w:t>Strukturovaná kabeláž</w:t>
      </w:r>
      <w:bookmarkEnd w:id="67"/>
    </w:p>
    <w:p w:rsidR="008478D5" w:rsidRPr="008478D5" w:rsidRDefault="008478D5" w:rsidP="008478D5">
      <w:r w:rsidRPr="008478D5">
        <w:t xml:space="preserve">Při rekonstrukci dojde ke sjednocení telefonních a datových rozvodů do strukturované kabeláže, která umožňuje flexibilně využívat jednotlivé zásuvky. Strukturovaná kabeláž bude hvězdicová v standardu Cat5 EIA/TIA568. </w:t>
      </w:r>
    </w:p>
    <w:p w:rsidR="008478D5" w:rsidRPr="008478D5" w:rsidRDefault="008478D5" w:rsidP="008478D5">
      <w:r w:rsidRPr="008478D5">
        <w:t>Rozmístění přípojek:</w:t>
      </w:r>
    </w:p>
    <w:p w:rsidR="008478D5" w:rsidRPr="008478D5" w:rsidRDefault="008478D5" w:rsidP="002D47EF">
      <w:pPr>
        <w:pStyle w:val="Odstavecseseznamem"/>
        <w:numPr>
          <w:ilvl w:val="0"/>
          <w:numId w:val="15"/>
        </w:numPr>
        <w:contextualSpacing/>
        <w:jc w:val="both"/>
        <w:rPr>
          <w:rFonts w:eastAsia="Times New Roman" w:cs="Times New Roman"/>
          <w:szCs w:val="20"/>
        </w:rPr>
      </w:pPr>
      <w:r w:rsidRPr="008478D5">
        <w:rPr>
          <w:rFonts w:eastAsia="Times New Roman" w:cs="Times New Roman"/>
          <w:szCs w:val="20"/>
        </w:rPr>
        <w:t xml:space="preserve">Přípojky budou umístěny podle stávajících zvyklostí v kancelářích a sesternách, nově však poskytnou nejméně 50% rezervu oproti stávajícímu stavu pro připojení dalších zařízení v budoucnu. Předpoklad je 4 až 6 zásuvek v každé kanceláři a sesterně. </w:t>
      </w:r>
    </w:p>
    <w:p w:rsidR="008478D5" w:rsidRPr="008478D5" w:rsidRDefault="008478D5" w:rsidP="002D47EF">
      <w:pPr>
        <w:pStyle w:val="Odstavecseseznamem"/>
        <w:numPr>
          <w:ilvl w:val="0"/>
          <w:numId w:val="15"/>
        </w:numPr>
        <w:contextualSpacing/>
        <w:jc w:val="both"/>
        <w:rPr>
          <w:rFonts w:eastAsia="Times New Roman" w:cs="Times New Roman"/>
          <w:szCs w:val="20"/>
        </w:rPr>
      </w:pPr>
      <w:r w:rsidRPr="008478D5">
        <w:rPr>
          <w:rFonts w:eastAsia="Times New Roman" w:cs="Times New Roman"/>
          <w:szCs w:val="20"/>
        </w:rPr>
        <w:t>Přípojky budou umístěny u dveří ve všech provozních místnostech.</w:t>
      </w:r>
    </w:p>
    <w:p w:rsidR="008478D5" w:rsidRPr="008478D5" w:rsidRDefault="008478D5" w:rsidP="002D47EF">
      <w:pPr>
        <w:pStyle w:val="Odstavecseseznamem"/>
        <w:numPr>
          <w:ilvl w:val="0"/>
          <w:numId w:val="15"/>
        </w:numPr>
        <w:contextualSpacing/>
        <w:jc w:val="both"/>
        <w:rPr>
          <w:rFonts w:eastAsia="Times New Roman" w:cs="Times New Roman"/>
          <w:szCs w:val="20"/>
        </w:rPr>
      </w:pPr>
      <w:r w:rsidRPr="008478D5">
        <w:rPr>
          <w:rFonts w:eastAsia="Times New Roman" w:cs="Times New Roman"/>
          <w:szCs w:val="20"/>
        </w:rPr>
        <w:t>Přípojky budou umístěny u dveří v denních místnostech klientů.</w:t>
      </w:r>
    </w:p>
    <w:p w:rsidR="008478D5" w:rsidRPr="008478D5" w:rsidRDefault="008478D5" w:rsidP="002D47EF">
      <w:pPr>
        <w:pStyle w:val="Odstavecseseznamem"/>
        <w:numPr>
          <w:ilvl w:val="0"/>
          <w:numId w:val="15"/>
        </w:numPr>
        <w:contextualSpacing/>
        <w:jc w:val="both"/>
        <w:rPr>
          <w:rFonts w:eastAsia="Times New Roman" w:cs="Times New Roman"/>
          <w:szCs w:val="20"/>
        </w:rPr>
      </w:pPr>
      <w:r w:rsidRPr="008478D5">
        <w:rPr>
          <w:rFonts w:eastAsia="Times New Roman" w:cs="Times New Roman"/>
          <w:szCs w:val="20"/>
        </w:rPr>
        <w:t xml:space="preserve">Přípojky budou umístěny do všech pokojů. </w:t>
      </w:r>
    </w:p>
    <w:p w:rsidR="008478D5" w:rsidRPr="008478D5" w:rsidRDefault="008478D5" w:rsidP="008478D5"/>
    <w:p w:rsidR="000B3F61" w:rsidRDefault="000B3F61" w:rsidP="000B3F61">
      <w:r>
        <w:t xml:space="preserve">Rozvaděče strukturované kabeláže budou dva. Pro sekce C a D bude rozvaděč umístěn v rozvodně </w:t>
      </w:r>
      <w:proofErr w:type="gramStart"/>
      <w:r>
        <w:t>D2.17</w:t>
      </w:r>
      <w:proofErr w:type="gramEnd"/>
      <w:r>
        <w:t xml:space="preserve">, pro sekce A a B bude rozvaděč umístěn v rozvodně AB2.8. Páteřní vedení mezi rozvodnami </w:t>
      </w:r>
      <w:proofErr w:type="gramStart"/>
      <w:r>
        <w:t>D2.17</w:t>
      </w:r>
      <w:proofErr w:type="gramEnd"/>
      <w:r>
        <w:t xml:space="preserve"> a AB2.8 bude provedeno optickou MM páteří rozsahu min. 8 vláken.</w:t>
      </w:r>
    </w:p>
    <w:p w:rsidR="000B3F61" w:rsidRPr="008478D5" w:rsidRDefault="000B3F61" w:rsidP="008478D5"/>
    <w:p w:rsidR="008478D5" w:rsidRPr="008478D5" w:rsidRDefault="008478D5" w:rsidP="00E41951">
      <w:pPr>
        <w:pStyle w:val="Nadpis2"/>
      </w:pPr>
      <w:bookmarkStart w:id="68" w:name="_Toc342896765"/>
      <w:r w:rsidRPr="008478D5">
        <w:lastRenderedPageBreak/>
        <w:t>Telefonní systém</w:t>
      </w:r>
      <w:bookmarkEnd w:id="68"/>
    </w:p>
    <w:p w:rsidR="00E31A73" w:rsidRDefault="008478D5" w:rsidP="008478D5">
      <w:r w:rsidRPr="008478D5">
        <w:t xml:space="preserve">Telefonní systém využívá starší pobočkovou ústřednu Ateus Omega v rozsahu 48 linek. </w:t>
      </w:r>
      <w:r w:rsidR="00C3201A">
        <w:t xml:space="preserve">Tato ústředna bude postupně vyřazována podle probíhající rekonstrukce a v závěru demontována. </w:t>
      </w:r>
      <w:r w:rsidRPr="008478D5">
        <w:t xml:space="preserve">Přívod vnějších linek zajišťuje linka ISDN2. Telefony jsou </w:t>
      </w:r>
      <w:r w:rsidR="007D45C5">
        <w:t>určeny</w:t>
      </w:r>
      <w:r w:rsidRPr="008478D5">
        <w:t xml:space="preserve"> výhradně pro provoz domova, tj. na sesterny, kanceláře a podpůrné provozy. Několik telefonů je umístěno na chodbách. Všechny linky jsou analogové. Kabelová</w:t>
      </w:r>
      <w:r w:rsidR="00C3201A">
        <w:t>ní je často prováděno povrchově, všechny stávající vedení budou demontovány.</w:t>
      </w:r>
      <w:r w:rsidRPr="008478D5">
        <w:t xml:space="preserve"> </w:t>
      </w:r>
    </w:p>
    <w:p w:rsidR="008478D5" w:rsidRPr="008478D5" w:rsidRDefault="008478D5" w:rsidP="008478D5">
      <w:r w:rsidRPr="008478D5">
        <w:t>Nové vedení bude provedeno prostřednictvím strukturované kabeláže. Telefony budou umístěny podle stávajících zvyklostí, ale pro zvýšení komfortu klientů bude možné připojit telefon ve všech pokojích.</w:t>
      </w:r>
    </w:p>
    <w:p w:rsidR="008478D5" w:rsidRPr="008478D5" w:rsidRDefault="008478D5" w:rsidP="008478D5">
      <w:r w:rsidRPr="008478D5">
        <w:t>V sesternách a kancelářích budou umístěny digitální IP telefonní přístroje s displejem a přímou volbou nouzových čísel, které umožní využívat centrální telefonní systém a další funkce. Nástěnné telefony budou umístěny u dveří ve všech často využívaných provozních místnostech, v denních místnostech klientů a na dlouhých chodbách.</w:t>
      </w:r>
      <w:r w:rsidR="00567BC5">
        <w:t xml:space="preserve"> Celkem bude dodáno 20 IP programovatelných telefonů s velkým displejem.</w:t>
      </w:r>
    </w:p>
    <w:p w:rsidR="008478D5" w:rsidRPr="008478D5" w:rsidRDefault="008478D5" w:rsidP="008478D5">
      <w:r w:rsidRPr="008478D5">
        <w:t>Nová ústředna v rozsahu 4 linky ISDN</w:t>
      </w:r>
      <w:r w:rsidR="002F6043">
        <w:t>/VOIP</w:t>
      </w:r>
      <w:r w:rsidRPr="008478D5">
        <w:t>/</w:t>
      </w:r>
      <w:r w:rsidR="003C6692">
        <w:t>96</w:t>
      </w:r>
      <w:r w:rsidRPr="008478D5">
        <w:t xml:space="preserve"> IP linek/</w:t>
      </w:r>
      <w:r w:rsidR="001164F6">
        <w:t>8</w:t>
      </w:r>
      <w:r w:rsidRPr="008478D5">
        <w:t xml:space="preserve"> analogových linek bude umístěna do rozvaděče rack v nové rozvodně slaboproudu. Bude zprovozněna webová služba, která umožní uživatelům digitálních telefonů na počítači upravovat své telefonní seznamy a kontrolovat svá volání. Rozsah ústředny bude upřesněn v projektu.</w:t>
      </w:r>
    </w:p>
    <w:p w:rsidR="008478D5" w:rsidRPr="008478D5" w:rsidRDefault="008478D5" w:rsidP="008478D5">
      <w:r w:rsidRPr="008478D5">
        <w:t>Ústředna bude osazena modulem GSM pro zajištění úspory nákladů při volání na mobilní čísla. Modul současně umožní odesíláni SMS zpráv přímo webovou službou ústředny.</w:t>
      </w:r>
    </w:p>
    <w:p w:rsidR="008478D5" w:rsidRDefault="008478D5" w:rsidP="008478D5">
      <w:r w:rsidRPr="008478D5">
        <w:t>Systém umožní výpis volání z jednotlivých stanic a následné vyúčtování soukromých volání.</w:t>
      </w:r>
    </w:p>
    <w:p w:rsidR="001164F6" w:rsidRPr="008478D5" w:rsidRDefault="001164F6" w:rsidP="008478D5">
      <w:r>
        <w:t>Telefonní ústředna bude také propojena do obou výtahů a nouzové volání bude směrováno na nejbližší sesternu.</w:t>
      </w:r>
    </w:p>
    <w:p w:rsidR="008478D5" w:rsidRPr="008478D5" w:rsidRDefault="008478D5" w:rsidP="00E41951">
      <w:pPr>
        <w:pStyle w:val="Nadpis2"/>
      </w:pPr>
      <w:bookmarkStart w:id="69" w:name="_Toc342896766"/>
      <w:r w:rsidRPr="008478D5">
        <w:t>Vchodové tablo</w:t>
      </w:r>
      <w:bookmarkEnd w:id="69"/>
    </w:p>
    <w:p w:rsidR="008478D5" w:rsidRPr="008478D5" w:rsidRDefault="008478D5" w:rsidP="008478D5">
      <w:r w:rsidRPr="008478D5">
        <w:t>Vchodové tablo bude připojeno do telefonní ústředny a zajistí volné nastavení tlačítek na libovolná telefonní čísla. Vchodové tablo obsáhne všechny kanceláře a sesterny a některé provozy. Otevření dveří se provede přímo z telefonu volbou nastaveného kódu.</w:t>
      </w:r>
    </w:p>
    <w:p w:rsidR="008478D5" w:rsidRPr="008478D5" w:rsidRDefault="008478D5" w:rsidP="00E41951">
      <w:pPr>
        <w:pStyle w:val="Nadpis2"/>
      </w:pPr>
      <w:bookmarkStart w:id="70" w:name="_Toc342896767"/>
      <w:r w:rsidRPr="008478D5">
        <w:t>Počítačová síť</w:t>
      </w:r>
      <w:bookmarkEnd w:id="70"/>
    </w:p>
    <w:p w:rsidR="008478D5" w:rsidRPr="008478D5" w:rsidRDefault="008478D5" w:rsidP="008478D5">
      <w:r w:rsidRPr="008478D5">
        <w:t>Počítačová síť bude realizována společně s telefonní sítí společnou strukturovanou kabeláží.  Zajistí dostatek přípojek pro připojení počítačů v sesternách a kancelářích. Umožní také, aby se v případě potřeby mohl být na libovolné místo umístěn přístupový bod WIFI, určený buď pro personál, anebo v rámci nadstandardu také pro klienty.</w:t>
      </w:r>
    </w:p>
    <w:p w:rsidR="008478D5" w:rsidRPr="008478D5" w:rsidRDefault="008478D5" w:rsidP="008478D5">
      <w:r w:rsidRPr="008478D5">
        <w:t>Počítačová síť bude hvězdicová</w:t>
      </w:r>
      <w:r w:rsidR="00527A04">
        <w:t xml:space="preserve">, ve standardu EIA/TIA 568B </w:t>
      </w:r>
      <w:r w:rsidRPr="008478D5">
        <w:t xml:space="preserve">a bude vybavena centrálním gigabitovým switchem o dostatečné kapacitě. Do centrálního datového </w:t>
      </w:r>
      <w:r w:rsidR="000B3F61">
        <w:t xml:space="preserve">AB2.8 </w:t>
      </w:r>
      <w:r w:rsidRPr="008478D5">
        <w:t>rozvaděče bude přemístěn stávající datový server.</w:t>
      </w:r>
      <w:r w:rsidR="0013587C">
        <w:t xml:space="preserve"> </w:t>
      </w:r>
      <w:r w:rsidR="000B3F61">
        <w:t xml:space="preserve">Páteřní vedení mezi rozvodnami </w:t>
      </w:r>
      <w:proofErr w:type="gramStart"/>
      <w:r w:rsidR="000B3F61">
        <w:t>D2.17</w:t>
      </w:r>
      <w:proofErr w:type="gramEnd"/>
      <w:r w:rsidR="000B3F61">
        <w:t xml:space="preserve"> a AB2.8 bude provedeno optickou Gb páteří. </w:t>
      </w:r>
      <w:r w:rsidR="0013587C">
        <w:t>Součástí dodávky je ko</w:t>
      </w:r>
      <w:r w:rsidR="000B3F61">
        <w:t>mpletní zprovoznění datové sítě,</w:t>
      </w:r>
    </w:p>
    <w:p w:rsidR="008478D5" w:rsidRPr="008478D5" w:rsidRDefault="008478D5" w:rsidP="008478D5">
      <w:r w:rsidRPr="008478D5">
        <w:t xml:space="preserve">Datová síť bude prostřednictvím routeru a připojení na retranslační stanici připojena k internetu. </w:t>
      </w:r>
    </w:p>
    <w:p w:rsidR="008478D5" w:rsidRPr="008478D5" w:rsidRDefault="008478D5" w:rsidP="00E41951">
      <w:pPr>
        <w:pStyle w:val="Nadpis2"/>
      </w:pPr>
      <w:bookmarkStart w:id="71" w:name="_Toc342896768"/>
      <w:r w:rsidRPr="008478D5">
        <w:t>Komunikační systém sestra-</w:t>
      </w:r>
      <w:r w:rsidR="003C6692">
        <w:t>klient</w:t>
      </w:r>
      <w:bookmarkEnd w:id="71"/>
    </w:p>
    <w:p w:rsidR="003C6692" w:rsidRPr="008478D5" w:rsidRDefault="008478D5" w:rsidP="008478D5">
      <w:r w:rsidRPr="008478D5">
        <w:t>Komunikační systém sestra-</w:t>
      </w:r>
      <w:r w:rsidR="003C6692">
        <w:t xml:space="preserve">klient </w:t>
      </w:r>
      <w:r w:rsidRPr="008478D5">
        <w:t>bude řešen moderním multifunkčním modulárním systémem, který pružně umožní individuální instalaci zařízení vhodných pro konkrétního klienta.  Systém zajistí nejen nouzové volání, ale kompletní infrastrukturu pro klient</w:t>
      </w:r>
      <w:r w:rsidR="007D45C5">
        <w:t>y</w:t>
      </w:r>
      <w:r w:rsidRPr="008478D5">
        <w:t>. Například umožní každému pacientovi přidělit vlastní telefonní číslo a umožní tak rodinám a blízkým dovolat se přímo k</w:t>
      </w:r>
      <w:r w:rsidR="007D45C5">
        <w:t> </w:t>
      </w:r>
      <w:r w:rsidRPr="008478D5">
        <w:t>lůžku</w:t>
      </w:r>
      <w:r w:rsidR="007D45C5">
        <w:t>, nebo individuálně poslouchat rozhlasové stanice</w:t>
      </w:r>
      <w:r w:rsidRPr="008478D5">
        <w:t>. Tím bude významně zvýšen komfort obyvatel Domova.</w:t>
      </w:r>
      <w:r w:rsidR="003C6692">
        <w:t xml:space="preserve"> Propojení s telefonním systémem bude provedeno na bázi IP telefonní technologie.</w:t>
      </w:r>
    </w:p>
    <w:p w:rsidR="001571CD" w:rsidRDefault="001571CD" w:rsidP="001571CD">
      <w:r>
        <w:lastRenderedPageBreak/>
        <w:t>Systém bude zajišťovat následující funkce:</w:t>
      </w:r>
    </w:p>
    <w:p w:rsidR="001571CD" w:rsidRDefault="00A60FEC" w:rsidP="001571CD">
      <w:pPr>
        <w:numPr>
          <w:ilvl w:val="0"/>
          <w:numId w:val="28"/>
        </w:numPr>
      </w:pPr>
      <w:r w:rsidRPr="001571CD">
        <w:t>nouzová komunikace</w:t>
      </w:r>
      <w:r w:rsidR="001571CD">
        <w:t>,</w:t>
      </w:r>
      <w:r w:rsidRPr="001571CD">
        <w:t xml:space="preserve"> </w:t>
      </w:r>
    </w:p>
    <w:p w:rsidR="00A60FEC" w:rsidRPr="001571CD" w:rsidRDefault="00A60FEC" w:rsidP="001571CD">
      <w:pPr>
        <w:numPr>
          <w:ilvl w:val="0"/>
          <w:numId w:val="28"/>
        </w:numPr>
      </w:pPr>
      <w:r w:rsidRPr="001571CD">
        <w:t xml:space="preserve">datová komunikace pro každého </w:t>
      </w:r>
      <w:r w:rsidR="001571CD">
        <w:t>(možnost připojení k internetu přímo u lůžka),</w:t>
      </w:r>
    </w:p>
    <w:p w:rsidR="001571CD" w:rsidRDefault="00A60FEC" w:rsidP="001571CD">
      <w:pPr>
        <w:numPr>
          <w:ilvl w:val="0"/>
          <w:numId w:val="28"/>
        </w:numPr>
      </w:pPr>
      <w:r w:rsidRPr="001571CD">
        <w:t>vlastní telefonní linka</w:t>
      </w:r>
      <w:r w:rsidR="001571CD">
        <w:t>,</w:t>
      </w:r>
      <w:r w:rsidRPr="001571CD">
        <w:t xml:space="preserve"> </w:t>
      </w:r>
    </w:p>
    <w:p w:rsidR="001571CD" w:rsidRDefault="001571CD" w:rsidP="001571CD">
      <w:pPr>
        <w:numPr>
          <w:ilvl w:val="0"/>
          <w:numId w:val="28"/>
        </w:numPr>
      </w:pPr>
      <w:r>
        <w:t xml:space="preserve">poslech </w:t>
      </w:r>
      <w:r w:rsidR="00C3201A">
        <w:t>10</w:t>
      </w:r>
      <w:r>
        <w:t xml:space="preserve"> </w:t>
      </w:r>
      <w:r w:rsidR="00A60FEC" w:rsidRPr="001571CD">
        <w:t xml:space="preserve">rádiových </w:t>
      </w:r>
      <w:r>
        <w:t>stanic,</w:t>
      </w:r>
    </w:p>
    <w:p w:rsidR="00A60FEC" w:rsidRPr="001571CD" w:rsidRDefault="001571CD" w:rsidP="001571CD">
      <w:pPr>
        <w:numPr>
          <w:ilvl w:val="0"/>
          <w:numId w:val="28"/>
        </w:numPr>
      </w:pPr>
      <w:r>
        <w:t xml:space="preserve">záznam nouzové komunikace do </w:t>
      </w:r>
      <w:r w:rsidR="00A60FEC" w:rsidRPr="001571CD">
        <w:t xml:space="preserve">centrální databáze událostí </w:t>
      </w:r>
      <w:r>
        <w:t>s </w:t>
      </w:r>
      <w:proofErr w:type="gramStart"/>
      <w:r>
        <w:t>web</w:t>
      </w:r>
      <w:proofErr w:type="gramEnd"/>
      <w:r>
        <w:t xml:space="preserve"> rozhraním,</w:t>
      </w:r>
    </w:p>
    <w:p w:rsidR="00A60FEC" w:rsidRPr="001571CD" w:rsidRDefault="00A60FEC" w:rsidP="001571CD">
      <w:pPr>
        <w:numPr>
          <w:ilvl w:val="0"/>
          <w:numId w:val="28"/>
        </w:numPr>
      </w:pPr>
      <w:r w:rsidRPr="001571CD">
        <w:t>konvenční vstup u každého lůžka</w:t>
      </w:r>
      <w:r w:rsidR="001571CD">
        <w:t>,</w:t>
      </w:r>
      <w:r w:rsidRPr="001571CD">
        <w:t xml:space="preserve"> </w:t>
      </w:r>
    </w:p>
    <w:p w:rsidR="001571CD" w:rsidRDefault="00A60FEC" w:rsidP="001571CD">
      <w:pPr>
        <w:numPr>
          <w:ilvl w:val="0"/>
          <w:numId w:val="28"/>
        </w:numPr>
      </w:pPr>
      <w:r w:rsidRPr="001571CD">
        <w:t>je</w:t>
      </w:r>
      <w:r w:rsidR="001571CD">
        <w:t>dnoduchá kabeláž strukturovanou kabeláží UTP,</w:t>
      </w:r>
    </w:p>
    <w:p w:rsidR="001571CD" w:rsidRDefault="001571CD" w:rsidP="001571CD">
      <w:pPr>
        <w:numPr>
          <w:ilvl w:val="0"/>
          <w:numId w:val="28"/>
        </w:numPr>
      </w:pPr>
      <w:r>
        <w:t>datová otevřenost</w:t>
      </w:r>
      <w:r w:rsidRPr="001571CD">
        <w:t xml:space="preserve"> do budoucna</w:t>
      </w:r>
      <w:r>
        <w:t>.</w:t>
      </w:r>
    </w:p>
    <w:p w:rsidR="001571CD" w:rsidRDefault="008478D5" w:rsidP="008478D5">
      <w:r w:rsidRPr="008478D5">
        <w:t xml:space="preserve">K lůžku budou instalovány </w:t>
      </w:r>
      <w:r w:rsidR="001571CD">
        <w:t xml:space="preserve">klientské terminály </w:t>
      </w:r>
      <w:r w:rsidR="00C3201A">
        <w:t>a</w:t>
      </w:r>
      <w:r w:rsidR="001571CD">
        <w:t> </w:t>
      </w:r>
      <w:r w:rsidRPr="008478D5">
        <w:t>nouzov</w:t>
      </w:r>
      <w:r w:rsidR="00C3201A">
        <w:t>á</w:t>
      </w:r>
      <w:r w:rsidRPr="008478D5">
        <w:t xml:space="preserve"> táhl</w:t>
      </w:r>
      <w:r w:rsidR="00C3201A">
        <w:t>a pro přivolání personálu</w:t>
      </w:r>
      <w:r w:rsidR="001571CD">
        <w:t>. Základní funkce klientský terminálů budou:</w:t>
      </w:r>
    </w:p>
    <w:p w:rsidR="00A60FEC" w:rsidRPr="001571CD" w:rsidRDefault="00A60FEC" w:rsidP="001571CD">
      <w:pPr>
        <w:numPr>
          <w:ilvl w:val="0"/>
          <w:numId w:val="29"/>
        </w:numPr>
      </w:pPr>
      <w:r w:rsidRPr="001571CD">
        <w:rPr>
          <w:bCs/>
        </w:rPr>
        <w:t>standardní funkce pro nouzovou komunikaci</w:t>
      </w:r>
      <w:r w:rsidR="001571CD">
        <w:rPr>
          <w:bCs/>
        </w:rPr>
        <w:t xml:space="preserve"> na sesternu,</w:t>
      </w:r>
    </w:p>
    <w:p w:rsidR="00A60FEC" w:rsidRPr="001571CD" w:rsidRDefault="00A60FEC" w:rsidP="001571CD">
      <w:pPr>
        <w:numPr>
          <w:ilvl w:val="0"/>
          <w:numId w:val="29"/>
        </w:numPr>
      </w:pPr>
      <w:r w:rsidRPr="001571CD">
        <w:rPr>
          <w:bCs/>
        </w:rPr>
        <w:t>velkoplošné tlačítko pro přivolání pomoci</w:t>
      </w:r>
      <w:r w:rsidR="001571CD">
        <w:rPr>
          <w:bCs/>
        </w:rPr>
        <w:t>,</w:t>
      </w:r>
    </w:p>
    <w:p w:rsidR="00A60FEC" w:rsidRPr="001571CD" w:rsidRDefault="00A60FEC" w:rsidP="001571CD">
      <w:pPr>
        <w:numPr>
          <w:ilvl w:val="0"/>
          <w:numId w:val="29"/>
        </w:numPr>
      </w:pPr>
      <w:r w:rsidRPr="001571CD">
        <w:rPr>
          <w:bCs/>
        </w:rPr>
        <w:t>hlasitá komunikace při zavěšení v nástěnném držáku</w:t>
      </w:r>
      <w:r w:rsidR="001571CD">
        <w:rPr>
          <w:bCs/>
        </w:rPr>
        <w:t>,</w:t>
      </w:r>
    </w:p>
    <w:p w:rsidR="00A60FEC" w:rsidRPr="001571CD" w:rsidRDefault="00A60FEC" w:rsidP="001571CD">
      <w:pPr>
        <w:numPr>
          <w:ilvl w:val="0"/>
          <w:numId w:val="29"/>
        </w:numPr>
      </w:pPr>
      <w:r w:rsidRPr="001571CD">
        <w:rPr>
          <w:bCs/>
        </w:rPr>
        <w:t>int</w:t>
      </w:r>
      <w:r w:rsidR="001571CD">
        <w:rPr>
          <w:bCs/>
        </w:rPr>
        <w:t>egrovaný IP telefon,</w:t>
      </w:r>
    </w:p>
    <w:p w:rsidR="00A60FEC" w:rsidRPr="001571CD" w:rsidRDefault="00A60FEC" w:rsidP="001571CD">
      <w:pPr>
        <w:numPr>
          <w:ilvl w:val="0"/>
          <w:numId w:val="29"/>
        </w:numPr>
      </w:pPr>
      <w:r w:rsidRPr="001571CD">
        <w:rPr>
          <w:bCs/>
        </w:rPr>
        <w:t>funkce pro ovládání exte</w:t>
      </w:r>
      <w:r w:rsidR="001571CD">
        <w:rPr>
          <w:bCs/>
        </w:rPr>
        <w:t>rních zařízení – světel, rolet,</w:t>
      </w:r>
    </w:p>
    <w:p w:rsidR="00A60FEC" w:rsidRPr="001571CD" w:rsidRDefault="00A60FEC" w:rsidP="001571CD">
      <w:pPr>
        <w:numPr>
          <w:ilvl w:val="0"/>
          <w:numId w:val="29"/>
        </w:numPr>
      </w:pPr>
      <w:r w:rsidRPr="001571CD">
        <w:rPr>
          <w:bCs/>
        </w:rPr>
        <w:t xml:space="preserve">poslech rádia – </w:t>
      </w:r>
      <w:r w:rsidR="00C3201A">
        <w:rPr>
          <w:bCs/>
        </w:rPr>
        <w:t>10</w:t>
      </w:r>
      <w:r w:rsidRPr="001571CD">
        <w:rPr>
          <w:bCs/>
        </w:rPr>
        <w:t xml:space="preserve"> stanic k</w:t>
      </w:r>
      <w:r w:rsidR="001571CD">
        <w:rPr>
          <w:bCs/>
        </w:rPr>
        <w:t> </w:t>
      </w:r>
      <w:r w:rsidRPr="001571CD">
        <w:rPr>
          <w:bCs/>
        </w:rPr>
        <w:t>výběru</w:t>
      </w:r>
      <w:r w:rsidR="001571CD">
        <w:rPr>
          <w:bCs/>
        </w:rPr>
        <w:t>,</w:t>
      </w:r>
    </w:p>
    <w:p w:rsidR="00A60FEC" w:rsidRPr="001571CD" w:rsidRDefault="001571CD" w:rsidP="001571CD">
      <w:pPr>
        <w:numPr>
          <w:ilvl w:val="0"/>
          <w:numId w:val="29"/>
        </w:numPr>
      </w:pPr>
      <w:r>
        <w:rPr>
          <w:bCs/>
        </w:rPr>
        <w:t>display s automatickým</w:t>
      </w:r>
      <w:r w:rsidR="00A60FEC" w:rsidRPr="001571CD">
        <w:rPr>
          <w:bCs/>
        </w:rPr>
        <w:t xml:space="preserve"> otočení</w:t>
      </w:r>
      <w:r>
        <w:rPr>
          <w:bCs/>
        </w:rPr>
        <w:t>m</w:t>
      </w:r>
      <w:r w:rsidR="00A60FEC" w:rsidRPr="001571CD">
        <w:rPr>
          <w:bCs/>
        </w:rPr>
        <w:t xml:space="preserve"> při změně polohy (zavěšení)</w:t>
      </w:r>
      <w:r>
        <w:rPr>
          <w:bCs/>
        </w:rPr>
        <w:t>,</w:t>
      </w:r>
    </w:p>
    <w:p w:rsidR="00A60FEC" w:rsidRPr="001571CD" w:rsidRDefault="00A60FEC" w:rsidP="001571CD">
      <w:pPr>
        <w:numPr>
          <w:ilvl w:val="0"/>
          <w:numId w:val="29"/>
        </w:numPr>
      </w:pPr>
      <w:r w:rsidRPr="001571CD">
        <w:rPr>
          <w:bCs/>
        </w:rPr>
        <w:t>vytržení odolný konektor</w:t>
      </w:r>
      <w:r w:rsidR="001571CD">
        <w:rPr>
          <w:bCs/>
        </w:rPr>
        <w:t>,</w:t>
      </w:r>
    </w:p>
    <w:p w:rsidR="00A60FEC" w:rsidRPr="001571CD" w:rsidRDefault="00A60FEC" w:rsidP="001571CD">
      <w:pPr>
        <w:numPr>
          <w:ilvl w:val="0"/>
          <w:numId w:val="29"/>
        </w:numPr>
      </w:pPr>
      <w:r w:rsidRPr="001571CD">
        <w:rPr>
          <w:bCs/>
        </w:rPr>
        <w:t>konektor pro sluchátka 3.5 mm</w:t>
      </w:r>
      <w:r w:rsidR="001571CD">
        <w:rPr>
          <w:bCs/>
        </w:rPr>
        <w:t>,</w:t>
      </w:r>
    </w:p>
    <w:p w:rsidR="00A60FEC" w:rsidRPr="001571CD" w:rsidRDefault="00A60FEC" w:rsidP="001571CD">
      <w:pPr>
        <w:numPr>
          <w:ilvl w:val="0"/>
          <w:numId w:val="29"/>
        </w:numPr>
      </w:pPr>
      <w:r w:rsidRPr="001571CD">
        <w:rPr>
          <w:bCs/>
        </w:rPr>
        <w:t>vodotěsné provedení IP 65</w:t>
      </w:r>
      <w:r w:rsidR="001571CD">
        <w:t>.</w:t>
      </w:r>
    </w:p>
    <w:p w:rsidR="008478D5" w:rsidRPr="008478D5" w:rsidRDefault="008478D5" w:rsidP="008478D5">
      <w:r w:rsidRPr="008478D5">
        <w:t>Klientsk</w:t>
      </w:r>
      <w:r w:rsidR="001571CD">
        <w:t>ý terminál</w:t>
      </w:r>
      <w:r w:rsidRPr="008478D5">
        <w:t xml:space="preserve"> umožní </w:t>
      </w:r>
      <w:r w:rsidR="001571CD">
        <w:t xml:space="preserve">komunikovat se sesternou, telefonovat a </w:t>
      </w:r>
      <w:r w:rsidRPr="008478D5">
        <w:t xml:space="preserve">ovládat osvětlení nad lůžkem. Na záchodech a v koupelnách budou umístěny nouzová táhla </w:t>
      </w:r>
      <w:r w:rsidR="00C3201A">
        <w:t xml:space="preserve">a </w:t>
      </w:r>
      <w:r w:rsidRPr="008478D5">
        <w:t>pneumatická tlačítka.</w:t>
      </w:r>
    </w:p>
    <w:p w:rsidR="001571CD" w:rsidRDefault="008478D5" w:rsidP="008478D5">
      <w:r w:rsidRPr="008478D5">
        <w:t>Ved</w:t>
      </w:r>
      <w:r w:rsidR="001571CD">
        <w:t>le dveří pokoje bude vždy umístěn pokojový terminál. Pokojový terminál zajistí:</w:t>
      </w:r>
    </w:p>
    <w:p w:rsidR="00A60FEC" w:rsidRPr="001571CD" w:rsidRDefault="00A60FEC" w:rsidP="001571CD">
      <w:pPr>
        <w:numPr>
          <w:ilvl w:val="0"/>
          <w:numId w:val="30"/>
        </w:numPr>
      </w:pPr>
      <w:r w:rsidRPr="001571CD">
        <w:rPr>
          <w:bCs/>
        </w:rPr>
        <w:t>standardní funkce pro nouzovou komunikaci</w:t>
      </w:r>
    </w:p>
    <w:p w:rsidR="00A60FEC" w:rsidRPr="001571CD" w:rsidRDefault="00A60FEC" w:rsidP="001571CD">
      <w:pPr>
        <w:numPr>
          <w:ilvl w:val="0"/>
          <w:numId w:val="30"/>
        </w:numPr>
      </w:pPr>
      <w:r w:rsidRPr="001571CD">
        <w:rPr>
          <w:bCs/>
        </w:rPr>
        <w:t>přivolání se</w:t>
      </w:r>
      <w:r w:rsidR="001571CD">
        <w:rPr>
          <w:bCs/>
        </w:rPr>
        <w:t>s</w:t>
      </w:r>
      <w:r w:rsidRPr="001571CD">
        <w:rPr>
          <w:bCs/>
        </w:rPr>
        <w:t>try nebo doktora</w:t>
      </w:r>
    </w:p>
    <w:p w:rsidR="00A60FEC" w:rsidRPr="001571CD" w:rsidRDefault="00A60FEC" w:rsidP="001571CD">
      <w:pPr>
        <w:numPr>
          <w:ilvl w:val="0"/>
          <w:numId w:val="30"/>
        </w:numPr>
      </w:pPr>
      <w:r w:rsidRPr="001571CD">
        <w:rPr>
          <w:bCs/>
        </w:rPr>
        <w:t xml:space="preserve">tlačítko pro oběžníkové volání pro jednotlivé kategorie personálu </w:t>
      </w:r>
    </w:p>
    <w:p w:rsidR="00A60FEC" w:rsidRPr="001571CD" w:rsidRDefault="00A60FEC" w:rsidP="001571CD">
      <w:pPr>
        <w:numPr>
          <w:ilvl w:val="0"/>
          <w:numId w:val="30"/>
        </w:numPr>
      </w:pPr>
      <w:r w:rsidRPr="001571CD">
        <w:rPr>
          <w:bCs/>
        </w:rPr>
        <w:t>3 velkoplošná tlačítka pro presentaci personálu</w:t>
      </w:r>
    </w:p>
    <w:p w:rsidR="00A60FEC" w:rsidRPr="001571CD" w:rsidRDefault="00A60FEC" w:rsidP="001571CD">
      <w:pPr>
        <w:numPr>
          <w:ilvl w:val="1"/>
          <w:numId w:val="30"/>
        </w:numPr>
      </w:pPr>
      <w:r w:rsidRPr="001571CD">
        <w:rPr>
          <w:bCs/>
        </w:rPr>
        <w:t>se</w:t>
      </w:r>
      <w:r w:rsidR="001571CD">
        <w:rPr>
          <w:bCs/>
        </w:rPr>
        <w:t>s</w:t>
      </w:r>
      <w:r w:rsidRPr="001571CD">
        <w:rPr>
          <w:bCs/>
        </w:rPr>
        <w:t>tra</w:t>
      </w:r>
    </w:p>
    <w:p w:rsidR="00A60FEC" w:rsidRPr="001571CD" w:rsidRDefault="00A60FEC" w:rsidP="001571CD">
      <w:pPr>
        <w:numPr>
          <w:ilvl w:val="1"/>
          <w:numId w:val="30"/>
        </w:numPr>
      </w:pPr>
      <w:r w:rsidRPr="001571CD">
        <w:rPr>
          <w:bCs/>
        </w:rPr>
        <w:t>doktor</w:t>
      </w:r>
    </w:p>
    <w:p w:rsidR="00A60FEC" w:rsidRPr="001571CD" w:rsidRDefault="00A60FEC" w:rsidP="001571CD">
      <w:pPr>
        <w:numPr>
          <w:ilvl w:val="1"/>
          <w:numId w:val="30"/>
        </w:numPr>
      </w:pPr>
      <w:r w:rsidRPr="001571CD">
        <w:rPr>
          <w:bCs/>
        </w:rPr>
        <w:t>služba</w:t>
      </w:r>
    </w:p>
    <w:p w:rsidR="00A60FEC" w:rsidRPr="001571CD" w:rsidRDefault="00A60FEC" w:rsidP="001571CD">
      <w:pPr>
        <w:numPr>
          <w:ilvl w:val="0"/>
          <w:numId w:val="30"/>
        </w:numPr>
      </w:pPr>
      <w:r w:rsidRPr="001571CD">
        <w:rPr>
          <w:bCs/>
        </w:rPr>
        <w:t>hlasitá komunikace</w:t>
      </w:r>
    </w:p>
    <w:p w:rsidR="00A60FEC" w:rsidRPr="001571CD" w:rsidRDefault="00A60FEC" w:rsidP="001571CD">
      <w:pPr>
        <w:numPr>
          <w:ilvl w:val="0"/>
          <w:numId w:val="30"/>
        </w:numPr>
      </w:pPr>
      <w:r w:rsidRPr="001571CD">
        <w:rPr>
          <w:bCs/>
        </w:rPr>
        <w:t>display</w:t>
      </w:r>
    </w:p>
    <w:p w:rsidR="00C3201A" w:rsidRDefault="00C3201A" w:rsidP="008478D5">
      <w:r>
        <w:t>V chodbě nad dveřmi do pokojů budou umístěna 5 barevná signalizační pokojová LED světla. Pokojové terminály a signalizační pokojová světla budou také umístěny v jídelnách v jednotlivých sekcích kromě hlavní jídelny v 1.NP sekce A.</w:t>
      </w:r>
    </w:p>
    <w:p w:rsidR="00BC6ADD" w:rsidRDefault="008478D5" w:rsidP="008478D5">
      <w:r w:rsidRPr="008478D5">
        <w:t xml:space="preserve">Do sesteren budou umístěny služební </w:t>
      </w:r>
      <w:r w:rsidR="00BC6ADD">
        <w:t>terminály</w:t>
      </w:r>
      <w:r w:rsidRPr="008478D5">
        <w:t xml:space="preserve"> s velkým displejem a signalizací volání.</w:t>
      </w:r>
      <w:r w:rsidR="00BC6ADD">
        <w:t xml:space="preserve"> Základní funkce služebního terminálu jsou:</w:t>
      </w:r>
    </w:p>
    <w:p w:rsidR="00A60FEC" w:rsidRPr="00BC6ADD" w:rsidRDefault="00A60FEC" w:rsidP="00BC6ADD">
      <w:pPr>
        <w:numPr>
          <w:ilvl w:val="0"/>
          <w:numId w:val="31"/>
        </w:numPr>
      </w:pPr>
      <w:r w:rsidRPr="00BC6ADD">
        <w:rPr>
          <w:bCs/>
        </w:rPr>
        <w:t>příjem nouzových volání s hlasovou komunikací i bez hlasové komunikace</w:t>
      </w:r>
    </w:p>
    <w:p w:rsidR="00A60FEC" w:rsidRPr="00BC6ADD" w:rsidRDefault="00A60FEC" w:rsidP="00BC6ADD">
      <w:pPr>
        <w:numPr>
          <w:ilvl w:val="0"/>
          <w:numId w:val="31"/>
        </w:numPr>
      </w:pPr>
      <w:r w:rsidRPr="00BC6ADD">
        <w:rPr>
          <w:bCs/>
        </w:rPr>
        <w:t>cílené volání do jakéhokoliv místa oddělení, případně celého systému</w:t>
      </w:r>
    </w:p>
    <w:p w:rsidR="00A60FEC" w:rsidRPr="00BC6ADD" w:rsidRDefault="00A60FEC" w:rsidP="00BC6ADD">
      <w:pPr>
        <w:numPr>
          <w:ilvl w:val="0"/>
          <w:numId w:val="31"/>
        </w:numPr>
      </w:pPr>
      <w:r w:rsidRPr="00BC6ADD">
        <w:rPr>
          <w:bCs/>
        </w:rPr>
        <w:t>přehled o pohybu personálu</w:t>
      </w:r>
    </w:p>
    <w:p w:rsidR="00A60FEC" w:rsidRPr="00BC6ADD" w:rsidRDefault="00A60FEC" w:rsidP="00BC6ADD">
      <w:pPr>
        <w:numPr>
          <w:ilvl w:val="0"/>
          <w:numId w:val="31"/>
        </w:numPr>
      </w:pPr>
      <w:r w:rsidRPr="00BC6ADD">
        <w:rPr>
          <w:bCs/>
        </w:rPr>
        <w:t xml:space="preserve">oběžníková volání pro všechny kategorie personálu </w:t>
      </w:r>
    </w:p>
    <w:p w:rsidR="00A60FEC" w:rsidRPr="00BC6ADD" w:rsidRDefault="00A60FEC" w:rsidP="00BC6ADD">
      <w:pPr>
        <w:numPr>
          <w:ilvl w:val="0"/>
          <w:numId w:val="31"/>
        </w:numPr>
      </w:pPr>
      <w:r w:rsidRPr="00BC6ADD">
        <w:rPr>
          <w:bCs/>
        </w:rPr>
        <w:t>hlasitá komunikace</w:t>
      </w:r>
    </w:p>
    <w:p w:rsidR="00A60FEC" w:rsidRPr="00BC6ADD" w:rsidRDefault="00A60FEC" w:rsidP="00BC6ADD">
      <w:pPr>
        <w:numPr>
          <w:ilvl w:val="0"/>
          <w:numId w:val="31"/>
        </w:numPr>
      </w:pPr>
      <w:r w:rsidRPr="00BC6ADD">
        <w:rPr>
          <w:bCs/>
        </w:rPr>
        <w:t>možnost spojení s jakýmkoliv jiným oddělením v celém systému</w:t>
      </w:r>
    </w:p>
    <w:p w:rsidR="00A60FEC" w:rsidRPr="00BC6ADD" w:rsidRDefault="00A60FEC" w:rsidP="00BC6ADD">
      <w:pPr>
        <w:numPr>
          <w:ilvl w:val="0"/>
          <w:numId w:val="31"/>
        </w:numPr>
      </w:pPr>
      <w:r w:rsidRPr="00BC6ADD">
        <w:rPr>
          <w:bCs/>
        </w:rPr>
        <w:t>prioritizace příchozích volání</w:t>
      </w:r>
    </w:p>
    <w:p w:rsidR="00A60FEC" w:rsidRPr="00BC6ADD" w:rsidRDefault="00A60FEC" w:rsidP="00BC6ADD">
      <w:pPr>
        <w:numPr>
          <w:ilvl w:val="0"/>
          <w:numId w:val="31"/>
        </w:numPr>
      </w:pPr>
      <w:r w:rsidRPr="00BC6ADD">
        <w:rPr>
          <w:bCs/>
        </w:rPr>
        <w:t>sumarizace příchozích volání</w:t>
      </w:r>
    </w:p>
    <w:p w:rsidR="00A60FEC" w:rsidRPr="00BC6ADD" w:rsidRDefault="00A60FEC" w:rsidP="00BC6ADD">
      <w:pPr>
        <w:numPr>
          <w:ilvl w:val="0"/>
          <w:numId w:val="31"/>
        </w:numPr>
      </w:pPr>
      <w:r w:rsidRPr="00BC6ADD">
        <w:rPr>
          <w:bCs/>
        </w:rPr>
        <w:t>datum a čas</w:t>
      </w:r>
    </w:p>
    <w:p w:rsidR="00A60FEC" w:rsidRPr="00BC6ADD" w:rsidRDefault="00A60FEC" w:rsidP="00BC6ADD">
      <w:pPr>
        <w:numPr>
          <w:ilvl w:val="0"/>
          <w:numId w:val="31"/>
        </w:numPr>
      </w:pPr>
      <w:r w:rsidRPr="00BC6ADD">
        <w:rPr>
          <w:bCs/>
        </w:rPr>
        <w:t>display</w:t>
      </w:r>
    </w:p>
    <w:p w:rsidR="00BC6ADD" w:rsidRDefault="00C3201A" w:rsidP="008478D5">
      <w:r>
        <w:t>Celkem bude rozmístěno 5 služebních terminálů.</w:t>
      </w:r>
    </w:p>
    <w:p w:rsidR="00BC6ADD" w:rsidRDefault="00BC6ADD" w:rsidP="008478D5">
      <w:r>
        <w:t>Jednotlivé terminály budou připojeny do standardních zásuvek systému:</w:t>
      </w:r>
    </w:p>
    <w:p w:rsidR="00A60FEC" w:rsidRPr="00BC6ADD" w:rsidRDefault="00A60FEC" w:rsidP="00BC6ADD">
      <w:pPr>
        <w:numPr>
          <w:ilvl w:val="0"/>
          <w:numId w:val="32"/>
        </w:numPr>
      </w:pPr>
      <w:r w:rsidRPr="00BC6ADD">
        <w:rPr>
          <w:bCs/>
        </w:rPr>
        <w:t>připojitelná zařízení</w:t>
      </w:r>
    </w:p>
    <w:p w:rsidR="00A60FEC" w:rsidRPr="00BC6ADD" w:rsidRDefault="00A60FEC" w:rsidP="00BC6ADD">
      <w:pPr>
        <w:numPr>
          <w:ilvl w:val="1"/>
          <w:numId w:val="32"/>
        </w:numPr>
      </w:pPr>
      <w:r w:rsidRPr="00BC6ADD">
        <w:rPr>
          <w:bCs/>
        </w:rPr>
        <w:t>lůžkový terminál</w:t>
      </w:r>
    </w:p>
    <w:p w:rsidR="00A60FEC" w:rsidRPr="00BC6ADD" w:rsidRDefault="00A60FEC" w:rsidP="00BC6ADD">
      <w:pPr>
        <w:numPr>
          <w:ilvl w:val="1"/>
          <w:numId w:val="32"/>
        </w:numPr>
      </w:pPr>
      <w:r w:rsidRPr="00BC6ADD">
        <w:rPr>
          <w:bCs/>
        </w:rPr>
        <w:lastRenderedPageBreak/>
        <w:t>sesterský služební terminál</w:t>
      </w:r>
    </w:p>
    <w:p w:rsidR="00A60FEC" w:rsidRPr="00BC6ADD" w:rsidRDefault="00A60FEC" w:rsidP="00BC6ADD">
      <w:pPr>
        <w:numPr>
          <w:ilvl w:val="1"/>
          <w:numId w:val="32"/>
        </w:numPr>
      </w:pPr>
      <w:r w:rsidRPr="00BC6ADD">
        <w:rPr>
          <w:bCs/>
        </w:rPr>
        <w:t>nouzové tlačítko</w:t>
      </w:r>
    </w:p>
    <w:p w:rsidR="00A60FEC" w:rsidRPr="00BC6ADD" w:rsidRDefault="00A60FEC" w:rsidP="00BC6ADD">
      <w:pPr>
        <w:numPr>
          <w:ilvl w:val="1"/>
          <w:numId w:val="32"/>
        </w:numPr>
      </w:pPr>
      <w:r w:rsidRPr="00BC6ADD">
        <w:rPr>
          <w:bCs/>
        </w:rPr>
        <w:t>laptop (nebo PC)</w:t>
      </w:r>
    </w:p>
    <w:p w:rsidR="00A60FEC" w:rsidRPr="00BC6ADD" w:rsidRDefault="00A60FEC" w:rsidP="00BC6ADD">
      <w:pPr>
        <w:numPr>
          <w:ilvl w:val="1"/>
          <w:numId w:val="32"/>
        </w:numPr>
      </w:pPr>
      <w:r w:rsidRPr="00BC6ADD">
        <w:rPr>
          <w:bCs/>
        </w:rPr>
        <w:t>diagnostický senzor</w:t>
      </w:r>
    </w:p>
    <w:p w:rsidR="00A60FEC" w:rsidRPr="00BC6ADD" w:rsidRDefault="00A60FEC" w:rsidP="00BC6ADD">
      <w:pPr>
        <w:numPr>
          <w:ilvl w:val="0"/>
          <w:numId w:val="32"/>
        </w:numPr>
      </w:pPr>
      <w:r w:rsidRPr="00BC6ADD">
        <w:rPr>
          <w:bCs/>
        </w:rPr>
        <w:t>propojení se systémem pomocí 1x FTP cat. 5e</w:t>
      </w:r>
    </w:p>
    <w:p w:rsidR="00A60FEC" w:rsidRPr="00BC6ADD" w:rsidRDefault="00A60FEC" w:rsidP="00BC6ADD">
      <w:pPr>
        <w:numPr>
          <w:ilvl w:val="0"/>
          <w:numId w:val="32"/>
        </w:numPr>
      </w:pPr>
      <w:r w:rsidRPr="00BC6ADD">
        <w:rPr>
          <w:bCs/>
        </w:rPr>
        <w:t xml:space="preserve">zakončení přívodní kabeláže – RJ 45 </w:t>
      </w:r>
    </w:p>
    <w:p w:rsidR="00A60FEC" w:rsidRPr="00BC6ADD" w:rsidRDefault="00A60FEC" w:rsidP="00BC6ADD">
      <w:pPr>
        <w:numPr>
          <w:ilvl w:val="0"/>
          <w:numId w:val="32"/>
        </w:numPr>
      </w:pPr>
      <w:r w:rsidRPr="00BC6ADD">
        <w:rPr>
          <w:bCs/>
        </w:rPr>
        <w:t>nedestruktivní odpojení konektoru terminálu při násilném vytržení</w:t>
      </w:r>
    </w:p>
    <w:p w:rsidR="00A60FEC" w:rsidRPr="00BC6ADD" w:rsidRDefault="00A60FEC" w:rsidP="00BC6ADD">
      <w:pPr>
        <w:numPr>
          <w:ilvl w:val="0"/>
          <w:numId w:val="32"/>
        </w:numPr>
      </w:pPr>
      <w:r w:rsidRPr="00BC6ADD">
        <w:rPr>
          <w:bCs/>
        </w:rPr>
        <w:t>instalace do standardní podomítkové nebo panelové dvojité montážní krabice</w:t>
      </w:r>
    </w:p>
    <w:p w:rsidR="00A60FEC" w:rsidRPr="00BC6ADD" w:rsidRDefault="00BC6ADD" w:rsidP="00BC6ADD">
      <w:pPr>
        <w:numPr>
          <w:ilvl w:val="0"/>
          <w:numId w:val="32"/>
        </w:numPr>
      </w:pPr>
      <w:r>
        <w:rPr>
          <w:bCs/>
        </w:rPr>
        <w:t>1 x DIN 5 pro napojení diagnostických</w:t>
      </w:r>
      <w:r w:rsidR="00A60FEC" w:rsidRPr="00BC6ADD">
        <w:rPr>
          <w:bCs/>
        </w:rPr>
        <w:t xml:space="preserve"> zařízení</w:t>
      </w:r>
    </w:p>
    <w:p w:rsidR="00A60FEC" w:rsidRPr="00BC6ADD" w:rsidRDefault="00A60FEC" w:rsidP="00BC6ADD">
      <w:pPr>
        <w:numPr>
          <w:ilvl w:val="0"/>
          <w:numId w:val="32"/>
        </w:numPr>
      </w:pPr>
      <w:r w:rsidRPr="00BC6ADD">
        <w:rPr>
          <w:bCs/>
        </w:rPr>
        <w:t>1 x RJ 45 pro standardní PC komunikaci</w:t>
      </w:r>
    </w:p>
    <w:p w:rsidR="00A60FEC" w:rsidRPr="00BC6ADD" w:rsidRDefault="00A60FEC" w:rsidP="00BC6ADD">
      <w:pPr>
        <w:numPr>
          <w:ilvl w:val="0"/>
          <w:numId w:val="32"/>
        </w:numPr>
      </w:pPr>
      <w:r w:rsidRPr="00BC6ADD">
        <w:rPr>
          <w:bCs/>
        </w:rPr>
        <w:t>1 x RJ 45 pro lůžkový nebo sesterský terminál</w:t>
      </w:r>
    </w:p>
    <w:p w:rsidR="00BC6ADD" w:rsidRPr="00BC6ADD" w:rsidRDefault="00BC6ADD" w:rsidP="00C3201A">
      <w:pPr>
        <w:ind w:left="720"/>
      </w:pPr>
    </w:p>
    <w:p w:rsidR="00BC6ADD" w:rsidRDefault="00BC6ADD" w:rsidP="008478D5">
      <w:r>
        <w:t xml:space="preserve">Centrála systému </w:t>
      </w:r>
      <w:r w:rsidR="00C3201A">
        <w:t>bude obsahovat</w:t>
      </w:r>
      <w:r>
        <w:t xml:space="preserve"> systémové switche, systémový server a rádiový streamer</w:t>
      </w:r>
      <w:r w:rsidR="00C3201A">
        <w:t xml:space="preserve"> pro 10 </w:t>
      </w:r>
      <w:r w:rsidR="002F6043">
        <w:t xml:space="preserve">rozhlasových </w:t>
      </w:r>
      <w:r w:rsidR="00C3201A">
        <w:t>stanic</w:t>
      </w:r>
      <w:r>
        <w:t xml:space="preserve">. Pro sekce C a D budou centrální prvky umístěny v rozvodně </w:t>
      </w:r>
      <w:proofErr w:type="gramStart"/>
      <w:r>
        <w:t>D2.17</w:t>
      </w:r>
      <w:proofErr w:type="gramEnd"/>
      <w:r>
        <w:t>, pro sekce A a B budou centrální prvky umístěny v rozvodně AB2.8.</w:t>
      </w:r>
      <w:r w:rsidR="00C3201A">
        <w:t xml:space="preserve"> Centrála bude napojena na IP telefonní ústřednu a umožní přidělení telefonní čísla všem klientským terminálům.</w:t>
      </w:r>
      <w:r w:rsidR="00C3201A" w:rsidRPr="00C3201A">
        <w:t xml:space="preserve"> </w:t>
      </w:r>
      <w:r w:rsidR="00C3201A" w:rsidRPr="008478D5">
        <w:t>Systém umožní i případné připojení klientů k internetu.</w:t>
      </w:r>
      <w:r w:rsidR="00E7192A">
        <w:t xml:space="preserve"> </w:t>
      </w:r>
    </w:p>
    <w:p w:rsidR="00E7192A" w:rsidRDefault="00E7192A" w:rsidP="008478D5">
      <w:r>
        <w:t xml:space="preserve">Páteřní vedení mezi rozvodnami </w:t>
      </w:r>
      <w:proofErr w:type="gramStart"/>
      <w:r>
        <w:t>D2.17</w:t>
      </w:r>
      <w:proofErr w:type="gramEnd"/>
      <w:r>
        <w:t xml:space="preserve"> a AB2.8 bude provedeno optickou MM Gb páteří rozsahu min. 8 vláken.</w:t>
      </w:r>
    </w:p>
    <w:p w:rsidR="00C3201A" w:rsidRPr="008478D5" w:rsidRDefault="00C3201A" w:rsidP="00C3201A">
      <w:r w:rsidRPr="008478D5">
        <w:t>Propojení se systémem EPS umožní předběžnou signalizaci poplachu EPS 1. stupně v místě práce sestry, pokud nebude sestra v sesterně.</w:t>
      </w:r>
    </w:p>
    <w:p w:rsidR="00C3201A" w:rsidRDefault="00C3201A" w:rsidP="00C3201A">
      <w:r w:rsidRPr="008478D5">
        <w:t xml:space="preserve">Systém také umožní místní vysílání především pro společenské akce a bohoslužby. Akce a bohoslužby pak budou moci </w:t>
      </w:r>
      <w:r>
        <w:t>poslouchat ve sluchátku</w:t>
      </w:r>
      <w:r w:rsidRPr="008478D5">
        <w:t xml:space="preserve"> i nepohyblivá klienti ze svých lůžek.</w:t>
      </w:r>
    </w:p>
    <w:p w:rsidR="008478D5" w:rsidRPr="008478D5" w:rsidRDefault="008478D5" w:rsidP="00E41951">
      <w:pPr>
        <w:pStyle w:val="Nadpis2"/>
      </w:pPr>
      <w:bookmarkStart w:id="72" w:name="_Toc342896769"/>
      <w:r w:rsidRPr="008478D5">
        <w:t>Společná televizní anténa</w:t>
      </w:r>
      <w:bookmarkEnd w:id="72"/>
    </w:p>
    <w:p w:rsidR="008478D5" w:rsidRPr="008478D5" w:rsidRDefault="008478D5" w:rsidP="008478D5">
      <w:r w:rsidRPr="008478D5">
        <w:t>Stávající společná televizní anténa je vybavena skupinových satelitním přijímačem. Tento systém bude plně zachován. Zásuvky společné televizní antény budou umístěny ve všech pokojích a ve všech denních místnostech domova.</w:t>
      </w:r>
      <w:r w:rsidR="00C3201A">
        <w:t xml:space="preserve"> Kabely STA budou zavedeny do stávajícího rozvaděče STA.</w:t>
      </w:r>
    </w:p>
    <w:p w:rsidR="008478D5" w:rsidRPr="008478D5" w:rsidRDefault="008478D5" w:rsidP="00E41951">
      <w:pPr>
        <w:pStyle w:val="Nadpis2"/>
      </w:pPr>
      <w:bookmarkStart w:id="73" w:name="_Toc342896770"/>
      <w:r w:rsidRPr="008478D5">
        <w:t>Umístění technologie slaboproudu</w:t>
      </w:r>
      <w:bookmarkEnd w:id="73"/>
    </w:p>
    <w:p w:rsidR="003C6692" w:rsidRDefault="008478D5" w:rsidP="003C6692">
      <w:r w:rsidRPr="008478D5">
        <w:t xml:space="preserve">Technologie slaboproudu zahrnuje ústředny EPS, evakuační systém, ústřednu EZS, server počítačové nadstavby EPS a EZS, kodéry a server systému CCTV, telefonní ústřednu, komponenty </w:t>
      </w:r>
      <w:r w:rsidR="002F6043">
        <w:t>ADSL/VOIP</w:t>
      </w:r>
      <w:r w:rsidRPr="008478D5">
        <w:t>, router, centrální datový switch a datový server a servery komunikačního systému klient-sestra. Tyto technologie musí být umístěny v samostatných uzamykatelných místnostech – v nov</w:t>
      </w:r>
      <w:r w:rsidR="003C6692">
        <w:t>ých</w:t>
      </w:r>
      <w:r w:rsidRPr="008478D5">
        <w:t xml:space="preserve"> rozvodn</w:t>
      </w:r>
      <w:r w:rsidR="003C6692">
        <w:t>ách</w:t>
      </w:r>
      <w:r w:rsidRPr="008478D5">
        <w:t xml:space="preserve"> slaboproudu </w:t>
      </w:r>
      <w:r w:rsidR="003C6692">
        <w:t xml:space="preserve">AB2.8, </w:t>
      </w:r>
      <w:proofErr w:type="gramStart"/>
      <w:r w:rsidR="003C6692">
        <w:t>D2.17</w:t>
      </w:r>
      <w:proofErr w:type="gramEnd"/>
      <w:r w:rsidR="003C6692">
        <w:t xml:space="preserve"> </w:t>
      </w:r>
      <w:r w:rsidRPr="008478D5">
        <w:t>a v nových rozvodnách PBZ</w:t>
      </w:r>
      <w:r w:rsidR="003C6692">
        <w:t xml:space="preserve"> pod schodišti</w:t>
      </w:r>
      <w:r w:rsidRPr="008478D5">
        <w:t xml:space="preserve">. </w:t>
      </w:r>
    </w:p>
    <w:p w:rsidR="000972E4" w:rsidRPr="000972E4" w:rsidRDefault="00DB6FC6" w:rsidP="00E41951">
      <w:pPr>
        <w:pStyle w:val="Nadpis2"/>
      </w:pPr>
      <w:bookmarkStart w:id="74" w:name="_Toc342896771"/>
      <w:r>
        <w:t>N</w:t>
      </w:r>
      <w:r w:rsidR="000972E4" w:rsidRPr="000972E4">
        <w:t>apájení požárně bezpečnostních zařízení</w:t>
      </w:r>
      <w:bookmarkEnd w:id="74"/>
    </w:p>
    <w:p w:rsidR="000972E4" w:rsidRDefault="000972E4" w:rsidP="000972E4">
      <w:r>
        <w:t xml:space="preserve">Požárně bezpečnostní zařízení musí být napájena ze dvou nezávislých zdrojů, přepnutí musí být automatické. Není přípustné připojení na distribuční síň NN nebo VN smyčkou. </w:t>
      </w:r>
      <w:r w:rsidRPr="00FB1F62">
        <w:t xml:space="preserve">Elektrické rozvody </w:t>
      </w:r>
      <w:r>
        <w:t>zajišťující napájení, funkci nebo ovládání požárně bezpečnostních zařízení musí být uloženy min 10 mm pod omítku (02/12.9.2.c, 48/4.2.5) nebo provedeny ve třídě funkčnosti P60-R, PH60-R a ve třídě reakce na oheň B2</w:t>
      </w:r>
      <w:r w:rsidRPr="0045636D">
        <w:rPr>
          <w:vertAlign w:val="subscript"/>
        </w:rPr>
        <w:t>ca</w:t>
      </w:r>
      <w:r>
        <w:t xml:space="preserve"> s1, d0 (02/12.9.2.b, 48/ příloha B) nebo, odchylně od normy, vedeny redundantně nejméně 2 kabely různými trasami vedoucími různými požárními úseky, přičemž poškození jednoho z kabelů nijak neovlivní funkčnost zařízení. </w:t>
      </w:r>
      <w:r w:rsidRPr="00FB1F62">
        <w:t xml:space="preserve">Každý z kabelů </w:t>
      </w:r>
      <w:r>
        <w:t>musí splňovat</w:t>
      </w:r>
      <w:r w:rsidRPr="00FB1F62">
        <w:t xml:space="preserve"> celistvost obvodu při požáru podle ČSN IEC 60331 minimálně po dobu </w:t>
      </w:r>
      <w:r>
        <w:t>60</w:t>
      </w:r>
      <w:r w:rsidRPr="00FB1F62">
        <w:t xml:space="preserve"> minut.</w:t>
      </w:r>
      <w:r>
        <w:t xml:space="preserve"> Propojení ústředen EPS mezi sebou a propojení ústředen EPS s ovládacími panely EPS musí být provedeno redundantně, přičemž jednotlivá vedení nesmí vést stejnou trasou ani stejnými požárními úseky s výjimkou úseků s ústřednou nebo panelem.</w:t>
      </w:r>
    </w:p>
    <w:p w:rsidR="000972E4" w:rsidRDefault="000972E4" w:rsidP="000972E4">
      <w:r>
        <w:lastRenderedPageBreak/>
        <w:t xml:space="preserve">Elektrické rozvaděče požárně bezpečnostních zařízení musí být samostatnými požárními úseky s požadovanou </w:t>
      </w:r>
      <w:r w:rsidRPr="0077562B">
        <w:t>po</w:t>
      </w:r>
      <w:r>
        <w:t>ž</w:t>
      </w:r>
      <w:r w:rsidRPr="0077562B">
        <w:t>ární odolností po</w:t>
      </w:r>
      <w:r>
        <w:t>ž</w:t>
      </w:r>
      <w:r w:rsidRPr="0077562B">
        <w:t>árn</w:t>
      </w:r>
      <w:r>
        <w:t>ě</w:t>
      </w:r>
      <w:r w:rsidRPr="0077562B">
        <w:t xml:space="preserve"> d</w:t>
      </w:r>
      <w:r>
        <w:t>ě</w:t>
      </w:r>
      <w:r w:rsidRPr="0077562B">
        <w:t>lících konstrukcí EI 30 DP1 a s po</w:t>
      </w:r>
      <w:r>
        <w:t>ž</w:t>
      </w:r>
      <w:r w:rsidRPr="0077562B">
        <w:t>árními uzáv</w:t>
      </w:r>
      <w:r>
        <w:t>ě</w:t>
      </w:r>
      <w:r w:rsidRPr="0077562B">
        <w:t>ry v</w:t>
      </w:r>
      <w:r>
        <w:t> </w:t>
      </w:r>
      <w:r w:rsidRPr="0077562B">
        <w:t>provedení</w:t>
      </w:r>
      <w:r>
        <w:t xml:space="preserve"> </w:t>
      </w:r>
      <w:r w:rsidRPr="0077562B">
        <w:t xml:space="preserve">EI </w:t>
      </w:r>
      <w:r w:rsidR="00392415">
        <w:t>30</w:t>
      </w:r>
      <w:r w:rsidRPr="0077562B">
        <w:t xml:space="preserve"> DP1.</w:t>
      </w:r>
      <w:r>
        <w:t xml:space="preserve"> </w:t>
      </w:r>
    </w:p>
    <w:p w:rsidR="00DB6FC6" w:rsidRDefault="00DB6FC6" w:rsidP="00EE04E1"/>
    <w:p w:rsidR="00DB6FC6" w:rsidRPr="0063610D" w:rsidRDefault="00DB6FC6" w:rsidP="00DB6FC6">
      <w:pPr>
        <w:pStyle w:val="Nadpis1"/>
        <w:spacing w:before="240" w:after="60"/>
        <w:jc w:val="both"/>
      </w:pPr>
      <w:bookmarkStart w:id="75" w:name="_Toc312684678"/>
      <w:bookmarkStart w:id="76" w:name="_Toc333239644"/>
      <w:bookmarkStart w:id="77" w:name="_Toc276129964"/>
      <w:bookmarkStart w:id="78" w:name="_Toc342896772"/>
      <w:r>
        <w:t>ELEKTROMONTÁŽNÍ PRÁCE</w:t>
      </w:r>
      <w:bookmarkEnd w:id="75"/>
      <w:bookmarkEnd w:id="76"/>
      <w:bookmarkEnd w:id="78"/>
    </w:p>
    <w:p w:rsidR="00DB6FC6" w:rsidRPr="00BC012A" w:rsidRDefault="00DB6FC6" w:rsidP="00E41951">
      <w:pPr>
        <w:pStyle w:val="Nadpis2"/>
      </w:pPr>
      <w:bookmarkStart w:id="79" w:name="_Toc333239645"/>
      <w:bookmarkStart w:id="80" w:name="_Toc342896773"/>
      <w:r w:rsidRPr="00BC012A">
        <w:t xml:space="preserve">Trasy </w:t>
      </w:r>
      <w:bookmarkEnd w:id="77"/>
      <w:r>
        <w:t>a položení kabelů</w:t>
      </w:r>
      <w:bookmarkEnd w:id="79"/>
      <w:bookmarkEnd w:id="80"/>
    </w:p>
    <w:p w:rsidR="00DB6FC6" w:rsidRDefault="00DB6FC6" w:rsidP="00DB6FC6">
      <w:r>
        <w:t xml:space="preserve">Trubkování, montáž zařízení a rozvodů je provedeno dle ČSN 34 2710, ČSN 73 0875, ČSN EN 50 131-1 ed.2, </w:t>
      </w:r>
      <w:r w:rsidRPr="008C33FB">
        <w:rPr>
          <w:rFonts w:cs="Arial"/>
          <w:szCs w:val="22"/>
        </w:rPr>
        <w:t>ČSN 33 2000-1</w:t>
      </w:r>
      <w:r>
        <w:rPr>
          <w:rFonts w:cs="Arial"/>
          <w:szCs w:val="22"/>
        </w:rPr>
        <w:t xml:space="preserve"> ed.2</w:t>
      </w:r>
      <w:r>
        <w:t>, ČSN 33 2000-4-41</w:t>
      </w:r>
      <w:r w:rsidRPr="009A4C86">
        <w:rPr>
          <w:rFonts w:cs="Arial"/>
          <w:szCs w:val="22"/>
        </w:rPr>
        <w:t xml:space="preserve"> </w:t>
      </w:r>
      <w:r>
        <w:rPr>
          <w:rFonts w:cs="Arial"/>
          <w:szCs w:val="22"/>
        </w:rPr>
        <w:t>ed.2</w:t>
      </w:r>
      <w:r>
        <w:t xml:space="preserve">, ČSN 33 2000-6-61, ČSN 34 2300, norem souvisejících a technických podmínek výrobce. Dle ČSN 33 2000-5-51 </w:t>
      </w:r>
      <w:r>
        <w:rPr>
          <w:rFonts w:cs="Arial"/>
          <w:szCs w:val="22"/>
        </w:rPr>
        <w:t xml:space="preserve">ed.3 </w:t>
      </w:r>
      <w:r>
        <w:t xml:space="preserve">musí být vedení uspořádáno nebo označeno tak, aby bylo snadno identifikovatelné při inspekci, zkoušení či opravách. </w:t>
      </w:r>
      <w:bookmarkStart w:id="81" w:name="_Toc276129968"/>
    </w:p>
    <w:bookmarkEnd w:id="81"/>
    <w:p w:rsidR="00DB6FC6" w:rsidRDefault="00DB6FC6" w:rsidP="00DB6FC6">
      <w:r>
        <w:t xml:space="preserve">Lokální trasy jsou provedeny ohebnou plastovou trubkou uloženou pod omítku. V případě kuchyně jsou trasy provedeny plastovými lištami po povrchu zdi. Je zajištěn odstup od silových vedení. Spoje mezi trubkami jsou provedeny volně. </w:t>
      </w:r>
    </w:p>
    <w:p w:rsidR="00DB6FC6" w:rsidRPr="00542AB0" w:rsidRDefault="00DB6FC6" w:rsidP="00DB6FC6">
      <w:pPr>
        <w:spacing w:before="120"/>
        <w:rPr>
          <w:szCs w:val="22"/>
        </w:rPr>
      </w:pPr>
      <w:r w:rsidRPr="00542AB0">
        <w:rPr>
          <w:szCs w:val="22"/>
        </w:rPr>
        <w:t xml:space="preserve">Na základě ČSN 34 2300 čl. 52 je </w:t>
      </w:r>
      <w:r>
        <w:rPr>
          <w:szCs w:val="22"/>
        </w:rPr>
        <w:t>dodržen</w:t>
      </w:r>
      <w:r w:rsidRPr="00542AB0">
        <w:rPr>
          <w:szCs w:val="22"/>
        </w:rPr>
        <w:t xml:space="preserve"> minimální odstup </w:t>
      </w:r>
      <w:r>
        <w:rPr>
          <w:szCs w:val="22"/>
        </w:rPr>
        <w:t>tras metalických vedení</w:t>
      </w:r>
      <w:r w:rsidRPr="00542AB0">
        <w:rPr>
          <w:szCs w:val="22"/>
        </w:rPr>
        <w:t xml:space="preserve"> od ostatních silových vedení takto:</w:t>
      </w:r>
    </w:p>
    <w:p w:rsidR="00DB6FC6" w:rsidRPr="00542AB0" w:rsidRDefault="00DB6FC6" w:rsidP="002D47EF">
      <w:pPr>
        <w:numPr>
          <w:ilvl w:val="0"/>
          <w:numId w:val="18"/>
        </w:numPr>
        <w:jc w:val="left"/>
        <w:rPr>
          <w:szCs w:val="22"/>
        </w:rPr>
      </w:pPr>
      <w:r w:rsidRPr="00542AB0">
        <w:rPr>
          <w:szCs w:val="22"/>
        </w:rPr>
        <w:t>silové</w:t>
      </w:r>
      <w:r>
        <w:rPr>
          <w:szCs w:val="22"/>
        </w:rPr>
        <w:t xml:space="preserve"> vedení do 60A, souběh max. 10m</w:t>
      </w:r>
      <w:r>
        <w:rPr>
          <w:szCs w:val="22"/>
        </w:rPr>
        <w:tab/>
      </w:r>
      <w:r w:rsidRPr="00542AB0">
        <w:rPr>
          <w:szCs w:val="22"/>
        </w:rPr>
        <w:t>minimální vzdálenost</w:t>
      </w:r>
      <w:r w:rsidRPr="00542AB0">
        <w:rPr>
          <w:szCs w:val="22"/>
        </w:rPr>
        <w:tab/>
      </w:r>
      <w:r w:rsidRPr="00542AB0">
        <w:rPr>
          <w:szCs w:val="22"/>
        </w:rPr>
        <w:tab/>
      </w:r>
      <w:smartTag w:uri="urn:schemas-microsoft-com:office:smarttags" w:element="metricconverter">
        <w:smartTagPr>
          <w:attr w:name="ProductID" w:val="3 cm"/>
        </w:smartTagPr>
        <w:r w:rsidRPr="00542AB0">
          <w:rPr>
            <w:szCs w:val="22"/>
          </w:rPr>
          <w:t>3 cm</w:t>
        </w:r>
      </w:smartTag>
    </w:p>
    <w:p w:rsidR="00DB6FC6" w:rsidRPr="00542AB0" w:rsidRDefault="00DB6FC6" w:rsidP="002D47EF">
      <w:pPr>
        <w:numPr>
          <w:ilvl w:val="0"/>
          <w:numId w:val="18"/>
        </w:numPr>
        <w:jc w:val="left"/>
        <w:rPr>
          <w:szCs w:val="22"/>
        </w:rPr>
      </w:pPr>
      <w:r w:rsidRPr="00542AB0">
        <w:rPr>
          <w:szCs w:val="22"/>
        </w:rPr>
        <w:t>silové</w:t>
      </w:r>
      <w:r>
        <w:rPr>
          <w:szCs w:val="22"/>
        </w:rPr>
        <w:t xml:space="preserve"> vedení do 60A, souběh max. 20m</w:t>
      </w:r>
      <w:r>
        <w:rPr>
          <w:szCs w:val="22"/>
        </w:rPr>
        <w:tab/>
      </w:r>
      <w:r w:rsidRPr="00542AB0">
        <w:rPr>
          <w:szCs w:val="22"/>
        </w:rPr>
        <w:t>minimální vzdálenost</w:t>
      </w:r>
      <w:r w:rsidRPr="00542AB0">
        <w:rPr>
          <w:szCs w:val="22"/>
        </w:rPr>
        <w:tab/>
      </w:r>
      <w:r w:rsidRPr="00542AB0">
        <w:rPr>
          <w:szCs w:val="22"/>
        </w:rPr>
        <w:tab/>
      </w:r>
      <w:smartTag w:uri="urn:schemas-microsoft-com:office:smarttags" w:element="metricconverter">
        <w:smartTagPr>
          <w:attr w:name="ProductID" w:val="5 cm"/>
        </w:smartTagPr>
        <w:r w:rsidRPr="00542AB0">
          <w:rPr>
            <w:szCs w:val="22"/>
          </w:rPr>
          <w:t>5 cm</w:t>
        </w:r>
      </w:smartTag>
    </w:p>
    <w:p w:rsidR="00DB6FC6" w:rsidRPr="00542AB0" w:rsidRDefault="00DB6FC6" w:rsidP="002D47EF">
      <w:pPr>
        <w:numPr>
          <w:ilvl w:val="0"/>
          <w:numId w:val="18"/>
        </w:numPr>
        <w:jc w:val="left"/>
        <w:rPr>
          <w:szCs w:val="22"/>
        </w:rPr>
      </w:pPr>
      <w:r w:rsidRPr="00542AB0">
        <w:rPr>
          <w:szCs w:val="22"/>
        </w:rPr>
        <w:t>silové</w:t>
      </w:r>
      <w:r>
        <w:rPr>
          <w:szCs w:val="22"/>
        </w:rPr>
        <w:t xml:space="preserve"> vedení do 60A, souběh max. 40m</w:t>
      </w:r>
      <w:r>
        <w:rPr>
          <w:szCs w:val="22"/>
        </w:rPr>
        <w:tab/>
      </w:r>
      <w:r w:rsidRPr="00542AB0">
        <w:rPr>
          <w:szCs w:val="22"/>
        </w:rPr>
        <w:t>minimální vzdálenost</w:t>
      </w:r>
      <w:r w:rsidRPr="00542AB0">
        <w:rPr>
          <w:szCs w:val="22"/>
        </w:rPr>
        <w:tab/>
        <w:t xml:space="preserve">          </w:t>
      </w:r>
      <w:smartTag w:uri="urn:schemas-microsoft-com:office:smarttags" w:element="metricconverter">
        <w:smartTagPr>
          <w:attr w:name="ProductID" w:val="10 cm"/>
        </w:smartTagPr>
        <w:r w:rsidRPr="00542AB0">
          <w:rPr>
            <w:szCs w:val="22"/>
          </w:rPr>
          <w:t>10 cm</w:t>
        </w:r>
      </w:smartTag>
    </w:p>
    <w:p w:rsidR="00DB6FC6" w:rsidRPr="00542AB0" w:rsidRDefault="00DB6FC6" w:rsidP="002D47EF">
      <w:pPr>
        <w:numPr>
          <w:ilvl w:val="0"/>
          <w:numId w:val="18"/>
        </w:numPr>
        <w:jc w:val="left"/>
        <w:rPr>
          <w:szCs w:val="22"/>
        </w:rPr>
      </w:pPr>
      <w:r w:rsidRPr="00542AB0">
        <w:rPr>
          <w:szCs w:val="22"/>
        </w:rPr>
        <w:t xml:space="preserve">silové </w:t>
      </w:r>
      <w:r>
        <w:rPr>
          <w:szCs w:val="22"/>
        </w:rPr>
        <w:t>vedení do 120A, souběh max. 20m</w:t>
      </w:r>
      <w:r>
        <w:rPr>
          <w:szCs w:val="22"/>
        </w:rPr>
        <w:tab/>
      </w:r>
      <w:r w:rsidRPr="00542AB0">
        <w:rPr>
          <w:szCs w:val="22"/>
        </w:rPr>
        <w:t>minimální vzdálenost</w:t>
      </w:r>
      <w:r w:rsidRPr="00542AB0">
        <w:rPr>
          <w:szCs w:val="22"/>
        </w:rPr>
        <w:tab/>
        <w:t xml:space="preserve">          </w:t>
      </w:r>
      <w:smartTag w:uri="urn:schemas-microsoft-com:office:smarttags" w:element="metricconverter">
        <w:smartTagPr>
          <w:attr w:name="ProductID" w:val="10 cm"/>
        </w:smartTagPr>
        <w:r w:rsidRPr="00542AB0">
          <w:rPr>
            <w:szCs w:val="22"/>
          </w:rPr>
          <w:t>10 cm</w:t>
        </w:r>
      </w:smartTag>
    </w:p>
    <w:p w:rsidR="00DB6FC6" w:rsidRPr="00542AB0" w:rsidRDefault="00DB6FC6" w:rsidP="002D47EF">
      <w:pPr>
        <w:numPr>
          <w:ilvl w:val="0"/>
          <w:numId w:val="18"/>
        </w:numPr>
        <w:jc w:val="left"/>
        <w:rPr>
          <w:szCs w:val="22"/>
        </w:rPr>
      </w:pPr>
      <w:r>
        <w:rPr>
          <w:szCs w:val="22"/>
        </w:rPr>
        <w:t xml:space="preserve">ostatní obvyklé případy </w:t>
      </w:r>
      <w:r>
        <w:rPr>
          <w:szCs w:val="22"/>
        </w:rPr>
        <w:tab/>
      </w:r>
      <w:r>
        <w:rPr>
          <w:szCs w:val="22"/>
        </w:rPr>
        <w:tab/>
      </w:r>
      <w:r>
        <w:rPr>
          <w:szCs w:val="22"/>
        </w:rPr>
        <w:tab/>
      </w:r>
      <w:r w:rsidRPr="00542AB0">
        <w:rPr>
          <w:szCs w:val="22"/>
        </w:rPr>
        <w:t>minimální vzdálenost</w:t>
      </w:r>
      <w:r w:rsidRPr="00542AB0">
        <w:rPr>
          <w:szCs w:val="22"/>
        </w:rPr>
        <w:tab/>
        <w:t xml:space="preserve">          </w:t>
      </w:r>
      <w:smartTag w:uri="urn:schemas-microsoft-com:office:smarttags" w:element="metricconverter">
        <w:smartTagPr>
          <w:attr w:name="ProductID" w:val="30 cm"/>
        </w:smartTagPr>
        <w:r w:rsidRPr="00542AB0">
          <w:rPr>
            <w:szCs w:val="22"/>
          </w:rPr>
          <w:t>30 cm</w:t>
        </w:r>
      </w:smartTag>
    </w:p>
    <w:p w:rsidR="00DB6FC6" w:rsidRDefault="00DB6FC6" w:rsidP="00DB6FC6">
      <w:pPr>
        <w:spacing w:before="120"/>
        <w:rPr>
          <w:szCs w:val="22"/>
        </w:rPr>
      </w:pPr>
      <w:r>
        <w:rPr>
          <w:szCs w:val="22"/>
        </w:rPr>
        <w:t>K</w:t>
      </w:r>
      <w:r w:rsidRPr="00542AB0">
        <w:rPr>
          <w:szCs w:val="22"/>
        </w:rPr>
        <w:t xml:space="preserve">abely </w:t>
      </w:r>
      <w:r>
        <w:rPr>
          <w:szCs w:val="22"/>
        </w:rPr>
        <w:t>jsou</w:t>
      </w:r>
      <w:r w:rsidRPr="00542AB0">
        <w:rPr>
          <w:szCs w:val="22"/>
        </w:rPr>
        <w:t xml:space="preserve"> uloženy </w:t>
      </w:r>
      <w:r>
        <w:rPr>
          <w:szCs w:val="22"/>
        </w:rPr>
        <w:t>do trubek současně s umísťováním trubek a jsou taženy vždy od jednoho přístroje ke druhému. Propojovací krabice po trase kabelu nejsou dovoleny. Výjimku tvoří propojení různých typů kabelů: připojení magnetického kontaktu ve skladu léků a připojení zemního vedení do garáže po obou jeho stranách. Jako propojovací krabice jsou použity krabice s připojeným ochranným kontaktem.</w:t>
      </w:r>
    </w:p>
    <w:p w:rsidR="00DB6FC6" w:rsidRDefault="00DB6FC6" w:rsidP="00DB6FC6">
      <w:r>
        <w:t>Souběžné kabely jsou podle možnosti sdruženy do jedné trubky. Kabely jsou označeny štítky na obou koncích. Pokud je vedení povrchové, tak jsou v místě průchodů mezi požárními úseky provedeny požární ucpávky.</w:t>
      </w:r>
    </w:p>
    <w:p w:rsidR="00DB6FC6" w:rsidRDefault="00DB6FC6" w:rsidP="00E41951">
      <w:pPr>
        <w:pStyle w:val="Nadpis2"/>
      </w:pPr>
      <w:bookmarkStart w:id="82" w:name="_Toc333239646"/>
      <w:bookmarkStart w:id="83" w:name="_Toc342896774"/>
      <w:r>
        <w:t>Rozvody</w:t>
      </w:r>
      <w:bookmarkEnd w:id="82"/>
      <w:bookmarkEnd w:id="83"/>
    </w:p>
    <w:p w:rsidR="003C6692" w:rsidRPr="003C6692" w:rsidRDefault="003C6692" w:rsidP="00DB6FC6">
      <w:pPr>
        <w:contextualSpacing/>
        <w:rPr>
          <w:b/>
        </w:rPr>
      </w:pPr>
      <w:r w:rsidRPr="003C6692">
        <w:rPr>
          <w:b/>
        </w:rPr>
        <w:t>EPS</w:t>
      </w:r>
      <w:r>
        <w:rPr>
          <w:b/>
        </w:rPr>
        <w:t xml:space="preserve">, </w:t>
      </w:r>
      <w:r w:rsidR="00D01DFC">
        <w:rPr>
          <w:b/>
        </w:rPr>
        <w:t xml:space="preserve">DP, </w:t>
      </w:r>
      <w:r>
        <w:rPr>
          <w:b/>
        </w:rPr>
        <w:t>evakuační rozhlas</w:t>
      </w:r>
    </w:p>
    <w:p w:rsidR="00DB6FC6" w:rsidRDefault="00546A9C" w:rsidP="00DB6FC6">
      <w:pPr>
        <w:contextualSpacing/>
      </w:pPr>
      <w:r>
        <w:t>Kabelování</w:t>
      </w:r>
      <w:r w:rsidR="00DB6FC6">
        <w:t xml:space="preserve"> </w:t>
      </w:r>
      <w:r w:rsidR="003C6692">
        <w:t>PBZ</w:t>
      </w:r>
      <w:r w:rsidR="00DB6FC6">
        <w:t xml:space="preserve"> bude provedeno na základě maximální redundance. Signalizační linky budou provedeny kruhovou technologií bezhalogenovými kabely. Propojení ústředen bude provedeno kruhovou redundantní technologií </w:t>
      </w:r>
      <w:r w:rsidR="00E7192A">
        <w:t xml:space="preserve">optickými </w:t>
      </w:r>
      <w:r w:rsidR="00DB6FC6">
        <w:t xml:space="preserve">kabely s funkční odolností při požáru nejméně 60 minut. </w:t>
      </w:r>
      <w:r w:rsidR="00E7192A">
        <w:t>P</w:t>
      </w:r>
      <w:r w:rsidR="00DB6FC6">
        <w:t xml:space="preserve">ropojení signalizačních panelů a PIT musí být provedeno redundantně kabely s funkční odolností při požáru nejméně 60 minut. Připojení sirén </w:t>
      </w:r>
      <w:r w:rsidR="003C6692">
        <w:t xml:space="preserve">a reproduktorů </w:t>
      </w:r>
      <w:r w:rsidR="00DB6FC6">
        <w:t>musí být provedeno kabely s funkční odolností při požáru nejméně 30 minut. Připojení návazných požárně bezpečnostních zařízení musí být provedeno kabely s funkční odolností při požáru nejméně 60 minut. Napájecí kabely musí být provedeny kabely s funkční odolností při požáru nejméně 60 minut.</w:t>
      </w:r>
    </w:p>
    <w:p w:rsidR="00DB6FC6" w:rsidRPr="00DB6FC6" w:rsidRDefault="00DB6FC6" w:rsidP="00DB6FC6"/>
    <w:p w:rsidR="00DB6FC6" w:rsidRPr="00C056F2" w:rsidRDefault="00DB6FC6" w:rsidP="00DB6FC6">
      <w:pPr>
        <w:rPr>
          <w:b/>
        </w:rPr>
      </w:pPr>
      <w:bookmarkStart w:id="84" w:name="_Toc276129954"/>
      <w:r>
        <w:rPr>
          <w:b/>
        </w:rPr>
        <w:t>EZS</w:t>
      </w:r>
      <w:r w:rsidR="003C6692">
        <w:rPr>
          <w:b/>
        </w:rPr>
        <w:t>, CCTV, strukturovaná kabeláž, klient sestra</w:t>
      </w:r>
      <w:r w:rsidR="00D01DFC">
        <w:rPr>
          <w:b/>
        </w:rPr>
        <w:t>, vchodové tablo</w:t>
      </w:r>
    </w:p>
    <w:p w:rsidR="00DB6FC6" w:rsidRDefault="00D01DFC" w:rsidP="00DB6FC6">
      <w:r>
        <w:t>Rozvodny komunikačních zařízení budou</w:t>
      </w:r>
      <w:r w:rsidR="00DB6FC6">
        <w:t xml:space="preserve"> provedeny kabelem UTP</w:t>
      </w:r>
      <w:r>
        <w:t xml:space="preserve"> v souladu s EIA/TIA 568</w:t>
      </w:r>
      <w:r w:rsidR="00DB6FC6">
        <w:t xml:space="preserve">. </w:t>
      </w:r>
      <w:r>
        <w:t xml:space="preserve">UTP kabely budou hvězdicové a budou v ústředně ukončeny na patch </w:t>
      </w:r>
      <w:proofErr w:type="gramStart"/>
      <w:r>
        <w:t>panelech</w:t>
      </w:r>
      <w:proofErr w:type="gramEnd"/>
      <w:r>
        <w:t>.</w:t>
      </w:r>
    </w:p>
    <w:p w:rsidR="0013587C" w:rsidRDefault="0013587C" w:rsidP="0013587C">
      <w:r>
        <w:t xml:space="preserve">Strukturovaná kabeláž je provedena kabelem UTP kat.5e. Kabeláž je provedena hvězdicově. Na straně uživatelů jsou kabely ukončeny v zásuvkách RJ45. Zásuvky jsou označeny podle výkresu. </w:t>
      </w:r>
      <w:r>
        <w:lastRenderedPageBreak/>
        <w:t>Na straně rozvaděče jsou kabely ukončeny na patch. Propojení do telefonní ústředny a do switchů je provedeno krátkými patch kabely.</w:t>
      </w:r>
    </w:p>
    <w:p w:rsidR="00DB6FC6" w:rsidRDefault="00DB6FC6" w:rsidP="00DB6FC6">
      <w:pPr>
        <w:rPr>
          <w:b/>
        </w:rPr>
      </w:pPr>
    </w:p>
    <w:p w:rsidR="00DB6FC6" w:rsidRDefault="00D01DFC" w:rsidP="00DB6FC6">
      <w:pPr>
        <w:rPr>
          <w:b/>
        </w:rPr>
      </w:pPr>
      <w:bookmarkStart w:id="85" w:name="_Toc276129957"/>
      <w:bookmarkEnd w:id="84"/>
      <w:r>
        <w:rPr>
          <w:b/>
        </w:rPr>
        <w:t>STA</w:t>
      </w:r>
    </w:p>
    <w:p w:rsidR="00D01DFC" w:rsidRPr="00D01DFC" w:rsidRDefault="00D01DFC" w:rsidP="00DB6FC6">
      <w:r w:rsidRPr="00D01DFC">
        <w:t>Rozvod STA bude proveden standardním koaxiálním anténním kabelem.</w:t>
      </w:r>
      <w:r w:rsidR="0013587C">
        <w:t xml:space="preserve"> Umístění STA rozvaděče bude stávající.</w:t>
      </w:r>
    </w:p>
    <w:p w:rsidR="00DB6FC6" w:rsidRPr="006152D7" w:rsidRDefault="00DB6FC6" w:rsidP="00E41951">
      <w:pPr>
        <w:pStyle w:val="Nadpis2"/>
      </w:pPr>
      <w:bookmarkStart w:id="86" w:name="_Toc276129961"/>
      <w:bookmarkStart w:id="87" w:name="_Toc342896775"/>
      <w:bookmarkEnd w:id="85"/>
      <w:r w:rsidRPr="006152D7">
        <w:t xml:space="preserve">Instalace, zapojení a označení </w:t>
      </w:r>
      <w:bookmarkEnd w:id="86"/>
      <w:r w:rsidRPr="006152D7">
        <w:t>komponent</w:t>
      </w:r>
      <w:bookmarkEnd w:id="87"/>
    </w:p>
    <w:p w:rsidR="00D01DFC" w:rsidRDefault="00DB6FC6" w:rsidP="00D01DFC">
      <w:r>
        <w:t xml:space="preserve">Všechny komponenty </w:t>
      </w:r>
      <w:r w:rsidR="00546A9C">
        <w:t>budou</w:t>
      </w:r>
      <w:r>
        <w:t xml:space="preserve"> instalovány na stanovená místa a zapojeny. Zásuvky strukturované kabeláže a hlásiče EPS </w:t>
      </w:r>
      <w:r w:rsidR="00546A9C">
        <w:t>budou</w:t>
      </w:r>
      <w:r>
        <w:t xml:space="preserve"> označeny adresnými štítky. </w:t>
      </w:r>
      <w:bookmarkStart w:id="88" w:name="_Toc276129962"/>
      <w:bookmarkStart w:id="89" w:name="_Toc333239647"/>
    </w:p>
    <w:p w:rsidR="00DB6FC6" w:rsidRPr="00DB6FC6" w:rsidRDefault="00DB6FC6" w:rsidP="00E41951">
      <w:pPr>
        <w:pStyle w:val="Nadpis2"/>
      </w:pPr>
      <w:bookmarkStart w:id="90" w:name="_Toc342896776"/>
      <w:r w:rsidRPr="00DB6FC6">
        <w:t xml:space="preserve">Zprovoznění </w:t>
      </w:r>
      <w:bookmarkEnd w:id="88"/>
      <w:r w:rsidRPr="00DB6FC6">
        <w:t>zařízení</w:t>
      </w:r>
      <w:bookmarkEnd w:id="89"/>
      <w:bookmarkEnd w:id="90"/>
    </w:p>
    <w:p w:rsidR="00DB6FC6" w:rsidRDefault="00DB6FC6" w:rsidP="00DB6FC6">
      <w:r>
        <w:t xml:space="preserve">Po zapojení všech komponentů </w:t>
      </w:r>
      <w:r w:rsidR="00546A9C">
        <w:t>bude</w:t>
      </w:r>
      <w:r>
        <w:t xml:space="preserve"> provedeno naprogramování všech</w:t>
      </w:r>
      <w:r>
        <w:rPr>
          <w:b/>
        </w:rPr>
        <w:t xml:space="preserve"> </w:t>
      </w:r>
      <w:r>
        <w:t xml:space="preserve">ústředen, naprogramování textů a adresace všech čidel. Poté </w:t>
      </w:r>
      <w:r w:rsidR="00546A9C">
        <w:t>budou</w:t>
      </w:r>
      <w:r>
        <w:t xml:space="preserve"> systémy kompletně zprovozněny.</w:t>
      </w:r>
    </w:p>
    <w:p w:rsidR="00DB6FC6" w:rsidRDefault="00DB6FC6" w:rsidP="00DB6FC6"/>
    <w:p w:rsidR="00D01DFC" w:rsidRDefault="00D01DFC" w:rsidP="00DB6FC6"/>
    <w:p w:rsidR="00DB6FC6" w:rsidRPr="003772DB" w:rsidRDefault="00DB6FC6" w:rsidP="00DB6FC6">
      <w:pPr>
        <w:pStyle w:val="Nadpis1"/>
        <w:spacing w:before="240" w:after="60"/>
        <w:jc w:val="both"/>
      </w:pPr>
      <w:bookmarkStart w:id="91" w:name="_Toc275613337"/>
      <w:bookmarkStart w:id="92" w:name="_Toc276129971"/>
      <w:bookmarkStart w:id="93" w:name="_Toc333239648"/>
      <w:bookmarkStart w:id="94" w:name="_Toc342896777"/>
      <w:r w:rsidRPr="003772DB">
        <w:t>ORGANIZACE PRÁCE U ZAŘÍZENÍ</w:t>
      </w:r>
      <w:bookmarkEnd w:id="91"/>
      <w:bookmarkEnd w:id="92"/>
      <w:bookmarkEnd w:id="94"/>
      <w:r>
        <w:t xml:space="preserve"> </w:t>
      </w:r>
      <w:bookmarkEnd w:id="93"/>
    </w:p>
    <w:p w:rsidR="00DB6FC6" w:rsidRPr="000D02C1" w:rsidRDefault="00DB6FC6" w:rsidP="00E41951">
      <w:pPr>
        <w:pStyle w:val="Nadpis2"/>
      </w:pPr>
      <w:r>
        <w:t xml:space="preserve"> </w:t>
      </w:r>
      <w:bookmarkStart w:id="95" w:name="_Toc333239649"/>
      <w:bookmarkStart w:id="96" w:name="_Toc342896778"/>
      <w:r>
        <w:t>Obsluha zařízení</w:t>
      </w:r>
      <w:bookmarkEnd w:id="95"/>
      <w:bookmarkEnd w:id="96"/>
    </w:p>
    <w:p w:rsidR="00DB6FC6" w:rsidRDefault="00DB6FC6" w:rsidP="00DB6FC6">
      <w:r>
        <w:t xml:space="preserve">Obsluhu zařízení může provádět pouze proškolená obsluha. </w:t>
      </w:r>
      <w:r w:rsidR="00D01DFC">
        <w:t>O</w:t>
      </w:r>
      <w:r>
        <w:t xml:space="preserve">bsluha </w:t>
      </w:r>
      <w:r w:rsidR="00D01DFC">
        <w:t xml:space="preserve">je </w:t>
      </w:r>
      <w:r>
        <w:t>rozdělena na osoby:</w:t>
      </w:r>
    </w:p>
    <w:p w:rsidR="00DB6FC6" w:rsidRDefault="00DB6FC6" w:rsidP="002D47EF">
      <w:pPr>
        <w:numPr>
          <w:ilvl w:val="0"/>
          <w:numId w:val="19"/>
        </w:numPr>
        <w:overflowPunct w:val="0"/>
        <w:autoSpaceDE w:val="0"/>
        <w:autoSpaceDN w:val="0"/>
        <w:adjustRightInd w:val="0"/>
        <w:jc w:val="left"/>
        <w:textAlignment w:val="baseline"/>
      </w:pPr>
      <w:r>
        <w:t xml:space="preserve">pověřené obsluhou </w:t>
      </w:r>
      <w:r>
        <w:tab/>
      </w:r>
      <w:r>
        <w:tab/>
      </w:r>
      <w:r>
        <w:tab/>
        <w:t>službu konající sestra</w:t>
      </w:r>
    </w:p>
    <w:p w:rsidR="00DB6FC6" w:rsidRDefault="00DB6FC6" w:rsidP="002D47EF">
      <w:pPr>
        <w:numPr>
          <w:ilvl w:val="0"/>
          <w:numId w:val="19"/>
        </w:numPr>
        <w:overflowPunct w:val="0"/>
        <w:autoSpaceDE w:val="0"/>
        <w:autoSpaceDN w:val="0"/>
        <w:adjustRightInd w:val="0"/>
        <w:jc w:val="left"/>
        <w:textAlignment w:val="baseline"/>
      </w:pPr>
      <w:r>
        <w:t xml:space="preserve">odpovědné za provoz  </w:t>
      </w:r>
      <w:r>
        <w:tab/>
      </w:r>
      <w:r>
        <w:tab/>
        <w:t xml:space="preserve">pověřený pracovník </w:t>
      </w:r>
    </w:p>
    <w:p w:rsidR="00DB6FC6" w:rsidRDefault="00DB6FC6" w:rsidP="002D47EF">
      <w:pPr>
        <w:numPr>
          <w:ilvl w:val="0"/>
          <w:numId w:val="19"/>
        </w:numPr>
        <w:overflowPunct w:val="0"/>
        <w:autoSpaceDE w:val="0"/>
        <w:autoSpaceDN w:val="0"/>
        <w:adjustRightInd w:val="0"/>
        <w:jc w:val="left"/>
        <w:textAlignment w:val="baseline"/>
      </w:pPr>
      <w:r>
        <w:t>pověřené údržbou</w:t>
      </w:r>
      <w:r>
        <w:tab/>
      </w:r>
      <w:r>
        <w:tab/>
      </w:r>
      <w:r>
        <w:tab/>
        <w:t>pověřený pracovník</w:t>
      </w:r>
    </w:p>
    <w:p w:rsidR="00DB6FC6" w:rsidRPr="0071615B" w:rsidRDefault="00DB6FC6" w:rsidP="00E41951">
      <w:pPr>
        <w:pStyle w:val="Nadpis2"/>
      </w:pPr>
      <w:bookmarkStart w:id="97" w:name="_Toc275613340"/>
      <w:bookmarkStart w:id="98" w:name="_Toc276129974"/>
      <w:bookmarkStart w:id="99" w:name="_Toc333239653"/>
      <w:bookmarkStart w:id="100" w:name="_Toc342896779"/>
      <w:r w:rsidRPr="0071615B">
        <w:t>Servis zařízení</w:t>
      </w:r>
      <w:bookmarkEnd w:id="97"/>
      <w:bookmarkEnd w:id="98"/>
      <w:bookmarkEnd w:id="99"/>
      <w:bookmarkEnd w:id="100"/>
    </w:p>
    <w:p w:rsidR="00DB6FC6" w:rsidRDefault="00DB6FC6" w:rsidP="00DB6FC6">
      <w:r>
        <w:t>Servis zařízení může provádět pouze výrobcem proškolená firma s odpovídajícími certifikacemi. Neodborná montáž bez návrhu zpracovaného autorizovanou osobou může vést k narušení celého systému, jeho výpadku a poškození. Pokud zhotovitel předloží oprávnění vydané jiné firmě, musí být přílohou oprávnění kopie smlouvy o smlouvě jsoucí mezi zhotovitelem a držitelem oprávnění garantující, že práce provede držitel oprávnění, nebo jiné odpovídající potvrzení.</w:t>
      </w:r>
    </w:p>
    <w:p w:rsidR="00DB6FC6" w:rsidRDefault="00DB6FC6" w:rsidP="00E41951">
      <w:pPr>
        <w:pStyle w:val="Nadpis2"/>
      </w:pPr>
      <w:bookmarkStart w:id="101" w:name="_Toc275613377"/>
      <w:bookmarkStart w:id="102" w:name="_Toc276130011"/>
      <w:r>
        <w:t xml:space="preserve"> </w:t>
      </w:r>
      <w:bookmarkStart w:id="103" w:name="_Toc333239654"/>
      <w:bookmarkStart w:id="104" w:name="_Toc342896780"/>
      <w:r>
        <w:t>Provozní zkoušky a kontroly</w:t>
      </w:r>
      <w:bookmarkEnd w:id="101"/>
      <w:bookmarkEnd w:id="102"/>
      <w:r>
        <w:t xml:space="preserve"> EPS</w:t>
      </w:r>
      <w:bookmarkEnd w:id="103"/>
      <w:bookmarkEnd w:id="104"/>
    </w:p>
    <w:p w:rsidR="00DB6FC6" w:rsidRDefault="00DB6FC6" w:rsidP="00D01DFC">
      <w:r w:rsidRPr="00E71A94">
        <w:rPr>
          <w:rFonts w:ascii="Arial,Bold" w:hAnsi="Arial,Bold" w:cs="Arial,Bold"/>
          <w:bCs/>
        </w:rPr>
        <w:t>Zkoušky zařízení p</w:t>
      </w:r>
      <w:r w:rsidRPr="00E71A94">
        <w:t>rovádí montážní organizace, která má pro tento účel</w:t>
      </w:r>
      <w:r>
        <w:t xml:space="preserve"> prokazatelně proškolené montážní pracovníky nebo montážní skupina výrobce. Účelem těchto zkoušek je prověření souladu s projektovou dokumentací a případné zaznamenání schválených a provedených změn </w:t>
      </w:r>
    </w:p>
    <w:p w:rsidR="00DB6FC6" w:rsidRDefault="00DB6FC6" w:rsidP="00DB6FC6">
      <w:pPr>
        <w:rPr>
          <w:b/>
        </w:rPr>
      </w:pPr>
      <w:bookmarkStart w:id="105" w:name="_Toc275613388"/>
      <w:bookmarkStart w:id="106" w:name="_Toc276130022"/>
    </w:p>
    <w:p w:rsidR="00DB6FC6" w:rsidRPr="00C81353" w:rsidRDefault="00DB6FC6" w:rsidP="00DB6FC6">
      <w:pPr>
        <w:rPr>
          <w:b/>
        </w:rPr>
      </w:pPr>
      <w:bookmarkStart w:id="107" w:name="_Toc309291501"/>
      <w:bookmarkStart w:id="108" w:name="_Toc309304963"/>
      <w:bookmarkEnd w:id="105"/>
      <w:bookmarkEnd w:id="106"/>
      <w:r w:rsidRPr="00C81353">
        <w:rPr>
          <w:b/>
        </w:rPr>
        <w:t>Typy prováděných kontrol</w:t>
      </w:r>
      <w:bookmarkEnd w:id="107"/>
      <w:bookmarkEnd w:id="108"/>
    </w:p>
    <w:p w:rsidR="00DB6FC6" w:rsidRDefault="00DB6FC6" w:rsidP="00DB6FC6">
      <w:r>
        <w:t>Na zařízení EPS je předepsáno provádění následujících kontrol:</w:t>
      </w:r>
    </w:p>
    <w:p w:rsidR="00DB6FC6" w:rsidRDefault="00DB6FC6" w:rsidP="00C86EAD">
      <w:pPr>
        <w:numPr>
          <w:ilvl w:val="0"/>
          <w:numId w:val="25"/>
        </w:numPr>
        <w:overflowPunct w:val="0"/>
        <w:autoSpaceDE w:val="0"/>
        <w:autoSpaceDN w:val="0"/>
        <w:adjustRightInd w:val="0"/>
        <w:ind w:left="992" w:hanging="357"/>
        <w:jc w:val="left"/>
        <w:textAlignment w:val="baseline"/>
      </w:pPr>
      <w:r>
        <w:t>Pravidelná měsíční zkouška činnosti EPS</w:t>
      </w:r>
    </w:p>
    <w:p w:rsidR="00DB6FC6" w:rsidRDefault="00DB6FC6" w:rsidP="00C86EAD">
      <w:pPr>
        <w:numPr>
          <w:ilvl w:val="0"/>
          <w:numId w:val="25"/>
        </w:numPr>
        <w:overflowPunct w:val="0"/>
        <w:autoSpaceDE w:val="0"/>
        <w:autoSpaceDN w:val="0"/>
        <w:adjustRightInd w:val="0"/>
        <w:ind w:left="992" w:hanging="357"/>
        <w:jc w:val="left"/>
        <w:textAlignment w:val="baseline"/>
      </w:pPr>
      <w:r>
        <w:t>Pravidelná půlroční zkouška činnosti EPS</w:t>
      </w:r>
    </w:p>
    <w:p w:rsidR="00DB6FC6" w:rsidRDefault="00DB6FC6" w:rsidP="00C86EAD">
      <w:pPr>
        <w:numPr>
          <w:ilvl w:val="0"/>
          <w:numId w:val="25"/>
        </w:numPr>
        <w:overflowPunct w:val="0"/>
        <w:autoSpaceDE w:val="0"/>
        <w:autoSpaceDN w:val="0"/>
        <w:adjustRightInd w:val="0"/>
        <w:ind w:left="992" w:hanging="357"/>
        <w:jc w:val="left"/>
        <w:textAlignment w:val="baseline"/>
      </w:pPr>
      <w:r>
        <w:t>Pravidelná roční kontrola provozuschopnosti EPS</w:t>
      </w:r>
      <w:r w:rsidR="00C86EAD">
        <w:t xml:space="preserve"> a DP</w:t>
      </w:r>
    </w:p>
    <w:p w:rsidR="00DB6FC6" w:rsidRDefault="00DB6FC6" w:rsidP="00C86EAD">
      <w:pPr>
        <w:numPr>
          <w:ilvl w:val="0"/>
          <w:numId w:val="25"/>
        </w:numPr>
        <w:overflowPunct w:val="0"/>
        <w:autoSpaceDE w:val="0"/>
        <w:autoSpaceDN w:val="0"/>
        <w:adjustRightInd w:val="0"/>
        <w:ind w:left="992" w:hanging="357"/>
        <w:jc w:val="left"/>
        <w:textAlignment w:val="baseline"/>
      </w:pPr>
      <w:r>
        <w:t xml:space="preserve">Pravidelná </w:t>
      </w:r>
      <w:r w:rsidR="00C86EAD">
        <w:t>dvouroční revize elektrického zařízení</w:t>
      </w:r>
    </w:p>
    <w:p w:rsidR="00DB6FC6" w:rsidRDefault="00DB6FC6" w:rsidP="00DB6FC6">
      <w:pPr>
        <w:pStyle w:val="Nadpis1"/>
        <w:tabs>
          <w:tab w:val="num" w:pos="284"/>
          <w:tab w:val="left" w:pos="360"/>
        </w:tabs>
        <w:overflowPunct w:val="0"/>
        <w:autoSpaceDE w:val="0"/>
        <w:autoSpaceDN w:val="0"/>
        <w:adjustRightInd w:val="0"/>
        <w:spacing w:before="480" w:after="240" w:line="320" w:lineRule="atLeast"/>
        <w:ind w:left="0" w:firstLine="0"/>
        <w:textAlignment w:val="baseline"/>
      </w:pPr>
      <w:bookmarkStart w:id="109" w:name="_Toc275613389"/>
      <w:bookmarkStart w:id="110" w:name="_Toc276130023"/>
      <w:bookmarkStart w:id="111" w:name="_Toc333239655"/>
      <w:bookmarkStart w:id="112" w:name="_Toc342896781"/>
      <w:r>
        <w:lastRenderedPageBreak/>
        <w:t>BEZPEČNOST ZAŘÍZENÍ A PERSONÁLU, EKOLOGIE</w:t>
      </w:r>
      <w:bookmarkEnd w:id="109"/>
      <w:bookmarkEnd w:id="110"/>
      <w:bookmarkEnd w:id="111"/>
      <w:bookmarkEnd w:id="112"/>
    </w:p>
    <w:p w:rsidR="00DB6FC6" w:rsidRDefault="00DB6FC6" w:rsidP="00E41951">
      <w:pPr>
        <w:pStyle w:val="Nadpis2"/>
      </w:pPr>
      <w:bookmarkStart w:id="113" w:name="_Toc212035148"/>
      <w:bookmarkStart w:id="114" w:name="_Toc275613390"/>
      <w:bookmarkStart w:id="115" w:name="_Toc276130024"/>
      <w:bookmarkStart w:id="116" w:name="_Toc333239656"/>
      <w:bookmarkStart w:id="117" w:name="_Toc212035147"/>
      <w:bookmarkStart w:id="118" w:name="_Toc342896782"/>
      <w:r>
        <w:t>Ergonometrie</w:t>
      </w:r>
      <w:bookmarkEnd w:id="113"/>
      <w:bookmarkEnd w:id="114"/>
      <w:bookmarkEnd w:id="115"/>
      <w:bookmarkEnd w:id="116"/>
      <w:bookmarkEnd w:id="118"/>
    </w:p>
    <w:p w:rsidR="00DB6FC6" w:rsidRDefault="00DB6FC6" w:rsidP="00DB6FC6">
      <w:r>
        <w:t>Systém, zejména sledovací a ovládací panely, splňují nejnáročnější ergonomické normy.</w:t>
      </w:r>
    </w:p>
    <w:p w:rsidR="00DB6FC6" w:rsidRDefault="00DB6FC6" w:rsidP="00E41951">
      <w:pPr>
        <w:pStyle w:val="Nadpis2"/>
      </w:pPr>
      <w:r>
        <w:t xml:space="preserve"> </w:t>
      </w:r>
      <w:bookmarkStart w:id="119" w:name="_Toc275613391"/>
      <w:bookmarkStart w:id="120" w:name="_Toc276130025"/>
      <w:bookmarkStart w:id="121" w:name="_Toc333239657"/>
      <w:bookmarkStart w:id="122" w:name="_Toc342896783"/>
      <w:r>
        <w:t>Ochrana před úrazem elektrickým proudem</w:t>
      </w:r>
      <w:bookmarkEnd w:id="117"/>
      <w:bookmarkEnd w:id="119"/>
      <w:bookmarkEnd w:id="120"/>
      <w:bookmarkEnd w:id="121"/>
      <w:bookmarkEnd w:id="122"/>
    </w:p>
    <w:p w:rsidR="00DB6FC6" w:rsidRDefault="00DB6FC6" w:rsidP="00DB6FC6">
      <w:r>
        <w:t>Ochrana před úrazem elektrickým proudem je v soustavě 1NPE 50Hz, 230V, TN-S, provedena samočinným odpojením od zdroje (čl. 413 - 1 - 3).</w:t>
      </w:r>
      <w:r w:rsidRPr="005D0AAC">
        <w:t xml:space="preserve"> </w:t>
      </w:r>
      <w:r>
        <w:t>S komponentami pod napětím 230VAC je nutno manipulovat při dodržení bezpečnosti práce pod elektrickým napětím. U slaboproudých rozvodů je ochrana před úrazem elektrickým proudem malým napětím SELV.</w:t>
      </w:r>
    </w:p>
    <w:p w:rsidR="00DB6FC6" w:rsidRDefault="00DB6FC6" w:rsidP="00E41951">
      <w:pPr>
        <w:pStyle w:val="Nadpis2"/>
      </w:pPr>
      <w:bookmarkStart w:id="123" w:name="_Toc275613392"/>
      <w:bookmarkStart w:id="124" w:name="_Toc276130026"/>
      <w:bookmarkStart w:id="125" w:name="_Toc333239658"/>
      <w:bookmarkStart w:id="126" w:name="_Toc342896784"/>
      <w:r>
        <w:t>Provádění prací</w:t>
      </w:r>
      <w:bookmarkEnd w:id="123"/>
      <w:bookmarkEnd w:id="124"/>
      <w:bookmarkEnd w:id="125"/>
      <w:bookmarkEnd w:id="126"/>
    </w:p>
    <w:p w:rsidR="00DB6FC6" w:rsidRDefault="00DB6FC6" w:rsidP="00DB6FC6">
      <w:pPr>
        <w:rPr>
          <w:rFonts w:eastAsia="Swis721BT"/>
        </w:rPr>
      </w:pPr>
      <w:r>
        <w:rPr>
          <w:rFonts w:eastAsia="Swis721BT"/>
        </w:rPr>
        <w:t>Práce p</w:t>
      </w:r>
      <w:r>
        <w:rPr>
          <w:rFonts w:eastAsia="Swis721BT+1" w:cs="Swis721BT+1"/>
        </w:rPr>
        <w:t>ř</w:t>
      </w:r>
      <w:r>
        <w:rPr>
          <w:rFonts w:eastAsia="Swis721BT"/>
        </w:rPr>
        <w:t>i uvád</w:t>
      </w:r>
      <w:r>
        <w:rPr>
          <w:rFonts w:eastAsia="Swis721BT+1" w:cs="Swis721BT+1"/>
        </w:rPr>
        <w:t>ě</w:t>
      </w:r>
      <w:r>
        <w:rPr>
          <w:rFonts w:eastAsia="Swis721BT"/>
        </w:rPr>
        <w:t>ní do provozu mohou být provád</w:t>
      </w:r>
      <w:r>
        <w:rPr>
          <w:rFonts w:eastAsia="Swis721BT+1" w:cs="Swis721BT+1"/>
        </w:rPr>
        <w:t>ě</w:t>
      </w:r>
      <w:r>
        <w:rPr>
          <w:rFonts w:eastAsia="Swis721BT"/>
        </w:rPr>
        <w:t>ny pouze speciáln</w:t>
      </w:r>
      <w:r>
        <w:rPr>
          <w:rFonts w:eastAsia="Swis721BT+1" w:cs="Swis721BT+1"/>
        </w:rPr>
        <w:t xml:space="preserve">ě </w:t>
      </w:r>
      <w:r>
        <w:rPr>
          <w:rFonts w:eastAsia="Swis721BT"/>
        </w:rPr>
        <w:t>vyškoleným profesionálním personálem. Bezpe</w:t>
      </w:r>
      <w:r>
        <w:rPr>
          <w:rFonts w:eastAsia="Swis721BT+1" w:cs="Swis721BT+1"/>
        </w:rPr>
        <w:t>č</w:t>
      </w:r>
      <w:r>
        <w:rPr>
          <w:rFonts w:eastAsia="Swis721BT"/>
        </w:rPr>
        <w:t>nostní p</w:t>
      </w:r>
      <w:r>
        <w:rPr>
          <w:rFonts w:eastAsia="Swis721BT+1" w:cs="Swis721BT+1"/>
        </w:rPr>
        <w:t>ř</w:t>
      </w:r>
      <w:r>
        <w:rPr>
          <w:rFonts w:eastAsia="Swis721BT"/>
        </w:rPr>
        <w:t>edpisy, obzvlášt</w:t>
      </w:r>
      <w:r>
        <w:rPr>
          <w:rFonts w:eastAsia="Swis721BT+1" w:cs="Swis721BT+1"/>
        </w:rPr>
        <w:t xml:space="preserve">ě </w:t>
      </w:r>
      <w:r>
        <w:rPr>
          <w:rFonts w:eastAsia="Swis721BT"/>
        </w:rPr>
        <w:t>ochrana p</w:t>
      </w:r>
      <w:r>
        <w:rPr>
          <w:rFonts w:eastAsia="Swis721BT+1" w:cs="Swis721BT+1"/>
        </w:rPr>
        <w:t>ř</w:t>
      </w:r>
      <w:r>
        <w:rPr>
          <w:rFonts w:eastAsia="Swis721BT"/>
        </w:rPr>
        <w:t xml:space="preserve">ed zásahem el. </w:t>
      </w:r>
      <w:proofErr w:type="gramStart"/>
      <w:r>
        <w:rPr>
          <w:rFonts w:eastAsia="Swis721BT"/>
        </w:rPr>
        <w:t>proudem</w:t>
      </w:r>
      <w:proofErr w:type="gramEnd"/>
      <w:r>
        <w:rPr>
          <w:rFonts w:eastAsia="Swis721BT"/>
        </w:rPr>
        <w:t>, musí být sv</w:t>
      </w:r>
      <w:r>
        <w:rPr>
          <w:rFonts w:eastAsia="Swis721BT+1" w:cs="Swis721BT+1"/>
        </w:rPr>
        <w:t>ě</w:t>
      </w:r>
      <w:r>
        <w:rPr>
          <w:rFonts w:eastAsia="Swis721BT"/>
        </w:rPr>
        <w:t>domit</w:t>
      </w:r>
      <w:r>
        <w:rPr>
          <w:rFonts w:eastAsia="Swis721BT+1" w:cs="Swis721BT+1"/>
        </w:rPr>
        <w:t xml:space="preserve">ě </w:t>
      </w:r>
      <w:r>
        <w:rPr>
          <w:rFonts w:eastAsia="Swis721BT"/>
        </w:rPr>
        <w:t>dodržovány.</w:t>
      </w:r>
    </w:p>
    <w:p w:rsidR="00DB6FC6" w:rsidRDefault="00DB6FC6" w:rsidP="00DB6FC6">
      <w:pPr>
        <w:rPr>
          <w:rFonts w:eastAsia="Swis721BT"/>
        </w:rPr>
      </w:pPr>
      <w:r>
        <w:rPr>
          <w:rFonts w:eastAsia="Swis721BT"/>
        </w:rPr>
        <w:t>Po dobu trvání kontrol je nezbytné zajistit, aby:</w:t>
      </w:r>
    </w:p>
    <w:p w:rsidR="00DB6FC6" w:rsidRDefault="00DB6FC6" w:rsidP="002D47EF">
      <w:pPr>
        <w:numPr>
          <w:ilvl w:val="0"/>
          <w:numId w:val="20"/>
        </w:numPr>
        <w:overflowPunct w:val="0"/>
        <w:autoSpaceDE w:val="0"/>
        <w:autoSpaceDN w:val="0"/>
        <w:adjustRightInd w:val="0"/>
        <w:jc w:val="left"/>
        <w:textAlignment w:val="baseline"/>
        <w:rPr>
          <w:rFonts w:eastAsia="Swis721BT"/>
        </w:rPr>
      </w:pPr>
      <w:r>
        <w:rPr>
          <w:rFonts w:eastAsia="Swis721BT"/>
        </w:rPr>
        <w:t xml:space="preserve">byla o zkouškách </w:t>
      </w:r>
      <w:r w:rsidRPr="00CA1C75">
        <w:rPr>
          <w:rFonts w:eastAsia="Swis721BT"/>
        </w:rPr>
        <w:t>s p</w:t>
      </w:r>
      <w:r w:rsidRPr="00CA1C75">
        <w:rPr>
          <w:rFonts w:eastAsia="Swis721BT+1" w:cs="Swis721BT+1"/>
        </w:rPr>
        <w:t>ř</w:t>
      </w:r>
      <w:r w:rsidRPr="00CA1C75">
        <w:rPr>
          <w:rFonts w:eastAsia="Swis721BT"/>
        </w:rPr>
        <w:t>edstihem informov</w:t>
      </w:r>
      <w:r>
        <w:rPr>
          <w:rFonts w:eastAsia="Swis721BT"/>
        </w:rPr>
        <w:t>ána vedoucí DOZP a službu konající sestra</w:t>
      </w:r>
    </w:p>
    <w:p w:rsidR="00DB6FC6" w:rsidRDefault="00DB6FC6" w:rsidP="002D47EF">
      <w:pPr>
        <w:numPr>
          <w:ilvl w:val="0"/>
          <w:numId w:val="20"/>
        </w:numPr>
        <w:overflowPunct w:val="0"/>
        <w:autoSpaceDE w:val="0"/>
        <w:autoSpaceDN w:val="0"/>
        <w:adjustRightInd w:val="0"/>
        <w:jc w:val="left"/>
        <w:textAlignment w:val="baseline"/>
        <w:rPr>
          <w:rFonts w:eastAsia="Swis721BT"/>
        </w:rPr>
      </w:pPr>
      <w:r w:rsidRPr="00CA1C75">
        <w:rPr>
          <w:rFonts w:eastAsia="Swis721BT"/>
        </w:rPr>
        <w:t>byla p</w:t>
      </w:r>
      <w:r w:rsidRPr="00CA1C75">
        <w:rPr>
          <w:rFonts w:eastAsia="Swis721BT+1" w:cs="Swis721BT+1"/>
        </w:rPr>
        <w:t>ř</w:t>
      </w:r>
      <w:r w:rsidRPr="00CA1C75">
        <w:rPr>
          <w:rFonts w:eastAsia="Swis721BT"/>
        </w:rPr>
        <w:t>ítomna odpov</w:t>
      </w:r>
      <w:r w:rsidRPr="00CA1C75">
        <w:rPr>
          <w:rFonts w:eastAsia="Swis721BT+1" w:cs="Swis721BT+1"/>
        </w:rPr>
        <w:t>ě</w:t>
      </w:r>
      <w:r w:rsidRPr="00CA1C75">
        <w:rPr>
          <w:rFonts w:eastAsia="Swis721BT"/>
        </w:rPr>
        <w:t>dná osoba</w:t>
      </w:r>
      <w:r>
        <w:rPr>
          <w:rFonts w:eastAsia="Swis721BT"/>
        </w:rPr>
        <w:t xml:space="preserve"> za bezpečnostní systém</w:t>
      </w:r>
    </w:p>
    <w:p w:rsidR="00DB6FC6" w:rsidRDefault="00DB6FC6" w:rsidP="00E41951">
      <w:pPr>
        <w:pStyle w:val="Nadpis2"/>
      </w:pPr>
      <w:bookmarkStart w:id="127" w:name="_Toc275613394"/>
      <w:bookmarkStart w:id="128" w:name="_Toc276130028"/>
      <w:bookmarkStart w:id="129" w:name="_Toc333239659"/>
      <w:bookmarkStart w:id="130" w:name="_Toc342896785"/>
      <w:r>
        <w:t>Nebezpečné odpady</w:t>
      </w:r>
      <w:bookmarkEnd w:id="127"/>
      <w:bookmarkEnd w:id="128"/>
      <w:bookmarkEnd w:id="129"/>
      <w:bookmarkEnd w:id="130"/>
    </w:p>
    <w:p w:rsidR="00DB6FC6" w:rsidRDefault="00D01DFC" w:rsidP="00DB6FC6">
      <w:r>
        <w:t>Nebezpečné odpady</w:t>
      </w:r>
      <w:r w:rsidR="00DB6FC6">
        <w:t xml:space="preserve"> je nutné likvidovat v souladu s normou nakládání s odpady. Elektronické komponenty systému je nutno likvidovat v souladu s platnými normami.</w:t>
      </w:r>
    </w:p>
    <w:p w:rsidR="005E20A3" w:rsidRPr="005E20A3" w:rsidRDefault="005E20A3" w:rsidP="005E20A3"/>
    <w:p w:rsidR="00DB6FC6" w:rsidRPr="00C65DD8" w:rsidRDefault="00DB6FC6" w:rsidP="00DB6FC6">
      <w:pPr>
        <w:pStyle w:val="Nadpis1"/>
        <w:spacing w:before="360"/>
        <w:ind w:left="709" w:hanging="709"/>
      </w:pPr>
      <w:bookmarkStart w:id="131" w:name="_Toc276130029"/>
      <w:bookmarkStart w:id="132" w:name="_Toc333239660"/>
      <w:bookmarkStart w:id="133" w:name="_Toc342896786"/>
      <w:r>
        <w:t>PROHLÁŠENÍ PROJEKTANTA PODLE VYHLÁŠKY Č. 246/2001 Sb.</w:t>
      </w:r>
      <w:bookmarkEnd w:id="131"/>
      <w:bookmarkEnd w:id="132"/>
      <w:bookmarkEnd w:id="133"/>
    </w:p>
    <w:p w:rsidR="00DB6FC6" w:rsidRDefault="00DB6FC6" w:rsidP="00DB6FC6">
      <w:pPr>
        <w:pStyle w:val="Zhlav"/>
        <w:tabs>
          <w:tab w:val="clear" w:pos="4536"/>
          <w:tab w:val="clear" w:pos="9072"/>
        </w:tabs>
        <w:spacing w:before="240"/>
        <w:rPr>
          <w:szCs w:val="22"/>
        </w:rPr>
      </w:pPr>
      <w:r w:rsidRPr="00624740">
        <w:rPr>
          <w:szCs w:val="22"/>
        </w:rPr>
        <w:t xml:space="preserve">Prohlašuji, že při projektování </w:t>
      </w:r>
      <w:r>
        <w:rPr>
          <w:szCs w:val="22"/>
        </w:rPr>
        <w:t xml:space="preserve">EPS </w:t>
      </w:r>
      <w:r w:rsidRPr="00624740">
        <w:rPr>
          <w:szCs w:val="22"/>
        </w:rPr>
        <w:t xml:space="preserve">jsem splnil požadavky vyhlášky ministerstva vnitra č.246/2001 sb. § </w:t>
      </w:r>
      <w:smartTag w:uri="urn:schemas-microsoft-com:office:smarttags" w:element="metricconverter">
        <w:smartTagPr>
          <w:attr w:name="ProductID" w:val="5 a"/>
        </w:smartTagPr>
        <w:r w:rsidRPr="00624740">
          <w:rPr>
            <w:szCs w:val="22"/>
          </w:rPr>
          <w:t>5 a</w:t>
        </w:r>
      </w:smartTag>
      <w:r w:rsidRPr="00624740">
        <w:rPr>
          <w:szCs w:val="22"/>
        </w:rPr>
        <w:t xml:space="preserve"> </w:t>
      </w:r>
      <w:smartTag w:uri="urn:schemas-microsoft-com:office:smarttags" w:element="metricconverter">
        <w:smartTagPr>
          <w:attr w:name="ProductID" w:val="10 a"/>
        </w:smartTagPr>
        <w:r w:rsidRPr="00624740">
          <w:rPr>
            <w:szCs w:val="22"/>
          </w:rPr>
          <w:t>10 a</w:t>
        </w:r>
      </w:smartTag>
      <w:r w:rsidRPr="00624740">
        <w:rPr>
          <w:szCs w:val="22"/>
        </w:rPr>
        <w:t xml:space="preserve"> jsou splněny podmínky stanovené právními předpisy a normativní požadavky výrobce požárně bezpečnostního zařízení.</w:t>
      </w:r>
    </w:p>
    <w:p w:rsidR="00DB6FC6" w:rsidRDefault="00DB6FC6" w:rsidP="00EE04E1"/>
    <w:p w:rsidR="008E688A" w:rsidRDefault="008E688A" w:rsidP="00EE04E1"/>
    <w:bookmarkEnd w:id="53"/>
    <w:bookmarkEnd w:id="54"/>
    <w:bookmarkEnd w:id="55"/>
    <w:bookmarkEnd w:id="56"/>
    <w:bookmarkEnd w:id="58"/>
    <w:p w:rsidR="00546A9C" w:rsidRDefault="00546A9C">
      <w:pPr>
        <w:spacing w:after="200" w:line="276" w:lineRule="auto"/>
        <w:jc w:val="left"/>
        <w:rPr>
          <w:b/>
          <w:caps/>
          <w:kern w:val="28"/>
          <w:sz w:val="32"/>
          <w:szCs w:val="32"/>
        </w:rPr>
      </w:pPr>
      <w:r>
        <w:br w:type="page"/>
      </w:r>
    </w:p>
    <w:p w:rsidR="00EE2DE0" w:rsidRDefault="00586B6C" w:rsidP="002A6E41">
      <w:pPr>
        <w:pStyle w:val="Nadpis1"/>
      </w:pPr>
      <w:bookmarkStart w:id="134" w:name="_Toc342896787"/>
      <w:r>
        <w:lastRenderedPageBreak/>
        <w:t>Výkresová dokumentace</w:t>
      </w:r>
      <w:bookmarkEnd w:id="134"/>
    </w:p>
    <w:p w:rsidR="00A615BE" w:rsidRPr="00EE04E1" w:rsidRDefault="00A615BE" w:rsidP="00EE04E1">
      <w:pPr>
        <w:spacing w:line="276" w:lineRule="auto"/>
        <w:jc w:val="left"/>
        <w:rPr>
          <w:b/>
          <w:caps/>
          <w:kern w:val="28"/>
          <w:sz w:val="32"/>
          <w:szCs w:val="32"/>
        </w:rPr>
      </w:pPr>
    </w:p>
    <w:sectPr w:rsidR="00A615BE" w:rsidRPr="00EE04E1" w:rsidSect="008F49B9">
      <w:headerReference w:type="default" r:id="rId8"/>
      <w:footerReference w:type="default" r:id="rId9"/>
      <w:footerReference w:type="first" r:id="rId10"/>
      <w:pgSz w:w="11906" w:h="16838" w:code="9"/>
      <w:pgMar w:top="1134" w:right="1134" w:bottom="1304" w:left="1134" w:header="567" w:footer="454"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75C" w:rsidRDefault="00E8475C" w:rsidP="00B92672">
      <w:r>
        <w:separator/>
      </w:r>
    </w:p>
  </w:endnote>
  <w:endnote w:type="continuationSeparator" w:id="0">
    <w:p w:rsidR="00E8475C" w:rsidRDefault="00E8475C" w:rsidP="00B926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DGMFC+Tahoma">
    <w:altName w:val="Tahoma"/>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00"/>
    <w:family w:val="swiss"/>
    <w:notTrueType/>
    <w:pitch w:val="default"/>
    <w:sig w:usb0="00000003" w:usb1="00000000" w:usb2="00000000" w:usb3="00000000" w:csb0="00000001" w:csb1="00000000"/>
  </w:font>
  <w:font w:name="Swis721BT">
    <w:altName w:val="Italic"/>
    <w:charset w:val="00"/>
    <w:family w:val="script"/>
    <w:pitch w:val="default"/>
    <w:sig w:usb0="00000000" w:usb1="00000000" w:usb2="00000000" w:usb3="00000000" w:csb0="00000000" w:csb1="00000000"/>
  </w:font>
  <w:font w:name="Swis721BT+1">
    <w:altName w:val="Arial Unicode MS"/>
    <w:charset w:val="80"/>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8E" w:rsidRDefault="00B0728E" w:rsidP="008F49B9">
    <w:pPr>
      <w:pStyle w:val="Zpat"/>
      <w:pBdr>
        <w:top w:val="single" w:sz="6" w:space="6" w:color="auto"/>
      </w:pBdr>
      <w:tabs>
        <w:tab w:val="clear" w:pos="4536"/>
        <w:tab w:val="clear" w:pos="9072"/>
        <w:tab w:val="right" w:pos="9639"/>
      </w:tabs>
      <w:jc w:val="left"/>
      <w:rPr>
        <w:rFonts w:ascii="Times New Roman" w:hAnsi="Times New Roman"/>
      </w:rPr>
    </w:pPr>
    <w:r>
      <w:t>ID: 1200820</w:t>
    </w:r>
  </w:p>
  <w:p w:rsidR="00B0728E" w:rsidRDefault="00B0728E" w:rsidP="008F49B9">
    <w:pPr>
      <w:pStyle w:val="Zpat"/>
      <w:tabs>
        <w:tab w:val="clear" w:pos="9072"/>
        <w:tab w:val="right" w:pos="9356"/>
      </w:tabs>
      <w:jc w:val="center"/>
      <w:rPr>
        <w:rStyle w:val="slostrnky"/>
      </w:rPr>
    </w:pPr>
    <w:r>
      <w:t>Strana:</w:t>
    </w:r>
    <w:r>
      <w:rPr>
        <w:rStyle w:val="slostrnky"/>
        <w:rFonts w:ascii="Times New Roman" w:hAnsi="Times New Roman"/>
      </w:rPr>
      <w:t xml:space="preserve"> </w:t>
    </w:r>
    <w:r>
      <w:rPr>
        <w:rStyle w:val="slostrnky"/>
        <w:rFonts w:ascii="Times New Roman" w:hAnsi="Times New Roman"/>
      </w:rPr>
      <w:fldChar w:fldCharType="begin"/>
    </w:r>
    <w:r>
      <w:rPr>
        <w:rStyle w:val="slostrnky"/>
        <w:rFonts w:ascii="Times New Roman" w:hAnsi="Times New Roman"/>
      </w:rPr>
      <w:instrText xml:space="preserve"> PAGE  \* MERGEFORMAT </w:instrText>
    </w:r>
    <w:r>
      <w:rPr>
        <w:rStyle w:val="slostrnky"/>
        <w:rFonts w:ascii="Times New Roman" w:hAnsi="Times New Roman"/>
      </w:rPr>
      <w:fldChar w:fldCharType="separate"/>
    </w:r>
    <w:r w:rsidR="00546A9C" w:rsidRPr="00546A9C">
      <w:rPr>
        <w:rStyle w:val="slostrnky"/>
        <w:noProof/>
      </w:rPr>
      <w:t>2</w:t>
    </w:r>
    <w:r>
      <w:rPr>
        <w:rStyle w:val="slostrnky"/>
        <w:rFonts w:ascii="Times New Roman" w:hAnsi="Times New Roman"/>
      </w:rPr>
      <w:fldChar w:fldCharType="end"/>
    </w:r>
    <w:r>
      <w:rPr>
        <w:rStyle w:val="slostrnky"/>
        <w:rFonts w:ascii="Times New Roman" w:hAnsi="Times New Roman"/>
      </w:rPr>
      <w:t xml:space="preserve"> / </w:t>
    </w:r>
    <w:r>
      <w:rPr>
        <w:sz w:val="18"/>
      </w:rPr>
      <w:fldChar w:fldCharType="begin"/>
    </w:r>
    <w:r>
      <w:rPr>
        <w:sz w:val="18"/>
      </w:rPr>
      <w:instrText xml:space="preserve"> NUMPAGES \* ARABIC </w:instrText>
    </w:r>
    <w:r>
      <w:rPr>
        <w:sz w:val="18"/>
      </w:rPr>
      <w:fldChar w:fldCharType="separate"/>
    </w:r>
    <w:r w:rsidR="00546A9C">
      <w:rPr>
        <w:noProof/>
        <w:sz w:val="18"/>
      </w:rPr>
      <w:t>19</w:t>
    </w:r>
    <w:r>
      <w:rPr>
        <w:sz w:val="18"/>
      </w:rPr>
      <w:fldChar w:fldCharType="end"/>
    </w:r>
  </w:p>
  <w:p w:rsidR="00B0728E" w:rsidRPr="009D3A61" w:rsidRDefault="00B0728E" w:rsidP="008F49B9">
    <w:pPr>
      <w:pStyle w:val="Zpat"/>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8E" w:rsidRDefault="00B0728E">
    <w:pPr>
      <w:pStyle w:val="Zpat"/>
      <w:tabs>
        <w:tab w:val="clear" w:pos="4536"/>
      </w:tabs>
      <w:spacing w:before="120"/>
      <w:jc w:val="right"/>
      <w:rPr>
        <w:rFonts w:cs="Arial"/>
        <w:sz w:val="18"/>
        <w:szCs w:val="18"/>
      </w:rPr>
    </w:pPr>
    <w:r>
      <w:rPr>
        <w:rStyle w:val="slostrnky"/>
      </w:rPr>
      <w:tab/>
    </w:r>
    <w:bookmarkStart w:id="135" w:name="_Ref55719597"/>
    <w:bookmarkStart w:id="136" w:name="_Ref55719599"/>
    <w:bookmarkStart w:id="137" w:name="_Toc55719728"/>
    <w:r>
      <w:rPr>
        <w:rFonts w:cs="Arial"/>
        <w:sz w:val="18"/>
        <w:szCs w:val="18"/>
      </w:rPr>
      <w:tab/>
    </w:r>
  </w:p>
  <w:p w:rsidR="00B0728E" w:rsidRDefault="00B0728E">
    <w:pPr>
      <w:pStyle w:val="Zpat"/>
      <w:tabs>
        <w:tab w:val="clear" w:pos="4536"/>
        <w:tab w:val="left" w:pos="4111"/>
      </w:tabs>
      <w:rPr>
        <w:rFonts w:cs="Arial"/>
        <w:sz w:val="18"/>
        <w:szCs w:val="18"/>
      </w:rPr>
    </w:pPr>
    <w:r>
      <w:rPr>
        <w:rFonts w:cs="Arial"/>
        <w:sz w:val="18"/>
        <w:szCs w:val="18"/>
      </w:rPr>
      <w:tab/>
    </w:r>
    <w:r>
      <w:rPr>
        <w:rFonts w:cs="Arial"/>
        <w:sz w:val="18"/>
        <w:szCs w:val="18"/>
      </w:rPr>
      <w:tab/>
    </w:r>
    <w:bookmarkEnd w:id="135"/>
    <w:bookmarkEnd w:id="136"/>
    <w:bookmarkEnd w:id="137"/>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75C" w:rsidRDefault="00E8475C" w:rsidP="00B92672">
      <w:r>
        <w:separator/>
      </w:r>
    </w:p>
  </w:footnote>
  <w:footnote w:type="continuationSeparator" w:id="0">
    <w:p w:rsidR="00E8475C" w:rsidRDefault="00E8475C" w:rsidP="00B92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323"/>
      <w:gridCol w:w="6042"/>
      <w:gridCol w:w="1275"/>
    </w:tblGrid>
    <w:tr w:rsidR="00B0728E" w:rsidTr="008F49B9">
      <w:trPr>
        <w:cantSplit/>
        <w:trHeight w:val="845"/>
      </w:trPr>
      <w:tc>
        <w:tcPr>
          <w:tcW w:w="2323" w:type="dxa"/>
          <w:tcBorders>
            <w:right w:val="nil"/>
          </w:tcBorders>
        </w:tcPr>
        <w:p w:rsidR="00B0728E" w:rsidRDefault="00B0728E" w:rsidP="008F49B9">
          <w:pPr>
            <w:tabs>
              <w:tab w:val="left" w:pos="214"/>
            </w:tabs>
            <w:spacing w:before="120"/>
            <w:jc w:val="center"/>
            <w:rPr>
              <w:sz w:val="24"/>
            </w:rPr>
          </w:pPr>
          <w:r>
            <w:object w:dxaOrig="3975"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15pt;height:43.05pt" o:ole="">
                <v:imagedata r:id="rId1" o:title=""/>
              </v:shape>
              <o:OLEObject Type="Embed" ProgID="PBrush" ShapeID="_x0000_i1025" DrawAspect="Content" ObjectID="_1416638571" r:id="rId2"/>
            </w:object>
          </w:r>
        </w:p>
      </w:tc>
      <w:tc>
        <w:tcPr>
          <w:tcW w:w="6042" w:type="dxa"/>
        </w:tcPr>
        <w:p w:rsidR="00B0728E" w:rsidRPr="008350AC" w:rsidRDefault="00B0728E" w:rsidP="008350AC">
          <w:pPr>
            <w:jc w:val="center"/>
            <w:rPr>
              <w:rFonts w:cs="Arial"/>
            </w:rPr>
          </w:pPr>
          <w:r w:rsidRPr="008350AC">
            <w:rPr>
              <w:rFonts w:cs="Arial"/>
            </w:rPr>
            <w:t>STAVEBNÍ ÚPRAVY A MODERNIZACE</w:t>
          </w:r>
        </w:p>
        <w:p w:rsidR="00B0728E" w:rsidRDefault="00B0728E" w:rsidP="008350AC">
          <w:pPr>
            <w:jc w:val="center"/>
            <w:rPr>
              <w:rFonts w:cs="Arial"/>
            </w:rPr>
          </w:pPr>
          <w:r w:rsidRPr="008350AC">
            <w:rPr>
              <w:rFonts w:cs="Arial"/>
            </w:rPr>
            <w:t>DZR MATYÁŠ V</w:t>
          </w:r>
          <w:r>
            <w:rPr>
              <w:rFonts w:cs="Arial"/>
            </w:rPr>
            <w:t> </w:t>
          </w:r>
          <w:r w:rsidRPr="008350AC">
            <w:rPr>
              <w:rFonts w:cs="Arial"/>
            </w:rPr>
            <w:t>NEJDKU</w:t>
          </w:r>
        </w:p>
        <w:p w:rsidR="00B0728E" w:rsidRPr="000F6C7F" w:rsidRDefault="00B0728E" w:rsidP="008350AC">
          <w:pPr>
            <w:jc w:val="center"/>
            <w:rPr>
              <w:rFonts w:cs="Arial"/>
              <w:sz w:val="12"/>
            </w:rPr>
          </w:pPr>
        </w:p>
        <w:p w:rsidR="00B0728E" w:rsidRDefault="00B0728E" w:rsidP="008350AC">
          <w:pPr>
            <w:jc w:val="center"/>
          </w:pPr>
          <w:r>
            <w:t>ELEKTROINSTALACE - SLABOPROUD</w:t>
          </w:r>
        </w:p>
        <w:p w:rsidR="00B0728E" w:rsidRPr="000F6C7F" w:rsidRDefault="00B0728E" w:rsidP="008350AC">
          <w:pPr>
            <w:jc w:val="center"/>
            <w:rPr>
              <w:sz w:val="16"/>
            </w:rPr>
          </w:pPr>
        </w:p>
      </w:tc>
      <w:tc>
        <w:tcPr>
          <w:tcW w:w="1275" w:type="dxa"/>
        </w:tcPr>
        <w:p w:rsidR="00B0728E" w:rsidRDefault="00B0728E" w:rsidP="00612035">
          <w:pPr>
            <w:spacing w:before="280"/>
          </w:pPr>
          <w:r>
            <w:t>RE 00</w:t>
          </w:r>
        </w:p>
      </w:tc>
    </w:tr>
  </w:tbl>
  <w:p w:rsidR="00B0728E" w:rsidRDefault="00B0728E">
    <w:pPr>
      <w:pStyle w:val="Zhlav"/>
      <w:tabs>
        <w:tab w:val="clear" w:pos="4536"/>
        <w:tab w:val="left" w:pos="3544"/>
      </w:tabs>
      <w:jc w:val="center"/>
    </w:pPr>
  </w:p>
  <w:p w:rsidR="00B0728E" w:rsidRDefault="00B0728E">
    <w:pPr>
      <w:pStyle w:val="Zhlav"/>
      <w:tabs>
        <w:tab w:val="clear" w:pos="4536"/>
        <w:tab w:val="left" w:pos="3544"/>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96A22"/>
    <w:multiLevelType w:val="hybridMultilevel"/>
    <w:tmpl w:val="B6CC3B2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B156313"/>
    <w:multiLevelType w:val="multilevel"/>
    <w:tmpl w:val="DDFED468"/>
    <w:styleLink w:val="SeznamXXX"/>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357" w:hanging="357"/>
      </w:pPr>
      <w:rPr>
        <w:rFonts w:hint="default"/>
      </w:rPr>
    </w:lvl>
    <w:lvl w:ilvl="2">
      <w:start w:val="1"/>
      <w:numFmt w:val="decimal"/>
      <w:lvlText w:val="%1.%2.%3"/>
      <w:lvlJc w:val="left"/>
      <w:pPr>
        <w:tabs>
          <w:tab w:val="num" w:pos="360"/>
        </w:tabs>
        <w:ind w:left="357" w:hanging="357"/>
      </w:pPr>
      <w:rPr>
        <w:rFonts w:hint="default"/>
      </w:rPr>
    </w:lvl>
    <w:lvl w:ilvl="3">
      <w:start w:val="1"/>
      <w:numFmt w:val="decimal"/>
      <w:lvlText w:val="%1.%2.%3.%4"/>
      <w:lvlJc w:val="left"/>
      <w:pPr>
        <w:tabs>
          <w:tab w:val="num" w:pos="360"/>
        </w:tabs>
        <w:ind w:left="357" w:hanging="357"/>
      </w:pPr>
      <w:rPr>
        <w:rFonts w:hint="default"/>
      </w:rPr>
    </w:lvl>
    <w:lvl w:ilvl="4">
      <w:start w:val="1"/>
      <w:numFmt w:val="decimal"/>
      <w:lvlText w:val="%1.%2.%3.%4.%5"/>
      <w:lvlJc w:val="left"/>
      <w:pPr>
        <w:tabs>
          <w:tab w:val="num" w:pos="360"/>
        </w:tabs>
        <w:ind w:left="357" w:hanging="357"/>
      </w:pPr>
      <w:rPr>
        <w:rFonts w:hint="default"/>
      </w:rPr>
    </w:lvl>
    <w:lvl w:ilvl="5">
      <w:start w:val="1"/>
      <w:numFmt w:val="decimal"/>
      <w:lvlText w:val="%1.%2.%3.%4.%5.%6"/>
      <w:lvlJc w:val="left"/>
      <w:pPr>
        <w:tabs>
          <w:tab w:val="num" w:pos="360"/>
        </w:tabs>
        <w:ind w:left="357" w:hanging="357"/>
      </w:pPr>
      <w:rPr>
        <w:rFonts w:hint="default"/>
      </w:rPr>
    </w:lvl>
    <w:lvl w:ilvl="6">
      <w:start w:val="1"/>
      <w:numFmt w:val="decimal"/>
      <w:lvlText w:val="%1.%2.%3.%4.%5.%6.%7"/>
      <w:lvlJc w:val="left"/>
      <w:pPr>
        <w:tabs>
          <w:tab w:val="num" w:pos="360"/>
        </w:tabs>
        <w:ind w:left="357" w:hanging="357"/>
      </w:pPr>
      <w:rPr>
        <w:rFonts w:hint="default"/>
      </w:rPr>
    </w:lvl>
    <w:lvl w:ilvl="7">
      <w:start w:val="1"/>
      <w:numFmt w:val="decimal"/>
      <w:lvlText w:val="%1.%2.%3.%4.%5.%6.%7.%8"/>
      <w:lvlJc w:val="left"/>
      <w:pPr>
        <w:tabs>
          <w:tab w:val="num" w:pos="360"/>
        </w:tabs>
        <w:ind w:left="357" w:hanging="357"/>
      </w:pPr>
      <w:rPr>
        <w:rFonts w:hint="default"/>
      </w:rPr>
    </w:lvl>
    <w:lvl w:ilvl="8">
      <w:start w:val="1"/>
      <w:numFmt w:val="decimal"/>
      <w:lvlText w:val="%1.%2.%3.%4.%5.%6.%7.%8.%9"/>
      <w:lvlJc w:val="left"/>
      <w:pPr>
        <w:tabs>
          <w:tab w:val="num" w:pos="360"/>
        </w:tabs>
        <w:ind w:left="357" w:hanging="357"/>
      </w:pPr>
      <w:rPr>
        <w:rFonts w:hint="default"/>
      </w:rPr>
    </w:lvl>
  </w:abstractNum>
  <w:abstractNum w:abstractNumId="2">
    <w:nsid w:val="10E83BCE"/>
    <w:multiLevelType w:val="multilevel"/>
    <w:tmpl w:val="BB7AEB90"/>
    <w:lvl w:ilvl="0">
      <w:start w:val="1"/>
      <w:numFmt w:val="decimal"/>
      <w:pStyle w:val="StylNadpis2Vechnavelk"/>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11B03501"/>
    <w:multiLevelType w:val="hybridMultilevel"/>
    <w:tmpl w:val="5CE2B904"/>
    <w:lvl w:ilvl="0" w:tplc="48F415F6">
      <w:start w:val="1"/>
      <w:numFmt w:val="bullet"/>
      <w:lvlText w:val="•"/>
      <w:lvlJc w:val="left"/>
      <w:pPr>
        <w:tabs>
          <w:tab w:val="num" w:pos="720"/>
        </w:tabs>
        <w:ind w:left="720" w:hanging="360"/>
      </w:pPr>
      <w:rPr>
        <w:rFonts w:ascii="Times New Roman" w:hAnsi="Times New Roman" w:hint="default"/>
      </w:rPr>
    </w:lvl>
    <w:lvl w:ilvl="1" w:tplc="E5AEF7AE" w:tentative="1">
      <w:start w:val="1"/>
      <w:numFmt w:val="bullet"/>
      <w:lvlText w:val="•"/>
      <w:lvlJc w:val="left"/>
      <w:pPr>
        <w:tabs>
          <w:tab w:val="num" w:pos="1440"/>
        </w:tabs>
        <w:ind w:left="1440" w:hanging="360"/>
      </w:pPr>
      <w:rPr>
        <w:rFonts w:ascii="Times New Roman" w:hAnsi="Times New Roman" w:hint="default"/>
      </w:rPr>
    </w:lvl>
    <w:lvl w:ilvl="2" w:tplc="773CD6E6" w:tentative="1">
      <w:start w:val="1"/>
      <w:numFmt w:val="bullet"/>
      <w:lvlText w:val="•"/>
      <w:lvlJc w:val="left"/>
      <w:pPr>
        <w:tabs>
          <w:tab w:val="num" w:pos="2160"/>
        </w:tabs>
        <w:ind w:left="2160" w:hanging="360"/>
      </w:pPr>
      <w:rPr>
        <w:rFonts w:ascii="Times New Roman" w:hAnsi="Times New Roman" w:hint="default"/>
      </w:rPr>
    </w:lvl>
    <w:lvl w:ilvl="3" w:tplc="D5B418DC" w:tentative="1">
      <w:start w:val="1"/>
      <w:numFmt w:val="bullet"/>
      <w:lvlText w:val="•"/>
      <w:lvlJc w:val="left"/>
      <w:pPr>
        <w:tabs>
          <w:tab w:val="num" w:pos="2880"/>
        </w:tabs>
        <w:ind w:left="2880" w:hanging="360"/>
      </w:pPr>
      <w:rPr>
        <w:rFonts w:ascii="Times New Roman" w:hAnsi="Times New Roman" w:hint="default"/>
      </w:rPr>
    </w:lvl>
    <w:lvl w:ilvl="4" w:tplc="0D2CD296" w:tentative="1">
      <w:start w:val="1"/>
      <w:numFmt w:val="bullet"/>
      <w:lvlText w:val="•"/>
      <w:lvlJc w:val="left"/>
      <w:pPr>
        <w:tabs>
          <w:tab w:val="num" w:pos="3600"/>
        </w:tabs>
        <w:ind w:left="3600" w:hanging="360"/>
      </w:pPr>
      <w:rPr>
        <w:rFonts w:ascii="Times New Roman" w:hAnsi="Times New Roman" w:hint="default"/>
      </w:rPr>
    </w:lvl>
    <w:lvl w:ilvl="5" w:tplc="439E66B8" w:tentative="1">
      <w:start w:val="1"/>
      <w:numFmt w:val="bullet"/>
      <w:lvlText w:val="•"/>
      <w:lvlJc w:val="left"/>
      <w:pPr>
        <w:tabs>
          <w:tab w:val="num" w:pos="4320"/>
        </w:tabs>
        <w:ind w:left="4320" w:hanging="360"/>
      </w:pPr>
      <w:rPr>
        <w:rFonts w:ascii="Times New Roman" w:hAnsi="Times New Roman" w:hint="default"/>
      </w:rPr>
    </w:lvl>
    <w:lvl w:ilvl="6" w:tplc="FC862430" w:tentative="1">
      <w:start w:val="1"/>
      <w:numFmt w:val="bullet"/>
      <w:lvlText w:val="•"/>
      <w:lvlJc w:val="left"/>
      <w:pPr>
        <w:tabs>
          <w:tab w:val="num" w:pos="5040"/>
        </w:tabs>
        <w:ind w:left="5040" w:hanging="360"/>
      </w:pPr>
      <w:rPr>
        <w:rFonts w:ascii="Times New Roman" w:hAnsi="Times New Roman" w:hint="default"/>
      </w:rPr>
    </w:lvl>
    <w:lvl w:ilvl="7" w:tplc="952AEF18" w:tentative="1">
      <w:start w:val="1"/>
      <w:numFmt w:val="bullet"/>
      <w:lvlText w:val="•"/>
      <w:lvlJc w:val="left"/>
      <w:pPr>
        <w:tabs>
          <w:tab w:val="num" w:pos="5760"/>
        </w:tabs>
        <w:ind w:left="5760" w:hanging="360"/>
      </w:pPr>
      <w:rPr>
        <w:rFonts w:ascii="Times New Roman" w:hAnsi="Times New Roman" w:hint="default"/>
      </w:rPr>
    </w:lvl>
    <w:lvl w:ilvl="8" w:tplc="1E40EA0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A056772"/>
    <w:multiLevelType w:val="hybridMultilevel"/>
    <w:tmpl w:val="4F8C307A"/>
    <w:lvl w:ilvl="0" w:tplc="04050017">
      <w:start w:val="1"/>
      <w:numFmt w:val="decimal"/>
      <w:lvlText w:val="%1."/>
      <w:lvlJc w:val="left"/>
      <w:pPr>
        <w:tabs>
          <w:tab w:val="num" w:pos="720"/>
        </w:tabs>
        <w:ind w:left="720" w:hanging="360"/>
      </w:pPr>
      <w:rPr>
        <w:rFonts w:hint="default"/>
        <w:color w:val="auto"/>
      </w:rPr>
    </w:lvl>
    <w:lvl w:ilvl="1" w:tplc="04050019" w:tentative="1">
      <w:start w:val="1"/>
      <w:numFmt w:val="bullet"/>
      <w:lvlText w:val="o"/>
      <w:lvlJc w:val="left"/>
      <w:pPr>
        <w:tabs>
          <w:tab w:val="num" w:pos="735"/>
        </w:tabs>
        <w:ind w:left="735" w:hanging="360"/>
      </w:pPr>
      <w:rPr>
        <w:rFonts w:ascii="Courier New" w:hAnsi="Courier New" w:cs="Courier New" w:hint="default"/>
      </w:rPr>
    </w:lvl>
    <w:lvl w:ilvl="2" w:tplc="0405001B">
      <w:start w:val="1"/>
      <w:numFmt w:val="bullet"/>
      <w:lvlText w:val=""/>
      <w:lvlJc w:val="left"/>
      <w:pPr>
        <w:tabs>
          <w:tab w:val="num" w:pos="1455"/>
        </w:tabs>
        <w:ind w:left="1455" w:hanging="360"/>
      </w:pPr>
      <w:rPr>
        <w:rFonts w:ascii="Wingdings" w:hAnsi="Wingdings" w:hint="default"/>
      </w:rPr>
    </w:lvl>
    <w:lvl w:ilvl="3" w:tplc="0405000F" w:tentative="1">
      <w:start w:val="1"/>
      <w:numFmt w:val="bullet"/>
      <w:lvlText w:val=""/>
      <w:lvlJc w:val="left"/>
      <w:pPr>
        <w:tabs>
          <w:tab w:val="num" w:pos="2175"/>
        </w:tabs>
        <w:ind w:left="2175" w:hanging="360"/>
      </w:pPr>
      <w:rPr>
        <w:rFonts w:ascii="Symbol" w:hAnsi="Symbol" w:hint="default"/>
      </w:rPr>
    </w:lvl>
    <w:lvl w:ilvl="4" w:tplc="04050019" w:tentative="1">
      <w:start w:val="1"/>
      <w:numFmt w:val="bullet"/>
      <w:lvlText w:val="o"/>
      <w:lvlJc w:val="left"/>
      <w:pPr>
        <w:tabs>
          <w:tab w:val="num" w:pos="2895"/>
        </w:tabs>
        <w:ind w:left="2895" w:hanging="360"/>
      </w:pPr>
      <w:rPr>
        <w:rFonts w:ascii="Courier New" w:hAnsi="Courier New" w:cs="Courier New" w:hint="default"/>
      </w:rPr>
    </w:lvl>
    <w:lvl w:ilvl="5" w:tplc="0405001B" w:tentative="1">
      <w:start w:val="1"/>
      <w:numFmt w:val="bullet"/>
      <w:lvlText w:val=""/>
      <w:lvlJc w:val="left"/>
      <w:pPr>
        <w:tabs>
          <w:tab w:val="num" w:pos="3615"/>
        </w:tabs>
        <w:ind w:left="3615" w:hanging="360"/>
      </w:pPr>
      <w:rPr>
        <w:rFonts w:ascii="Wingdings" w:hAnsi="Wingdings" w:hint="default"/>
      </w:rPr>
    </w:lvl>
    <w:lvl w:ilvl="6" w:tplc="0405000F" w:tentative="1">
      <w:start w:val="1"/>
      <w:numFmt w:val="bullet"/>
      <w:lvlText w:val=""/>
      <w:lvlJc w:val="left"/>
      <w:pPr>
        <w:tabs>
          <w:tab w:val="num" w:pos="4335"/>
        </w:tabs>
        <w:ind w:left="4335" w:hanging="360"/>
      </w:pPr>
      <w:rPr>
        <w:rFonts w:ascii="Symbol" w:hAnsi="Symbol" w:hint="default"/>
      </w:rPr>
    </w:lvl>
    <w:lvl w:ilvl="7" w:tplc="04050019" w:tentative="1">
      <w:start w:val="1"/>
      <w:numFmt w:val="bullet"/>
      <w:lvlText w:val="o"/>
      <w:lvlJc w:val="left"/>
      <w:pPr>
        <w:tabs>
          <w:tab w:val="num" w:pos="5055"/>
        </w:tabs>
        <w:ind w:left="5055" w:hanging="360"/>
      </w:pPr>
      <w:rPr>
        <w:rFonts w:ascii="Courier New" w:hAnsi="Courier New" w:cs="Courier New" w:hint="default"/>
      </w:rPr>
    </w:lvl>
    <w:lvl w:ilvl="8" w:tplc="0405001B" w:tentative="1">
      <w:start w:val="1"/>
      <w:numFmt w:val="bullet"/>
      <w:lvlText w:val=""/>
      <w:lvlJc w:val="left"/>
      <w:pPr>
        <w:tabs>
          <w:tab w:val="num" w:pos="5775"/>
        </w:tabs>
        <w:ind w:left="5775" w:hanging="360"/>
      </w:pPr>
      <w:rPr>
        <w:rFonts w:ascii="Wingdings" w:hAnsi="Wingdings" w:hint="default"/>
      </w:rPr>
    </w:lvl>
  </w:abstractNum>
  <w:abstractNum w:abstractNumId="5">
    <w:nsid w:val="1EB13230"/>
    <w:multiLevelType w:val="hybridMultilevel"/>
    <w:tmpl w:val="3452B016"/>
    <w:lvl w:ilvl="0" w:tplc="BD9EEECE">
      <w:start w:val="1"/>
      <w:numFmt w:val="bullet"/>
      <w:lvlText w:val="•"/>
      <w:lvlJc w:val="left"/>
      <w:pPr>
        <w:tabs>
          <w:tab w:val="num" w:pos="720"/>
        </w:tabs>
        <w:ind w:left="720" w:hanging="360"/>
      </w:pPr>
      <w:rPr>
        <w:rFonts w:ascii="Times New Roman" w:hAnsi="Times New Roman" w:hint="default"/>
      </w:rPr>
    </w:lvl>
    <w:lvl w:ilvl="1" w:tplc="174C41E8">
      <w:start w:val="1204"/>
      <w:numFmt w:val="bullet"/>
      <w:lvlText w:val="•"/>
      <w:lvlJc w:val="left"/>
      <w:pPr>
        <w:tabs>
          <w:tab w:val="num" w:pos="1440"/>
        </w:tabs>
        <w:ind w:left="1440" w:hanging="360"/>
      </w:pPr>
      <w:rPr>
        <w:rFonts w:ascii="Times New Roman" w:hAnsi="Times New Roman" w:hint="default"/>
      </w:rPr>
    </w:lvl>
    <w:lvl w:ilvl="2" w:tplc="E5941E80" w:tentative="1">
      <w:start w:val="1"/>
      <w:numFmt w:val="bullet"/>
      <w:lvlText w:val="•"/>
      <w:lvlJc w:val="left"/>
      <w:pPr>
        <w:tabs>
          <w:tab w:val="num" w:pos="2160"/>
        </w:tabs>
        <w:ind w:left="2160" w:hanging="360"/>
      </w:pPr>
      <w:rPr>
        <w:rFonts w:ascii="Times New Roman" w:hAnsi="Times New Roman" w:hint="default"/>
      </w:rPr>
    </w:lvl>
    <w:lvl w:ilvl="3" w:tplc="56765B7E" w:tentative="1">
      <w:start w:val="1"/>
      <w:numFmt w:val="bullet"/>
      <w:lvlText w:val="•"/>
      <w:lvlJc w:val="left"/>
      <w:pPr>
        <w:tabs>
          <w:tab w:val="num" w:pos="2880"/>
        </w:tabs>
        <w:ind w:left="2880" w:hanging="360"/>
      </w:pPr>
      <w:rPr>
        <w:rFonts w:ascii="Times New Roman" w:hAnsi="Times New Roman" w:hint="default"/>
      </w:rPr>
    </w:lvl>
    <w:lvl w:ilvl="4" w:tplc="75EC4570" w:tentative="1">
      <w:start w:val="1"/>
      <w:numFmt w:val="bullet"/>
      <w:lvlText w:val="•"/>
      <w:lvlJc w:val="left"/>
      <w:pPr>
        <w:tabs>
          <w:tab w:val="num" w:pos="3600"/>
        </w:tabs>
        <w:ind w:left="3600" w:hanging="360"/>
      </w:pPr>
      <w:rPr>
        <w:rFonts w:ascii="Times New Roman" w:hAnsi="Times New Roman" w:hint="default"/>
      </w:rPr>
    </w:lvl>
    <w:lvl w:ilvl="5" w:tplc="2E6418F4" w:tentative="1">
      <w:start w:val="1"/>
      <w:numFmt w:val="bullet"/>
      <w:lvlText w:val="•"/>
      <w:lvlJc w:val="left"/>
      <w:pPr>
        <w:tabs>
          <w:tab w:val="num" w:pos="4320"/>
        </w:tabs>
        <w:ind w:left="4320" w:hanging="360"/>
      </w:pPr>
      <w:rPr>
        <w:rFonts w:ascii="Times New Roman" w:hAnsi="Times New Roman" w:hint="default"/>
      </w:rPr>
    </w:lvl>
    <w:lvl w:ilvl="6" w:tplc="CF1AC364" w:tentative="1">
      <w:start w:val="1"/>
      <w:numFmt w:val="bullet"/>
      <w:lvlText w:val="•"/>
      <w:lvlJc w:val="left"/>
      <w:pPr>
        <w:tabs>
          <w:tab w:val="num" w:pos="5040"/>
        </w:tabs>
        <w:ind w:left="5040" w:hanging="360"/>
      </w:pPr>
      <w:rPr>
        <w:rFonts w:ascii="Times New Roman" w:hAnsi="Times New Roman" w:hint="default"/>
      </w:rPr>
    </w:lvl>
    <w:lvl w:ilvl="7" w:tplc="74902F00" w:tentative="1">
      <w:start w:val="1"/>
      <w:numFmt w:val="bullet"/>
      <w:lvlText w:val="•"/>
      <w:lvlJc w:val="left"/>
      <w:pPr>
        <w:tabs>
          <w:tab w:val="num" w:pos="5760"/>
        </w:tabs>
        <w:ind w:left="5760" w:hanging="360"/>
      </w:pPr>
      <w:rPr>
        <w:rFonts w:ascii="Times New Roman" w:hAnsi="Times New Roman" w:hint="default"/>
      </w:rPr>
    </w:lvl>
    <w:lvl w:ilvl="8" w:tplc="62E4294C" w:tentative="1">
      <w:start w:val="1"/>
      <w:numFmt w:val="bullet"/>
      <w:lvlText w:val="•"/>
      <w:lvlJc w:val="left"/>
      <w:pPr>
        <w:tabs>
          <w:tab w:val="num" w:pos="6480"/>
        </w:tabs>
        <w:ind w:left="6480" w:hanging="360"/>
      </w:pPr>
      <w:rPr>
        <w:rFonts w:ascii="Times New Roman" w:hAnsi="Times New Roman" w:hint="default"/>
      </w:rPr>
    </w:lvl>
  </w:abstractNum>
  <w:abstractNum w:abstractNumId="6">
    <w:nsid w:val="254623BF"/>
    <w:multiLevelType w:val="hybridMultilevel"/>
    <w:tmpl w:val="02165482"/>
    <w:lvl w:ilvl="0" w:tplc="4F340430">
      <w:start w:val="1"/>
      <w:numFmt w:val="bullet"/>
      <w:lvlText w:val="•"/>
      <w:lvlJc w:val="left"/>
      <w:pPr>
        <w:tabs>
          <w:tab w:val="num" w:pos="720"/>
        </w:tabs>
        <w:ind w:left="720" w:hanging="360"/>
      </w:pPr>
      <w:rPr>
        <w:rFonts w:ascii="Times New Roman" w:hAnsi="Times New Roman" w:hint="default"/>
      </w:rPr>
    </w:lvl>
    <w:lvl w:ilvl="1" w:tplc="13B6A21A" w:tentative="1">
      <w:start w:val="1"/>
      <w:numFmt w:val="bullet"/>
      <w:lvlText w:val="•"/>
      <w:lvlJc w:val="left"/>
      <w:pPr>
        <w:tabs>
          <w:tab w:val="num" w:pos="1440"/>
        </w:tabs>
        <w:ind w:left="1440" w:hanging="360"/>
      </w:pPr>
      <w:rPr>
        <w:rFonts w:ascii="Times New Roman" w:hAnsi="Times New Roman" w:hint="default"/>
      </w:rPr>
    </w:lvl>
    <w:lvl w:ilvl="2" w:tplc="670A5494" w:tentative="1">
      <w:start w:val="1"/>
      <w:numFmt w:val="bullet"/>
      <w:lvlText w:val="•"/>
      <w:lvlJc w:val="left"/>
      <w:pPr>
        <w:tabs>
          <w:tab w:val="num" w:pos="2160"/>
        </w:tabs>
        <w:ind w:left="2160" w:hanging="360"/>
      </w:pPr>
      <w:rPr>
        <w:rFonts w:ascii="Times New Roman" w:hAnsi="Times New Roman" w:hint="default"/>
      </w:rPr>
    </w:lvl>
    <w:lvl w:ilvl="3" w:tplc="171CD428" w:tentative="1">
      <w:start w:val="1"/>
      <w:numFmt w:val="bullet"/>
      <w:lvlText w:val="•"/>
      <w:lvlJc w:val="left"/>
      <w:pPr>
        <w:tabs>
          <w:tab w:val="num" w:pos="2880"/>
        </w:tabs>
        <w:ind w:left="2880" w:hanging="360"/>
      </w:pPr>
      <w:rPr>
        <w:rFonts w:ascii="Times New Roman" w:hAnsi="Times New Roman" w:hint="default"/>
      </w:rPr>
    </w:lvl>
    <w:lvl w:ilvl="4" w:tplc="B6649FAC" w:tentative="1">
      <w:start w:val="1"/>
      <w:numFmt w:val="bullet"/>
      <w:lvlText w:val="•"/>
      <w:lvlJc w:val="left"/>
      <w:pPr>
        <w:tabs>
          <w:tab w:val="num" w:pos="3600"/>
        </w:tabs>
        <w:ind w:left="3600" w:hanging="360"/>
      </w:pPr>
      <w:rPr>
        <w:rFonts w:ascii="Times New Roman" w:hAnsi="Times New Roman" w:hint="default"/>
      </w:rPr>
    </w:lvl>
    <w:lvl w:ilvl="5" w:tplc="F7DC585E" w:tentative="1">
      <w:start w:val="1"/>
      <w:numFmt w:val="bullet"/>
      <w:lvlText w:val="•"/>
      <w:lvlJc w:val="left"/>
      <w:pPr>
        <w:tabs>
          <w:tab w:val="num" w:pos="4320"/>
        </w:tabs>
        <w:ind w:left="4320" w:hanging="360"/>
      </w:pPr>
      <w:rPr>
        <w:rFonts w:ascii="Times New Roman" w:hAnsi="Times New Roman" w:hint="default"/>
      </w:rPr>
    </w:lvl>
    <w:lvl w:ilvl="6" w:tplc="7ED8A9F8" w:tentative="1">
      <w:start w:val="1"/>
      <w:numFmt w:val="bullet"/>
      <w:lvlText w:val="•"/>
      <w:lvlJc w:val="left"/>
      <w:pPr>
        <w:tabs>
          <w:tab w:val="num" w:pos="5040"/>
        </w:tabs>
        <w:ind w:left="5040" w:hanging="360"/>
      </w:pPr>
      <w:rPr>
        <w:rFonts w:ascii="Times New Roman" w:hAnsi="Times New Roman" w:hint="default"/>
      </w:rPr>
    </w:lvl>
    <w:lvl w:ilvl="7" w:tplc="2DAA5D0A" w:tentative="1">
      <w:start w:val="1"/>
      <w:numFmt w:val="bullet"/>
      <w:lvlText w:val="•"/>
      <w:lvlJc w:val="left"/>
      <w:pPr>
        <w:tabs>
          <w:tab w:val="num" w:pos="5760"/>
        </w:tabs>
        <w:ind w:left="5760" w:hanging="360"/>
      </w:pPr>
      <w:rPr>
        <w:rFonts w:ascii="Times New Roman" w:hAnsi="Times New Roman" w:hint="default"/>
      </w:rPr>
    </w:lvl>
    <w:lvl w:ilvl="8" w:tplc="C85C060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A2A3F98"/>
    <w:multiLevelType w:val="hybridMultilevel"/>
    <w:tmpl w:val="D8861548"/>
    <w:lvl w:ilvl="0" w:tplc="E420339A">
      <w:start w:val="1"/>
      <w:numFmt w:val="bullet"/>
      <w:lvlText w:val="•"/>
      <w:lvlJc w:val="left"/>
      <w:pPr>
        <w:tabs>
          <w:tab w:val="num" w:pos="720"/>
        </w:tabs>
        <w:ind w:left="720" w:hanging="360"/>
      </w:pPr>
      <w:rPr>
        <w:rFonts w:ascii="Times New Roman" w:hAnsi="Times New Roman" w:hint="default"/>
      </w:rPr>
    </w:lvl>
    <w:lvl w:ilvl="1" w:tplc="E0EECC48">
      <w:start w:val="1218"/>
      <w:numFmt w:val="bullet"/>
      <w:lvlText w:val="•"/>
      <w:lvlJc w:val="left"/>
      <w:pPr>
        <w:tabs>
          <w:tab w:val="num" w:pos="1440"/>
        </w:tabs>
        <w:ind w:left="1440" w:hanging="360"/>
      </w:pPr>
      <w:rPr>
        <w:rFonts w:ascii="Times New Roman" w:hAnsi="Times New Roman" w:hint="default"/>
      </w:rPr>
    </w:lvl>
    <w:lvl w:ilvl="2" w:tplc="90F6A97E" w:tentative="1">
      <w:start w:val="1"/>
      <w:numFmt w:val="bullet"/>
      <w:lvlText w:val="•"/>
      <w:lvlJc w:val="left"/>
      <w:pPr>
        <w:tabs>
          <w:tab w:val="num" w:pos="2160"/>
        </w:tabs>
        <w:ind w:left="2160" w:hanging="360"/>
      </w:pPr>
      <w:rPr>
        <w:rFonts w:ascii="Times New Roman" w:hAnsi="Times New Roman" w:hint="default"/>
      </w:rPr>
    </w:lvl>
    <w:lvl w:ilvl="3" w:tplc="F91C6AF8" w:tentative="1">
      <w:start w:val="1"/>
      <w:numFmt w:val="bullet"/>
      <w:lvlText w:val="•"/>
      <w:lvlJc w:val="left"/>
      <w:pPr>
        <w:tabs>
          <w:tab w:val="num" w:pos="2880"/>
        </w:tabs>
        <w:ind w:left="2880" w:hanging="360"/>
      </w:pPr>
      <w:rPr>
        <w:rFonts w:ascii="Times New Roman" w:hAnsi="Times New Roman" w:hint="default"/>
      </w:rPr>
    </w:lvl>
    <w:lvl w:ilvl="4" w:tplc="27123EB6" w:tentative="1">
      <w:start w:val="1"/>
      <w:numFmt w:val="bullet"/>
      <w:lvlText w:val="•"/>
      <w:lvlJc w:val="left"/>
      <w:pPr>
        <w:tabs>
          <w:tab w:val="num" w:pos="3600"/>
        </w:tabs>
        <w:ind w:left="3600" w:hanging="360"/>
      </w:pPr>
      <w:rPr>
        <w:rFonts w:ascii="Times New Roman" w:hAnsi="Times New Roman" w:hint="default"/>
      </w:rPr>
    </w:lvl>
    <w:lvl w:ilvl="5" w:tplc="16E0E12A" w:tentative="1">
      <w:start w:val="1"/>
      <w:numFmt w:val="bullet"/>
      <w:lvlText w:val="•"/>
      <w:lvlJc w:val="left"/>
      <w:pPr>
        <w:tabs>
          <w:tab w:val="num" w:pos="4320"/>
        </w:tabs>
        <w:ind w:left="4320" w:hanging="360"/>
      </w:pPr>
      <w:rPr>
        <w:rFonts w:ascii="Times New Roman" w:hAnsi="Times New Roman" w:hint="default"/>
      </w:rPr>
    </w:lvl>
    <w:lvl w:ilvl="6" w:tplc="9B0EE8FE" w:tentative="1">
      <w:start w:val="1"/>
      <w:numFmt w:val="bullet"/>
      <w:lvlText w:val="•"/>
      <w:lvlJc w:val="left"/>
      <w:pPr>
        <w:tabs>
          <w:tab w:val="num" w:pos="5040"/>
        </w:tabs>
        <w:ind w:left="5040" w:hanging="360"/>
      </w:pPr>
      <w:rPr>
        <w:rFonts w:ascii="Times New Roman" w:hAnsi="Times New Roman" w:hint="default"/>
      </w:rPr>
    </w:lvl>
    <w:lvl w:ilvl="7" w:tplc="0122DB7C" w:tentative="1">
      <w:start w:val="1"/>
      <w:numFmt w:val="bullet"/>
      <w:lvlText w:val="•"/>
      <w:lvlJc w:val="left"/>
      <w:pPr>
        <w:tabs>
          <w:tab w:val="num" w:pos="5760"/>
        </w:tabs>
        <w:ind w:left="5760" w:hanging="360"/>
      </w:pPr>
      <w:rPr>
        <w:rFonts w:ascii="Times New Roman" w:hAnsi="Times New Roman" w:hint="default"/>
      </w:rPr>
    </w:lvl>
    <w:lvl w:ilvl="8" w:tplc="A7D63B6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E9725B3"/>
    <w:multiLevelType w:val="hybridMultilevel"/>
    <w:tmpl w:val="890C3BB8"/>
    <w:lvl w:ilvl="0" w:tplc="22D8147E">
      <w:start w:val="1"/>
      <w:numFmt w:val="bullet"/>
      <w:lvlText w:val=""/>
      <w:lvlJc w:val="left"/>
      <w:pPr>
        <w:ind w:left="162" w:hanging="360"/>
      </w:pPr>
      <w:rPr>
        <w:rFonts w:ascii="Symbol" w:hAnsi="Symbol" w:hint="default"/>
      </w:rPr>
    </w:lvl>
    <w:lvl w:ilvl="1" w:tplc="8AD81D1C">
      <w:start w:val="1"/>
      <w:numFmt w:val="bullet"/>
      <w:pStyle w:val="KDE"/>
      <w:lvlText w:val=""/>
      <w:lvlJc w:val="left"/>
      <w:pPr>
        <w:ind w:left="882" w:hanging="360"/>
      </w:pPr>
      <w:rPr>
        <w:rFonts w:ascii="Symbol" w:hAnsi="Symbol"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9">
    <w:nsid w:val="301559F5"/>
    <w:multiLevelType w:val="hybridMultilevel"/>
    <w:tmpl w:val="B65C9E08"/>
    <w:lvl w:ilvl="0" w:tplc="04050001">
      <w:start w:val="1"/>
      <w:numFmt w:val="bullet"/>
      <w:lvlText w:val=""/>
      <w:lvlJc w:val="left"/>
      <w:pPr>
        <w:ind w:left="764" w:hanging="360"/>
      </w:pPr>
      <w:rPr>
        <w:rFonts w:ascii="Symbol" w:hAnsi="Symbol" w:hint="default"/>
      </w:rPr>
    </w:lvl>
    <w:lvl w:ilvl="1" w:tplc="04050003" w:tentative="1">
      <w:start w:val="1"/>
      <w:numFmt w:val="bullet"/>
      <w:lvlText w:val="o"/>
      <w:lvlJc w:val="left"/>
      <w:pPr>
        <w:ind w:left="1484" w:hanging="360"/>
      </w:pPr>
      <w:rPr>
        <w:rFonts w:ascii="Courier New" w:hAnsi="Courier New" w:cs="Courier New" w:hint="default"/>
      </w:rPr>
    </w:lvl>
    <w:lvl w:ilvl="2" w:tplc="04050005" w:tentative="1">
      <w:start w:val="1"/>
      <w:numFmt w:val="bullet"/>
      <w:lvlText w:val=""/>
      <w:lvlJc w:val="left"/>
      <w:pPr>
        <w:ind w:left="2204" w:hanging="360"/>
      </w:pPr>
      <w:rPr>
        <w:rFonts w:ascii="Wingdings" w:hAnsi="Wingdings" w:hint="default"/>
      </w:rPr>
    </w:lvl>
    <w:lvl w:ilvl="3" w:tplc="04050001" w:tentative="1">
      <w:start w:val="1"/>
      <w:numFmt w:val="bullet"/>
      <w:lvlText w:val=""/>
      <w:lvlJc w:val="left"/>
      <w:pPr>
        <w:ind w:left="2924" w:hanging="360"/>
      </w:pPr>
      <w:rPr>
        <w:rFonts w:ascii="Symbol" w:hAnsi="Symbol" w:hint="default"/>
      </w:rPr>
    </w:lvl>
    <w:lvl w:ilvl="4" w:tplc="04050003" w:tentative="1">
      <w:start w:val="1"/>
      <w:numFmt w:val="bullet"/>
      <w:lvlText w:val="o"/>
      <w:lvlJc w:val="left"/>
      <w:pPr>
        <w:ind w:left="3644" w:hanging="360"/>
      </w:pPr>
      <w:rPr>
        <w:rFonts w:ascii="Courier New" w:hAnsi="Courier New" w:cs="Courier New" w:hint="default"/>
      </w:rPr>
    </w:lvl>
    <w:lvl w:ilvl="5" w:tplc="04050005" w:tentative="1">
      <w:start w:val="1"/>
      <w:numFmt w:val="bullet"/>
      <w:lvlText w:val=""/>
      <w:lvlJc w:val="left"/>
      <w:pPr>
        <w:ind w:left="4364" w:hanging="360"/>
      </w:pPr>
      <w:rPr>
        <w:rFonts w:ascii="Wingdings" w:hAnsi="Wingdings" w:hint="default"/>
      </w:rPr>
    </w:lvl>
    <w:lvl w:ilvl="6" w:tplc="04050001" w:tentative="1">
      <w:start w:val="1"/>
      <w:numFmt w:val="bullet"/>
      <w:lvlText w:val=""/>
      <w:lvlJc w:val="left"/>
      <w:pPr>
        <w:ind w:left="5084" w:hanging="360"/>
      </w:pPr>
      <w:rPr>
        <w:rFonts w:ascii="Symbol" w:hAnsi="Symbol" w:hint="default"/>
      </w:rPr>
    </w:lvl>
    <w:lvl w:ilvl="7" w:tplc="04050003" w:tentative="1">
      <w:start w:val="1"/>
      <w:numFmt w:val="bullet"/>
      <w:lvlText w:val="o"/>
      <w:lvlJc w:val="left"/>
      <w:pPr>
        <w:ind w:left="5804" w:hanging="360"/>
      </w:pPr>
      <w:rPr>
        <w:rFonts w:ascii="Courier New" w:hAnsi="Courier New" w:cs="Courier New" w:hint="default"/>
      </w:rPr>
    </w:lvl>
    <w:lvl w:ilvl="8" w:tplc="04050005" w:tentative="1">
      <w:start w:val="1"/>
      <w:numFmt w:val="bullet"/>
      <w:lvlText w:val=""/>
      <w:lvlJc w:val="left"/>
      <w:pPr>
        <w:ind w:left="6524" w:hanging="360"/>
      </w:pPr>
      <w:rPr>
        <w:rFonts w:ascii="Wingdings" w:hAnsi="Wingdings" w:hint="default"/>
      </w:rPr>
    </w:lvl>
  </w:abstractNum>
  <w:abstractNum w:abstractNumId="10">
    <w:nsid w:val="305560C8"/>
    <w:multiLevelType w:val="hybridMultilevel"/>
    <w:tmpl w:val="47A4DAF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BE16AA"/>
    <w:multiLevelType w:val="multilevel"/>
    <w:tmpl w:val="E22C6546"/>
    <w:lvl w:ilvl="0">
      <w:start w:val="1"/>
      <w:numFmt w:val="decimal"/>
      <w:pStyle w:val="Nadpis1"/>
      <w:lvlText w:val="%1. "/>
      <w:lvlJc w:val="left"/>
      <w:pPr>
        <w:ind w:left="1920" w:hanging="360"/>
      </w:pPr>
      <w:rPr>
        <w:rFonts w:hint="default"/>
      </w:rPr>
    </w:lvl>
    <w:lvl w:ilvl="1">
      <w:start w:val="1"/>
      <w:numFmt w:val="decimal"/>
      <w:pStyle w:val="Nadpis2"/>
      <w:lvlText w:val="%1.%2"/>
      <w:lvlJc w:val="left"/>
      <w:pPr>
        <w:tabs>
          <w:tab w:val="num" w:pos="718"/>
        </w:tabs>
        <w:ind w:left="718" w:hanging="576"/>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35996E34"/>
    <w:multiLevelType w:val="hybridMultilevel"/>
    <w:tmpl w:val="1D7A380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6C42EB7"/>
    <w:multiLevelType w:val="hybridMultilevel"/>
    <w:tmpl w:val="98C2CB1E"/>
    <w:lvl w:ilvl="0" w:tplc="CA4A0B0C">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39163A50"/>
    <w:multiLevelType w:val="hybridMultilevel"/>
    <w:tmpl w:val="98C446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41E47A75"/>
    <w:multiLevelType w:val="hybridMultilevel"/>
    <w:tmpl w:val="675C8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BB94904"/>
    <w:multiLevelType w:val="hybridMultilevel"/>
    <w:tmpl w:val="B0D6A708"/>
    <w:lvl w:ilvl="0" w:tplc="57527FC0">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FE84E9A"/>
    <w:multiLevelType w:val="hybridMultilevel"/>
    <w:tmpl w:val="765C2D90"/>
    <w:lvl w:ilvl="0" w:tplc="0405000F">
      <w:start w:val="1"/>
      <w:numFmt w:val="decimal"/>
      <w:lvlText w:val="%1."/>
      <w:lvlJc w:val="left"/>
      <w:pPr>
        <w:ind w:left="162" w:hanging="360"/>
      </w:pPr>
      <w:rPr>
        <w:rFonts w:hint="default"/>
      </w:rPr>
    </w:lvl>
    <w:lvl w:ilvl="1" w:tplc="04050003">
      <w:start w:val="1"/>
      <w:numFmt w:val="bullet"/>
      <w:lvlText w:val="o"/>
      <w:lvlJc w:val="left"/>
      <w:pPr>
        <w:ind w:left="882" w:hanging="360"/>
      </w:pPr>
      <w:rPr>
        <w:rFonts w:ascii="Courier New" w:hAnsi="Courier New" w:cs="Courier New"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18">
    <w:nsid w:val="50470321"/>
    <w:multiLevelType w:val="hybridMultilevel"/>
    <w:tmpl w:val="0E4E20E0"/>
    <w:lvl w:ilvl="0" w:tplc="0405000F">
      <w:start w:val="1"/>
      <w:numFmt w:val="lowerLetter"/>
      <w:pStyle w:val="OPsmenkovn"/>
      <w:lvlText w:val="%1."/>
      <w:lvlJc w:val="right"/>
      <w:pPr>
        <w:tabs>
          <w:tab w:val="num" w:pos="714"/>
        </w:tabs>
        <w:ind w:left="714" w:hanging="2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9">
    <w:nsid w:val="50E519F6"/>
    <w:multiLevelType w:val="hybridMultilevel"/>
    <w:tmpl w:val="32D20492"/>
    <w:lvl w:ilvl="0" w:tplc="F3745A1A">
      <w:numFmt w:val="bullet"/>
      <w:lvlText w:val="-"/>
      <w:lvlJc w:val="left"/>
      <w:pPr>
        <w:ind w:left="1304" w:hanging="1134"/>
      </w:pPr>
      <w:rPr>
        <w:rFonts w:ascii="Arial" w:eastAsia="Times New Roman" w:hAnsi="Arial" w:hint="default"/>
        <w:i w:val="0"/>
      </w:rPr>
    </w:lvl>
    <w:lvl w:ilvl="1" w:tplc="2410C626" w:tentative="1">
      <w:start w:val="1"/>
      <w:numFmt w:val="bullet"/>
      <w:lvlText w:val="o"/>
      <w:lvlJc w:val="left"/>
      <w:pPr>
        <w:ind w:left="616" w:hanging="360"/>
      </w:pPr>
      <w:rPr>
        <w:rFonts w:ascii="Courier New" w:hAnsi="Courier New" w:cs="Courier New" w:hint="default"/>
      </w:rPr>
    </w:lvl>
    <w:lvl w:ilvl="2" w:tplc="1E0E7CB2" w:tentative="1">
      <w:start w:val="1"/>
      <w:numFmt w:val="bullet"/>
      <w:lvlText w:val=""/>
      <w:lvlJc w:val="left"/>
      <w:pPr>
        <w:ind w:left="1336" w:hanging="360"/>
      </w:pPr>
      <w:rPr>
        <w:rFonts w:ascii="Wingdings" w:hAnsi="Wingdings" w:hint="default"/>
      </w:rPr>
    </w:lvl>
    <w:lvl w:ilvl="3" w:tplc="23827CC0" w:tentative="1">
      <w:start w:val="1"/>
      <w:numFmt w:val="bullet"/>
      <w:lvlText w:val=""/>
      <w:lvlJc w:val="left"/>
      <w:pPr>
        <w:ind w:left="2056" w:hanging="360"/>
      </w:pPr>
      <w:rPr>
        <w:rFonts w:ascii="Symbol" w:hAnsi="Symbol" w:hint="default"/>
      </w:rPr>
    </w:lvl>
    <w:lvl w:ilvl="4" w:tplc="516C1218" w:tentative="1">
      <w:start w:val="1"/>
      <w:numFmt w:val="bullet"/>
      <w:lvlText w:val="o"/>
      <w:lvlJc w:val="left"/>
      <w:pPr>
        <w:ind w:left="2776" w:hanging="360"/>
      </w:pPr>
      <w:rPr>
        <w:rFonts w:ascii="Courier New" w:hAnsi="Courier New" w:cs="Courier New" w:hint="default"/>
      </w:rPr>
    </w:lvl>
    <w:lvl w:ilvl="5" w:tplc="6A84B8F8" w:tentative="1">
      <w:start w:val="1"/>
      <w:numFmt w:val="bullet"/>
      <w:lvlText w:val=""/>
      <w:lvlJc w:val="left"/>
      <w:pPr>
        <w:ind w:left="3496" w:hanging="360"/>
      </w:pPr>
      <w:rPr>
        <w:rFonts w:ascii="Wingdings" w:hAnsi="Wingdings" w:hint="default"/>
      </w:rPr>
    </w:lvl>
    <w:lvl w:ilvl="6" w:tplc="A7AAC2C2" w:tentative="1">
      <w:start w:val="1"/>
      <w:numFmt w:val="bullet"/>
      <w:lvlText w:val=""/>
      <w:lvlJc w:val="left"/>
      <w:pPr>
        <w:ind w:left="4216" w:hanging="360"/>
      </w:pPr>
      <w:rPr>
        <w:rFonts w:ascii="Symbol" w:hAnsi="Symbol" w:hint="default"/>
      </w:rPr>
    </w:lvl>
    <w:lvl w:ilvl="7" w:tplc="112AE4B0" w:tentative="1">
      <w:start w:val="1"/>
      <w:numFmt w:val="bullet"/>
      <w:lvlText w:val="o"/>
      <w:lvlJc w:val="left"/>
      <w:pPr>
        <w:ind w:left="4936" w:hanging="360"/>
      </w:pPr>
      <w:rPr>
        <w:rFonts w:ascii="Courier New" w:hAnsi="Courier New" w:cs="Courier New" w:hint="default"/>
      </w:rPr>
    </w:lvl>
    <w:lvl w:ilvl="8" w:tplc="E5125E96" w:tentative="1">
      <w:start w:val="1"/>
      <w:numFmt w:val="bullet"/>
      <w:lvlText w:val=""/>
      <w:lvlJc w:val="left"/>
      <w:pPr>
        <w:ind w:left="5656" w:hanging="360"/>
      </w:pPr>
      <w:rPr>
        <w:rFonts w:ascii="Wingdings" w:hAnsi="Wingdings" w:hint="default"/>
      </w:rPr>
    </w:lvl>
  </w:abstractNum>
  <w:abstractNum w:abstractNumId="20">
    <w:nsid w:val="534A14DD"/>
    <w:multiLevelType w:val="hybridMultilevel"/>
    <w:tmpl w:val="0EE24BC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575E02B8"/>
    <w:multiLevelType w:val="hybridMultilevel"/>
    <w:tmpl w:val="D5D020AE"/>
    <w:lvl w:ilvl="0" w:tplc="2CDC67D2">
      <w:start w:val="1"/>
      <w:numFmt w:val="bullet"/>
      <w:lvlText w:val="•"/>
      <w:lvlJc w:val="left"/>
      <w:pPr>
        <w:tabs>
          <w:tab w:val="num" w:pos="720"/>
        </w:tabs>
        <w:ind w:left="720" w:hanging="360"/>
      </w:pPr>
      <w:rPr>
        <w:rFonts w:ascii="Times New Roman" w:hAnsi="Times New Roman" w:hint="default"/>
      </w:rPr>
    </w:lvl>
    <w:lvl w:ilvl="1" w:tplc="543E414E" w:tentative="1">
      <w:start w:val="1"/>
      <w:numFmt w:val="bullet"/>
      <w:lvlText w:val="•"/>
      <w:lvlJc w:val="left"/>
      <w:pPr>
        <w:tabs>
          <w:tab w:val="num" w:pos="1440"/>
        </w:tabs>
        <w:ind w:left="1440" w:hanging="360"/>
      </w:pPr>
      <w:rPr>
        <w:rFonts w:ascii="Times New Roman" w:hAnsi="Times New Roman" w:hint="default"/>
      </w:rPr>
    </w:lvl>
    <w:lvl w:ilvl="2" w:tplc="AF8E459A" w:tentative="1">
      <w:start w:val="1"/>
      <w:numFmt w:val="bullet"/>
      <w:lvlText w:val="•"/>
      <w:lvlJc w:val="left"/>
      <w:pPr>
        <w:tabs>
          <w:tab w:val="num" w:pos="2160"/>
        </w:tabs>
        <w:ind w:left="2160" w:hanging="360"/>
      </w:pPr>
      <w:rPr>
        <w:rFonts w:ascii="Times New Roman" w:hAnsi="Times New Roman" w:hint="default"/>
      </w:rPr>
    </w:lvl>
    <w:lvl w:ilvl="3" w:tplc="92D0AA58" w:tentative="1">
      <w:start w:val="1"/>
      <w:numFmt w:val="bullet"/>
      <w:lvlText w:val="•"/>
      <w:lvlJc w:val="left"/>
      <w:pPr>
        <w:tabs>
          <w:tab w:val="num" w:pos="2880"/>
        </w:tabs>
        <w:ind w:left="2880" w:hanging="360"/>
      </w:pPr>
      <w:rPr>
        <w:rFonts w:ascii="Times New Roman" w:hAnsi="Times New Roman" w:hint="default"/>
      </w:rPr>
    </w:lvl>
    <w:lvl w:ilvl="4" w:tplc="654EE04E" w:tentative="1">
      <w:start w:val="1"/>
      <w:numFmt w:val="bullet"/>
      <w:lvlText w:val="•"/>
      <w:lvlJc w:val="left"/>
      <w:pPr>
        <w:tabs>
          <w:tab w:val="num" w:pos="3600"/>
        </w:tabs>
        <w:ind w:left="3600" w:hanging="360"/>
      </w:pPr>
      <w:rPr>
        <w:rFonts w:ascii="Times New Roman" w:hAnsi="Times New Roman" w:hint="default"/>
      </w:rPr>
    </w:lvl>
    <w:lvl w:ilvl="5" w:tplc="9C88B230" w:tentative="1">
      <w:start w:val="1"/>
      <w:numFmt w:val="bullet"/>
      <w:lvlText w:val="•"/>
      <w:lvlJc w:val="left"/>
      <w:pPr>
        <w:tabs>
          <w:tab w:val="num" w:pos="4320"/>
        </w:tabs>
        <w:ind w:left="4320" w:hanging="360"/>
      </w:pPr>
      <w:rPr>
        <w:rFonts w:ascii="Times New Roman" w:hAnsi="Times New Roman" w:hint="default"/>
      </w:rPr>
    </w:lvl>
    <w:lvl w:ilvl="6" w:tplc="56F68174" w:tentative="1">
      <w:start w:val="1"/>
      <w:numFmt w:val="bullet"/>
      <w:lvlText w:val="•"/>
      <w:lvlJc w:val="left"/>
      <w:pPr>
        <w:tabs>
          <w:tab w:val="num" w:pos="5040"/>
        </w:tabs>
        <w:ind w:left="5040" w:hanging="360"/>
      </w:pPr>
      <w:rPr>
        <w:rFonts w:ascii="Times New Roman" w:hAnsi="Times New Roman" w:hint="default"/>
      </w:rPr>
    </w:lvl>
    <w:lvl w:ilvl="7" w:tplc="AC048A42" w:tentative="1">
      <w:start w:val="1"/>
      <w:numFmt w:val="bullet"/>
      <w:lvlText w:val="•"/>
      <w:lvlJc w:val="left"/>
      <w:pPr>
        <w:tabs>
          <w:tab w:val="num" w:pos="5760"/>
        </w:tabs>
        <w:ind w:left="5760" w:hanging="360"/>
      </w:pPr>
      <w:rPr>
        <w:rFonts w:ascii="Times New Roman" w:hAnsi="Times New Roman" w:hint="default"/>
      </w:rPr>
    </w:lvl>
    <w:lvl w:ilvl="8" w:tplc="A57E3AF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83231B2"/>
    <w:multiLevelType w:val="hybridMultilevel"/>
    <w:tmpl w:val="85B2773E"/>
    <w:lvl w:ilvl="0" w:tplc="22D8147E">
      <w:start w:val="1"/>
      <w:numFmt w:val="bullet"/>
      <w:pStyle w:val="Odstavecseseznamem"/>
      <w:lvlText w:val=""/>
      <w:lvlJc w:val="left"/>
      <w:pPr>
        <w:ind w:left="162" w:hanging="360"/>
      </w:pPr>
      <w:rPr>
        <w:rFonts w:ascii="Symbol" w:hAnsi="Symbol" w:hint="default"/>
      </w:rPr>
    </w:lvl>
    <w:lvl w:ilvl="1" w:tplc="04050003">
      <w:start w:val="1"/>
      <w:numFmt w:val="bullet"/>
      <w:lvlText w:val="o"/>
      <w:lvlJc w:val="left"/>
      <w:pPr>
        <w:ind w:left="882" w:hanging="360"/>
      </w:pPr>
      <w:rPr>
        <w:rFonts w:ascii="Courier New" w:hAnsi="Courier New" w:cs="Courier New"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23">
    <w:nsid w:val="58370BE0"/>
    <w:multiLevelType w:val="hybridMultilevel"/>
    <w:tmpl w:val="1D7A380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8712E86"/>
    <w:multiLevelType w:val="hybridMultilevel"/>
    <w:tmpl w:val="ED9898D4"/>
    <w:lvl w:ilvl="0" w:tplc="04050001">
      <w:numFmt w:val="bullet"/>
      <w:lvlText w:val="-"/>
      <w:lvlJc w:val="left"/>
      <w:pPr>
        <w:ind w:left="1474" w:hanging="1134"/>
      </w:pPr>
      <w:rPr>
        <w:rFonts w:ascii="Arial" w:eastAsia="Times New Roman" w:hAnsi="Arial" w:hint="default"/>
        <w:i w:val="0"/>
      </w:rPr>
    </w:lvl>
    <w:lvl w:ilvl="1" w:tplc="04050003" w:tentative="1">
      <w:start w:val="1"/>
      <w:numFmt w:val="bullet"/>
      <w:lvlText w:val="o"/>
      <w:lvlJc w:val="left"/>
      <w:pPr>
        <w:ind w:left="786" w:hanging="360"/>
      </w:pPr>
      <w:rPr>
        <w:rFonts w:ascii="Courier New" w:hAnsi="Courier New" w:cs="Courier New" w:hint="default"/>
      </w:rPr>
    </w:lvl>
    <w:lvl w:ilvl="2" w:tplc="04050005" w:tentative="1">
      <w:start w:val="1"/>
      <w:numFmt w:val="bullet"/>
      <w:lvlText w:val=""/>
      <w:lvlJc w:val="left"/>
      <w:pPr>
        <w:ind w:left="1506" w:hanging="360"/>
      </w:pPr>
      <w:rPr>
        <w:rFonts w:ascii="Wingdings" w:hAnsi="Wingdings" w:hint="default"/>
      </w:rPr>
    </w:lvl>
    <w:lvl w:ilvl="3" w:tplc="04050001" w:tentative="1">
      <w:start w:val="1"/>
      <w:numFmt w:val="bullet"/>
      <w:lvlText w:val=""/>
      <w:lvlJc w:val="left"/>
      <w:pPr>
        <w:ind w:left="2226" w:hanging="360"/>
      </w:pPr>
      <w:rPr>
        <w:rFonts w:ascii="Symbol" w:hAnsi="Symbol" w:hint="default"/>
      </w:rPr>
    </w:lvl>
    <w:lvl w:ilvl="4" w:tplc="04050003" w:tentative="1">
      <w:start w:val="1"/>
      <w:numFmt w:val="bullet"/>
      <w:lvlText w:val="o"/>
      <w:lvlJc w:val="left"/>
      <w:pPr>
        <w:ind w:left="2946" w:hanging="360"/>
      </w:pPr>
      <w:rPr>
        <w:rFonts w:ascii="Courier New" w:hAnsi="Courier New" w:cs="Courier New" w:hint="default"/>
      </w:rPr>
    </w:lvl>
    <w:lvl w:ilvl="5" w:tplc="04050005" w:tentative="1">
      <w:start w:val="1"/>
      <w:numFmt w:val="bullet"/>
      <w:lvlText w:val=""/>
      <w:lvlJc w:val="left"/>
      <w:pPr>
        <w:ind w:left="3666" w:hanging="360"/>
      </w:pPr>
      <w:rPr>
        <w:rFonts w:ascii="Wingdings" w:hAnsi="Wingdings" w:hint="default"/>
      </w:rPr>
    </w:lvl>
    <w:lvl w:ilvl="6" w:tplc="04050001" w:tentative="1">
      <w:start w:val="1"/>
      <w:numFmt w:val="bullet"/>
      <w:lvlText w:val=""/>
      <w:lvlJc w:val="left"/>
      <w:pPr>
        <w:ind w:left="4386" w:hanging="360"/>
      </w:pPr>
      <w:rPr>
        <w:rFonts w:ascii="Symbol" w:hAnsi="Symbol" w:hint="default"/>
      </w:rPr>
    </w:lvl>
    <w:lvl w:ilvl="7" w:tplc="04050003" w:tentative="1">
      <w:start w:val="1"/>
      <w:numFmt w:val="bullet"/>
      <w:lvlText w:val="o"/>
      <w:lvlJc w:val="left"/>
      <w:pPr>
        <w:ind w:left="5106" w:hanging="360"/>
      </w:pPr>
      <w:rPr>
        <w:rFonts w:ascii="Courier New" w:hAnsi="Courier New" w:cs="Courier New" w:hint="default"/>
      </w:rPr>
    </w:lvl>
    <w:lvl w:ilvl="8" w:tplc="04050005" w:tentative="1">
      <w:start w:val="1"/>
      <w:numFmt w:val="bullet"/>
      <w:lvlText w:val=""/>
      <w:lvlJc w:val="left"/>
      <w:pPr>
        <w:ind w:left="5826" w:hanging="360"/>
      </w:pPr>
      <w:rPr>
        <w:rFonts w:ascii="Wingdings" w:hAnsi="Wingdings" w:hint="default"/>
      </w:rPr>
    </w:lvl>
  </w:abstractNum>
  <w:abstractNum w:abstractNumId="25">
    <w:nsid w:val="5AC4698E"/>
    <w:multiLevelType w:val="hybridMultilevel"/>
    <w:tmpl w:val="4F8C307A"/>
    <w:lvl w:ilvl="0" w:tplc="04050017">
      <w:start w:val="1"/>
      <w:numFmt w:val="decimal"/>
      <w:lvlText w:val="%1."/>
      <w:lvlJc w:val="left"/>
      <w:pPr>
        <w:tabs>
          <w:tab w:val="num" w:pos="720"/>
        </w:tabs>
        <w:ind w:left="720" w:hanging="360"/>
      </w:pPr>
      <w:rPr>
        <w:rFonts w:hint="default"/>
        <w:color w:val="auto"/>
      </w:rPr>
    </w:lvl>
    <w:lvl w:ilvl="1" w:tplc="04050019" w:tentative="1">
      <w:start w:val="1"/>
      <w:numFmt w:val="bullet"/>
      <w:lvlText w:val="o"/>
      <w:lvlJc w:val="left"/>
      <w:pPr>
        <w:tabs>
          <w:tab w:val="num" w:pos="735"/>
        </w:tabs>
        <w:ind w:left="735" w:hanging="360"/>
      </w:pPr>
      <w:rPr>
        <w:rFonts w:ascii="Courier New" w:hAnsi="Courier New" w:cs="Courier New" w:hint="default"/>
      </w:rPr>
    </w:lvl>
    <w:lvl w:ilvl="2" w:tplc="0405001B">
      <w:start w:val="1"/>
      <w:numFmt w:val="bullet"/>
      <w:lvlText w:val=""/>
      <w:lvlJc w:val="left"/>
      <w:pPr>
        <w:tabs>
          <w:tab w:val="num" w:pos="1455"/>
        </w:tabs>
        <w:ind w:left="1455" w:hanging="360"/>
      </w:pPr>
      <w:rPr>
        <w:rFonts w:ascii="Wingdings" w:hAnsi="Wingdings" w:hint="default"/>
      </w:rPr>
    </w:lvl>
    <w:lvl w:ilvl="3" w:tplc="0405000F" w:tentative="1">
      <w:start w:val="1"/>
      <w:numFmt w:val="bullet"/>
      <w:lvlText w:val=""/>
      <w:lvlJc w:val="left"/>
      <w:pPr>
        <w:tabs>
          <w:tab w:val="num" w:pos="2175"/>
        </w:tabs>
        <w:ind w:left="2175" w:hanging="360"/>
      </w:pPr>
      <w:rPr>
        <w:rFonts w:ascii="Symbol" w:hAnsi="Symbol" w:hint="default"/>
      </w:rPr>
    </w:lvl>
    <w:lvl w:ilvl="4" w:tplc="04050019" w:tentative="1">
      <w:start w:val="1"/>
      <w:numFmt w:val="bullet"/>
      <w:lvlText w:val="o"/>
      <w:lvlJc w:val="left"/>
      <w:pPr>
        <w:tabs>
          <w:tab w:val="num" w:pos="2895"/>
        </w:tabs>
        <w:ind w:left="2895" w:hanging="360"/>
      </w:pPr>
      <w:rPr>
        <w:rFonts w:ascii="Courier New" w:hAnsi="Courier New" w:cs="Courier New" w:hint="default"/>
      </w:rPr>
    </w:lvl>
    <w:lvl w:ilvl="5" w:tplc="0405001B" w:tentative="1">
      <w:start w:val="1"/>
      <w:numFmt w:val="bullet"/>
      <w:lvlText w:val=""/>
      <w:lvlJc w:val="left"/>
      <w:pPr>
        <w:tabs>
          <w:tab w:val="num" w:pos="3615"/>
        </w:tabs>
        <w:ind w:left="3615" w:hanging="360"/>
      </w:pPr>
      <w:rPr>
        <w:rFonts w:ascii="Wingdings" w:hAnsi="Wingdings" w:hint="default"/>
      </w:rPr>
    </w:lvl>
    <w:lvl w:ilvl="6" w:tplc="0405000F" w:tentative="1">
      <w:start w:val="1"/>
      <w:numFmt w:val="bullet"/>
      <w:lvlText w:val=""/>
      <w:lvlJc w:val="left"/>
      <w:pPr>
        <w:tabs>
          <w:tab w:val="num" w:pos="4335"/>
        </w:tabs>
        <w:ind w:left="4335" w:hanging="360"/>
      </w:pPr>
      <w:rPr>
        <w:rFonts w:ascii="Symbol" w:hAnsi="Symbol" w:hint="default"/>
      </w:rPr>
    </w:lvl>
    <w:lvl w:ilvl="7" w:tplc="04050019" w:tentative="1">
      <w:start w:val="1"/>
      <w:numFmt w:val="bullet"/>
      <w:lvlText w:val="o"/>
      <w:lvlJc w:val="left"/>
      <w:pPr>
        <w:tabs>
          <w:tab w:val="num" w:pos="5055"/>
        </w:tabs>
        <w:ind w:left="5055" w:hanging="360"/>
      </w:pPr>
      <w:rPr>
        <w:rFonts w:ascii="Courier New" w:hAnsi="Courier New" w:cs="Courier New" w:hint="default"/>
      </w:rPr>
    </w:lvl>
    <w:lvl w:ilvl="8" w:tplc="0405001B" w:tentative="1">
      <w:start w:val="1"/>
      <w:numFmt w:val="bullet"/>
      <w:lvlText w:val=""/>
      <w:lvlJc w:val="left"/>
      <w:pPr>
        <w:tabs>
          <w:tab w:val="num" w:pos="5775"/>
        </w:tabs>
        <w:ind w:left="5775" w:hanging="360"/>
      </w:pPr>
      <w:rPr>
        <w:rFonts w:ascii="Wingdings" w:hAnsi="Wingdings" w:hint="default"/>
      </w:rPr>
    </w:lvl>
  </w:abstractNum>
  <w:abstractNum w:abstractNumId="26">
    <w:nsid w:val="644B525D"/>
    <w:multiLevelType w:val="multilevel"/>
    <w:tmpl w:val="B9081F1E"/>
    <w:lvl w:ilvl="0">
      <w:start w:val="1"/>
      <w:numFmt w:val="bullet"/>
      <w:pStyle w:val="OOdrkavcerovov"/>
      <w:lvlText w:val=""/>
      <w:lvlJc w:val="left"/>
      <w:pPr>
        <w:tabs>
          <w:tab w:val="num" w:pos="714"/>
        </w:tabs>
        <w:ind w:left="717" w:hanging="490"/>
      </w:pPr>
      <w:rPr>
        <w:rFonts w:ascii="Wingdings" w:hAnsi="Wingdings" w:cs="Times New Roman" w:hint="default"/>
        <w:sz w:val="24"/>
      </w:rPr>
    </w:lvl>
    <w:lvl w:ilvl="1">
      <w:start w:val="1"/>
      <w:numFmt w:val="bullet"/>
      <w:lvlText w:val=""/>
      <w:lvlJc w:val="left"/>
      <w:pPr>
        <w:tabs>
          <w:tab w:val="num" w:pos="1077"/>
        </w:tabs>
        <w:ind w:left="1077" w:hanging="360"/>
      </w:pPr>
      <w:rPr>
        <w:rFonts w:ascii="Wingdings" w:hAnsi="Wingdings" w:cs="Times New Roman" w:hint="default"/>
      </w:rPr>
    </w:lvl>
    <w:lvl w:ilvl="2">
      <w:start w:val="1"/>
      <w:numFmt w:val="bullet"/>
      <w:lvlText w:val=""/>
      <w:lvlJc w:val="left"/>
      <w:pPr>
        <w:tabs>
          <w:tab w:val="num" w:pos="1437"/>
        </w:tabs>
        <w:ind w:left="1437" w:hanging="360"/>
      </w:pPr>
      <w:rPr>
        <w:rFonts w:ascii="Wingdings" w:hAnsi="Wingdings" w:cs="Times New Roman" w:hint="default"/>
      </w:rPr>
    </w:lvl>
    <w:lvl w:ilvl="3">
      <w:start w:val="1"/>
      <w:numFmt w:val="bullet"/>
      <w:lvlText w:val=""/>
      <w:lvlJc w:val="left"/>
      <w:pPr>
        <w:tabs>
          <w:tab w:val="num" w:pos="1797"/>
        </w:tabs>
        <w:ind w:left="1797" w:hanging="360"/>
      </w:pPr>
      <w:rPr>
        <w:rFonts w:ascii="Wingdings" w:hAnsi="Wingdings" w:cs="Times New Roman" w:hint="default"/>
      </w:rPr>
    </w:lvl>
    <w:lvl w:ilvl="4">
      <w:start w:val="1"/>
      <w:numFmt w:val="bullet"/>
      <w:lvlText w:val=""/>
      <w:lvlJc w:val="left"/>
      <w:pPr>
        <w:tabs>
          <w:tab w:val="num" w:pos="2157"/>
        </w:tabs>
        <w:ind w:left="2157" w:hanging="360"/>
      </w:pPr>
      <w:rPr>
        <w:rFonts w:ascii="Wingdings" w:hAnsi="Wingdings" w:cs="Times New Roman" w:hint="default"/>
      </w:rPr>
    </w:lvl>
    <w:lvl w:ilvl="5">
      <w:start w:val="1"/>
      <w:numFmt w:val="bullet"/>
      <w:lvlText w:val=""/>
      <w:lvlJc w:val="left"/>
      <w:pPr>
        <w:tabs>
          <w:tab w:val="num" w:pos="2517"/>
        </w:tabs>
        <w:ind w:left="2517" w:hanging="360"/>
      </w:pPr>
      <w:rPr>
        <w:rFonts w:ascii="Wingdings" w:hAnsi="Wingdings" w:cs="Times New Roman" w:hint="default"/>
      </w:rPr>
    </w:lvl>
    <w:lvl w:ilvl="6">
      <w:start w:val="1"/>
      <w:numFmt w:val="bullet"/>
      <w:lvlText w:val=""/>
      <w:lvlJc w:val="left"/>
      <w:pPr>
        <w:tabs>
          <w:tab w:val="num" w:pos="2877"/>
        </w:tabs>
        <w:ind w:left="2877" w:hanging="360"/>
      </w:pPr>
      <w:rPr>
        <w:rFonts w:ascii="Wingdings" w:hAnsi="Wingdings" w:cs="Times New Roman" w:hint="default"/>
      </w:rPr>
    </w:lvl>
    <w:lvl w:ilvl="7">
      <w:start w:val="1"/>
      <w:numFmt w:val="bullet"/>
      <w:lvlText w:val=""/>
      <w:lvlJc w:val="left"/>
      <w:pPr>
        <w:tabs>
          <w:tab w:val="num" w:pos="3237"/>
        </w:tabs>
        <w:ind w:left="3237" w:hanging="360"/>
      </w:pPr>
      <w:rPr>
        <w:rFonts w:ascii="Wingdings" w:hAnsi="Wingdings" w:cs="Times New Roman" w:hint="default"/>
      </w:rPr>
    </w:lvl>
    <w:lvl w:ilvl="8">
      <w:start w:val="1"/>
      <w:numFmt w:val="bullet"/>
      <w:lvlText w:val=""/>
      <w:lvlJc w:val="left"/>
      <w:pPr>
        <w:tabs>
          <w:tab w:val="num" w:pos="3597"/>
        </w:tabs>
        <w:ind w:left="3597" w:hanging="360"/>
      </w:pPr>
      <w:rPr>
        <w:rFonts w:ascii="Wingdings" w:hAnsi="Wingdings" w:cs="Times New Roman" w:hint="default"/>
      </w:rPr>
    </w:lvl>
  </w:abstractNum>
  <w:abstractNum w:abstractNumId="27">
    <w:nsid w:val="72BC7559"/>
    <w:multiLevelType w:val="hybridMultilevel"/>
    <w:tmpl w:val="4D4AA6B0"/>
    <w:lvl w:ilvl="0" w:tplc="04050015">
      <w:start w:val="1"/>
      <w:numFmt w:val="bullet"/>
      <w:lvlText w:val=""/>
      <w:lvlJc w:val="left"/>
      <w:pPr>
        <w:ind w:left="780" w:hanging="360"/>
      </w:pPr>
      <w:rPr>
        <w:rFonts w:ascii="Symbol" w:hAnsi="Symbol" w:hint="default"/>
      </w:rPr>
    </w:lvl>
    <w:lvl w:ilvl="1" w:tplc="04050019" w:tentative="1">
      <w:start w:val="1"/>
      <w:numFmt w:val="bullet"/>
      <w:lvlText w:val="o"/>
      <w:lvlJc w:val="left"/>
      <w:pPr>
        <w:ind w:left="1500" w:hanging="360"/>
      </w:pPr>
      <w:rPr>
        <w:rFonts w:ascii="Courier New" w:hAnsi="Courier New" w:cs="Courier New" w:hint="default"/>
      </w:rPr>
    </w:lvl>
    <w:lvl w:ilvl="2" w:tplc="0405001B" w:tentative="1">
      <w:start w:val="1"/>
      <w:numFmt w:val="bullet"/>
      <w:lvlText w:val=""/>
      <w:lvlJc w:val="left"/>
      <w:pPr>
        <w:ind w:left="2220" w:hanging="360"/>
      </w:pPr>
      <w:rPr>
        <w:rFonts w:ascii="Wingdings" w:hAnsi="Wingdings" w:hint="default"/>
      </w:rPr>
    </w:lvl>
    <w:lvl w:ilvl="3" w:tplc="0405000F" w:tentative="1">
      <w:start w:val="1"/>
      <w:numFmt w:val="bullet"/>
      <w:lvlText w:val=""/>
      <w:lvlJc w:val="left"/>
      <w:pPr>
        <w:ind w:left="2940" w:hanging="360"/>
      </w:pPr>
      <w:rPr>
        <w:rFonts w:ascii="Symbol" w:hAnsi="Symbol" w:hint="default"/>
      </w:rPr>
    </w:lvl>
    <w:lvl w:ilvl="4" w:tplc="04050019" w:tentative="1">
      <w:start w:val="1"/>
      <w:numFmt w:val="bullet"/>
      <w:lvlText w:val="o"/>
      <w:lvlJc w:val="left"/>
      <w:pPr>
        <w:ind w:left="3660" w:hanging="360"/>
      </w:pPr>
      <w:rPr>
        <w:rFonts w:ascii="Courier New" w:hAnsi="Courier New" w:cs="Courier New" w:hint="default"/>
      </w:rPr>
    </w:lvl>
    <w:lvl w:ilvl="5" w:tplc="0405001B" w:tentative="1">
      <w:start w:val="1"/>
      <w:numFmt w:val="bullet"/>
      <w:lvlText w:val=""/>
      <w:lvlJc w:val="left"/>
      <w:pPr>
        <w:ind w:left="4380" w:hanging="360"/>
      </w:pPr>
      <w:rPr>
        <w:rFonts w:ascii="Wingdings" w:hAnsi="Wingdings" w:hint="default"/>
      </w:rPr>
    </w:lvl>
    <w:lvl w:ilvl="6" w:tplc="0405000F" w:tentative="1">
      <w:start w:val="1"/>
      <w:numFmt w:val="bullet"/>
      <w:lvlText w:val=""/>
      <w:lvlJc w:val="left"/>
      <w:pPr>
        <w:ind w:left="5100" w:hanging="360"/>
      </w:pPr>
      <w:rPr>
        <w:rFonts w:ascii="Symbol" w:hAnsi="Symbol" w:hint="default"/>
      </w:rPr>
    </w:lvl>
    <w:lvl w:ilvl="7" w:tplc="04050019" w:tentative="1">
      <w:start w:val="1"/>
      <w:numFmt w:val="bullet"/>
      <w:lvlText w:val="o"/>
      <w:lvlJc w:val="left"/>
      <w:pPr>
        <w:ind w:left="5820" w:hanging="360"/>
      </w:pPr>
      <w:rPr>
        <w:rFonts w:ascii="Courier New" w:hAnsi="Courier New" w:cs="Courier New" w:hint="default"/>
      </w:rPr>
    </w:lvl>
    <w:lvl w:ilvl="8" w:tplc="0405001B" w:tentative="1">
      <w:start w:val="1"/>
      <w:numFmt w:val="bullet"/>
      <w:lvlText w:val=""/>
      <w:lvlJc w:val="left"/>
      <w:pPr>
        <w:ind w:left="6540" w:hanging="360"/>
      </w:pPr>
      <w:rPr>
        <w:rFonts w:ascii="Wingdings" w:hAnsi="Wingdings" w:hint="default"/>
      </w:rPr>
    </w:lvl>
  </w:abstractNum>
  <w:abstractNum w:abstractNumId="28">
    <w:nsid w:val="77A25D36"/>
    <w:multiLevelType w:val="hybridMultilevel"/>
    <w:tmpl w:val="3DC2B23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9">
    <w:nsid w:val="7D2F4781"/>
    <w:multiLevelType w:val="multilevel"/>
    <w:tmpl w:val="CAA46D9A"/>
    <w:lvl w:ilvl="0">
      <w:start w:val="1"/>
      <w:numFmt w:val="decimal"/>
      <w:pStyle w:val="Oslovnvcerovov"/>
      <w:lvlText w:val="%1."/>
      <w:lvlJc w:val="left"/>
      <w:pPr>
        <w:tabs>
          <w:tab w:val="num" w:pos="794"/>
        </w:tabs>
        <w:ind w:left="794" w:hanging="43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758"/>
        </w:tabs>
        <w:ind w:left="1758" w:hanging="964"/>
      </w:pPr>
      <w:rPr>
        <w:rFonts w:hint="default"/>
      </w:rPr>
    </w:lvl>
    <w:lvl w:ilvl="3">
      <w:start w:val="1"/>
      <w:numFmt w:val="decimal"/>
      <w:lvlText w:val="%1.%2.%3.%4."/>
      <w:lvlJc w:val="left"/>
      <w:pPr>
        <w:tabs>
          <w:tab w:val="num" w:pos="2268"/>
        </w:tabs>
        <w:ind w:left="2268" w:hanging="1247"/>
      </w:pPr>
      <w:rPr>
        <w:rFonts w:hint="default"/>
      </w:rPr>
    </w:lvl>
    <w:lvl w:ilvl="4">
      <w:start w:val="1"/>
      <w:numFmt w:val="decimal"/>
      <w:lvlText w:val="%1.%2.%3.%4.%5."/>
      <w:lvlJc w:val="left"/>
      <w:pPr>
        <w:tabs>
          <w:tab w:val="num" w:pos="2778"/>
        </w:tabs>
        <w:ind w:left="2778" w:hanging="1531"/>
      </w:pPr>
      <w:rPr>
        <w:rFonts w:hint="default"/>
      </w:rPr>
    </w:lvl>
    <w:lvl w:ilvl="5">
      <w:start w:val="1"/>
      <w:numFmt w:val="decimal"/>
      <w:lvlText w:val="%1.%2.%3.%4.%5.%6."/>
      <w:lvlJc w:val="left"/>
      <w:pPr>
        <w:tabs>
          <w:tab w:val="num" w:pos="3345"/>
        </w:tabs>
        <w:ind w:left="3345" w:hanging="1871"/>
      </w:pPr>
      <w:rPr>
        <w:rFonts w:hint="default"/>
      </w:rPr>
    </w:lvl>
    <w:lvl w:ilvl="6">
      <w:start w:val="1"/>
      <w:numFmt w:val="decimal"/>
      <w:lvlText w:val="%1.%2.%3.%4.%5.%6.%7."/>
      <w:lvlJc w:val="left"/>
      <w:pPr>
        <w:tabs>
          <w:tab w:val="num" w:pos="3912"/>
        </w:tabs>
        <w:ind w:left="3912" w:hanging="2211"/>
      </w:pPr>
      <w:rPr>
        <w:rFonts w:hint="default"/>
      </w:rPr>
    </w:lvl>
    <w:lvl w:ilvl="7">
      <w:start w:val="1"/>
      <w:numFmt w:val="decimal"/>
      <w:lvlText w:val="%1.%2.%3.%4.%5.%6.%7.%8."/>
      <w:lvlJc w:val="left"/>
      <w:pPr>
        <w:tabs>
          <w:tab w:val="num" w:pos="4423"/>
        </w:tabs>
        <w:ind w:left="4423" w:hanging="2495"/>
      </w:pPr>
      <w:rPr>
        <w:rFonts w:hint="default"/>
      </w:rPr>
    </w:lvl>
    <w:lvl w:ilvl="8">
      <w:start w:val="1"/>
      <w:numFmt w:val="decimal"/>
      <w:lvlText w:val="%1.%2.%3.%4.%5.%6.%7.%8.%9."/>
      <w:lvlJc w:val="left"/>
      <w:pPr>
        <w:tabs>
          <w:tab w:val="num" w:pos="4933"/>
        </w:tabs>
        <w:ind w:left="4933" w:hanging="2778"/>
      </w:pPr>
      <w:rPr>
        <w:rFonts w:hint="default"/>
      </w:rPr>
    </w:lvl>
  </w:abstractNum>
  <w:num w:numId="1">
    <w:abstractNumId w:val="11"/>
  </w:num>
  <w:num w:numId="2">
    <w:abstractNumId w:val="26"/>
  </w:num>
  <w:num w:numId="3">
    <w:abstractNumId w:val="18"/>
  </w:num>
  <w:num w:numId="4">
    <w:abstractNumId w:val="29"/>
  </w:num>
  <w:num w:numId="5">
    <w:abstractNumId w:val="2"/>
  </w:num>
  <w:num w:numId="6">
    <w:abstractNumId w:val="1"/>
  </w:num>
  <w:num w:numId="7">
    <w:abstractNumId w:val="22"/>
  </w:num>
  <w:num w:numId="8">
    <w:abstractNumId w:val="17"/>
  </w:num>
  <w:num w:numId="9">
    <w:abstractNumId w:val="8"/>
  </w:num>
  <w:num w:numId="10">
    <w:abstractNumId w:val="0"/>
  </w:num>
  <w:num w:numId="11">
    <w:abstractNumId w:val="28"/>
  </w:num>
  <w:num w:numId="12">
    <w:abstractNumId w:val="27"/>
  </w:num>
  <w:num w:numId="13">
    <w:abstractNumId w:val="15"/>
  </w:num>
  <w:num w:numId="14">
    <w:abstractNumId w:val="25"/>
  </w:num>
  <w:num w:numId="15">
    <w:abstractNumId w:val="14"/>
  </w:num>
  <w:num w:numId="16">
    <w:abstractNumId w:val="9"/>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0"/>
  </w:num>
  <w:num w:numId="20">
    <w:abstractNumId w:val="24"/>
  </w:num>
  <w:num w:numId="21">
    <w:abstractNumId w:val="16"/>
  </w:num>
  <w:num w:numId="22">
    <w:abstractNumId w:val="4"/>
  </w:num>
  <w:num w:numId="23">
    <w:abstractNumId w:val="19"/>
  </w:num>
  <w:num w:numId="24">
    <w:abstractNumId w:val="12"/>
  </w:num>
  <w:num w:numId="25">
    <w:abstractNumId w:val="13"/>
  </w:num>
  <w:num w:numId="26">
    <w:abstractNumId w:val="23"/>
  </w:num>
  <w:num w:numId="27">
    <w:abstractNumId w:val="11"/>
  </w:num>
  <w:num w:numId="28">
    <w:abstractNumId w:val="21"/>
  </w:num>
  <w:num w:numId="29">
    <w:abstractNumId w:val="6"/>
  </w:num>
  <w:num w:numId="30">
    <w:abstractNumId w:val="5"/>
  </w:num>
  <w:num w:numId="31">
    <w:abstractNumId w:val="3"/>
  </w:num>
  <w:num w:numId="32">
    <w:abstractNumId w:val="7"/>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hdrShapeDefaults>
    <o:shapedefaults v:ext="edit" spidmax="265218"/>
  </w:hdrShapeDefaults>
  <w:footnotePr>
    <w:footnote w:id="-1"/>
    <w:footnote w:id="0"/>
  </w:footnotePr>
  <w:endnotePr>
    <w:endnote w:id="-1"/>
    <w:endnote w:id="0"/>
  </w:endnotePr>
  <w:compat/>
  <w:rsids>
    <w:rsidRoot w:val="00C61756"/>
    <w:rsid w:val="00002B99"/>
    <w:rsid w:val="00003139"/>
    <w:rsid w:val="000045C5"/>
    <w:rsid w:val="00007C2E"/>
    <w:rsid w:val="00010358"/>
    <w:rsid w:val="00014B5E"/>
    <w:rsid w:val="000150E1"/>
    <w:rsid w:val="00015CCC"/>
    <w:rsid w:val="00020677"/>
    <w:rsid w:val="000214B8"/>
    <w:rsid w:val="00021850"/>
    <w:rsid w:val="00022045"/>
    <w:rsid w:val="000222F8"/>
    <w:rsid w:val="00022C34"/>
    <w:rsid w:val="00024BB5"/>
    <w:rsid w:val="000332F9"/>
    <w:rsid w:val="00033A0A"/>
    <w:rsid w:val="00034472"/>
    <w:rsid w:val="000351B2"/>
    <w:rsid w:val="00035423"/>
    <w:rsid w:val="0003547F"/>
    <w:rsid w:val="000356C6"/>
    <w:rsid w:val="00035F99"/>
    <w:rsid w:val="00045535"/>
    <w:rsid w:val="00050042"/>
    <w:rsid w:val="00060B92"/>
    <w:rsid w:val="00060D28"/>
    <w:rsid w:val="00062400"/>
    <w:rsid w:val="00062A8A"/>
    <w:rsid w:val="00063778"/>
    <w:rsid w:val="00064087"/>
    <w:rsid w:val="0007180E"/>
    <w:rsid w:val="00072785"/>
    <w:rsid w:val="000741F9"/>
    <w:rsid w:val="00076235"/>
    <w:rsid w:val="000772A0"/>
    <w:rsid w:val="0008186C"/>
    <w:rsid w:val="0008343A"/>
    <w:rsid w:val="00093488"/>
    <w:rsid w:val="0009372F"/>
    <w:rsid w:val="00093D53"/>
    <w:rsid w:val="00096E74"/>
    <w:rsid w:val="000972E4"/>
    <w:rsid w:val="0009771D"/>
    <w:rsid w:val="000A0AFD"/>
    <w:rsid w:val="000A2B64"/>
    <w:rsid w:val="000A3F5A"/>
    <w:rsid w:val="000A4E7F"/>
    <w:rsid w:val="000B3F61"/>
    <w:rsid w:val="000B5709"/>
    <w:rsid w:val="000C20EE"/>
    <w:rsid w:val="000C57EB"/>
    <w:rsid w:val="000D425B"/>
    <w:rsid w:val="000D48CE"/>
    <w:rsid w:val="000D4D54"/>
    <w:rsid w:val="000D6933"/>
    <w:rsid w:val="000D7546"/>
    <w:rsid w:val="000E7EF4"/>
    <w:rsid w:val="000F2FB9"/>
    <w:rsid w:val="000F38C0"/>
    <w:rsid w:val="000F3A28"/>
    <w:rsid w:val="000F48CC"/>
    <w:rsid w:val="000F6C7F"/>
    <w:rsid w:val="001077EC"/>
    <w:rsid w:val="00113269"/>
    <w:rsid w:val="001164F6"/>
    <w:rsid w:val="00123E73"/>
    <w:rsid w:val="0012496C"/>
    <w:rsid w:val="00126985"/>
    <w:rsid w:val="00127E66"/>
    <w:rsid w:val="00130639"/>
    <w:rsid w:val="00130DA4"/>
    <w:rsid w:val="001324B3"/>
    <w:rsid w:val="001330A8"/>
    <w:rsid w:val="0013587C"/>
    <w:rsid w:val="00135C27"/>
    <w:rsid w:val="0013607D"/>
    <w:rsid w:val="00140CA2"/>
    <w:rsid w:val="00141E6E"/>
    <w:rsid w:val="00141FE3"/>
    <w:rsid w:val="001424CB"/>
    <w:rsid w:val="001435B2"/>
    <w:rsid w:val="00147811"/>
    <w:rsid w:val="00151073"/>
    <w:rsid w:val="00156B5B"/>
    <w:rsid w:val="001571CD"/>
    <w:rsid w:val="0016246C"/>
    <w:rsid w:val="00164C80"/>
    <w:rsid w:val="00166237"/>
    <w:rsid w:val="00166D06"/>
    <w:rsid w:val="00166F06"/>
    <w:rsid w:val="001707D8"/>
    <w:rsid w:val="00170FAF"/>
    <w:rsid w:val="001772B2"/>
    <w:rsid w:val="00177ADF"/>
    <w:rsid w:val="00185979"/>
    <w:rsid w:val="001906E7"/>
    <w:rsid w:val="00192084"/>
    <w:rsid w:val="001932D1"/>
    <w:rsid w:val="0019537C"/>
    <w:rsid w:val="00195650"/>
    <w:rsid w:val="00195C0C"/>
    <w:rsid w:val="001A01DC"/>
    <w:rsid w:val="001A0D4E"/>
    <w:rsid w:val="001A289C"/>
    <w:rsid w:val="001A2978"/>
    <w:rsid w:val="001A4DF0"/>
    <w:rsid w:val="001A55E7"/>
    <w:rsid w:val="001A5A3F"/>
    <w:rsid w:val="001A6AAD"/>
    <w:rsid w:val="001B25D5"/>
    <w:rsid w:val="001B2B29"/>
    <w:rsid w:val="001B2EEA"/>
    <w:rsid w:val="001C1763"/>
    <w:rsid w:val="001C4876"/>
    <w:rsid w:val="001D2482"/>
    <w:rsid w:val="001D3802"/>
    <w:rsid w:val="001D4397"/>
    <w:rsid w:val="001D4DB9"/>
    <w:rsid w:val="001D7FCC"/>
    <w:rsid w:val="001E38E8"/>
    <w:rsid w:val="001E444A"/>
    <w:rsid w:val="001E7215"/>
    <w:rsid w:val="001F095D"/>
    <w:rsid w:val="001F2198"/>
    <w:rsid w:val="001F3FA2"/>
    <w:rsid w:val="001F3FD2"/>
    <w:rsid w:val="001F62AA"/>
    <w:rsid w:val="001F7F3F"/>
    <w:rsid w:val="002002B3"/>
    <w:rsid w:val="002106DA"/>
    <w:rsid w:val="00210F03"/>
    <w:rsid w:val="00214005"/>
    <w:rsid w:val="002156D8"/>
    <w:rsid w:val="00216C8D"/>
    <w:rsid w:val="00221407"/>
    <w:rsid w:val="00223115"/>
    <w:rsid w:val="00223AD8"/>
    <w:rsid w:val="00223C67"/>
    <w:rsid w:val="00224946"/>
    <w:rsid w:val="00226747"/>
    <w:rsid w:val="00226E8E"/>
    <w:rsid w:val="0023707D"/>
    <w:rsid w:val="0023718E"/>
    <w:rsid w:val="00237787"/>
    <w:rsid w:val="002412AE"/>
    <w:rsid w:val="00244E29"/>
    <w:rsid w:val="002458B4"/>
    <w:rsid w:val="00246B85"/>
    <w:rsid w:val="002470FD"/>
    <w:rsid w:val="00251145"/>
    <w:rsid w:val="002522C6"/>
    <w:rsid w:val="00252BA0"/>
    <w:rsid w:val="00253FDE"/>
    <w:rsid w:val="002548C3"/>
    <w:rsid w:val="00261089"/>
    <w:rsid w:val="00263D0D"/>
    <w:rsid w:val="00266B39"/>
    <w:rsid w:val="0027266C"/>
    <w:rsid w:val="0027746C"/>
    <w:rsid w:val="002801CC"/>
    <w:rsid w:val="0028196F"/>
    <w:rsid w:val="00281AFB"/>
    <w:rsid w:val="00282C01"/>
    <w:rsid w:val="00284CF8"/>
    <w:rsid w:val="00287057"/>
    <w:rsid w:val="00287F30"/>
    <w:rsid w:val="00290552"/>
    <w:rsid w:val="00290DA3"/>
    <w:rsid w:val="00291D2E"/>
    <w:rsid w:val="00294B32"/>
    <w:rsid w:val="00296251"/>
    <w:rsid w:val="002974A9"/>
    <w:rsid w:val="002A1FD1"/>
    <w:rsid w:val="002A3A44"/>
    <w:rsid w:val="002A550F"/>
    <w:rsid w:val="002A5E03"/>
    <w:rsid w:val="002A6E41"/>
    <w:rsid w:val="002B07F0"/>
    <w:rsid w:val="002B14D7"/>
    <w:rsid w:val="002B2828"/>
    <w:rsid w:val="002B380D"/>
    <w:rsid w:val="002B49AF"/>
    <w:rsid w:val="002C2AFF"/>
    <w:rsid w:val="002C3C6F"/>
    <w:rsid w:val="002C4CDB"/>
    <w:rsid w:val="002C6518"/>
    <w:rsid w:val="002D0C22"/>
    <w:rsid w:val="002D130B"/>
    <w:rsid w:val="002D47EF"/>
    <w:rsid w:val="002D50A4"/>
    <w:rsid w:val="002D7343"/>
    <w:rsid w:val="002E0622"/>
    <w:rsid w:val="002E331B"/>
    <w:rsid w:val="002E4004"/>
    <w:rsid w:val="002E4927"/>
    <w:rsid w:val="002E57E7"/>
    <w:rsid w:val="002E58EE"/>
    <w:rsid w:val="002E675E"/>
    <w:rsid w:val="002E7895"/>
    <w:rsid w:val="002F48ED"/>
    <w:rsid w:val="002F4B04"/>
    <w:rsid w:val="002F6043"/>
    <w:rsid w:val="002F6A35"/>
    <w:rsid w:val="002F7A6D"/>
    <w:rsid w:val="0030108F"/>
    <w:rsid w:val="00302C8D"/>
    <w:rsid w:val="00303BFB"/>
    <w:rsid w:val="00304727"/>
    <w:rsid w:val="003059DC"/>
    <w:rsid w:val="003115F0"/>
    <w:rsid w:val="003119A2"/>
    <w:rsid w:val="00321CB2"/>
    <w:rsid w:val="003228B8"/>
    <w:rsid w:val="00324D7E"/>
    <w:rsid w:val="0032684D"/>
    <w:rsid w:val="00330256"/>
    <w:rsid w:val="00332C03"/>
    <w:rsid w:val="00334D4A"/>
    <w:rsid w:val="00335006"/>
    <w:rsid w:val="003377B8"/>
    <w:rsid w:val="00337ABC"/>
    <w:rsid w:val="00341D12"/>
    <w:rsid w:val="00347662"/>
    <w:rsid w:val="00353638"/>
    <w:rsid w:val="00356CEB"/>
    <w:rsid w:val="00361BC0"/>
    <w:rsid w:val="0036578B"/>
    <w:rsid w:val="0037146C"/>
    <w:rsid w:val="0037242C"/>
    <w:rsid w:val="00374D7E"/>
    <w:rsid w:val="00377D08"/>
    <w:rsid w:val="003861B1"/>
    <w:rsid w:val="00386A75"/>
    <w:rsid w:val="0039210B"/>
    <w:rsid w:val="00392415"/>
    <w:rsid w:val="00394948"/>
    <w:rsid w:val="00394F81"/>
    <w:rsid w:val="00396651"/>
    <w:rsid w:val="003A175A"/>
    <w:rsid w:val="003A23BF"/>
    <w:rsid w:val="003A2829"/>
    <w:rsid w:val="003A2CB2"/>
    <w:rsid w:val="003A5A4A"/>
    <w:rsid w:val="003B04E8"/>
    <w:rsid w:val="003B1256"/>
    <w:rsid w:val="003B22F9"/>
    <w:rsid w:val="003C37E3"/>
    <w:rsid w:val="003C5F19"/>
    <w:rsid w:val="003C6692"/>
    <w:rsid w:val="003D278E"/>
    <w:rsid w:val="003D4244"/>
    <w:rsid w:val="003D495E"/>
    <w:rsid w:val="003D5D4B"/>
    <w:rsid w:val="003D7114"/>
    <w:rsid w:val="003E0365"/>
    <w:rsid w:val="003E2A53"/>
    <w:rsid w:val="003F0DA8"/>
    <w:rsid w:val="003F27A3"/>
    <w:rsid w:val="003F3433"/>
    <w:rsid w:val="003F400F"/>
    <w:rsid w:val="003F40B0"/>
    <w:rsid w:val="003F4724"/>
    <w:rsid w:val="003F55D1"/>
    <w:rsid w:val="003F5D43"/>
    <w:rsid w:val="003F608C"/>
    <w:rsid w:val="003F6D47"/>
    <w:rsid w:val="004038C4"/>
    <w:rsid w:val="00404D2C"/>
    <w:rsid w:val="0040786F"/>
    <w:rsid w:val="00411E4A"/>
    <w:rsid w:val="00412462"/>
    <w:rsid w:val="004166AC"/>
    <w:rsid w:val="0042073C"/>
    <w:rsid w:val="0042093A"/>
    <w:rsid w:val="00424F63"/>
    <w:rsid w:val="0042711D"/>
    <w:rsid w:val="00430B7B"/>
    <w:rsid w:val="004334FB"/>
    <w:rsid w:val="00435634"/>
    <w:rsid w:val="00437C3E"/>
    <w:rsid w:val="00437C5D"/>
    <w:rsid w:val="004402C9"/>
    <w:rsid w:val="00442719"/>
    <w:rsid w:val="00445E8A"/>
    <w:rsid w:val="00445E8E"/>
    <w:rsid w:val="00452BE2"/>
    <w:rsid w:val="00452F5D"/>
    <w:rsid w:val="0045327D"/>
    <w:rsid w:val="004545E1"/>
    <w:rsid w:val="00460DFF"/>
    <w:rsid w:val="0046134B"/>
    <w:rsid w:val="004628A8"/>
    <w:rsid w:val="00462BDC"/>
    <w:rsid w:val="00464CA1"/>
    <w:rsid w:val="00472A48"/>
    <w:rsid w:val="00477C3B"/>
    <w:rsid w:val="004821A4"/>
    <w:rsid w:val="00484AB5"/>
    <w:rsid w:val="00485D2E"/>
    <w:rsid w:val="00486158"/>
    <w:rsid w:val="00492289"/>
    <w:rsid w:val="00495281"/>
    <w:rsid w:val="004A0CCA"/>
    <w:rsid w:val="004A2254"/>
    <w:rsid w:val="004A58BB"/>
    <w:rsid w:val="004B1513"/>
    <w:rsid w:val="004B19E3"/>
    <w:rsid w:val="004B556E"/>
    <w:rsid w:val="004C2797"/>
    <w:rsid w:val="004C45E4"/>
    <w:rsid w:val="004C4FC5"/>
    <w:rsid w:val="004C6E53"/>
    <w:rsid w:val="004D34EF"/>
    <w:rsid w:val="004D4644"/>
    <w:rsid w:val="004D5E7D"/>
    <w:rsid w:val="004E2A5A"/>
    <w:rsid w:val="004E3BD5"/>
    <w:rsid w:val="004E6E56"/>
    <w:rsid w:val="004F01BD"/>
    <w:rsid w:val="004F4951"/>
    <w:rsid w:val="00500172"/>
    <w:rsid w:val="0050060A"/>
    <w:rsid w:val="00506D3F"/>
    <w:rsid w:val="00506EF8"/>
    <w:rsid w:val="00510255"/>
    <w:rsid w:val="005106C1"/>
    <w:rsid w:val="00510E6D"/>
    <w:rsid w:val="005216EC"/>
    <w:rsid w:val="00521FA9"/>
    <w:rsid w:val="005221D4"/>
    <w:rsid w:val="00525C39"/>
    <w:rsid w:val="00526226"/>
    <w:rsid w:val="00527A04"/>
    <w:rsid w:val="0053137D"/>
    <w:rsid w:val="00533A8E"/>
    <w:rsid w:val="005345AE"/>
    <w:rsid w:val="00540365"/>
    <w:rsid w:val="00546A9C"/>
    <w:rsid w:val="005473B0"/>
    <w:rsid w:val="005505FA"/>
    <w:rsid w:val="0055082A"/>
    <w:rsid w:val="00552C9E"/>
    <w:rsid w:val="00554EB6"/>
    <w:rsid w:val="00564504"/>
    <w:rsid w:val="00565DCC"/>
    <w:rsid w:val="00567340"/>
    <w:rsid w:val="00567871"/>
    <w:rsid w:val="00567BC5"/>
    <w:rsid w:val="00573253"/>
    <w:rsid w:val="00581A99"/>
    <w:rsid w:val="005820AF"/>
    <w:rsid w:val="00583F82"/>
    <w:rsid w:val="005864EB"/>
    <w:rsid w:val="00586B6C"/>
    <w:rsid w:val="005900DC"/>
    <w:rsid w:val="0059067C"/>
    <w:rsid w:val="005A1BEB"/>
    <w:rsid w:val="005A21B5"/>
    <w:rsid w:val="005A3918"/>
    <w:rsid w:val="005A5919"/>
    <w:rsid w:val="005B4F1A"/>
    <w:rsid w:val="005B6275"/>
    <w:rsid w:val="005C1FAA"/>
    <w:rsid w:val="005C4A9A"/>
    <w:rsid w:val="005C4AE6"/>
    <w:rsid w:val="005C68C2"/>
    <w:rsid w:val="005C699F"/>
    <w:rsid w:val="005C6AFD"/>
    <w:rsid w:val="005C7522"/>
    <w:rsid w:val="005C7C91"/>
    <w:rsid w:val="005D0B94"/>
    <w:rsid w:val="005D288F"/>
    <w:rsid w:val="005D4107"/>
    <w:rsid w:val="005D6E57"/>
    <w:rsid w:val="005E0BCC"/>
    <w:rsid w:val="005E0D4E"/>
    <w:rsid w:val="005E12F0"/>
    <w:rsid w:val="005E20A3"/>
    <w:rsid w:val="005E4147"/>
    <w:rsid w:val="005F0B23"/>
    <w:rsid w:val="005F136D"/>
    <w:rsid w:val="005F1BC5"/>
    <w:rsid w:val="005F3A64"/>
    <w:rsid w:val="005F65F1"/>
    <w:rsid w:val="005F76AA"/>
    <w:rsid w:val="00602713"/>
    <w:rsid w:val="00607915"/>
    <w:rsid w:val="00611F20"/>
    <w:rsid w:val="00612035"/>
    <w:rsid w:val="00614113"/>
    <w:rsid w:val="006175F2"/>
    <w:rsid w:val="00620563"/>
    <w:rsid w:val="00620FB0"/>
    <w:rsid w:val="00621748"/>
    <w:rsid w:val="00627C1E"/>
    <w:rsid w:val="00635885"/>
    <w:rsid w:val="0063758C"/>
    <w:rsid w:val="0064268C"/>
    <w:rsid w:val="006436C1"/>
    <w:rsid w:val="006502FB"/>
    <w:rsid w:val="00652620"/>
    <w:rsid w:val="00652F08"/>
    <w:rsid w:val="0065706B"/>
    <w:rsid w:val="006577B8"/>
    <w:rsid w:val="00660090"/>
    <w:rsid w:val="00663A51"/>
    <w:rsid w:val="00685189"/>
    <w:rsid w:val="006862E0"/>
    <w:rsid w:val="006902E3"/>
    <w:rsid w:val="006915EF"/>
    <w:rsid w:val="006951F6"/>
    <w:rsid w:val="00695330"/>
    <w:rsid w:val="0069779F"/>
    <w:rsid w:val="006A4072"/>
    <w:rsid w:val="006A5E75"/>
    <w:rsid w:val="006A6A5F"/>
    <w:rsid w:val="006A6BE6"/>
    <w:rsid w:val="006A7C75"/>
    <w:rsid w:val="006B0D1D"/>
    <w:rsid w:val="006B0ED8"/>
    <w:rsid w:val="006B104F"/>
    <w:rsid w:val="006B26A9"/>
    <w:rsid w:val="006B4F3F"/>
    <w:rsid w:val="006B65C8"/>
    <w:rsid w:val="006C158D"/>
    <w:rsid w:val="006C2653"/>
    <w:rsid w:val="006C4927"/>
    <w:rsid w:val="006C729E"/>
    <w:rsid w:val="006C7621"/>
    <w:rsid w:val="006D317F"/>
    <w:rsid w:val="006E1587"/>
    <w:rsid w:val="006E17B9"/>
    <w:rsid w:val="006E3476"/>
    <w:rsid w:val="006E6FEB"/>
    <w:rsid w:val="006F16BD"/>
    <w:rsid w:val="006F46FA"/>
    <w:rsid w:val="006F626F"/>
    <w:rsid w:val="006F6DC6"/>
    <w:rsid w:val="007013B6"/>
    <w:rsid w:val="007103A2"/>
    <w:rsid w:val="0071255F"/>
    <w:rsid w:val="00717564"/>
    <w:rsid w:val="00721ADF"/>
    <w:rsid w:val="007241DD"/>
    <w:rsid w:val="00724698"/>
    <w:rsid w:val="00725F75"/>
    <w:rsid w:val="00730A13"/>
    <w:rsid w:val="00732314"/>
    <w:rsid w:val="007339FD"/>
    <w:rsid w:val="007342EE"/>
    <w:rsid w:val="00734FCF"/>
    <w:rsid w:val="00735206"/>
    <w:rsid w:val="007429F1"/>
    <w:rsid w:val="00742EAF"/>
    <w:rsid w:val="00745C6B"/>
    <w:rsid w:val="007515BA"/>
    <w:rsid w:val="00752233"/>
    <w:rsid w:val="007659E5"/>
    <w:rsid w:val="00766396"/>
    <w:rsid w:val="007678BD"/>
    <w:rsid w:val="00770E51"/>
    <w:rsid w:val="00771486"/>
    <w:rsid w:val="00771541"/>
    <w:rsid w:val="00771F54"/>
    <w:rsid w:val="00773F77"/>
    <w:rsid w:val="00780142"/>
    <w:rsid w:val="00780630"/>
    <w:rsid w:val="00783E29"/>
    <w:rsid w:val="007840A5"/>
    <w:rsid w:val="007858B3"/>
    <w:rsid w:val="00787B04"/>
    <w:rsid w:val="00791A7C"/>
    <w:rsid w:val="00793FA1"/>
    <w:rsid w:val="0079745E"/>
    <w:rsid w:val="007A4A2C"/>
    <w:rsid w:val="007A56C8"/>
    <w:rsid w:val="007A6F98"/>
    <w:rsid w:val="007B12CF"/>
    <w:rsid w:val="007B185F"/>
    <w:rsid w:val="007B2504"/>
    <w:rsid w:val="007B3A80"/>
    <w:rsid w:val="007B659E"/>
    <w:rsid w:val="007B6BEC"/>
    <w:rsid w:val="007C07B6"/>
    <w:rsid w:val="007C1601"/>
    <w:rsid w:val="007C40C8"/>
    <w:rsid w:val="007C57BA"/>
    <w:rsid w:val="007C59C1"/>
    <w:rsid w:val="007D0C18"/>
    <w:rsid w:val="007D1F7E"/>
    <w:rsid w:val="007D2F5E"/>
    <w:rsid w:val="007D33EC"/>
    <w:rsid w:val="007D3774"/>
    <w:rsid w:val="007D3C56"/>
    <w:rsid w:val="007D45C5"/>
    <w:rsid w:val="007D7462"/>
    <w:rsid w:val="007E0C57"/>
    <w:rsid w:val="007E1FC9"/>
    <w:rsid w:val="007E38C7"/>
    <w:rsid w:val="007E58DB"/>
    <w:rsid w:val="007F1242"/>
    <w:rsid w:val="007F44CF"/>
    <w:rsid w:val="007F4570"/>
    <w:rsid w:val="007F7C53"/>
    <w:rsid w:val="00801DEF"/>
    <w:rsid w:val="00803006"/>
    <w:rsid w:val="00806F8D"/>
    <w:rsid w:val="00814FA9"/>
    <w:rsid w:val="008168FB"/>
    <w:rsid w:val="0082192C"/>
    <w:rsid w:val="00825077"/>
    <w:rsid w:val="008300E7"/>
    <w:rsid w:val="00830426"/>
    <w:rsid w:val="00831931"/>
    <w:rsid w:val="008350AC"/>
    <w:rsid w:val="00836448"/>
    <w:rsid w:val="00837C0F"/>
    <w:rsid w:val="00840DA4"/>
    <w:rsid w:val="00842858"/>
    <w:rsid w:val="0084624F"/>
    <w:rsid w:val="008478D5"/>
    <w:rsid w:val="00850793"/>
    <w:rsid w:val="0085106D"/>
    <w:rsid w:val="008510BB"/>
    <w:rsid w:val="008520F7"/>
    <w:rsid w:val="0085277A"/>
    <w:rsid w:val="008567C5"/>
    <w:rsid w:val="00856CCF"/>
    <w:rsid w:val="00857113"/>
    <w:rsid w:val="00861951"/>
    <w:rsid w:val="00867D1B"/>
    <w:rsid w:val="00867F1E"/>
    <w:rsid w:val="008709D5"/>
    <w:rsid w:val="00870B5D"/>
    <w:rsid w:val="008738F9"/>
    <w:rsid w:val="0087496B"/>
    <w:rsid w:val="008767EB"/>
    <w:rsid w:val="00876AD4"/>
    <w:rsid w:val="00877D90"/>
    <w:rsid w:val="00886075"/>
    <w:rsid w:val="00886564"/>
    <w:rsid w:val="008869C4"/>
    <w:rsid w:val="00890F52"/>
    <w:rsid w:val="00890FFE"/>
    <w:rsid w:val="008957BE"/>
    <w:rsid w:val="00897F75"/>
    <w:rsid w:val="008A0CAC"/>
    <w:rsid w:val="008A4CC3"/>
    <w:rsid w:val="008A595E"/>
    <w:rsid w:val="008A6999"/>
    <w:rsid w:val="008B2DD0"/>
    <w:rsid w:val="008B571D"/>
    <w:rsid w:val="008B7B08"/>
    <w:rsid w:val="008C2FF9"/>
    <w:rsid w:val="008D1A05"/>
    <w:rsid w:val="008D1EA4"/>
    <w:rsid w:val="008D6939"/>
    <w:rsid w:val="008D7D7B"/>
    <w:rsid w:val="008E24EF"/>
    <w:rsid w:val="008E2C54"/>
    <w:rsid w:val="008E3157"/>
    <w:rsid w:val="008E688A"/>
    <w:rsid w:val="008F091B"/>
    <w:rsid w:val="008F49B9"/>
    <w:rsid w:val="008F67AE"/>
    <w:rsid w:val="008F79DB"/>
    <w:rsid w:val="00901CC8"/>
    <w:rsid w:val="0090776E"/>
    <w:rsid w:val="009078CF"/>
    <w:rsid w:val="00911CB2"/>
    <w:rsid w:val="00912BC8"/>
    <w:rsid w:val="00912D8B"/>
    <w:rsid w:val="00913E9E"/>
    <w:rsid w:val="009154D2"/>
    <w:rsid w:val="00917DE8"/>
    <w:rsid w:val="009222A4"/>
    <w:rsid w:val="00924D72"/>
    <w:rsid w:val="0093543A"/>
    <w:rsid w:val="00937DA2"/>
    <w:rsid w:val="00940693"/>
    <w:rsid w:val="00941981"/>
    <w:rsid w:val="00941D9C"/>
    <w:rsid w:val="00941DBF"/>
    <w:rsid w:val="0094541E"/>
    <w:rsid w:val="00950134"/>
    <w:rsid w:val="00950660"/>
    <w:rsid w:val="00950CEF"/>
    <w:rsid w:val="00953C3F"/>
    <w:rsid w:val="009573D6"/>
    <w:rsid w:val="00957844"/>
    <w:rsid w:val="00957DF9"/>
    <w:rsid w:val="009604B5"/>
    <w:rsid w:val="009609CA"/>
    <w:rsid w:val="00965091"/>
    <w:rsid w:val="00967D3B"/>
    <w:rsid w:val="00970284"/>
    <w:rsid w:val="00971103"/>
    <w:rsid w:val="00971185"/>
    <w:rsid w:val="00971222"/>
    <w:rsid w:val="00971972"/>
    <w:rsid w:val="009744E7"/>
    <w:rsid w:val="00981401"/>
    <w:rsid w:val="0098397E"/>
    <w:rsid w:val="00985C9B"/>
    <w:rsid w:val="00990870"/>
    <w:rsid w:val="009917D6"/>
    <w:rsid w:val="00991885"/>
    <w:rsid w:val="009926FA"/>
    <w:rsid w:val="00995762"/>
    <w:rsid w:val="00997830"/>
    <w:rsid w:val="00997BF1"/>
    <w:rsid w:val="009A1494"/>
    <w:rsid w:val="009A333F"/>
    <w:rsid w:val="009A55DD"/>
    <w:rsid w:val="009B2D44"/>
    <w:rsid w:val="009B74C9"/>
    <w:rsid w:val="009C0016"/>
    <w:rsid w:val="009C0650"/>
    <w:rsid w:val="009C14B4"/>
    <w:rsid w:val="009C1DE1"/>
    <w:rsid w:val="009C36CE"/>
    <w:rsid w:val="009C46D2"/>
    <w:rsid w:val="009C4D09"/>
    <w:rsid w:val="009C59BF"/>
    <w:rsid w:val="009C5A8F"/>
    <w:rsid w:val="009D419B"/>
    <w:rsid w:val="009D47BB"/>
    <w:rsid w:val="009D48D8"/>
    <w:rsid w:val="009E2A11"/>
    <w:rsid w:val="009E44F1"/>
    <w:rsid w:val="009E6AC7"/>
    <w:rsid w:val="009F272C"/>
    <w:rsid w:val="009F2B8F"/>
    <w:rsid w:val="009F34C7"/>
    <w:rsid w:val="009F49A3"/>
    <w:rsid w:val="009F6439"/>
    <w:rsid w:val="009F6FE5"/>
    <w:rsid w:val="009F7A7A"/>
    <w:rsid w:val="00A00E01"/>
    <w:rsid w:val="00A013D1"/>
    <w:rsid w:val="00A021C7"/>
    <w:rsid w:val="00A0420B"/>
    <w:rsid w:val="00A05604"/>
    <w:rsid w:val="00A1622E"/>
    <w:rsid w:val="00A177A5"/>
    <w:rsid w:val="00A2632D"/>
    <w:rsid w:val="00A27BF2"/>
    <w:rsid w:val="00A3042C"/>
    <w:rsid w:val="00A3351C"/>
    <w:rsid w:val="00A37717"/>
    <w:rsid w:val="00A426A6"/>
    <w:rsid w:val="00A44B4F"/>
    <w:rsid w:val="00A44F4F"/>
    <w:rsid w:val="00A5646D"/>
    <w:rsid w:val="00A568ED"/>
    <w:rsid w:val="00A56A33"/>
    <w:rsid w:val="00A57DF4"/>
    <w:rsid w:val="00A60FEC"/>
    <w:rsid w:val="00A61396"/>
    <w:rsid w:val="00A615BE"/>
    <w:rsid w:val="00A617CC"/>
    <w:rsid w:val="00A646BC"/>
    <w:rsid w:val="00A66496"/>
    <w:rsid w:val="00A70038"/>
    <w:rsid w:val="00A746CC"/>
    <w:rsid w:val="00A750E3"/>
    <w:rsid w:val="00A76815"/>
    <w:rsid w:val="00A816B8"/>
    <w:rsid w:val="00A818D9"/>
    <w:rsid w:val="00A82384"/>
    <w:rsid w:val="00A8265D"/>
    <w:rsid w:val="00A83E46"/>
    <w:rsid w:val="00A86B3D"/>
    <w:rsid w:val="00A8720A"/>
    <w:rsid w:val="00A87F33"/>
    <w:rsid w:val="00A96D00"/>
    <w:rsid w:val="00AA3693"/>
    <w:rsid w:val="00AA5408"/>
    <w:rsid w:val="00AB0FAD"/>
    <w:rsid w:val="00AB1D95"/>
    <w:rsid w:val="00AB200C"/>
    <w:rsid w:val="00AB2325"/>
    <w:rsid w:val="00AB2E14"/>
    <w:rsid w:val="00AB3EC2"/>
    <w:rsid w:val="00AB3F47"/>
    <w:rsid w:val="00AC1709"/>
    <w:rsid w:val="00AC276A"/>
    <w:rsid w:val="00AC46E2"/>
    <w:rsid w:val="00AC4805"/>
    <w:rsid w:val="00AC4F7A"/>
    <w:rsid w:val="00AD20DA"/>
    <w:rsid w:val="00AD36CF"/>
    <w:rsid w:val="00AD3F52"/>
    <w:rsid w:val="00AD6ACD"/>
    <w:rsid w:val="00AD6BEB"/>
    <w:rsid w:val="00AE030F"/>
    <w:rsid w:val="00AE0434"/>
    <w:rsid w:val="00AE15BB"/>
    <w:rsid w:val="00AE32EF"/>
    <w:rsid w:val="00AE680E"/>
    <w:rsid w:val="00AE7860"/>
    <w:rsid w:val="00AF39B1"/>
    <w:rsid w:val="00AF3E9B"/>
    <w:rsid w:val="00AF4EF1"/>
    <w:rsid w:val="00AF5E8A"/>
    <w:rsid w:val="00AF7366"/>
    <w:rsid w:val="00AF7BD9"/>
    <w:rsid w:val="00B0081A"/>
    <w:rsid w:val="00B02359"/>
    <w:rsid w:val="00B02CDB"/>
    <w:rsid w:val="00B05104"/>
    <w:rsid w:val="00B0728E"/>
    <w:rsid w:val="00B263C7"/>
    <w:rsid w:val="00B30FAC"/>
    <w:rsid w:val="00B331E5"/>
    <w:rsid w:val="00B41DDF"/>
    <w:rsid w:val="00B42356"/>
    <w:rsid w:val="00B43FE2"/>
    <w:rsid w:val="00B44756"/>
    <w:rsid w:val="00B45EB6"/>
    <w:rsid w:val="00B50825"/>
    <w:rsid w:val="00B50D08"/>
    <w:rsid w:val="00B52587"/>
    <w:rsid w:val="00B53B6E"/>
    <w:rsid w:val="00B5492D"/>
    <w:rsid w:val="00B60D3A"/>
    <w:rsid w:val="00B620A3"/>
    <w:rsid w:val="00B62330"/>
    <w:rsid w:val="00B63ADF"/>
    <w:rsid w:val="00B64E49"/>
    <w:rsid w:val="00B67073"/>
    <w:rsid w:val="00B671DF"/>
    <w:rsid w:val="00B71392"/>
    <w:rsid w:val="00B71813"/>
    <w:rsid w:val="00B75B35"/>
    <w:rsid w:val="00B7739B"/>
    <w:rsid w:val="00B830F8"/>
    <w:rsid w:val="00B83E67"/>
    <w:rsid w:val="00B8431A"/>
    <w:rsid w:val="00B9067C"/>
    <w:rsid w:val="00B90DA6"/>
    <w:rsid w:val="00B91E58"/>
    <w:rsid w:val="00B92672"/>
    <w:rsid w:val="00B92E59"/>
    <w:rsid w:val="00B92F98"/>
    <w:rsid w:val="00B92FF3"/>
    <w:rsid w:val="00B968FC"/>
    <w:rsid w:val="00B97647"/>
    <w:rsid w:val="00BA006D"/>
    <w:rsid w:val="00BA4038"/>
    <w:rsid w:val="00BA447A"/>
    <w:rsid w:val="00BA457E"/>
    <w:rsid w:val="00BA64E0"/>
    <w:rsid w:val="00BB0804"/>
    <w:rsid w:val="00BC12CC"/>
    <w:rsid w:val="00BC4C03"/>
    <w:rsid w:val="00BC637F"/>
    <w:rsid w:val="00BC693F"/>
    <w:rsid w:val="00BC6ADD"/>
    <w:rsid w:val="00BD5646"/>
    <w:rsid w:val="00BD70BF"/>
    <w:rsid w:val="00BE2DB4"/>
    <w:rsid w:val="00BE49DE"/>
    <w:rsid w:val="00BE5964"/>
    <w:rsid w:val="00BE712E"/>
    <w:rsid w:val="00BF0BBA"/>
    <w:rsid w:val="00BF0E3F"/>
    <w:rsid w:val="00BF26DD"/>
    <w:rsid w:val="00BF4426"/>
    <w:rsid w:val="00BF4A96"/>
    <w:rsid w:val="00BF68CA"/>
    <w:rsid w:val="00BF7333"/>
    <w:rsid w:val="00C034BE"/>
    <w:rsid w:val="00C039A7"/>
    <w:rsid w:val="00C03D66"/>
    <w:rsid w:val="00C06C76"/>
    <w:rsid w:val="00C155EE"/>
    <w:rsid w:val="00C20E47"/>
    <w:rsid w:val="00C21BA1"/>
    <w:rsid w:val="00C221A2"/>
    <w:rsid w:val="00C221D1"/>
    <w:rsid w:val="00C31AB4"/>
    <w:rsid w:val="00C31C61"/>
    <w:rsid w:val="00C3201A"/>
    <w:rsid w:val="00C32453"/>
    <w:rsid w:val="00C340FC"/>
    <w:rsid w:val="00C34585"/>
    <w:rsid w:val="00C37237"/>
    <w:rsid w:val="00C377AC"/>
    <w:rsid w:val="00C42219"/>
    <w:rsid w:val="00C457EC"/>
    <w:rsid w:val="00C47708"/>
    <w:rsid w:val="00C5152F"/>
    <w:rsid w:val="00C53C34"/>
    <w:rsid w:val="00C55CD6"/>
    <w:rsid w:val="00C61756"/>
    <w:rsid w:val="00C721F6"/>
    <w:rsid w:val="00C8071A"/>
    <w:rsid w:val="00C80B4D"/>
    <w:rsid w:val="00C86EAD"/>
    <w:rsid w:val="00C86EF9"/>
    <w:rsid w:val="00C8746B"/>
    <w:rsid w:val="00C90631"/>
    <w:rsid w:val="00C90AC3"/>
    <w:rsid w:val="00C917CE"/>
    <w:rsid w:val="00C91B7B"/>
    <w:rsid w:val="00C92A4E"/>
    <w:rsid w:val="00CB2B95"/>
    <w:rsid w:val="00CB2E92"/>
    <w:rsid w:val="00CB319A"/>
    <w:rsid w:val="00CC04AC"/>
    <w:rsid w:val="00CC0891"/>
    <w:rsid w:val="00CC25C1"/>
    <w:rsid w:val="00CC37FD"/>
    <w:rsid w:val="00CC75FA"/>
    <w:rsid w:val="00CC765E"/>
    <w:rsid w:val="00CD08E3"/>
    <w:rsid w:val="00CD2BCB"/>
    <w:rsid w:val="00CD4E62"/>
    <w:rsid w:val="00CE03C6"/>
    <w:rsid w:val="00CF11C0"/>
    <w:rsid w:val="00CF246C"/>
    <w:rsid w:val="00CF4543"/>
    <w:rsid w:val="00CF4941"/>
    <w:rsid w:val="00D01DFC"/>
    <w:rsid w:val="00D02D76"/>
    <w:rsid w:val="00D039D6"/>
    <w:rsid w:val="00D06861"/>
    <w:rsid w:val="00D06DF7"/>
    <w:rsid w:val="00D134FB"/>
    <w:rsid w:val="00D140A2"/>
    <w:rsid w:val="00D169D1"/>
    <w:rsid w:val="00D17F35"/>
    <w:rsid w:val="00D201B4"/>
    <w:rsid w:val="00D201CA"/>
    <w:rsid w:val="00D213C4"/>
    <w:rsid w:val="00D22061"/>
    <w:rsid w:val="00D239C8"/>
    <w:rsid w:val="00D24601"/>
    <w:rsid w:val="00D269B8"/>
    <w:rsid w:val="00D348C4"/>
    <w:rsid w:val="00D3673D"/>
    <w:rsid w:val="00D37734"/>
    <w:rsid w:val="00D415C4"/>
    <w:rsid w:val="00D451EE"/>
    <w:rsid w:val="00D458CC"/>
    <w:rsid w:val="00D465B5"/>
    <w:rsid w:val="00D50274"/>
    <w:rsid w:val="00D53189"/>
    <w:rsid w:val="00D55709"/>
    <w:rsid w:val="00D558BD"/>
    <w:rsid w:val="00D60A73"/>
    <w:rsid w:val="00D646E6"/>
    <w:rsid w:val="00D67215"/>
    <w:rsid w:val="00D76131"/>
    <w:rsid w:val="00D77DEC"/>
    <w:rsid w:val="00D80E3F"/>
    <w:rsid w:val="00D818A0"/>
    <w:rsid w:val="00D846ED"/>
    <w:rsid w:val="00D87D0D"/>
    <w:rsid w:val="00D91028"/>
    <w:rsid w:val="00D9156A"/>
    <w:rsid w:val="00D931EA"/>
    <w:rsid w:val="00D9743A"/>
    <w:rsid w:val="00D97D62"/>
    <w:rsid w:val="00DA0BF6"/>
    <w:rsid w:val="00DA1ACF"/>
    <w:rsid w:val="00DA385A"/>
    <w:rsid w:val="00DA4473"/>
    <w:rsid w:val="00DA461D"/>
    <w:rsid w:val="00DA5F8A"/>
    <w:rsid w:val="00DA638D"/>
    <w:rsid w:val="00DB2204"/>
    <w:rsid w:val="00DB6165"/>
    <w:rsid w:val="00DB6FC6"/>
    <w:rsid w:val="00DC0386"/>
    <w:rsid w:val="00DC4594"/>
    <w:rsid w:val="00DD2F45"/>
    <w:rsid w:val="00DD3D39"/>
    <w:rsid w:val="00DD46E0"/>
    <w:rsid w:val="00DD7A44"/>
    <w:rsid w:val="00DE4DDC"/>
    <w:rsid w:val="00DE5C07"/>
    <w:rsid w:val="00DE72B4"/>
    <w:rsid w:val="00DF0C4F"/>
    <w:rsid w:val="00E02017"/>
    <w:rsid w:val="00E02B4B"/>
    <w:rsid w:val="00E02E8F"/>
    <w:rsid w:val="00E03677"/>
    <w:rsid w:val="00E044EE"/>
    <w:rsid w:val="00E04FDB"/>
    <w:rsid w:val="00E066D9"/>
    <w:rsid w:val="00E120A6"/>
    <w:rsid w:val="00E130C7"/>
    <w:rsid w:val="00E13D0A"/>
    <w:rsid w:val="00E14A09"/>
    <w:rsid w:val="00E14D4E"/>
    <w:rsid w:val="00E1585C"/>
    <w:rsid w:val="00E17B23"/>
    <w:rsid w:val="00E23A39"/>
    <w:rsid w:val="00E23E7F"/>
    <w:rsid w:val="00E30682"/>
    <w:rsid w:val="00E319C9"/>
    <w:rsid w:val="00E31A73"/>
    <w:rsid w:val="00E346E5"/>
    <w:rsid w:val="00E377F6"/>
    <w:rsid w:val="00E41951"/>
    <w:rsid w:val="00E427ED"/>
    <w:rsid w:val="00E45DE3"/>
    <w:rsid w:val="00E50027"/>
    <w:rsid w:val="00E51F35"/>
    <w:rsid w:val="00E53580"/>
    <w:rsid w:val="00E61356"/>
    <w:rsid w:val="00E61FC1"/>
    <w:rsid w:val="00E62D48"/>
    <w:rsid w:val="00E65F4C"/>
    <w:rsid w:val="00E70CD5"/>
    <w:rsid w:val="00E71654"/>
    <w:rsid w:val="00E7192A"/>
    <w:rsid w:val="00E733E9"/>
    <w:rsid w:val="00E77DED"/>
    <w:rsid w:val="00E77F5E"/>
    <w:rsid w:val="00E845C9"/>
    <w:rsid w:val="00E8475C"/>
    <w:rsid w:val="00E86CCD"/>
    <w:rsid w:val="00E9013F"/>
    <w:rsid w:val="00E9556F"/>
    <w:rsid w:val="00E9662F"/>
    <w:rsid w:val="00EA36E6"/>
    <w:rsid w:val="00EA3EE0"/>
    <w:rsid w:val="00EB004F"/>
    <w:rsid w:val="00EB08AE"/>
    <w:rsid w:val="00EB176F"/>
    <w:rsid w:val="00EB1D70"/>
    <w:rsid w:val="00EB2235"/>
    <w:rsid w:val="00EB3859"/>
    <w:rsid w:val="00EB6311"/>
    <w:rsid w:val="00EB702B"/>
    <w:rsid w:val="00EC1A64"/>
    <w:rsid w:val="00EC20D2"/>
    <w:rsid w:val="00EC374A"/>
    <w:rsid w:val="00EC3D89"/>
    <w:rsid w:val="00EC5846"/>
    <w:rsid w:val="00ED05A1"/>
    <w:rsid w:val="00ED21BD"/>
    <w:rsid w:val="00ED428B"/>
    <w:rsid w:val="00EE04E1"/>
    <w:rsid w:val="00EE0D91"/>
    <w:rsid w:val="00EE21CA"/>
    <w:rsid w:val="00EE2DE0"/>
    <w:rsid w:val="00EF2D8D"/>
    <w:rsid w:val="00EF432F"/>
    <w:rsid w:val="00EF4BB3"/>
    <w:rsid w:val="00EF52C3"/>
    <w:rsid w:val="00EF6FAC"/>
    <w:rsid w:val="00F05FDD"/>
    <w:rsid w:val="00F065D5"/>
    <w:rsid w:val="00F07DC9"/>
    <w:rsid w:val="00F07F14"/>
    <w:rsid w:val="00F10098"/>
    <w:rsid w:val="00F10E5F"/>
    <w:rsid w:val="00F1568C"/>
    <w:rsid w:val="00F156D9"/>
    <w:rsid w:val="00F21F3A"/>
    <w:rsid w:val="00F273D2"/>
    <w:rsid w:val="00F32397"/>
    <w:rsid w:val="00F325CF"/>
    <w:rsid w:val="00F35766"/>
    <w:rsid w:val="00F35BF5"/>
    <w:rsid w:val="00F3654F"/>
    <w:rsid w:val="00F40604"/>
    <w:rsid w:val="00F40894"/>
    <w:rsid w:val="00F41785"/>
    <w:rsid w:val="00F42EFA"/>
    <w:rsid w:val="00F42F7E"/>
    <w:rsid w:val="00F447B0"/>
    <w:rsid w:val="00F45560"/>
    <w:rsid w:val="00F457CD"/>
    <w:rsid w:val="00F511B1"/>
    <w:rsid w:val="00F51FE1"/>
    <w:rsid w:val="00F5214E"/>
    <w:rsid w:val="00F54202"/>
    <w:rsid w:val="00F54B28"/>
    <w:rsid w:val="00F559AF"/>
    <w:rsid w:val="00F60168"/>
    <w:rsid w:val="00F62E9B"/>
    <w:rsid w:val="00F72B4C"/>
    <w:rsid w:val="00F737A1"/>
    <w:rsid w:val="00F73F84"/>
    <w:rsid w:val="00F7488A"/>
    <w:rsid w:val="00F74FE3"/>
    <w:rsid w:val="00F77789"/>
    <w:rsid w:val="00F77942"/>
    <w:rsid w:val="00F779B6"/>
    <w:rsid w:val="00F83E75"/>
    <w:rsid w:val="00F84598"/>
    <w:rsid w:val="00F85EAD"/>
    <w:rsid w:val="00F8600C"/>
    <w:rsid w:val="00F86314"/>
    <w:rsid w:val="00F86320"/>
    <w:rsid w:val="00F86F97"/>
    <w:rsid w:val="00F90796"/>
    <w:rsid w:val="00F90EA9"/>
    <w:rsid w:val="00F91397"/>
    <w:rsid w:val="00F922B7"/>
    <w:rsid w:val="00F93CB3"/>
    <w:rsid w:val="00F9412D"/>
    <w:rsid w:val="00F94D09"/>
    <w:rsid w:val="00FA5FB9"/>
    <w:rsid w:val="00FA6152"/>
    <w:rsid w:val="00FA6ED8"/>
    <w:rsid w:val="00FB66D8"/>
    <w:rsid w:val="00FC36E1"/>
    <w:rsid w:val="00FC4F7A"/>
    <w:rsid w:val="00FC59A0"/>
    <w:rsid w:val="00FD1192"/>
    <w:rsid w:val="00FD261B"/>
    <w:rsid w:val="00FD2837"/>
    <w:rsid w:val="00FD2D75"/>
    <w:rsid w:val="00FD30F7"/>
    <w:rsid w:val="00FD745A"/>
    <w:rsid w:val="00FD7943"/>
    <w:rsid w:val="00FE0126"/>
    <w:rsid w:val="00FE118D"/>
    <w:rsid w:val="00FE25DF"/>
    <w:rsid w:val="00FE34F8"/>
    <w:rsid w:val="00FE6D70"/>
    <w:rsid w:val="00FF1CB5"/>
    <w:rsid w:val="00FF2DEC"/>
    <w:rsid w:val="00FF4075"/>
    <w:rsid w:val="00FF49B1"/>
    <w:rsid w:val="00FF4E1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61756"/>
    <w:pPr>
      <w:spacing w:after="0" w:line="240" w:lineRule="auto"/>
      <w:jc w:val="both"/>
    </w:pPr>
    <w:rPr>
      <w:rFonts w:ascii="Arial" w:eastAsia="Times New Roman" w:hAnsi="Arial" w:cs="Times New Roman"/>
      <w:szCs w:val="20"/>
      <w:lang w:eastAsia="cs-CZ"/>
    </w:rPr>
  </w:style>
  <w:style w:type="paragraph" w:styleId="Nadpis1">
    <w:name w:val="heading 1"/>
    <w:basedOn w:val="Normln"/>
    <w:next w:val="Normln"/>
    <w:link w:val="Nadpis1Char"/>
    <w:qFormat/>
    <w:rsid w:val="002A6E41"/>
    <w:pPr>
      <w:keepNext/>
      <w:numPr>
        <w:numId w:val="1"/>
      </w:numPr>
      <w:spacing w:after="120"/>
      <w:ind w:left="360"/>
      <w:jc w:val="left"/>
      <w:outlineLvl w:val="0"/>
    </w:pPr>
    <w:rPr>
      <w:b/>
      <w:caps/>
      <w:kern w:val="28"/>
      <w:sz w:val="32"/>
      <w:szCs w:val="32"/>
    </w:rPr>
  </w:style>
  <w:style w:type="paragraph" w:styleId="Nadpis2">
    <w:name w:val="heading 2"/>
    <w:basedOn w:val="Normln"/>
    <w:next w:val="Normln"/>
    <w:link w:val="Nadpis2Char"/>
    <w:qFormat/>
    <w:rsid w:val="00E41951"/>
    <w:pPr>
      <w:keepNext/>
      <w:numPr>
        <w:ilvl w:val="1"/>
        <w:numId w:val="1"/>
      </w:numPr>
      <w:tabs>
        <w:tab w:val="clear" w:pos="718"/>
      </w:tabs>
      <w:overflowPunct w:val="0"/>
      <w:autoSpaceDE w:val="0"/>
      <w:autoSpaceDN w:val="0"/>
      <w:adjustRightInd w:val="0"/>
      <w:spacing w:before="360" w:after="120" w:line="280" w:lineRule="atLeast"/>
      <w:ind w:left="567"/>
      <w:jc w:val="left"/>
      <w:textAlignment w:val="baseline"/>
      <w:outlineLvl w:val="1"/>
    </w:pPr>
    <w:rPr>
      <w:b/>
      <w:sz w:val="28"/>
    </w:rPr>
  </w:style>
  <w:style w:type="paragraph" w:styleId="Nadpis3">
    <w:name w:val="heading 3"/>
    <w:basedOn w:val="Normln"/>
    <w:next w:val="Normln"/>
    <w:link w:val="Nadpis3Char"/>
    <w:qFormat/>
    <w:rsid w:val="00C61756"/>
    <w:pPr>
      <w:keepNext/>
      <w:numPr>
        <w:ilvl w:val="2"/>
        <w:numId w:val="1"/>
      </w:numPr>
      <w:spacing w:before="240" w:after="120"/>
      <w:outlineLvl w:val="2"/>
    </w:pPr>
    <w:rPr>
      <w:b/>
      <w:sz w:val="24"/>
    </w:rPr>
  </w:style>
  <w:style w:type="paragraph" w:styleId="Nadpis4">
    <w:name w:val="heading 4"/>
    <w:basedOn w:val="Normln"/>
    <w:next w:val="Normln"/>
    <w:link w:val="Nadpis4Char"/>
    <w:qFormat/>
    <w:rsid w:val="00C61756"/>
    <w:pPr>
      <w:keepNext/>
      <w:numPr>
        <w:ilvl w:val="3"/>
        <w:numId w:val="1"/>
      </w:numPr>
      <w:spacing w:before="120" w:after="60"/>
      <w:outlineLvl w:val="3"/>
    </w:pPr>
    <w:rPr>
      <w:u w:val="single"/>
    </w:rPr>
  </w:style>
  <w:style w:type="paragraph" w:styleId="Nadpis5">
    <w:name w:val="heading 5"/>
    <w:basedOn w:val="Normln"/>
    <w:next w:val="Normln"/>
    <w:link w:val="Nadpis5Char"/>
    <w:qFormat/>
    <w:rsid w:val="00C61756"/>
    <w:pPr>
      <w:numPr>
        <w:ilvl w:val="4"/>
        <w:numId w:val="1"/>
      </w:numPr>
      <w:spacing w:before="120" w:after="60"/>
      <w:ind w:left="0" w:firstLine="0"/>
      <w:outlineLvl w:val="4"/>
    </w:pPr>
  </w:style>
  <w:style w:type="paragraph" w:styleId="Nadpis6">
    <w:name w:val="heading 6"/>
    <w:basedOn w:val="Normln"/>
    <w:next w:val="Normln"/>
    <w:link w:val="Nadpis6Char"/>
    <w:qFormat/>
    <w:rsid w:val="00C61756"/>
    <w:pPr>
      <w:numPr>
        <w:ilvl w:val="5"/>
        <w:numId w:val="1"/>
      </w:numPr>
      <w:spacing w:before="120" w:after="60"/>
      <w:ind w:left="0" w:firstLine="0"/>
      <w:outlineLvl w:val="5"/>
    </w:pPr>
  </w:style>
  <w:style w:type="paragraph" w:styleId="Nadpis7">
    <w:name w:val="heading 7"/>
    <w:basedOn w:val="Normln"/>
    <w:next w:val="Normln"/>
    <w:link w:val="Nadpis7Char"/>
    <w:qFormat/>
    <w:rsid w:val="00C61756"/>
    <w:pPr>
      <w:numPr>
        <w:ilvl w:val="6"/>
        <w:numId w:val="1"/>
      </w:numPr>
      <w:spacing w:before="240" w:after="60"/>
      <w:outlineLvl w:val="6"/>
    </w:pPr>
  </w:style>
  <w:style w:type="paragraph" w:styleId="Nadpis8">
    <w:name w:val="heading 8"/>
    <w:basedOn w:val="Normln"/>
    <w:next w:val="Normln"/>
    <w:link w:val="Nadpis8Char"/>
    <w:qFormat/>
    <w:rsid w:val="00C61756"/>
    <w:pPr>
      <w:numPr>
        <w:ilvl w:val="7"/>
        <w:numId w:val="1"/>
      </w:numPr>
      <w:spacing w:before="240" w:after="60"/>
      <w:outlineLvl w:val="7"/>
    </w:pPr>
    <w:rPr>
      <w:i/>
    </w:rPr>
  </w:style>
  <w:style w:type="paragraph" w:styleId="Nadpis9">
    <w:name w:val="heading 9"/>
    <w:aliases w:val="Příloha"/>
    <w:basedOn w:val="Normln"/>
    <w:next w:val="Normln"/>
    <w:link w:val="Nadpis9Char"/>
    <w:qFormat/>
    <w:rsid w:val="00C61756"/>
    <w:pPr>
      <w:numPr>
        <w:ilvl w:val="8"/>
        <w:numId w:val="1"/>
      </w:numPr>
      <w:spacing w:before="240" w:after="60"/>
      <w:outlineLvl w:val="8"/>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6E41"/>
    <w:rPr>
      <w:rFonts w:ascii="Arial" w:eastAsia="Times New Roman" w:hAnsi="Arial" w:cs="Times New Roman"/>
      <w:b/>
      <w:caps/>
      <w:kern w:val="28"/>
      <w:sz w:val="32"/>
      <w:szCs w:val="32"/>
      <w:lang w:eastAsia="cs-CZ"/>
    </w:rPr>
  </w:style>
  <w:style w:type="character" w:customStyle="1" w:styleId="Nadpis2Char">
    <w:name w:val="Nadpis 2 Char"/>
    <w:basedOn w:val="Standardnpsmoodstavce"/>
    <w:link w:val="Nadpis2"/>
    <w:rsid w:val="00E41951"/>
    <w:rPr>
      <w:rFonts w:ascii="Arial" w:eastAsia="Times New Roman" w:hAnsi="Arial" w:cs="Times New Roman"/>
      <w:b/>
      <w:sz w:val="28"/>
      <w:szCs w:val="20"/>
      <w:lang w:eastAsia="cs-CZ"/>
    </w:rPr>
  </w:style>
  <w:style w:type="character" w:customStyle="1" w:styleId="Nadpis3Char">
    <w:name w:val="Nadpis 3 Char"/>
    <w:basedOn w:val="Standardnpsmoodstavce"/>
    <w:link w:val="Nadpis3"/>
    <w:rsid w:val="00C61756"/>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61756"/>
    <w:rPr>
      <w:rFonts w:ascii="Arial" w:eastAsia="Times New Roman" w:hAnsi="Arial" w:cs="Times New Roman"/>
      <w:szCs w:val="20"/>
      <w:u w:val="single"/>
      <w:lang w:eastAsia="cs-CZ"/>
    </w:rPr>
  </w:style>
  <w:style w:type="character" w:customStyle="1" w:styleId="Nadpis5Char">
    <w:name w:val="Nadpis 5 Char"/>
    <w:basedOn w:val="Standardnpsmoodstavce"/>
    <w:link w:val="Nadpis5"/>
    <w:rsid w:val="00C61756"/>
    <w:rPr>
      <w:rFonts w:ascii="Arial" w:eastAsia="Times New Roman" w:hAnsi="Arial" w:cs="Times New Roman"/>
      <w:szCs w:val="20"/>
      <w:lang w:eastAsia="cs-CZ"/>
    </w:rPr>
  </w:style>
  <w:style w:type="character" w:customStyle="1" w:styleId="Nadpis6Char">
    <w:name w:val="Nadpis 6 Char"/>
    <w:basedOn w:val="Standardnpsmoodstavce"/>
    <w:link w:val="Nadpis6"/>
    <w:rsid w:val="00C61756"/>
    <w:rPr>
      <w:rFonts w:ascii="Arial" w:eastAsia="Times New Roman" w:hAnsi="Arial" w:cs="Times New Roman"/>
      <w:szCs w:val="20"/>
      <w:lang w:eastAsia="cs-CZ"/>
    </w:rPr>
  </w:style>
  <w:style w:type="character" w:customStyle="1" w:styleId="Nadpis7Char">
    <w:name w:val="Nadpis 7 Char"/>
    <w:basedOn w:val="Standardnpsmoodstavce"/>
    <w:link w:val="Nadpis7"/>
    <w:rsid w:val="00C61756"/>
    <w:rPr>
      <w:rFonts w:ascii="Arial" w:eastAsia="Times New Roman" w:hAnsi="Arial" w:cs="Times New Roman"/>
      <w:szCs w:val="20"/>
      <w:lang w:eastAsia="cs-CZ"/>
    </w:rPr>
  </w:style>
  <w:style w:type="character" w:customStyle="1" w:styleId="Nadpis8Char">
    <w:name w:val="Nadpis 8 Char"/>
    <w:basedOn w:val="Standardnpsmoodstavce"/>
    <w:link w:val="Nadpis8"/>
    <w:rsid w:val="00C61756"/>
    <w:rPr>
      <w:rFonts w:ascii="Arial" w:eastAsia="Times New Roman" w:hAnsi="Arial" w:cs="Times New Roman"/>
      <w:i/>
      <w:szCs w:val="20"/>
      <w:lang w:eastAsia="cs-CZ"/>
    </w:rPr>
  </w:style>
  <w:style w:type="character" w:customStyle="1" w:styleId="Nadpis9Char">
    <w:name w:val="Nadpis 9 Char"/>
    <w:aliases w:val="Příloha Char"/>
    <w:basedOn w:val="Standardnpsmoodstavce"/>
    <w:link w:val="Nadpis9"/>
    <w:rsid w:val="00C61756"/>
    <w:rPr>
      <w:rFonts w:ascii="Arial" w:eastAsia="Times New Roman" w:hAnsi="Arial" w:cs="Times New Roman"/>
      <w:b/>
      <w:i/>
      <w:szCs w:val="20"/>
      <w:lang w:eastAsia="cs-CZ"/>
    </w:rPr>
  </w:style>
  <w:style w:type="paragraph" w:styleId="Zhlav">
    <w:name w:val="header"/>
    <w:basedOn w:val="Normln"/>
    <w:link w:val="ZhlavChar"/>
    <w:rsid w:val="00C61756"/>
    <w:pPr>
      <w:tabs>
        <w:tab w:val="center" w:pos="4536"/>
        <w:tab w:val="right" w:pos="9072"/>
      </w:tabs>
    </w:pPr>
    <w:rPr>
      <w:sz w:val="20"/>
    </w:rPr>
  </w:style>
  <w:style w:type="character" w:customStyle="1" w:styleId="ZhlavChar">
    <w:name w:val="Záhlaví Char"/>
    <w:basedOn w:val="Standardnpsmoodstavce"/>
    <w:link w:val="Zhlav"/>
    <w:rsid w:val="00C61756"/>
    <w:rPr>
      <w:rFonts w:ascii="Arial" w:eastAsia="Times New Roman" w:hAnsi="Arial" w:cs="Times New Roman"/>
      <w:sz w:val="20"/>
      <w:szCs w:val="20"/>
      <w:lang w:eastAsia="cs-CZ"/>
    </w:rPr>
  </w:style>
  <w:style w:type="paragraph" w:styleId="Zpat">
    <w:name w:val="footer"/>
    <w:basedOn w:val="Normln"/>
    <w:link w:val="ZpatChar"/>
    <w:rsid w:val="00C61756"/>
    <w:pPr>
      <w:tabs>
        <w:tab w:val="center" w:pos="4536"/>
        <w:tab w:val="right" w:pos="9072"/>
      </w:tabs>
    </w:pPr>
    <w:rPr>
      <w:sz w:val="20"/>
    </w:rPr>
  </w:style>
  <w:style w:type="character" w:customStyle="1" w:styleId="ZpatChar">
    <w:name w:val="Zápatí Char"/>
    <w:basedOn w:val="Standardnpsmoodstavce"/>
    <w:link w:val="Zpat"/>
    <w:rsid w:val="00C61756"/>
    <w:rPr>
      <w:rFonts w:ascii="Arial" w:eastAsia="Times New Roman" w:hAnsi="Arial" w:cs="Times New Roman"/>
      <w:sz w:val="20"/>
      <w:szCs w:val="20"/>
      <w:lang w:eastAsia="cs-CZ"/>
    </w:rPr>
  </w:style>
  <w:style w:type="character" w:styleId="Hypertextovodkaz">
    <w:name w:val="Hyperlink"/>
    <w:basedOn w:val="Standardnpsmoodstavce"/>
    <w:uiPriority w:val="99"/>
    <w:rsid w:val="00C61756"/>
    <w:rPr>
      <w:color w:val="0000FF"/>
      <w:u w:val="single"/>
    </w:rPr>
  </w:style>
  <w:style w:type="paragraph" w:styleId="Obsah1">
    <w:name w:val="toc 1"/>
    <w:basedOn w:val="Normln"/>
    <w:next w:val="Normln"/>
    <w:autoRedefine/>
    <w:uiPriority w:val="39"/>
    <w:rsid w:val="00C90AC3"/>
    <w:pPr>
      <w:tabs>
        <w:tab w:val="left" w:pos="709"/>
        <w:tab w:val="right" w:leader="dot" w:pos="9072"/>
      </w:tabs>
      <w:spacing w:before="120"/>
      <w:jc w:val="left"/>
    </w:pPr>
    <w:rPr>
      <w:b/>
      <w:caps/>
    </w:rPr>
  </w:style>
  <w:style w:type="paragraph" w:styleId="Obsah2">
    <w:name w:val="toc 2"/>
    <w:basedOn w:val="Normln"/>
    <w:next w:val="Normln"/>
    <w:autoRedefine/>
    <w:uiPriority w:val="39"/>
    <w:rsid w:val="00C61756"/>
    <w:pPr>
      <w:tabs>
        <w:tab w:val="left" w:pos="720"/>
        <w:tab w:val="right" w:leader="dot" w:pos="9060"/>
      </w:tabs>
      <w:ind w:left="709" w:hanging="709"/>
    </w:pPr>
    <w:rPr>
      <w:b/>
    </w:rPr>
  </w:style>
  <w:style w:type="paragraph" w:styleId="Obsah3">
    <w:name w:val="toc 3"/>
    <w:basedOn w:val="Normln"/>
    <w:next w:val="Normln"/>
    <w:autoRedefine/>
    <w:uiPriority w:val="39"/>
    <w:rsid w:val="00C61756"/>
  </w:style>
  <w:style w:type="paragraph" w:styleId="Obsah4">
    <w:name w:val="toc 4"/>
    <w:basedOn w:val="Normln"/>
    <w:next w:val="Normln"/>
    <w:autoRedefine/>
    <w:uiPriority w:val="39"/>
    <w:rsid w:val="00C61756"/>
    <w:pPr>
      <w:ind w:left="480"/>
    </w:pPr>
    <w:rPr>
      <w:rFonts w:ascii="Times New Roman" w:hAnsi="Times New Roman"/>
      <w:sz w:val="20"/>
    </w:rPr>
  </w:style>
  <w:style w:type="paragraph" w:styleId="Obsah5">
    <w:name w:val="toc 5"/>
    <w:basedOn w:val="Normln"/>
    <w:next w:val="Normln"/>
    <w:autoRedefine/>
    <w:uiPriority w:val="39"/>
    <w:rsid w:val="00C61756"/>
    <w:pPr>
      <w:ind w:left="720"/>
    </w:pPr>
    <w:rPr>
      <w:rFonts w:ascii="Times New Roman" w:hAnsi="Times New Roman"/>
      <w:sz w:val="20"/>
    </w:rPr>
  </w:style>
  <w:style w:type="paragraph" w:styleId="Obsah6">
    <w:name w:val="toc 6"/>
    <w:basedOn w:val="Normln"/>
    <w:next w:val="Normln"/>
    <w:autoRedefine/>
    <w:uiPriority w:val="39"/>
    <w:rsid w:val="00C61756"/>
    <w:pPr>
      <w:ind w:left="960"/>
    </w:pPr>
    <w:rPr>
      <w:rFonts w:ascii="Times New Roman" w:hAnsi="Times New Roman"/>
      <w:sz w:val="20"/>
    </w:rPr>
  </w:style>
  <w:style w:type="paragraph" w:styleId="Obsah7">
    <w:name w:val="toc 7"/>
    <w:basedOn w:val="Normln"/>
    <w:next w:val="Normln"/>
    <w:autoRedefine/>
    <w:uiPriority w:val="39"/>
    <w:rsid w:val="00C61756"/>
    <w:pPr>
      <w:ind w:left="1200"/>
    </w:pPr>
    <w:rPr>
      <w:rFonts w:ascii="Times New Roman" w:hAnsi="Times New Roman"/>
      <w:sz w:val="20"/>
    </w:rPr>
  </w:style>
  <w:style w:type="paragraph" w:styleId="Obsah8">
    <w:name w:val="toc 8"/>
    <w:basedOn w:val="Normln"/>
    <w:next w:val="Normln"/>
    <w:autoRedefine/>
    <w:uiPriority w:val="39"/>
    <w:rsid w:val="00C61756"/>
    <w:pPr>
      <w:ind w:left="1440"/>
    </w:pPr>
    <w:rPr>
      <w:rFonts w:ascii="Times New Roman" w:hAnsi="Times New Roman"/>
      <w:sz w:val="20"/>
    </w:rPr>
  </w:style>
  <w:style w:type="paragraph" w:styleId="Obsah9">
    <w:name w:val="toc 9"/>
    <w:basedOn w:val="Normln"/>
    <w:next w:val="Normln"/>
    <w:autoRedefine/>
    <w:uiPriority w:val="39"/>
    <w:rsid w:val="00C61756"/>
    <w:pPr>
      <w:ind w:left="1680"/>
    </w:pPr>
    <w:rPr>
      <w:rFonts w:ascii="Times New Roman" w:hAnsi="Times New Roman"/>
      <w:sz w:val="20"/>
    </w:rPr>
  </w:style>
  <w:style w:type="paragraph" w:customStyle="1" w:styleId="14bTun">
    <w:name w:val="14 b. Tučně"/>
    <w:basedOn w:val="Normln"/>
    <w:rsid w:val="00C61756"/>
    <w:pPr>
      <w:jc w:val="center"/>
    </w:pPr>
    <w:rPr>
      <w:b/>
      <w:sz w:val="28"/>
    </w:rPr>
  </w:style>
  <w:style w:type="paragraph" w:styleId="Textbubliny">
    <w:name w:val="Balloon Text"/>
    <w:basedOn w:val="Normln"/>
    <w:link w:val="TextbublinyChar"/>
    <w:semiHidden/>
    <w:rsid w:val="00C61756"/>
    <w:rPr>
      <w:rFonts w:ascii="Tahoma" w:hAnsi="Tahoma" w:cs="Tahoma"/>
      <w:sz w:val="16"/>
      <w:szCs w:val="16"/>
    </w:rPr>
  </w:style>
  <w:style w:type="character" w:customStyle="1" w:styleId="TextbublinyChar">
    <w:name w:val="Text bubliny Char"/>
    <w:basedOn w:val="Standardnpsmoodstavce"/>
    <w:link w:val="Textbubliny"/>
    <w:semiHidden/>
    <w:rsid w:val="00C61756"/>
    <w:rPr>
      <w:rFonts w:ascii="Tahoma" w:eastAsia="Times New Roman" w:hAnsi="Tahoma" w:cs="Tahoma"/>
      <w:sz w:val="16"/>
      <w:szCs w:val="16"/>
      <w:lang w:eastAsia="cs-CZ"/>
    </w:rPr>
  </w:style>
  <w:style w:type="character" w:styleId="slostrnky">
    <w:name w:val="page number"/>
    <w:basedOn w:val="Standardnpsmoodstavce"/>
    <w:rsid w:val="00C61756"/>
  </w:style>
  <w:style w:type="table" w:styleId="Mkatabulky">
    <w:name w:val="Table Grid"/>
    <w:basedOn w:val="Normlntabulka"/>
    <w:rsid w:val="00C61756"/>
    <w:pPr>
      <w:spacing w:after="0" w:line="240" w:lineRule="auto"/>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link w:val="OdstavecseseznamemChar"/>
    <w:uiPriority w:val="34"/>
    <w:qFormat/>
    <w:rsid w:val="000D425B"/>
    <w:pPr>
      <w:numPr>
        <w:numId w:val="7"/>
      </w:numPr>
      <w:jc w:val="left"/>
    </w:pPr>
    <w:rPr>
      <w:rFonts w:eastAsia="Calibri" w:cs="Arial"/>
      <w:szCs w:val="24"/>
    </w:rPr>
  </w:style>
  <w:style w:type="paragraph" w:styleId="Normlnweb">
    <w:name w:val="Normal (Web)"/>
    <w:basedOn w:val="Normln"/>
    <w:uiPriority w:val="99"/>
    <w:unhideWhenUsed/>
    <w:rsid w:val="00C61756"/>
    <w:pPr>
      <w:spacing w:before="100" w:beforeAutospacing="1" w:after="100" w:afterAutospacing="1"/>
      <w:jc w:val="left"/>
    </w:pPr>
    <w:rPr>
      <w:rFonts w:ascii="Times New Roman" w:hAnsi="Times New Roman"/>
      <w:sz w:val="24"/>
      <w:szCs w:val="24"/>
    </w:rPr>
  </w:style>
  <w:style w:type="character" w:customStyle="1" w:styleId="fliestext1">
    <w:name w:val="fliestext1"/>
    <w:basedOn w:val="Standardnpsmoodstavce"/>
    <w:rsid w:val="00C61756"/>
    <w:rPr>
      <w:rFonts w:ascii="Arial" w:hAnsi="Arial" w:cs="Arial" w:hint="default"/>
      <w:b w:val="0"/>
      <w:bCs w:val="0"/>
      <w:strike w:val="0"/>
      <w:dstrike w:val="0"/>
      <w:color w:val="0A2A59"/>
      <w:sz w:val="17"/>
      <w:szCs w:val="17"/>
      <w:u w:val="none"/>
      <w:effect w:val="none"/>
    </w:rPr>
  </w:style>
  <w:style w:type="character" w:styleId="Siln">
    <w:name w:val="Strong"/>
    <w:basedOn w:val="Standardnpsmoodstavce"/>
    <w:uiPriority w:val="22"/>
    <w:qFormat/>
    <w:rsid w:val="00C61756"/>
    <w:rPr>
      <w:b/>
      <w:bCs/>
    </w:rPr>
  </w:style>
  <w:style w:type="paragraph" w:styleId="Zkladntext2">
    <w:name w:val="Body Text 2"/>
    <w:basedOn w:val="Normln"/>
    <w:link w:val="Zkladntext2Char"/>
    <w:rsid w:val="00C61756"/>
    <w:rPr>
      <w:rFonts w:ascii="Times New Roman" w:hAnsi="Times New Roman"/>
      <w:szCs w:val="24"/>
    </w:rPr>
  </w:style>
  <w:style w:type="character" w:customStyle="1" w:styleId="Zkladntext2Char">
    <w:name w:val="Základní text 2 Char"/>
    <w:basedOn w:val="Standardnpsmoodstavce"/>
    <w:link w:val="Zkladntext2"/>
    <w:rsid w:val="00C61756"/>
    <w:rPr>
      <w:rFonts w:ascii="Times New Roman" w:eastAsia="Times New Roman" w:hAnsi="Times New Roman" w:cs="Times New Roman"/>
      <w:szCs w:val="24"/>
      <w:lang w:eastAsia="cs-CZ"/>
    </w:rPr>
  </w:style>
  <w:style w:type="paragraph" w:customStyle="1" w:styleId="Titulek12">
    <w:name w:val="Titulek12"/>
    <w:basedOn w:val="Normln"/>
    <w:next w:val="Normln"/>
    <w:rsid w:val="00C61756"/>
    <w:pPr>
      <w:keepNext/>
      <w:widowControl w:val="0"/>
      <w:overflowPunct w:val="0"/>
      <w:autoSpaceDE w:val="0"/>
      <w:autoSpaceDN w:val="0"/>
      <w:adjustRightInd w:val="0"/>
      <w:spacing w:before="240" w:after="120"/>
      <w:jc w:val="left"/>
      <w:textAlignment w:val="baseline"/>
    </w:pPr>
    <w:rPr>
      <w:b/>
      <w:sz w:val="24"/>
    </w:rPr>
  </w:style>
  <w:style w:type="paragraph" w:styleId="Hlavikaobsahu">
    <w:name w:val="toa heading"/>
    <w:basedOn w:val="Normln"/>
    <w:rsid w:val="00C61756"/>
    <w:pPr>
      <w:overflowPunct w:val="0"/>
      <w:autoSpaceDE w:val="0"/>
      <w:autoSpaceDN w:val="0"/>
      <w:adjustRightInd w:val="0"/>
      <w:spacing w:before="120"/>
      <w:textAlignment w:val="baseline"/>
    </w:pPr>
    <w:rPr>
      <w:rFonts w:cs="Arial"/>
      <w:b/>
      <w:bCs/>
      <w:caps/>
      <w:sz w:val="28"/>
      <w:szCs w:val="28"/>
    </w:rPr>
  </w:style>
  <w:style w:type="paragraph" w:styleId="Podtitul">
    <w:name w:val="Subtitle"/>
    <w:basedOn w:val="Normln"/>
    <w:next w:val="Normln"/>
    <w:link w:val="PodtitulChar"/>
    <w:qFormat/>
    <w:rsid w:val="00C61756"/>
    <w:pPr>
      <w:keepNext/>
      <w:spacing w:before="240"/>
    </w:pPr>
    <w:rPr>
      <w:b/>
    </w:rPr>
  </w:style>
  <w:style w:type="character" w:customStyle="1" w:styleId="PodtitulChar">
    <w:name w:val="Podtitul Char"/>
    <w:basedOn w:val="Standardnpsmoodstavce"/>
    <w:link w:val="Podtitul"/>
    <w:rsid w:val="00C61756"/>
    <w:rPr>
      <w:rFonts w:ascii="Arial" w:eastAsia="Times New Roman" w:hAnsi="Arial" w:cs="Times New Roman"/>
      <w:b/>
      <w:szCs w:val="20"/>
      <w:lang w:eastAsia="cs-CZ"/>
    </w:rPr>
  </w:style>
  <w:style w:type="paragraph" w:customStyle="1" w:styleId="OOdrkavcerovov">
    <w:name w:val="O Odrážka víceúrovňová"/>
    <w:basedOn w:val="Normln"/>
    <w:rsid w:val="00C61756"/>
    <w:pPr>
      <w:numPr>
        <w:numId w:val="2"/>
      </w:numPr>
      <w:overflowPunct w:val="0"/>
      <w:autoSpaceDE w:val="0"/>
      <w:autoSpaceDN w:val="0"/>
      <w:adjustRightInd w:val="0"/>
      <w:spacing w:before="80" w:after="40"/>
      <w:textAlignment w:val="baseline"/>
    </w:pPr>
    <w:rPr>
      <w:rFonts w:cs="Arial"/>
      <w:szCs w:val="22"/>
      <w:lang w:eastAsia="ar-SA"/>
    </w:rPr>
  </w:style>
  <w:style w:type="paragraph" w:customStyle="1" w:styleId="OTextnormalblok">
    <w:name w:val="O Text normal blok"/>
    <w:basedOn w:val="Normln"/>
    <w:link w:val="OTextnormalblokCharChar"/>
    <w:rsid w:val="00C61756"/>
    <w:pPr>
      <w:overflowPunct w:val="0"/>
      <w:autoSpaceDE w:val="0"/>
      <w:autoSpaceDN w:val="0"/>
      <w:adjustRightInd w:val="0"/>
      <w:spacing w:before="80" w:after="40"/>
      <w:textAlignment w:val="baseline"/>
    </w:pPr>
    <w:rPr>
      <w:rFonts w:cs="Arial"/>
      <w:szCs w:val="22"/>
      <w:lang w:eastAsia="ar-SA"/>
    </w:rPr>
  </w:style>
  <w:style w:type="character" w:customStyle="1" w:styleId="OTextnormalblokCharChar">
    <w:name w:val="O Text normal blok Char Char"/>
    <w:basedOn w:val="Standardnpsmoodstavce"/>
    <w:link w:val="OTextnormalblok"/>
    <w:rsid w:val="00C61756"/>
    <w:rPr>
      <w:rFonts w:ascii="Arial" w:eastAsia="Times New Roman" w:hAnsi="Arial" w:cs="Arial"/>
      <w:lang w:eastAsia="ar-SA"/>
    </w:rPr>
  </w:style>
  <w:style w:type="paragraph" w:customStyle="1" w:styleId="Normal2">
    <w:name w:val="Normal2"/>
    <w:basedOn w:val="Normln"/>
    <w:link w:val="Normal2Char"/>
    <w:rsid w:val="00C61756"/>
    <w:pPr>
      <w:overflowPunct w:val="0"/>
      <w:autoSpaceDE w:val="0"/>
      <w:autoSpaceDN w:val="0"/>
      <w:adjustRightInd w:val="0"/>
      <w:spacing w:before="120"/>
      <w:ind w:left="567"/>
      <w:textAlignment w:val="baseline"/>
    </w:pPr>
    <w:rPr>
      <w:rFonts w:cs="Arial"/>
      <w:szCs w:val="22"/>
    </w:rPr>
  </w:style>
  <w:style w:type="character" w:customStyle="1" w:styleId="Normal2Char">
    <w:name w:val="Normal2 Char"/>
    <w:basedOn w:val="Standardnpsmoodstavce"/>
    <w:link w:val="Normal2"/>
    <w:rsid w:val="00C61756"/>
    <w:rPr>
      <w:rFonts w:ascii="Arial" w:eastAsia="Times New Roman" w:hAnsi="Arial" w:cs="Arial"/>
      <w:lang w:eastAsia="cs-CZ"/>
    </w:rPr>
  </w:style>
  <w:style w:type="paragraph" w:customStyle="1" w:styleId="Normal1">
    <w:name w:val="Normal1"/>
    <w:basedOn w:val="Normln"/>
    <w:rsid w:val="00C61756"/>
    <w:pPr>
      <w:suppressLineNumbers/>
      <w:suppressAutoHyphens/>
      <w:overflowPunct w:val="0"/>
      <w:autoSpaceDE w:val="0"/>
      <w:spacing w:before="120"/>
      <w:ind w:left="284"/>
      <w:textAlignment w:val="baseline"/>
    </w:pPr>
    <w:rPr>
      <w:szCs w:val="24"/>
      <w:lang w:eastAsia="ar-SA"/>
    </w:rPr>
  </w:style>
  <w:style w:type="paragraph" w:customStyle="1" w:styleId="Oslovnvcerovov">
    <w:name w:val="O Číslování víceúrovňové"/>
    <w:basedOn w:val="Normln"/>
    <w:rsid w:val="00C61756"/>
    <w:pPr>
      <w:numPr>
        <w:numId w:val="4"/>
      </w:numPr>
      <w:overflowPunct w:val="0"/>
      <w:autoSpaceDE w:val="0"/>
      <w:autoSpaceDN w:val="0"/>
      <w:adjustRightInd w:val="0"/>
      <w:spacing w:before="80" w:after="40"/>
      <w:jc w:val="left"/>
      <w:textAlignment w:val="baseline"/>
    </w:pPr>
    <w:rPr>
      <w:rFonts w:cs="Arial"/>
      <w:szCs w:val="22"/>
    </w:rPr>
  </w:style>
  <w:style w:type="paragraph" w:customStyle="1" w:styleId="NzevD">
    <w:name w:val="Název ŘD"/>
    <w:basedOn w:val="Normln"/>
    <w:rsid w:val="00C61756"/>
    <w:pPr>
      <w:overflowPunct w:val="0"/>
      <w:autoSpaceDE w:val="0"/>
      <w:autoSpaceDN w:val="0"/>
      <w:adjustRightInd w:val="0"/>
      <w:spacing w:after="360"/>
      <w:jc w:val="center"/>
      <w:textAlignment w:val="baseline"/>
    </w:pPr>
    <w:rPr>
      <w:rFonts w:cs="Arial"/>
      <w:caps/>
      <w:sz w:val="72"/>
      <w:szCs w:val="72"/>
    </w:rPr>
  </w:style>
  <w:style w:type="character" w:customStyle="1" w:styleId="OTextnormaltunChar">
    <w:name w:val="O Text normal tučný Char"/>
    <w:basedOn w:val="OTextnormalblokCharChar"/>
    <w:link w:val="OTextnormaltun"/>
    <w:rsid w:val="00C61756"/>
    <w:rPr>
      <w:b/>
    </w:rPr>
  </w:style>
  <w:style w:type="paragraph" w:customStyle="1" w:styleId="OTextnormaltun">
    <w:name w:val="O Text normal tučný"/>
    <w:basedOn w:val="OTextnormalblok"/>
    <w:link w:val="OTextnormaltunChar"/>
    <w:autoRedefine/>
    <w:rsid w:val="00C61756"/>
    <w:rPr>
      <w:b/>
    </w:rPr>
  </w:style>
  <w:style w:type="paragraph" w:customStyle="1" w:styleId="OPsmenkovn">
    <w:name w:val="O Písmenkování"/>
    <w:basedOn w:val="OTextnormalblok"/>
    <w:rsid w:val="00C61756"/>
    <w:pPr>
      <w:numPr>
        <w:numId w:val="3"/>
      </w:numPr>
    </w:pPr>
  </w:style>
  <w:style w:type="paragraph" w:customStyle="1" w:styleId="OTextnormaltunsted">
    <w:name w:val="O Text normal tučný střed"/>
    <w:basedOn w:val="OTextnormalblok"/>
    <w:rsid w:val="00C61756"/>
    <w:pPr>
      <w:spacing w:before="60" w:after="60"/>
      <w:jc w:val="center"/>
    </w:pPr>
    <w:rPr>
      <w:b/>
    </w:rPr>
  </w:style>
  <w:style w:type="paragraph" w:customStyle="1" w:styleId="OTextnormalsted">
    <w:name w:val="O Text normal střed"/>
    <w:basedOn w:val="OTextnormalblok"/>
    <w:rsid w:val="00C61756"/>
    <w:pPr>
      <w:jc w:val="center"/>
    </w:pPr>
  </w:style>
  <w:style w:type="character" w:customStyle="1" w:styleId="PPsmotun">
    <w:name w:val="P Písmo tučné"/>
    <w:basedOn w:val="Standardnpsmoodstavce"/>
    <w:rsid w:val="00C61756"/>
    <w:rPr>
      <w:rFonts w:ascii="Arial" w:hAnsi="Arial"/>
      <w:b/>
      <w:dstrike w:val="0"/>
      <w:sz w:val="22"/>
      <w:vertAlign w:val="baseline"/>
    </w:rPr>
  </w:style>
  <w:style w:type="paragraph" w:customStyle="1" w:styleId="OTextmenblok">
    <w:name w:val="O Text menší blok"/>
    <w:basedOn w:val="OTextnormalblok"/>
    <w:rsid w:val="00C61756"/>
    <w:rPr>
      <w:sz w:val="18"/>
    </w:rPr>
  </w:style>
  <w:style w:type="paragraph" w:customStyle="1" w:styleId="OTextmentunblok">
    <w:name w:val="O Text menší tučný blok"/>
    <w:basedOn w:val="OTextmenblok"/>
    <w:rsid w:val="00C61756"/>
    <w:rPr>
      <w:b/>
    </w:rPr>
  </w:style>
  <w:style w:type="paragraph" w:customStyle="1" w:styleId="OTextmentunsted">
    <w:name w:val="O Text menší tučný střed"/>
    <w:basedOn w:val="OTextmentunblok"/>
    <w:rsid w:val="00C61756"/>
    <w:pPr>
      <w:jc w:val="center"/>
    </w:pPr>
  </w:style>
  <w:style w:type="paragraph" w:customStyle="1" w:styleId="OTextmensted">
    <w:name w:val="O Text menší střed"/>
    <w:basedOn w:val="OTextmenblok"/>
    <w:rsid w:val="00C61756"/>
    <w:pPr>
      <w:jc w:val="center"/>
    </w:pPr>
  </w:style>
  <w:style w:type="paragraph" w:customStyle="1" w:styleId="OPoznmka">
    <w:name w:val="O Poznámka"/>
    <w:basedOn w:val="OTextnormalblok"/>
    <w:rsid w:val="00C61756"/>
    <w:rPr>
      <w:i/>
    </w:rPr>
  </w:style>
  <w:style w:type="paragraph" w:customStyle="1" w:styleId="OTextnormalvlevo">
    <w:name w:val="O Text normal vlevo"/>
    <w:basedOn w:val="Normln"/>
    <w:rsid w:val="00C61756"/>
    <w:pPr>
      <w:overflowPunct w:val="0"/>
      <w:autoSpaceDE w:val="0"/>
      <w:autoSpaceDN w:val="0"/>
      <w:adjustRightInd w:val="0"/>
      <w:spacing w:before="80" w:after="40"/>
      <w:jc w:val="left"/>
      <w:textAlignment w:val="baseline"/>
    </w:pPr>
    <w:rPr>
      <w:rFonts w:cs="Arial"/>
      <w:szCs w:val="22"/>
    </w:rPr>
  </w:style>
  <w:style w:type="paragraph" w:customStyle="1" w:styleId="OTextmentunvlevo">
    <w:name w:val="O Text menší tučný vlevo"/>
    <w:basedOn w:val="Normln"/>
    <w:rsid w:val="00C61756"/>
    <w:pPr>
      <w:overflowPunct w:val="0"/>
      <w:autoSpaceDE w:val="0"/>
      <w:autoSpaceDN w:val="0"/>
      <w:adjustRightInd w:val="0"/>
      <w:spacing w:before="80" w:after="40"/>
      <w:jc w:val="left"/>
      <w:textAlignment w:val="baseline"/>
    </w:pPr>
    <w:rPr>
      <w:rFonts w:cs="Arial"/>
      <w:b/>
      <w:sz w:val="20"/>
      <w:szCs w:val="22"/>
    </w:rPr>
  </w:style>
  <w:style w:type="paragraph" w:customStyle="1" w:styleId="OTextmenvlevo">
    <w:name w:val="O Text menší vlevo"/>
    <w:basedOn w:val="Normln"/>
    <w:rsid w:val="00C61756"/>
    <w:pPr>
      <w:overflowPunct w:val="0"/>
      <w:autoSpaceDE w:val="0"/>
      <w:autoSpaceDN w:val="0"/>
      <w:adjustRightInd w:val="0"/>
      <w:jc w:val="left"/>
      <w:textAlignment w:val="baseline"/>
    </w:pPr>
    <w:rPr>
      <w:rFonts w:cs="Arial"/>
      <w:sz w:val="20"/>
      <w:szCs w:val="22"/>
    </w:rPr>
  </w:style>
  <w:style w:type="paragraph" w:customStyle="1" w:styleId="OTexttunvlevo">
    <w:name w:val="O Text tučný vlevo"/>
    <w:basedOn w:val="Normln"/>
    <w:rsid w:val="00C61756"/>
    <w:pPr>
      <w:overflowPunct w:val="0"/>
      <w:autoSpaceDE w:val="0"/>
      <w:autoSpaceDN w:val="0"/>
      <w:adjustRightInd w:val="0"/>
      <w:spacing w:before="80" w:after="40"/>
      <w:jc w:val="left"/>
      <w:textAlignment w:val="baseline"/>
    </w:pPr>
    <w:rPr>
      <w:rFonts w:cs="Arial"/>
      <w:b/>
      <w:szCs w:val="22"/>
    </w:rPr>
  </w:style>
  <w:style w:type="paragraph" w:customStyle="1" w:styleId="ZPatasted">
    <w:name w:val="Z Pata střed"/>
    <w:basedOn w:val="Zpat"/>
    <w:rsid w:val="00C61756"/>
    <w:pPr>
      <w:overflowPunct w:val="0"/>
      <w:autoSpaceDE w:val="0"/>
      <w:autoSpaceDN w:val="0"/>
      <w:adjustRightInd w:val="0"/>
      <w:spacing w:before="80"/>
      <w:jc w:val="center"/>
      <w:textAlignment w:val="baseline"/>
    </w:pPr>
    <w:rPr>
      <w:rFonts w:cs="Arial"/>
      <w:sz w:val="18"/>
      <w:szCs w:val="22"/>
    </w:rPr>
  </w:style>
  <w:style w:type="paragraph" w:customStyle="1" w:styleId="ZPatavlevo">
    <w:name w:val="Z Pata vlevo"/>
    <w:basedOn w:val="Zpat"/>
    <w:rsid w:val="00C61756"/>
    <w:pPr>
      <w:overflowPunct w:val="0"/>
      <w:autoSpaceDE w:val="0"/>
      <w:autoSpaceDN w:val="0"/>
      <w:adjustRightInd w:val="0"/>
      <w:spacing w:before="80"/>
      <w:jc w:val="left"/>
      <w:textAlignment w:val="baseline"/>
    </w:pPr>
    <w:rPr>
      <w:rFonts w:cs="Arial"/>
      <w:sz w:val="18"/>
      <w:szCs w:val="22"/>
    </w:rPr>
  </w:style>
  <w:style w:type="paragraph" w:customStyle="1" w:styleId="ZPatavpravo">
    <w:name w:val="Z Pata vpravo"/>
    <w:basedOn w:val="Zpat"/>
    <w:rsid w:val="00C61756"/>
    <w:pPr>
      <w:overflowPunct w:val="0"/>
      <w:autoSpaceDE w:val="0"/>
      <w:autoSpaceDN w:val="0"/>
      <w:adjustRightInd w:val="0"/>
      <w:spacing w:before="80"/>
      <w:jc w:val="right"/>
      <w:textAlignment w:val="baseline"/>
    </w:pPr>
    <w:rPr>
      <w:rFonts w:cs="Arial"/>
      <w:sz w:val="18"/>
      <w:szCs w:val="22"/>
    </w:rPr>
  </w:style>
  <w:style w:type="paragraph" w:styleId="Zkladntextodsazen3">
    <w:name w:val="Body Text Indent 3"/>
    <w:basedOn w:val="Normln"/>
    <w:link w:val="Zkladntextodsazen3Char"/>
    <w:rsid w:val="00C61756"/>
    <w:pPr>
      <w:spacing w:after="120"/>
      <w:ind w:left="283"/>
    </w:pPr>
    <w:rPr>
      <w:sz w:val="16"/>
      <w:szCs w:val="16"/>
    </w:rPr>
  </w:style>
  <w:style w:type="character" w:customStyle="1" w:styleId="Zkladntextodsazen3Char">
    <w:name w:val="Základní text odsazený 3 Char"/>
    <w:basedOn w:val="Standardnpsmoodstavce"/>
    <w:link w:val="Zkladntextodsazen3"/>
    <w:rsid w:val="00C61756"/>
    <w:rPr>
      <w:rFonts w:ascii="Arial" w:eastAsia="Times New Roman" w:hAnsi="Arial" w:cs="Times New Roman"/>
      <w:sz w:val="16"/>
      <w:szCs w:val="16"/>
      <w:lang w:eastAsia="cs-CZ"/>
    </w:rPr>
  </w:style>
  <w:style w:type="paragraph" w:styleId="Rozvrendokumentu">
    <w:name w:val="Document Map"/>
    <w:basedOn w:val="Normln"/>
    <w:link w:val="RozvrendokumentuChar"/>
    <w:rsid w:val="00C61756"/>
    <w:pPr>
      <w:overflowPunct w:val="0"/>
      <w:autoSpaceDE w:val="0"/>
      <w:autoSpaceDN w:val="0"/>
      <w:adjustRightInd w:val="0"/>
      <w:jc w:val="left"/>
      <w:textAlignment w:val="baseline"/>
    </w:pPr>
    <w:rPr>
      <w:rFonts w:ascii="Tahoma" w:hAnsi="Tahoma" w:cs="Tahoma"/>
      <w:sz w:val="16"/>
      <w:szCs w:val="16"/>
    </w:rPr>
  </w:style>
  <w:style w:type="character" w:customStyle="1" w:styleId="RozvrendokumentuChar">
    <w:name w:val="Rozvržení dokumentu Char"/>
    <w:basedOn w:val="Standardnpsmoodstavce"/>
    <w:link w:val="Rozvrendokumentu"/>
    <w:rsid w:val="00C61756"/>
    <w:rPr>
      <w:rFonts w:ascii="Tahoma" w:eastAsia="Times New Roman" w:hAnsi="Tahoma" w:cs="Tahoma"/>
      <w:sz w:val="16"/>
      <w:szCs w:val="16"/>
      <w:lang w:eastAsia="cs-CZ"/>
    </w:rPr>
  </w:style>
  <w:style w:type="paragraph" w:customStyle="1" w:styleId="Obsahtabulky">
    <w:name w:val="Obsah tabulky"/>
    <w:basedOn w:val="Normln"/>
    <w:rsid w:val="00C61756"/>
    <w:pPr>
      <w:suppressLineNumbers/>
      <w:suppressAutoHyphens/>
      <w:overflowPunct w:val="0"/>
      <w:autoSpaceDE w:val="0"/>
      <w:jc w:val="left"/>
      <w:textAlignment w:val="baseline"/>
    </w:pPr>
    <w:rPr>
      <w:szCs w:val="24"/>
      <w:lang w:eastAsia="ar-SA"/>
    </w:rPr>
  </w:style>
  <w:style w:type="character" w:customStyle="1" w:styleId="green1">
    <w:name w:val="green1"/>
    <w:basedOn w:val="Standardnpsmoodstavce"/>
    <w:rsid w:val="00C61756"/>
    <w:rPr>
      <w:b/>
      <w:bCs/>
      <w:color w:val="17AB6B"/>
    </w:rPr>
  </w:style>
  <w:style w:type="character" w:styleId="Zvraznn">
    <w:name w:val="Emphasis"/>
    <w:basedOn w:val="Standardnpsmoodstavce"/>
    <w:uiPriority w:val="20"/>
    <w:qFormat/>
    <w:rsid w:val="00C61756"/>
    <w:rPr>
      <w:i/>
      <w:iCs/>
    </w:rPr>
  </w:style>
  <w:style w:type="paragraph" w:customStyle="1" w:styleId="Default">
    <w:name w:val="Default"/>
    <w:rsid w:val="00C61756"/>
    <w:pPr>
      <w:autoSpaceDE w:val="0"/>
      <w:autoSpaceDN w:val="0"/>
      <w:adjustRightInd w:val="0"/>
      <w:spacing w:after="0" w:line="240" w:lineRule="auto"/>
    </w:pPr>
    <w:rPr>
      <w:rFonts w:ascii="CDGMFC+Tahoma" w:eastAsia="Times New Roman" w:hAnsi="CDGMFC+Tahoma" w:cs="CDGMFC+Tahoma"/>
      <w:color w:val="000000"/>
      <w:sz w:val="24"/>
      <w:szCs w:val="24"/>
      <w:lang w:eastAsia="cs-CZ"/>
    </w:rPr>
  </w:style>
  <w:style w:type="paragraph" w:styleId="Zkladntextodsazen2">
    <w:name w:val="Body Text Indent 2"/>
    <w:basedOn w:val="Normln"/>
    <w:link w:val="Zkladntextodsazen2Char"/>
    <w:rsid w:val="00EE2DE0"/>
    <w:pPr>
      <w:spacing w:after="120" w:line="480" w:lineRule="auto"/>
      <w:ind w:left="283"/>
    </w:pPr>
  </w:style>
  <w:style w:type="character" w:customStyle="1" w:styleId="Zkladntextodsazen2Char">
    <w:name w:val="Základní text odsazený 2 Char"/>
    <w:basedOn w:val="Standardnpsmoodstavce"/>
    <w:link w:val="Zkladntextodsazen2"/>
    <w:rsid w:val="00EE2DE0"/>
    <w:rPr>
      <w:rFonts w:ascii="Arial" w:eastAsia="Times New Roman" w:hAnsi="Arial" w:cs="Times New Roman"/>
      <w:szCs w:val="20"/>
      <w:lang w:eastAsia="cs-CZ"/>
    </w:rPr>
  </w:style>
  <w:style w:type="paragraph" w:styleId="Zkladntext">
    <w:name w:val="Body Text"/>
    <w:basedOn w:val="Normln"/>
    <w:link w:val="ZkladntextChar"/>
    <w:unhideWhenUsed/>
    <w:rsid w:val="00EE2DE0"/>
    <w:pPr>
      <w:spacing w:after="120"/>
    </w:pPr>
  </w:style>
  <w:style w:type="character" w:customStyle="1" w:styleId="ZkladntextChar">
    <w:name w:val="Základní text Char"/>
    <w:basedOn w:val="Standardnpsmoodstavce"/>
    <w:link w:val="Zkladntext"/>
    <w:uiPriority w:val="99"/>
    <w:semiHidden/>
    <w:rsid w:val="00EE2DE0"/>
    <w:rPr>
      <w:rFonts w:ascii="Arial" w:eastAsia="Times New Roman" w:hAnsi="Arial" w:cs="Times New Roman"/>
      <w:szCs w:val="20"/>
      <w:lang w:eastAsia="cs-CZ"/>
    </w:rPr>
  </w:style>
  <w:style w:type="paragraph" w:customStyle="1" w:styleId="Technickzprva1">
    <w:name w:val="Technická zpráva 1"/>
    <w:basedOn w:val="Normln"/>
    <w:rsid w:val="00EE2DE0"/>
    <w:pPr>
      <w:widowControl w:val="0"/>
      <w:spacing w:line="360" w:lineRule="auto"/>
      <w:ind w:firstLine="709"/>
    </w:pPr>
    <w:rPr>
      <w:rFonts w:ascii="Times New Roman" w:hAnsi="Times New Roman"/>
      <w:sz w:val="24"/>
    </w:rPr>
  </w:style>
  <w:style w:type="paragraph" w:styleId="Zkladntext3">
    <w:name w:val="Body Text 3"/>
    <w:basedOn w:val="Normln"/>
    <w:link w:val="Zkladntext3Char"/>
    <w:rsid w:val="00EE2DE0"/>
    <w:pPr>
      <w:spacing w:after="120"/>
    </w:pPr>
    <w:rPr>
      <w:sz w:val="16"/>
      <w:szCs w:val="16"/>
    </w:rPr>
  </w:style>
  <w:style w:type="character" w:customStyle="1" w:styleId="Zkladntext3Char">
    <w:name w:val="Základní text 3 Char"/>
    <w:basedOn w:val="Standardnpsmoodstavce"/>
    <w:link w:val="Zkladntext3"/>
    <w:rsid w:val="00EE2DE0"/>
    <w:rPr>
      <w:rFonts w:ascii="Arial" w:eastAsia="Times New Roman" w:hAnsi="Arial" w:cs="Times New Roman"/>
      <w:sz w:val="16"/>
      <w:szCs w:val="16"/>
      <w:lang w:eastAsia="cs-CZ"/>
    </w:rPr>
  </w:style>
  <w:style w:type="paragraph" w:styleId="Zkladntextodsazen">
    <w:name w:val="Body Text Indent"/>
    <w:basedOn w:val="Normln"/>
    <w:link w:val="ZkladntextodsazenChar"/>
    <w:rsid w:val="00EE2DE0"/>
    <w:pPr>
      <w:spacing w:after="120"/>
      <w:ind w:left="283"/>
    </w:pPr>
  </w:style>
  <w:style w:type="character" w:customStyle="1" w:styleId="ZkladntextodsazenChar">
    <w:name w:val="Základní text odsazený Char"/>
    <w:basedOn w:val="Standardnpsmoodstavce"/>
    <w:link w:val="Zkladntextodsazen"/>
    <w:rsid w:val="00EE2DE0"/>
    <w:rPr>
      <w:rFonts w:ascii="Arial" w:eastAsia="Times New Roman" w:hAnsi="Arial" w:cs="Times New Roman"/>
      <w:szCs w:val="20"/>
      <w:lang w:eastAsia="cs-CZ"/>
    </w:rPr>
  </w:style>
  <w:style w:type="paragraph" w:styleId="Seznamsodrkami2">
    <w:name w:val="List Bullet 2"/>
    <w:basedOn w:val="Seznamsodrkami"/>
    <w:rsid w:val="00EE2DE0"/>
    <w:pPr>
      <w:spacing w:after="240" w:line="240" w:lineRule="atLeast"/>
      <w:ind w:left="1080" w:right="720" w:firstLine="0"/>
      <w:contextualSpacing w:val="0"/>
    </w:pPr>
    <w:rPr>
      <w:rFonts w:ascii="Times New Roman" w:hAnsi="Times New Roman"/>
    </w:rPr>
  </w:style>
  <w:style w:type="paragraph" w:styleId="Seznamsodrkami">
    <w:name w:val="List Bullet"/>
    <w:basedOn w:val="Normln"/>
    <w:uiPriority w:val="99"/>
    <w:semiHidden/>
    <w:unhideWhenUsed/>
    <w:rsid w:val="00EE2DE0"/>
    <w:pPr>
      <w:ind w:left="720" w:hanging="360"/>
      <w:contextualSpacing/>
    </w:pPr>
  </w:style>
  <w:style w:type="character" w:styleId="Zstupntext">
    <w:name w:val="Placeholder Text"/>
    <w:basedOn w:val="Standardnpsmoodstavce"/>
    <w:uiPriority w:val="99"/>
    <w:semiHidden/>
    <w:rsid w:val="00BF4A96"/>
    <w:rPr>
      <w:color w:val="808080"/>
    </w:rPr>
  </w:style>
  <w:style w:type="paragraph" w:styleId="Prosttext">
    <w:name w:val="Plain Text"/>
    <w:basedOn w:val="Normln"/>
    <w:link w:val="ProsttextChar"/>
    <w:uiPriority w:val="99"/>
    <w:semiHidden/>
    <w:unhideWhenUsed/>
    <w:rsid w:val="00552C9E"/>
    <w:pPr>
      <w:jc w:val="left"/>
    </w:pPr>
    <w:rPr>
      <w:rFonts w:eastAsiaTheme="minorHAnsi" w:cs="Consolas"/>
      <w:sz w:val="21"/>
      <w:szCs w:val="21"/>
      <w:lang w:eastAsia="en-US"/>
    </w:rPr>
  </w:style>
  <w:style w:type="character" w:customStyle="1" w:styleId="ProsttextChar">
    <w:name w:val="Prostý text Char"/>
    <w:basedOn w:val="Standardnpsmoodstavce"/>
    <w:link w:val="Prosttext"/>
    <w:uiPriority w:val="99"/>
    <w:semiHidden/>
    <w:rsid w:val="00552C9E"/>
    <w:rPr>
      <w:rFonts w:ascii="Arial" w:hAnsi="Arial" w:cs="Consolas"/>
      <w:sz w:val="21"/>
      <w:szCs w:val="21"/>
    </w:rPr>
  </w:style>
  <w:style w:type="paragraph" w:customStyle="1" w:styleId="StylNadpis2Vechnavelk">
    <w:name w:val="Styl Nadpis 2 + Všechna velká"/>
    <w:basedOn w:val="Nadpis2"/>
    <w:autoRedefine/>
    <w:rsid w:val="00495281"/>
    <w:pPr>
      <w:numPr>
        <w:ilvl w:val="0"/>
        <w:numId w:val="5"/>
      </w:numPr>
      <w:tabs>
        <w:tab w:val="clear" w:pos="360"/>
        <w:tab w:val="num" w:pos="720"/>
      </w:tabs>
      <w:spacing w:before="0" w:after="0"/>
      <w:ind w:left="357" w:hanging="357"/>
    </w:pPr>
    <w:rPr>
      <w:rFonts w:ascii="Arial Black" w:hAnsi="Arial Black"/>
      <w:b w:val="0"/>
      <w:bCs/>
      <w:i/>
      <w:iCs/>
      <w:caps/>
      <w:sz w:val="24"/>
      <w:szCs w:val="24"/>
    </w:rPr>
  </w:style>
  <w:style w:type="paragraph" w:customStyle="1" w:styleId="Text3">
    <w:name w:val="Text 3"/>
    <w:basedOn w:val="Normln"/>
    <w:rsid w:val="00495281"/>
    <w:pPr>
      <w:widowControl w:val="0"/>
      <w:suppressAutoHyphens/>
      <w:overflowPunct w:val="0"/>
      <w:autoSpaceDE w:val="0"/>
      <w:spacing w:after="57" w:line="228" w:lineRule="auto"/>
      <w:ind w:left="567" w:firstLine="853"/>
    </w:pPr>
    <w:rPr>
      <w:rFonts w:eastAsia="Lucida Sans Unicode" w:cs="Tahoma"/>
      <w:kern w:val="2"/>
    </w:rPr>
  </w:style>
  <w:style w:type="paragraph" w:customStyle="1" w:styleId="CM19">
    <w:name w:val="CM19"/>
    <w:basedOn w:val="Default"/>
    <w:next w:val="Default"/>
    <w:uiPriority w:val="99"/>
    <w:rsid w:val="0028196F"/>
    <w:pPr>
      <w:widowControl w:val="0"/>
    </w:pPr>
    <w:rPr>
      <w:rFonts w:ascii="Arial,Bold" w:eastAsiaTheme="minorEastAsia" w:hAnsi="Arial,Bold" w:cstheme="minorBidi"/>
      <w:color w:val="auto"/>
    </w:rPr>
  </w:style>
  <w:style w:type="numbering" w:customStyle="1" w:styleId="SeznamXXX">
    <w:name w:val="Seznam XXX"/>
    <w:rsid w:val="00ED428B"/>
    <w:pPr>
      <w:numPr>
        <w:numId w:val="6"/>
      </w:numPr>
    </w:pPr>
  </w:style>
  <w:style w:type="paragraph" w:customStyle="1" w:styleId="ODRKA">
    <w:name w:val="ODRÁŽKA"/>
    <w:basedOn w:val="Odstavecseseznamem"/>
    <w:link w:val="ODRKAChar"/>
    <w:qFormat/>
    <w:rsid w:val="00554EB6"/>
    <w:pPr>
      <w:ind w:left="284" w:hanging="284"/>
    </w:pPr>
  </w:style>
  <w:style w:type="character" w:customStyle="1" w:styleId="OdstavecseseznamemChar">
    <w:name w:val="Odstavec se seznamem Char"/>
    <w:basedOn w:val="Standardnpsmoodstavce"/>
    <w:link w:val="Odstavecseseznamem"/>
    <w:uiPriority w:val="34"/>
    <w:rsid w:val="00554EB6"/>
    <w:rPr>
      <w:rFonts w:ascii="Arial" w:eastAsia="Calibri" w:hAnsi="Arial" w:cs="Arial"/>
      <w:szCs w:val="24"/>
      <w:lang w:eastAsia="cs-CZ"/>
    </w:rPr>
  </w:style>
  <w:style w:type="character" w:customStyle="1" w:styleId="ODRKAChar">
    <w:name w:val="ODRÁŽKA Char"/>
    <w:basedOn w:val="OdstavecseseznamemChar"/>
    <w:link w:val="ODRKA"/>
    <w:rsid w:val="00554EB6"/>
  </w:style>
  <w:style w:type="paragraph" w:customStyle="1" w:styleId="KDE">
    <w:name w:val="KDE"/>
    <w:basedOn w:val="ODRKA"/>
    <w:link w:val="KDEChar"/>
    <w:qFormat/>
    <w:rsid w:val="00AD20DA"/>
    <w:pPr>
      <w:numPr>
        <w:ilvl w:val="1"/>
        <w:numId w:val="9"/>
      </w:numPr>
    </w:pPr>
  </w:style>
  <w:style w:type="character" w:customStyle="1" w:styleId="KDEChar">
    <w:name w:val="KDE Char"/>
    <w:basedOn w:val="ODRKAChar"/>
    <w:link w:val="KDE"/>
    <w:rsid w:val="00AD20DA"/>
  </w:style>
</w:styles>
</file>

<file path=word/webSettings.xml><?xml version="1.0" encoding="utf-8"?>
<w:webSettings xmlns:r="http://schemas.openxmlformats.org/officeDocument/2006/relationships" xmlns:w="http://schemas.openxmlformats.org/wordprocessingml/2006/main">
  <w:divs>
    <w:div w:id="538125937">
      <w:bodyDiv w:val="1"/>
      <w:marLeft w:val="0"/>
      <w:marRight w:val="0"/>
      <w:marTop w:val="0"/>
      <w:marBottom w:val="0"/>
      <w:divBdr>
        <w:top w:val="none" w:sz="0" w:space="0" w:color="auto"/>
        <w:left w:val="none" w:sz="0" w:space="0" w:color="auto"/>
        <w:bottom w:val="none" w:sz="0" w:space="0" w:color="auto"/>
        <w:right w:val="none" w:sz="0" w:space="0" w:color="auto"/>
      </w:divBdr>
      <w:divsChild>
        <w:div w:id="1422795747">
          <w:marLeft w:val="547"/>
          <w:marRight w:val="0"/>
          <w:marTop w:val="0"/>
          <w:marBottom w:val="0"/>
          <w:divBdr>
            <w:top w:val="none" w:sz="0" w:space="0" w:color="auto"/>
            <w:left w:val="none" w:sz="0" w:space="0" w:color="auto"/>
            <w:bottom w:val="none" w:sz="0" w:space="0" w:color="auto"/>
            <w:right w:val="none" w:sz="0" w:space="0" w:color="auto"/>
          </w:divBdr>
        </w:div>
        <w:div w:id="1266696736">
          <w:marLeft w:val="547"/>
          <w:marRight w:val="0"/>
          <w:marTop w:val="0"/>
          <w:marBottom w:val="0"/>
          <w:divBdr>
            <w:top w:val="none" w:sz="0" w:space="0" w:color="auto"/>
            <w:left w:val="none" w:sz="0" w:space="0" w:color="auto"/>
            <w:bottom w:val="none" w:sz="0" w:space="0" w:color="auto"/>
            <w:right w:val="none" w:sz="0" w:space="0" w:color="auto"/>
          </w:divBdr>
        </w:div>
        <w:div w:id="1833833309">
          <w:marLeft w:val="547"/>
          <w:marRight w:val="0"/>
          <w:marTop w:val="0"/>
          <w:marBottom w:val="0"/>
          <w:divBdr>
            <w:top w:val="none" w:sz="0" w:space="0" w:color="auto"/>
            <w:left w:val="none" w:sz="0" w:space="0" w:color="auto"/>
            <w:bottom w:val="none" w:sz="0" w:space="0" w:color="auto"/>
            <w:right w:val="none" w:sz="0" w:space="0" w:color="auto"/>
          </w:divBdr>
        </w:div>
        <w:div w:id="1978366255">
          <w:marLeft w:val="547"/>
          <w:marRight w:val="0"/>
          <w:marTop w:val="0"/>
          <w:marBottom w:val="0"/>
          <w:divBdr>
            <w:top w:val="none" w:sz="0" w:space="0" w:color="auto"/>
            <w:left w:val="none" w:sz="0" w:space="0" w:color="auto"/>
            <w:bottom w:val="none" w:sz="0" w:space="0" w:color="auto"/>
            <w:right w:val="none" w:sz="0" w:space="0" w:color="auto"/>
          </w:divBdr>
        </w:div>
        <w:div w:id="936911988">
          <w:marLeft w:val="1267"/>
          <w:marRight w:val="0"/>
          <w:marTop w:val="0"/>
          <w:marBottom w:val="0"/>
          <w:divBdr>
            <w:top w:val="none" w:sz="0" w:space="0" w:color="auto"/>
            <w:left w:val="none" w:sz="0" w:space="0" w:color="auto"/>
            <w:bottom w:val="none" w:sz="0" w:space="0" w:color="auto"/>
            <w:right w:val="none" w:sz="0" w:space="0" w:color="auto"/>
          </w:divBdr>
        </w:div>
        <w:div w:id="249196687">
          <w:marLeft w:val="1267"/>
          <w:marRight w:val="0"/>
          <w:marTop w:val="0"/>
          <w:marBottom w:val="0"/>
          <w:divBdr>
            <w:top w:val="none" w:sz="0" w:space="0" w:color="auto"/>
            <w:left w:val="none" w:sz="0" w:space="0" w:color="auto"/>
            <w:bottom w:val="none" w:sz="0" w:space="0" w:color="auto"/>
            <w:right w:val="none" w:sz="0" w:space="0" w:color="auto"/>
          </w:divBdr>
        </w:div>
        <w:div w:id="1403604611">
          <w:marLeft w:val="1267"/>
          <w:marRight w:val="0"/>
          <w:marTop w:val="0"/>
          <w:marBottom w:val="0"/>
          <w:divBdr>
            <w:top w:val="none" w:sz="0" w:space="0" w:color="auto"/>
            <w:left w:val="none" w:sz="0" w:space="0" w:color="auto"/>
            <w:bottom w:val="none" w:sz="0" w:space="0" w:color="auto"/>
            <w:right w:val="none" w:sz="0" w:space="0" w:color="auto"/>
          </w:divBdr>
        </w:div>
        <w:div w:id="314261459">
          <w:marLeft w:val="547"/>
          <w:marRight w:val="0"/>
          <w:marTop w:val="0"/>
          <w:marBottom w:val="0"/>
          <w:divBdr>
            <w:top w:val="none" w:sz="0" w:space="0" w:color="auto"/>
            <w:left w:val="none" w:sz="0" w:space="0" w:color="auto"/>
            <w:bottom w:val="none" w:sz="0" w:space="0" w:color="auto"/>
            <w:right w:val="none" w:sz="0" w:space="0" w:color="auto"/>
          </w:divBdr>
        </w:div>
        <w:div w:id="225652986">
          <w:marLeft w:val="547"/>
          <w:marRight w:val="0"/>
          <w:marTop w:val="0"/>
          <w:marBottom w:val="0"/>
          <w:divBdr>
            <w:top w:val="none" w:sz="0" w:space="0" w:color="auto"/>
            <w:left w:val="none" w:sz="0" w:space="0" w:color="auto"/>
            <w:bottom w:val="none" w:sz="0" w:space="0" w:color="auto"/>
            <w:right w:val="none" w:sz="0" w:space="0" w:color="auto"/>
          </w:divBdr>
        </w:div>
        <w:div w:id="1862353182">
          <w:marLeft w:val="547"/>
          <w:marRight w:val="0"/>
          <w:marTop w:val="0"/>
          <w:marBottom w:val="0"/>
          <w:divBdr>
            <w:top w:val="none" w:sz="0" w:space="0" w:color="auto"/>
            <w:left w:val="none" w:sz="0" w:space="0" w:color="auto"/>
            <w:bottom w:val="none" w:sz="0" w:space="0" w:color="auto"/>
            <w:right w:val="none" w:sz="0" w:space="0" w:color="auto"/>
          </w:divBdr>
        </w:div>
        <w:div w:id="1104615857">
          <w:marLeft w:val="547"/>
          <w:marRight w:val="0"/>
          <w:marTop w:val="0"/>
          <w:marBottom w:val="0"/>
          <w:divBdr>
            <w:top w:val="none" w:sz="0" w:space="0" w:color="auto"/>
            <w:left w:val="none" w:sz="0" w:space="0" w:color="auto"/>
            <w:bottom w:val="none" w:sz="0" w:space="0" w:color="auto"/>
            <w:right w:val="none" w:sz="0" w:space="0" w:color="auto"/>
          </w:divBdr>
        </w:div>
      </w:divsChild>
    </w:div>
    <w:div w:id="651981322">
      <w:bodyDiv w:val="1"/>
      <w:marLeft w:val="0"/>
      <w:marRight w:val="0"/>
      <w:marTop w:val="0"/>
      <w:marBottom w:val="0"/>
      <w:divBdr>
        <w:top w:val="none" w:sz="0" w:space="0" w:color="auto"/>
        <w:left w:val="none" w:sz="0" w:space="0" w:color="auto"/>
        <w:bottom w:val="none" w:sz="0" w:space="0" w:color="auto"/>
        <w:right w:val="none" w:sz="0" w:space="0" w:color="auto"/>
      </w:divBdr>
    </w:div>
    <w:div w:id="653528119">
      <w:bodyDiv w:val="1"/>
      <w:marLeft w:val="147"/>
      <w:marRight w:val="147"/>
      <w:marTop w:val="0"/>
      <w:marBottom w:val="147"/>
      <w:divBdr>
        <w:top w:val="none" w:sz="0" w:space="0" w:color="auto"/>
        <w:left w:val="none" w:sz="0" w:space="0" w:color="auto"/>
        <w:bottom w:val="none" w:sz="0" w:space="0" w:color="auto"/>
        <w:right w:val="none" w:sz="0" w:space="0" w:color="auto"/>
      </w:divBdr>
      <w:divsChild>
        <w:div w:id="2071953218">
          <w:marLeft w:val="0"/>
          <w:marRight w:val="147"/>
          <w:marTop w:val="0"/>
          <w:marBottom w:val="0"/>
          <w:divBdr>
            <w:top w:val="none" w:sz="0" w:space="0" w:color="auto"/>
            <w:left w:val="none" w:sz="0" w:space="0" w:color="auto"/>
            <w:bottom w:val="none" w:sz="0" w:space="0" w:color="auto"/>
            <w:right w:val="none" w:sz="0" w:space="0" w:color="auto"/>
          </w:divBdr>
          <w:divsChild>
            <w:div w:id="576134156">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968977910">
      <w:bodyDiv w:val="1"/>
      <w:marLeft w:val="0"/>
      <w:marRight w:val="0"/>
      <w:marTop w:val="0"/>
      <w:marBottom w:val="0"/>
      <w:divBdr>
        <w:top w:val="none" w:sz="0" w:space="0" w:color="auto"/>
        <w:left w:val="none" w:sz="0" w:space="0" w:color="auto"/>
        <w:bottom w:val="none" w:sz="0" w:space="0" w:color="auto"/>
        <w:right w:val="none" w:sz="0" w:space="0" w:color="auto"/>
      </w:divBdr>
      <w:divsChild>
        <w:div w:id="217715053">
          <w:marLeft w:val="547"/>
          <w:marRight w:val="0"/>
          <w:marTop w:val="0"/>
          <w:marBottom w:val="0"/>
          <w:divBdr>
            <w:top w:val="none" w:sz="0" w:space="0" w:color="auto"/>
            <w:left w:val="none" w:sz="0" w:space="0" w:color="auto"/>
            <w:bottom w:val="none" w:sz="0" w:space="0" w:color="auto"/>
            <w:right w:val="none" w:sz="0" w:space="0" w:color="auto"/>
          </w:divBdr>
        </w:div>
        <w:div w:id="82840870">
          <w:marLeft w:val="547"/>
          <w:marRight w:val="0"/>
          <w:marTop w:val="0"/>
          <w:marBottom w:val="0"/>
          <w:divBdr>
            <w:top w:val="none" w:sz="0" w:space="0" w:color="auto"/>
            <w:left w:val="none" w:sz="0" w:space="0" w:color="auto"/>
            <w:bottom w:val="none" w:sz="0" w:space="0" w:color="auto"/>
            <w:right w:val="none" w:sz="0" w:space="0" w:color="auto"/>
          </w:divBdr>
        </w:div>
        <w:div w:id="2061660628">
          <w:marLeft w:val="547"/>
          <w:marRight w:val="0"/>
          <w:marTop w:val="0"/>
          <w:marBottom w:val="0"/>
          <w:divBdr>
            <w:top w:val="none" w:sz="0" w:space="0" w:color="auto"/>
            <w:left w:val="none" w:sz="0" w:space="0" w:color="auto"/>
            <w:bottom w:val="none" w:sz="0" w:space="0" w:color="auto"/>
            <w:right w:val="none" w:sz="0" w:space="0" w:color="auto"/>
          </w:divBdr>
        </w:div>
        <w:div w:id="1994602539">
          <w:marLeft w:val="547"/>
          <w:marRight w:val="0"/>
          <w:marTop w:val="0"/>
          <w:marBottom w:val="0"/>
          <w:divBdr>
            <w:top w:val="none" w:sz="0" w:space="0" w:color="auto"/>
            <w:left w:val="none" w:sz="0" w:space="0" w:color="auto"/>
            <w:bottom w:val="none" w:sz="0" w:space="0" w:color="auto"/>
            <w:right w:val="none" w:sz="0" w:space="0" w:color="auto"/>
          </w:divBdr>
        </w:div>
        <w:div w:id="1413619974">
          <w:marLeft w:val="547"/>
          <w:marRight w:val="0"/>
          <w:marTop w:val="0"/>
          <w:marBottom w:val="0"/>
          <w:divBdr>
            <w:top w:val="none" w:sz="0" w:space="0" w:color="auto"/>
            <w:left w:val="none" w:sz="0" w:space="0" w:color="auto"/>
            <w:bottom w:val="none" w:sz="0" w:space="0" w:color="auto"/>
            <w:right w:val="none" w:sz="0" w:space="0" w:color="auto"/>
          </w:divBdr>
        </w:div>
        <w:div w:id="1889686119">
          <w:marLeft w:val="547"/>
          <w:marRight w:val="0"/>
          <w:marTop w:val="0"/>
          <w:marBottom w:val="0"/>
          <w:divBdr>
            <w:top w:val="none" w:sz="0" w:space="0" w:color="auto"/>
            <w:left w:val="none" w:sz="0" w:space="0" w:color="auto"/>
            <w:bottom w:val="none" w:sz="0" w:space="0" w:color="auto"/>
            <w:right w:val="none" w:sz="0" w:space="0" w:color="auto"/>
          </w:divBdr>
        </w:div>
        <w:div w:id="1674916765">
          <w:marLeft w:val="547"/>
          <w:marRight w:val="0"/>
          <w:marTop w:val="0"/>
          <w:marBottom w:val="0"/>
          <w:divBdr>
            <w:top w:val="none" w:sz="0" w:space="0" w:color="auto"/>
            <w:left w:val="none" w:sz="0" w:space="0" w:color="auto"/>
            <w:bottom w:val="none" w:sz="0" w:space="0" w:color="auto"/>
            <w:right w:val="none" w:sz="0" w:space="0" w:color="auto"/>
          </w:divBdr>
        </w:div>
        <w:div w:id="583422099">
          <w:marLeft w:val="547"/>
          <w:marRight w:val="0"/>
          <w:marTop w:val="0"/>
          <w:marBottom w:val="0"/>
          <w:divBdr>
            <w:top w:val="none" w:sz="0" w:space="0" w:color="auto"/>
            <w:left w:val="none" w:sz="0" w:space="0" w:color="auto"/>
            <w:bottom w:val="none" w:sz="0" w:space="0" w:color="auto"/>
            <w:right w:val="none" w:sz="0" w:space="0" w:color="auto"/>
          </w:divBdr>
        </w:div>
        <w:div w:id="1123185802">
          <w:marLeft w:val="547"/>
          <w:marRight w:val="0"/>
          <w:marTop w:val="0"/>
          <w:marBottom w:val="0"/>
          <w:divBdr>
            <w:top w:val="none" w:sz="0" w:space="0" w:color="auto"/>
            <w:left w:val="none" w:sz="0" w:space="0" w:color="auto"/>
            <w:bottom w:val="none" w:sz="0" w:space="0" w:color="auto"/>
            <w:right w:val="none" w:sz="0" w:space="0" w:color="auto"/>
          </w:divBdr>
        </w:div>
        <w:div w:id="147674665">
          <w:marLeft w:val="547"/>
          <w:marRight w:val="0"/>
          <w:marTop w:val="0"/>
          <w:marBottom w:val="0"/>
          <w:divBdr>
            <w:top w:val="none" w:sz="0" w:space="0" w:color="auto"/>
            <w:left w:val="none" w:sz="0" w:space="0" w:color="auto"/>
            <w:bottom w:val="none" w:sz="0" w:space="0" w:color="auto"/>
            <w:right w:val="none" w:sz="0" w:space="0" w:color="auto"/>
          </w:divBdr>
        </w:div>
        <w:div w:id="2034375382">
          <w:marLeft w:val="547"/>
          <w:marRight w:val="0"/>
          <w:marTop w:val="0"/>
          <w:marBottom w:val="0"/>
          <w:divBdr>
            <w:top w:val="none" w:sz="0" w:space="0" w:color="auto"/>
            <w:left w:val="none" w:sz="0" w:space="0" w:color="auto"/>
            <w:bottom w:val="none" w:sz="0" w:space="0" w:color="auto"/>
            <w:right w:val="none" w:sz="0" w:space="0" w:color="auto"/>
          </w:divBdr>
        </w:div>
        <w:div w:id="153837068">
          <w:marLeft w:val="547"/>
          <w:marRight w:val="0"/>
          <w:marTop w:val="0"/>
          <w:marBottom w:val="0"/>
          <w:divBdr>
            <w:top w:val="none" w:sz="0" w:space="0" w:color="auto"/>
            <w:left w:val="none" w:sz="0" w:space="0" w:color="auto"/>
            <w:bottom w:val="none" w:sz="0" w:space="0" w:color="auto"/>
            <w:right w:val="none" w:sz="0" w:space="0" w:color="auto"/>
          </w:divBdr>
        </w:div>
        <w:div w:id="331882750">
          <w:marLeft w:val="547"/>
          <w:marRight w:val="0"/>
          <w:marTop w:val="0"/>
          <w:marBottom w:val="0"/>
          <w:divBdr>
            <w:top w:val="none" w:sz="0" w:space="0" w:color="auto"/>
            <w:left w:val="none" w:sz="0" w:space="0" w:color="auto"/>
            <w:bottom w:val="none" w:sz="0" w:space="0" w:color="auto"/>
            <w:right w:val="none" w:sz="0" w:space="0" w:color="auto"/>
          </w:divBdr>
        </w:div>
      </w:divsChild>
    </w:div>
    <w:div w:id="1085489697">
      <w:bodyDiv w:val="1"/>
      <w:marLeft w:val="0"/>
      <w:marRight w:val="0"/>
      <w:marTop w:val="0"/>
      <w:marBottom w:val="0"/>
      <w:divBdr>
        <w:top w:val="none" w:sz="0" w:space="0" w:color="auto"/>
        <w:left w:val="none" w:sz="0" w:space="0" w:color="auto"/>
        <w:bottom w:val="none" w:sz="0" w:space="0" w:color="auto"/>
        <w:right w:val="none" w:sz="0" w:space="0" w:color="auto"/>
      </w:divBdr>
      <w:divsChild>
        <w:div w:id="1344822160">
          <w:marLeft w:val="0"/>
          <w:marRight w:val="0"/>
          <w:marTop w:val="0"/>
          <w:marBottom w:val="0"/>
          <w:divBdr>
            <w:top w:val="none" w:sz="0" w:space="0" w:color="auto"/>
            <w:left w:val="none" w:sz="0" w:space="0" w:color="auto"/>
            <w:bottom w:val="none" w:sz="0" w:space="0" w:color="auto"/>
            <w:right w:val="none" w:sz="0" w:space="0" w:color="auto"/>
          </w:divBdr>
          <w:divsChild>
            <w:div w:id="2974709">
              <w:marLeft w:val="0"/>
              <w:marRight w:val="0"/>
              <w:marTop w:val="0"/>
              <w:marBottom w:val="0"/>
              <w:divBdr>
                <w:top w:val="none" w:sz="0" w:space="0" w:color="auto"/>
                <w:left w:val="none" w:sz="0" w:space="0" w:color="auto"/>
                <w:bottom w:val="none" w:sz="0" w:space="0" w:color="auto"/>
                <w:right w:val="none" w:sz="0" w:space="0" w:color="auto"/>
              </w:divBdr>
              <w:divsChild>
                <w:div w:id="619265645">
                  <w:marLeft w:val="0"/>
                  <w:marRight w:val="0"/>
                  <w:marTop w:val="0"/>
                  <w:marBottom w:val="0"/>
                  <w:divBdr>
                    <w:top w:val="none" w:sz="0" w:space="0" w:color="auto"/>
                    <w:left w:val="none" w:sz="0" w:space="0" w:color="auto"/>
                    <w:bottom w:val="none" w:sz="0" w:space="0" w:color="auto"/>
                    <w:right w:val="none" w:sz="0" w:space="0" w:color="auto"/>
                  </w:divBdr>
                  <w:divsChild>
                    <w:div w:id="1779521596">
                      <w:marLeft w:val="0"/>
                      <w:marRight w:val="0"/>
                      <w:marTop w:val="0"/>
                      <w:marBottom w:val="0"/>
                      <w:divBdr>
                        <w:top w:val="none" w:sz="0" w:space="0" w:color="auto"/>
                        <w:left w:val="none" w:sz="0" w:space="0" w:color="auto"/>
                        <w:bottom w:val="none" w:sz="0" w:space="0" w:color="auto"/>
                        <w:right w:val="none" w:sz="0" w:space="0" w:color="auto"/>
                      </w:divBdr>
                      <w:divsChild>
                        <w:div w:id="193038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557796">
      <w:bodyDiv w:val="1"/>
      <w:marLeft w:val="0"/>
      <w:marRight w:val="0"/>
      <w:marTop w:val="0"/>
      <w:marBottom w:val="0"/>
      <w:divBdr>
        <w:top w:val="none" w:sz="0" w:space="0" w:color="auto"/>
        <w:left w:val="none" w:sz="0" w:space="0" w:color="auto"/>
        <w:bottom w:val="none" w:sz="0" w:space="0" w:color="auto"/>
        <w:right w:val="none" w:sz="0" w:space="0" w:color="auto"/>
      </w:divBdr>
      <w:divsChild>
        <w:div w:id="1686442480">
          <w:marLeft w:val="547"/>
          <w:marRight w:val="0"/>
          <w:marTop w:val="0"/>
          <w:marBottom w:val="0"/>
          <w:divBdr>
            <w:top w:val="none" w:sz="0" w:space="0" w:color="auto"/>
            <w:left w:val="none" w:sz="0" w:space="0" w:color="auto"/>
            <w:bottom w:val="none" w:sz="0" w:space="0" w:color="auto"/>
            <w:right w:val="none" w:sz="0" w:space="0" w:color="auto"/>
          </w:divBdr>
        </w:div>
        <w:div w:id="843394906">
          <w:marLeft w:val="1267"/>
          <w:marRight w:val="0"/>
          <w:marTop w:val="0"/>
          <w:marBottom w:val="0"/>
          <w:divBdr>
            <w:top w:val="none" w:sz="0" w:space="0" w:color="auto"/>
            <w:left w:val="none" w:sz="0" w:space="0" w:color="auto"/>
            <w:bottom w:val="none" w:sz="0" w:space="0" w:color="auto"/>
            <w:right w:val="none" w:sz="0" w:space="0" w:color="auto"/>
          </w:divBdr>
        </w:div>
        <w:div w:id="348408267">
          <w:marLeft w:val="1267"/>
          <w:marRight w:val="0"/>
          <w:marTop w:val="0"/>
          <w:marBottom w:val="0"/>
          <w:divBdr>
            <w:top w:val="none" w:sz="0" w:space="0" w:color="auto"/>
            <w:left w:val="none" w:sz="0" w:space="0" w:color="auto"/>
            <w:bottom w:val="none" w:sz="0" w:space="0" w:color="auto"/>
            <w:right w:val="none" w:sz="0" w:space="0" w:color="auto"/>
          </w:divBdr>
        </w:div>
        <w:div w:id="451674497">
          <w:marLeft w:val="1267"/>
          <w:marRight w:val="0"/>
          <w:marTop w:val="0"/>
          <w:marBottom w:val="0"/>
          <w:divBdr>
            <w:top w:val="none" w:sz="0" w:space="0" w:color="auto"/>
            <w:left w:val="none" w:sz="0" w:space="0" w:color="auto"/>
            <w:bottom w:val="none" w:sz="0" w:space="0" w:color="auto"/>
            <w:right w:val="none" w:sz="0" w:space="0" w:color="auto"/>
          </w:divBdr>
        </w:div>
        <w:div w:id="911893831">
          <w:marLeft w:val="1267"/>
          <w:marRight w:val="0"/>
          <w:marTop w:val="0"/>
          <w:marBottom w:val="0"/>
          <w:divBdr>
            <w:top w:val="none" w:sz="0" w:space="0" w:color="auto"/>
            <w:left w:val="none" w:sz="0" w:space="0" w:color="auto"/>
            <w:bottom w:val="none" w:sz="0" w:space="0" w:color="auto"/>
            <w:right w:val="none" w:sz="0" w:space="0" w:color="auto"/>
          </w:divBdr>
        </w:div>
        <w:div w:id="17437547">
          <w:marLeft w:val="1267"/>
          <w:marRight w:val="0"/>
          <w:marTop w:val="0"/>
          <w:marBottom w:val="0"/>
          <w:divBdr>
            <w:top w:val="none" w:sz="0" w:space="0" w:color="auto"/>
            <w:left w:val="none" w:sz="0" w:space="0" w:color="auto"/>
            <w:bottom w:val="none" w:sz="0" w:space="0" w:color="auto"/>
            <w:right w:val="none" w:sz="0" w:space="0" w:color="auto"/>
          </w:divBdr>
        </w:div>
        <w:div w:id="44063352">
          <w:marLeft w:val="547"/>
          <w:marRight w:val="0"/>
          <w:marTop w:val="0"/>
          <w:marBottom w:val="0"/>
          <w:divBdr>
            <w:top w:val="none" w:sz="0" w:space="0" w:color="auto"/>
            <w:left w:val="none" w:sz="0" w:space="0" w:color="auto"/>
            <w:bottom w:val="none" w:sz="0" w:space="0" w:color="auto"/>
            <w:right w:val="none" w:sz="0" w:space="0" w:color="auto"/>
          </w:divBdr>
        </w:div>
        <w:div w:id="1324090645">
          <w:marLeft w:val="547"/>
          <w:marRight w:val="0"/>
          <w:marTop w:val="0"/>
          <w:marBottom w:val="0"/>
          <w:divBdr>
            <w:top w:val="none" w:sz="0" w:space="0" w:color="auto"/>
            <w:left w:val="none" w:sz="0" w:space="0" w:color="auto"/>
            <w:bottom w:val="none" w:sz="0" w:space="0" w:color="auto"/>
            <w:right w:val="none" w:sz="0" w:space="0" w:color="auto"/>
          </w:divBdr>
        </w:div>
        <w:div w:id="2056467808">
          <w:marLeft w:val="547"/>
          <w:marRight w:val="0"/>
          <w:marTop w:val="0"/>
          <w:marBottom w:val="0"/>
          <w:divBdr>
            <w:top w:val="none" w:sz="0" w:space="0" w:color="auto"/>
            <w:left w:val="none" w:sz="0" w:space="0" w:color="auto"/>
            <w:bottom w:val="none" w:sz="0" w:space="0" w:color="auto"/>
            <w:right w:val="none" w:sz="0" w:space="0" w:color="auto"/>
          </w:divBdr>
        </w:div>
        <w:div w:id="704522445">
          <w:marLeft w:val="547"/>
          <w:marRight w:val="0"/>
          <w:marTop w:val="0"/>
          <w:marBottom w:val="0"/>
          <w:divBdr>
            <w:top w:val="none" w:sz="0" w:space="0" w:color="auto"/>
            <w:left w:val="none" w:sz="0" w:space="0" w:color="auto"/>
            <w:bottom w:val="none" w:sz="0" w:space="0" w:color="auto"/>
            <w:right w:val="none" w:sz="0" w:space="0" w:color="auto"/>
          </w:divBdr>
        </w:div>
        <w:div w:id="1613048493">
          <w:marLeft w:val="547"/>
          <w:marRight w:val="0"/>
          <w:marTop w:val="0"/>
          <w:marBottom w:val="0"/>
          <w:divBdr>
            <w:top w:val="none" w:sz="0" w:space="0" w:color="auto"/>
            <w:left w:val="none" w:sz="0" w:space="0" w:color="auto"/>
            <w:bottom w:val="none" w:sz="0" w:space="0" w:color="auto"/>
            <w:right w:val="none" w:sz="0" w:space="0" w:color="auto"/>
          </w:divBdr>
        </w:div>
        <w:div w:id="1164129212">
          <w:marLeft w:val="547"/>
          <w:marRight w:val="0"/>
          <w:marTop w:val="0"/>
          <w:marBottom w:val="0"/>
          <w:divBdr>
            <w:top w:val="none" w:sz="0" w:space="0" w:color="auto"/>
            <w:left w:val="none" w:sz="0" w:space="0" w:color="auto"/>
            <w:bottom w:val="none" w:sz="0" w:space="0" w:color="auto"/>
            <w:right w:val="none" w:sz="0" w:space="0" w:color="auto"/>
          </w:divBdr>
        </w:div>
        <w:div w:id="1572159578">
          <w:marLeft w:val="547"/>
          <w:marRight w:val="0"/>
          <w:marTop w:val="0"/>
          <w:marBottom w:val="0"/>
          <w:divBdr>
            <w:top w:val="none" w:sz="0" w:space="0" w:color="auto"/>
            <w:left w:val="none" w:sz="0" w:space="0" w:color="auto"/>
            <w:bottom w:val="none" w:sz="0" w:space="0" w:color="auto"/>
            <w:right w:val="none" w:sz="0" w:space="0" w:color="auto"/>
          </w:divBdr>
        </w:div>
      </w:divsChild>
    </w:div>
    <w:div w:id="1247690027">
      <w:bodyDiv w:val="1"/>
      <w:marLeft w:val="0"/>
      <w:marRight w:val="0"/>
      <w:marTop w:val="0"/>
      <w:marBottom w:val="0"/>
      <w:divBdr>
        <w:top w:val="none" w:sz="0" w:space="0" w:color="auto"/>
        <w:left w:val="none" w:sz="0" w:space="0" w:color="auto"/>
        <w:bottom w:val="none" w:sz="0" w:space="0" w:color="auto"/>
        <w:right w:val="none" w:sz="0" w:space="0" w:color="auto"/>
      </w:divBdr>
    </w:div>
    <w:div w:id="1474446555">
      <w:bodyDiv w:val="1"/>
      <w:marLeft w:val="0"/>
      <w:marRight w:val="0"/>
      <w:marTop w:val="0"/>
      <w:marBottom w:val="0"/>
      <w:divBdr>
        <w:top w:val="none" w:sz="0" w:space="0" w:color="auto"/>
        <w:left w:val="none" w:sz="0" w:space="0" w:color="auto"/>
        <w:bottom w:val="none" w:sz="0" w:space="0" w:color="auto"/>
        <w:right w:val="none" w:sz="0" w:space="0" w:color="auto"/>
      </w:divBdr>
    </w:div>
    <w:div w:id="1922830995">
      <w:bodyDiv w:val="1"/>
      <w:marLeft w:val="0"/>
      <w:marRight w:val="0"/>
      <w:marTop w:val="0"/>
      <w:marBottom w:val="0"/>
      <w:divBdr>
        <w:top w:val="none" w:sz="0" w:space="0" w:color="auto"/>
        <w:left w:val="none" w:sz="0" w:space="0" w:color="auto"/>
        <w:bottom w:val="none" w:sz="0" w:space="0" w:color="auto"/>
        <w:right w:val="none" w:sz="0" w:space="0" w:color="auto"/>
      </w:divBdr>
      <w:divsChild>
        <w:div w:id="1029992696">
          <w:marLeft w:val="547"/>
          <w:marRight w:val="0"/>
          <w:marTop w:val="0"/>
          <w:marBottom w:val="0"/>
          <w:divBdr>
            <w:top w:val="none" w:sz="0" w:space="0" w:color="auto"/>
            <w:left w:val="none" w:sz="0" w:space="0" w:color="auto"/>
            <w:bottom w:val="none" w:sz="0" w:space="0" w:color="auto"/>
            <w:right w:val="none" w:sz="0" w:space="0" w:color="auto"/>
          </w:divBdr>
        </w:div>
        <w:div w:id="150685971">
          <w:marLeft w:val="547"/>
          <w:marRight w:val="0"/>
          <w:marTop w:val="0"/>
          <w:marBottom w:val="0"/>
          <w:divBdr>
            <w:top w:val="none" w:sz="0" w:space="0" w:color="auto"/>
            <w:left w:val="none" w:sz="0" w:space="0" w:color="auto"/>
            <w:bottom w:val="none" w:sz="0" w:space="0" w:color="auto"/>
            <w:right w:val="none" w:sz="0" w:space="0" w:color="auto"/>
          </w:divBdr>
        </w:div>
        <w:div w:id="1898468338">
          <w:marLeft w:val="547"/>
          <w:marRight w:val="0"/>
          <w:marTop w:val="0"/>
          <w:marBottom w:val="0"/>
          <w:divBdr>
            <w:top w:val="none" w:sz="0" w:space="0" w:color="auto"/>
            <w:left w:val="none" w:sz="0" w:space="0" w:color="auto"/>
            <w:bottom w:val="none" w:sz="0" w:space="0" w:color="auto"/>
            <w:right w:val="none" w:sz="0" w:space="0" w:color="auto"/>
          </w:divBdr>
        </w:div>
        <w:div w:id="2108229508">
          <w:marLeft w:val="547"/>
          <w:marRight w:val="0"/>
          <w:marTop w:val="0"/>
          <w:marBottom w:val="0"/>
          <w:divBdr>
            <w:top w:val="none" w:sz="0" w:space="0" w:color="auto"/>
            <w:left w:val="none" w:sz="0" w:space="0" w:color="auto"/>
            <w:bottom w:val="none" w:sz="0" w:space="0" w:color="auto"/>
            <w:right w:val="none" w:sz="0" w:space="0" w:color="auto"/>
          </w:divBdr>
        </w:div>
        <w:div w:id="1630670449">
          <w:marLeft w:val="547"/>
          <w:marRight w:val="0"/>
          <w:marTop w:val="0"/>
          <w:marBottom w:val="0"/>
          <w:divBdr>
            <w:top w:val="none" w:sz="0" w:space="0" w:color="auto"/>
            <w:left w:val="none" w:sz="0" w:space="0" w:color="auto"/>
            <w:bottom w:val="none" w:sz="0" w:space="0" w:color="auto"/>
            <w:right w:val="none" w:sz="0" w:space="0" w:color="auto"/>
          </w:divBdr>
        </w:div>
        <w:div w:id="2120905865">
          <w:marLeft w:val="547"/>
          <w:marRight w:val="0"/>
          <w:marTop w:val="0"/>
          <w:marBottom w:val="0"/>
          <w:divBdr>
            <w:top w:val="none" w:sz="0" w:space="0" w:color="auto"/>
            <w:left w:val="none" w:sz="0" w:space="0" w:color="auto"/>
            <w:bottom w:val="none" w:sz="0" w:space="0" w:color="auto"/>
            <w:right w:val="none" w:sz="0" w:space="0" w:color="auto"/>
          </w:divBdr>
        </w:div>
        <w:div w:id="1601908046">
          <w:marLeft w:val="547"/>
          <w:marRight w:val="0"/>
          <w:marTop w:val="0"/>
          <w:marBottom w:val="0"/>
          <w:divBdr>
            <w:top w:val="none" w:sz="0" w:space="0" w:color="auto"/>
            <w:left w:val="none" w:sz="0" w:space="0" w:color="auto"/>
            <w:bottom w:val="none" w:sz="0" w:space="0" w:color="auto"/>
            <w:right w:val="none" w:sz="0" w:space="0" w:color="auto"/>
          </w:divBdr>
        </w:div>
        <w:div w:id="571430354">
          <w:marLeft w:val="547"/>
          <w:marRight w:val="0"/>
          <w:marTop w:val="0"/>
          <w:marBottom w:val="0"/>
          <w:divBdr>
            <w:top w:val="none" w:sz="0" w:space="0" w:color="auto"/>
            <w:left w:val="none" w:sz="0" w:space="0" w:color="auto"/>
            <w:bottom w:val="none" w:sz="0" w:space="0" w:color="auto"/>
            <w:right w:val="none" w:sz="0" w:space="0" w:color="auto"/>
          </w:divBdr>
        </w:div>
        <w:div w:id="1908029235">
          <w:marLeft w:val="547"/>
          <w:marRight w:val="0"/>
          <w:marTop w:val="0"/>
          <w:marBottom w:val="0"/>
          <w:divBdr>
            <w:top w:val="none" w:sz="0" w:space="0" w:color="auto"/>
            <w:left w:val="none" w:sz="0" w:space="0" w:color="auto"/>
            <w:bottom w:val="none" w:sz="0" w:space="0" w:color="auto"/>
            <w:right w:val="none" w:sz="0" w:space="0" w:color="auto"/>
          </w:divBdr>
        </w:div>
        <w:div w:id="1007290917">
          <w:marLeft w:val="547"/>
          <w:marRight w:val="0"/>
          <w:marTop w:val="0"/>
          <w:marBottom w:val="0"/>
          <w:divBdr>
            <w:top w:val="none" w:sz="0" w:space="0" w:color="auto"/>
            <w:left w:val="none" w:sz="0" w:space="0" w:color="auto"/>
            <w:bottom w:val="none" w:sz="0" w:space="0" w:color="auto"/>
            <w:right w:val="none" w:sz="0" w:space="0" w:color="auto"/>
          </w:divBdr>
        </w:div>
        <w:div w:id="1213079530">
          <w:marLeft w:val="547"/>
          <w:marRight w:val="0"/>
          <w:marTop w:val="0"/>
          <w:marBottom w:val="0"/>
          <w:divBdr>
            <w:top w:val="none" w:sz="0" w:space="0" w:color="auto"/>
            <w:left w:val="none" w:sz="0" w:space="0" w:color="auto"/>
            <w:bottom w:val="none" w:sz="0" w:space="0" w:color="auto"/>
            <w:right w:val="none" w:sz="0" w:space="0" w:color="auto"/>
          </w:divBdr>
        </w:div>
        <w:div w:id="1674841015">
          <w:marLeft w:val="547"/>
          <w:marRight w:val="0"/>
          <w:marTop w:val="0"/>
          <w:marBottom w:val="0"/>
          <w:divBdr>
            <w:top w:val="none" w:sz="0" w:space="0" w:color="auto"/>
            <w:left w:val="none" w:sz="0" w:space="0" w:color="auto"/>
            <w:bottom w:val="none" w:sz="0" w:space="0" w:color="auto"/>
            <w:right w:val="none" w:sz="0" w:space="0" w:color="auto"/>
          </w:divBdr>
        </w:div>
      </w:divsChild>
    </w:div>
    <w:div w:id="192717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84AE1-1D01-422E-84FE-18FCC37C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19</Pages>
  <Words>7101</Words>
  <Characters>41898</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Profitech</Company>
  <LinksUpToDate>false</LinksUpToDate>
  <CharactersWithSpaces>48902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Entler</dc:creator>
  <cp:lastModifiedBy>Entler</cp:lastModifiedBy>
  <cp:revision>72</cp:revision>
  <cp:lastPrinted>2012-12-09T12:39:00Z</cp:lastPrinted>
  <dcterms:created xsi:type="dcterms:W3CDTF">2012-12-02T14:27:00Z</dcterms:created>
  <dcterms:modified xsi:type="dcterms:W3CDTF">2012-12-10T08:56:00Z</dcterms:modified>
</cp:coreProperties>
</file>