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97" w:rsidRDefault="008A7497" w:rsidP="008A7497">
      <w:pPr>
        <w:jc w:val="center"/>
        <w:rPr>
          <w:sz w:val="22"/>
        </w:rPr>
      </w:pPr>
      <w:r w:rsidRPr="00623A67">
        <w:rPr>
          <w:sz w:val="22"/>
        </w:rPr>
        <w:t xml:space="preserve">Zadavatel ve smyslu ustanovení § 6, 27 a 31 zákona č. 134/2016 Sb., o zadávání veřejných zakázek, ve znění pozdějších předpisů </w:t>
      </w:r>
      <w:r>
        <w:rPr>
          <w:sz w:val="22"/>
        </w:rPr>
        <w:t>(dále jen ZZVZ)</w:t>
      </w:r>
    </w:p>
    <w:p w:rsidR="008A7497" w:rsidRPr="00623A67" w:rsidRDefault="008A7497" w:rsidP="008A7497">
      <w:pPr>
        <w:jc w:val="center"/>
        <w:rPr>
          <w:sz w:val="22"/>
        </w:rPr>
      </w:pPr>
    </w:p>
    <w:p w:rsidR="008A7497" w:rsidRDefault="008A7497" w:rsidP="008A7497">
      <w:pPr>
        <w:pStyle w:val="Bezmezer"/>
        <w:spacing w:after="120"/>
        <w:jc w:val="center"/>
        <w:rPr>
          <w:b/>
          <w:sz w:val="32"/>
          <w:szCs w:val="28"/>
          <w:u w:val="single"/>
        </w:rPr>
      </w:pPr>
      <w:r w:rsidRPr="00821B94">
        <w:rPr>
          <w:b/>
          <w:sz w:val="32"/>
          <w:szCs w:val="28"/>
          <w:u w:val="single"/>
        </w:rPr>
        <w:t>tímto vyzývá k podání nabídky na veřejnou zakázku</w:t>
      </w:r>
    </w:p>
    <w:p w:rsidR="008A7497" w:rsidRPr="00623A67" w:rsidRDefault="008A7497" w:rsidP="008A7497">
      <w:pPr>
        <w:pStyle w:val="Bezmezer"/>
        <w:spacing w:after="120"/>
        <w:jc w:val="center"/>
        <w:rPr>
          <w:b/>
          <w:sz w:val="32"/>
          <w:szCs w:val="28"/>
          <w:u w:val="single"/>
        </w:rPr>
      </w:pPr>
    </w:p>
    <w:p w:rsidR="008A7497" w:rsidRPr="00623A67" w:rsidRDefault="008A7497" w:rsidP="008A7497">
      <w:pPr>
        <w:jc w:val="center"/>
        <w:rPr>
          <w:sz w:val="22"/>
        </w:rPr>
      </w:pPr>
      <w:r w:rsidRPr="00623A67">
        <w:rPr>
          <w:sz w:val="22"/>
        </w:rPr>
        <w:t>V tomto zadávacím řízení se zadavatel neřídí ZZVZ, vyjma ustanovení v zadávací dokumentaci, kde zadavatel upozorní na citaci či odkaz ZZVZ.</w:t>
      </w:r>
    </w:p>
    <w:p w:rsidR="008A7497" w:rsidRPr="00C41138" w:rsidRDefault="008A7497" w:rsidP="008A7497">
      <w:pPr>
        <w:jc w:val="both"/>
        <w:rPr>
          <w:sz w:val="22"/>
        </w:rPr>
      </w:pPr>
    </w:p>
    <w:p w:rsidR="00FA5190" w:rsidRDefault="00FA5190" w:rsidP="00FA5190">
      <w:pPr>
        <w:tabs>
          <w:tab w:val="left" w:pos="5025"/>
          <w:tab w:val="left" w:pos="6096"/>
        </w:tabs>
        <w:jc w:val="both"/>
        <w:rPr>
          <w:rFonts w:cstheme="minorHAnsi"/>
          <w:sz w:val="20"/>
          <w:szCs w:val="20"/>
        </w:rPr>
      </w:pPr>
    </w:p>
    <w:p w:rsidR="00CE71BE" w:rsidRPr="003E2A34" w:rsidRDefault="00CE71BE" w:rsidP="00B350CA">
      <w:pPr>
        <w:numPr>
          <w:ilvl w:val="0"/>
          <w:numId w:val="4"/>
        </w:numPr>
        <w:rPr>
          <w:b/>
          <w:sz w:val="28"/>
          <w:u w:val="single"/>
        </w:rPr>
      </w:pPr>
      <w:r w:rsidRPr="003E2A34">
        <w:rPr>
          <w:b/>
          <w:sz w:val="28"/>
          <w:u w:val="single"/>
        </w:rPr>
        <w:t>Název zakázky</w:t>
      </w:r>
    </w:p>
    <w:p w:rsidR="00CE71BE" w:rsidRPr="003E2A34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3E2A34" w:rsidRDefault="00CE71BE">
      <w:pPr>
        <w:ind w:left="360"/>
        <w:rPr>
          <w:b/>
        </w:rPr>
      </w:pPr>
      <w:r w:rsidRPr="003E2A34">
        <w:rPr>
          <w:b/>
        </w:rPr>
        <w:t>„</w:t>
      </w:r>
      <w:r w:rsidR="001611F7">
        <w:rPr>
          <w:b/>
        </w:rPr>
        <w:t xml:space="preserve">Servis </w:t>
      </w:r>
      <w:r w:rsidR="00032308">
        <w:rPr>
          <w:b/>
        </w:rPr>
        <w:t>zařízení s elektrickým pohonem na výjezdových základnách ZZS KVK</w:t>
      </w:r>
      <w:r w:rsidR="008A7497">
        <w:rPr>
          <w:b/>
        </w:rPr>
        <w:t xml:space="preserve"> 2020-2022</w:t>
      </w:r>
      <w:r w:rsidRPr="003E2A34">
        <w:rPr>
          <w:b/>
        </w:rPr>
        <w:t>“</w:t>
      </w:r>
    </w:p>
    <w:p w:rsidR="009F154A" w:rsidRDefault="003E2A34" w:rsidP="00575CF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</w:t>
      </w:r>
      <w:r w:rsidRPr="00812412">
        <w:rPr>
          <w:sz w:val="20"/>
          <w:szCs w:val="20"/>
        </w:rPr>
        <w:t xml:space="preserve">zadávací řízení bylo </w:t>
      </w:r>
      <w:r>
        <w:rPr>
          <w:sz w:val="20"/>
          <w:szCs w:val="20"/>
        </w:rPr>
        <w:t xml:space="preserve">zveřejněno </w:t>
      </w:r>
      <w:r w:rsidR="00094583">
        <w:rPr>
          <w:sz w:val="20"/>
          <w:szCs w:val="20"/>
        </w:rPr>
        <w:t>na profilu zadavatele</w:t>
      </w:r>
      <w:r w:rsidRPr="008F7228">
        <w:rPr>
          <w:sz w:val="20"/>
          <w:szCs w:val="20"/>
        </w:rPr>
        <w:t xml:space="preserve"> pod evidenčním číslem veřejné zakázky </w:t>
      </w:r>
      <w:r w:rsidR="0018227E">
        <w:rPr>
          <w:sz w:val="20"/>
          <w:szCs w:val="20"/>
        </w:rPr>
        <w:t>P20V00000392.</w:t>
      </w:r>
    </w:p>
    <w:p w:rsidR="00271336" w:rsidRPr="009F154A" w:rsidRDefault="009F154A" w:rsidP="00575CF1">
      <w:pPr>
        <w:ind w:left="360"/>
        <w:jc w:val="both"/>
        <w:rPr>
          <w:sz w:val="20"/>
          <w:szCs w:val="20"/>
        </w:rPr>
      </w:pPr>
      <w:r w:rsidRPr="009F154A">
        <w:rPr>
          <w:sz w:val="20"/>
          <w:szCs w:val="20"/>
        </w:rPr>
        <w:t xml:space="preserve"> </w:t>
      </w:r>
    </w:p>
    <w:p w:rsidR="00CE71BE" w:rsidRPr="00F4165D" w:rsidRDefault="00271336" w:rsidP="00B350CA">
      <w:pPr>
        <w:numPr>
          <w:ilvl w:val="0"/>
          <w:numId w:val="4"/>
        </w:numPr>
        <w:rPr>
          <w:b/>
          <w:sz w:val="28"/>
        </w:rPr>
      </w:pPr>
      <w:r w:rsidRPr="00F4165D">
        <w:rPr>
          <w:b/>
          <w:sz w:val="28"/>
          <w:u w:val="single"/>
        </w:rPr>
        <w:t>V</w:t>
      </w:r>
      <w:r w:rsidR="00CE71BE" w:rsidRPr="00F4165D">
        <w:rPr>
          <w:b/>
          <w:sz w:val="28"/>
          <w:u w:val="single"/>
        </w:rPr>
        <w:t>ymezení plnění veřejné zakázky</w:t>
      </w:r>
    </w:p>
    <w:p w:rsidR="00CE71BE" w:rsidRPr="00F4165D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BD335F" w:rsidRDefault="00CE71BE" w:rsidP="00A4704C">
      <w:pPr>
        <w:pStyle w:val="Zkladntextodsazen"/>
        <w:numPr>
          <w:ilvl w:val="12"/>
          <w:numId w:val="0"/>
        </w:numPr>
        <w:rPr>
          <w:sz w:val="20"/>
        </w:rPr>
      </w:pPr>
      <w:r w:rsidRPr="00F4165D">
        <w:rPr>
          <w:sz w:val="20"/>
        </w:rPr>
        <w:t xml:space="preserve">Předmětem plnění veřejné zakázky v rámci tohoto </w:t>
      </w:r>
      <w:r w:rsidR="00680980" w:rsidRPr="00F4165D">
        <w:rPr>
          <w:sz w:val="20"/>
        </w:rPr>
        <w:t>zadávacího</w:t>
      </w:r>
      <w:r w:rsidR="001611F7">
        <w:rPr>
          <w:sz w:val="20"/>
        </w:rPr>
        <w:t xml:space="preserve"> řízení je </w:t>
      </w:r>
      <w:r w:rsidR="00C72D1C">
        <w:rPr>
          <w:sz w:val="20"/>
        </w:rPr>
        <w:t>zajištění havarijního servisu</w:t>
      </w:r>
      <w:r w:rsidR="001611F7">
        <w:rPr>
          <w:sz w:val="20"/>
        </w:rPr>
        <w:t xml:space="preserve"> vjezdových bran, garážových vrat, automatických závor a dveří </w:t>
      </w:r>
      <w:r w:rsidR="005B71C2">
        <w:rPr>
          <w:sz w:val="20"/>
        </w:rPr>
        <w:t>na výjezdových základnách</w:t>
      </w:r>
      <w:r w:rsidR="00094583">
        <w:rPr>
          <w:sz w:val="20"/>
        </w:rPr>
        <w:t xml:space="preserve"> Zdravotnické záchranné služby Karlovarského kraje, příspěvkové organizace, v průběhu </w:t>
      </w:r>
      <w:r w:rsidR="001611F7">
        <w:rPr>
          <w:sz w:val="20"/>
        </w:rPr>
        <w:t>2</w:t>
      </w:r>
      <w:r w:rsidR="00094583">
        <w:rPr>
          <w:sz w:val="20"/>
        </w:rPr>
        <w:t xml:space="preserve"> let</w:t>
      </w:r>
      <w:r w:rsidRPr="00F4165D">
        <w:rPr>
          <w:sz w:val="20"/>
        </w:rPr>
        <w:t xml:space="preserve">. </w:t>
      </w:r>
    </w:p>
    <w:p w:rsidR="005F5B4C" w:rsidRDefault="005F5B4C" w:rsidP="00A4704C">
      <w:pPr>
        <w:pStyle w:val="Zkladntextodsazen"/>
        <w:numPr>
          <w:ilvl w:val="12"/>
          <w:numId w:val="0"/>
        </w:numPr>
        <w:rPr>
          <w:sz w:val="20"/>
        </w:rPr>
      </w:pPr>
    </w:p>
    <w:p w:rsidR="005F5B4C" w:rsidRPr="005F5B4C" w:rsidRDefault="005F5B4C" w:rsidP="005F5B4C">
      <w:pPr>
        <w:jc w:val="both"/>
        <w:rPr>
          <w:b/>
          <w:sz w:val="20"/>
          <w:szCs w:val="20"/>
        </w:rPr>
      </w:pPr>
      <w:r w:rsidRPr="00151190">
        <w:rPr>
          <w:b/>
          <w:sz w:val="20"/>
          <w:szCs w:val="20"/>
        </w:rPr>
        <w:t>Předpokládaná hodnota veřejné zakázky:</w:t>
      </w:r>
      <w:r w:rsidRPr="00151190">
        <w:rPr>
          <w:b/>
          <w:sz w:val="20"/>
          <w:szCs w:val="20"/>
        </w:rPr>
        <w:tab/>
      </w:r>
      <w:r w:rsidR="0070315F">
        <w:rPr>
          <w:b/>
          <w:sz w:val="20"/>
          <w:szCs w:val="20"/>
        </w:rPr>
        <w:t xml:space="preserve"> </w:t>
      </w:r>
      <w:r w:rsidR="008A7497">
        <w:rPr>
          <w:b/>
          <w:sz w:val="20"/>
          <w:szCs w:val="20"/>
        </w:rPr>
        <w:t>631 813,22</w:t>
      </w:r>
      <w:r w:rsidR="00E87B3C">
        <w:rPr>
          <w:b/>
          <w:sz w:val="20"/>
          <w:szCs w:val="20"/>
        </w:rPr>
        <w:t xml:space="preserve"> </w:t>
      </w:r>
      <w:r w:rsidRPr="00151190">
        <w:rPr>
          <w:b/>
          <w:sz w:val="20"/>
          <w:szCs w:val="20"/>
        </w:rPr>
        <w:t xml:space="preserve">Kč </w:t>
      </w:r>
      <w:r>
        <w:rPr>
          <w:b/>
          <w:sz w:val="20"/>
          <w:szCs w:val="20"/>
        </w:rPr>
        <w:t>bez</w:t>
      </w:r>
      <w:r w:rsidRPr="00151190">
        <w:rPr>
          <w:b/>
          <w:sz w:val="20"/>
          <w:szCs w:val="20"/>
        </w:rPr>
        <w:t xml:space="preserve"> DPH</w:t>
      </w:r>
    </w:p>
    <w:p w:rsidR="00CE71BE" w:rsidRPr="00F4165D" w:rsidRDefault="00CE71BE">
      <w:pPr>
        <w:pStyle w:val="Zkladntextodsazen"/>
        <w:ind w:left="0"/>
        <w:rPr>
          <w:sz w:val="20"/>
        </w:rPr>
      </w:pPr>
    </w:p>
    <w:p w:rsidR="00CE71BE" w:rsidRPr="00F4165D" w:rsidRDefault="009A2C7A">
      <w:pPr>
        <w:pStyle w:val="Zkladntextodsazen"/>
        <w:ind w:left="0"/>
        <w:rPr>
          <w:sz w:val="20"/>
        </w:rPr>
      </w:pPr>
      <w:r w:rsidRPr="00F4165D">
        <w:rPr>
          <w:sz w:val="20"/>
        </w:rPr>
        <w:t>P</w:t>
      </w:r>
      <w:r w:rsidR="007378A3" w:rsidRPr="00F4165D">
        <w:rPr>
          <w:sz w:val="20"/>
        </w:rPr>
        <w:t xml:space="preserve">řílohou zadávací dokumentace </w:t>
      </w:r>
      <w:r w:rsidRPr="00F4165D">
        <w:rPr>
          <w:sz w:val="20"/>
        </w:rPr>
        <w:t xml:space="preserve">je </w:t>
      </w:r>
      <w:r w:rsidR="007378A3" w:rsidRPr="00F4165D">
        <w:rPr>
          <w:sz w:val="20"/>
        </w:rPr>
        <w:t xml:space="preserve">vzorová podoba </w:t>
      </w:r>
      <w:r w:rsidR="00F831AC">
        <w:rPr>
          <w:sz w:val="20"/>
        </w:rPr>
        <w:t>smlouvy</w:t>
      </w:r>
      <w:r w:rsidR="007378A3" w:rsidRPr="00F4165D">
        <w:rPr>
          <w:sz w:val="20"/>
        </w:rPr>
        <w:t>, která bude sloužit k uzavření smluvního vztahu s</w:t>
      </w:r>
      <w:r w:rsidR="00C36EDE" w:rsidRPr="00F4165D">
        <w:rPr>
          <w:sz w:val="20"/>
        </w:rPr>
        <w:t> vybraným dodavatelem</w:t>
      </w:r>
      <w:r w:rsidR="007378A3" w:rsidRPr="00F4165D">
        <w:rPr>
          <w:sz w:val="20"/>
        </w:rPr>
        <w:t>.</w:t>
      </w:r>
      <w:r w:rsidRPr="00F4165D">
        <w:rPr>
          <w:sz w:val="20"/>
        </w:rPr>
        <w:t xml:space="preserve"> Zadavatel připouští </w:t>
      </w:r>
      <w:r w:rsidR="003B34D1" w:rsidRPr="00F4165D">
        <w:rPr>
          <w:sz w:val="20"/>
        </w:rPr>
        <w:t>pouze dále specifikované</w:t>
      </w:r>
      <w:r w:rsidR="00BE2E94" w:rsidRPr="00F4165D">
        <w:rPr>
          <w:sz w:val="20"/>
        </w:rPr>
        <w:t xml:space="preserve"> úpravy vzorové smlouvy </w:t>
      </w:r>
      <w:r w:rsidR="00C36EDE" w:rsidRPr="00F4165D">
        <w:rPr>
          <w:sz w:val="20"/>
        </w:rPr>
        <w:t>účastníkem</w:t>
      </w:r>
      <w:r w:rsidR="00BE2E94" w:rsidRPr="00F4165D">
        <w:rPr>
          <w:sz w:val="20"/>
        </w:rPr>
        <w:t xml:space="preserve"> v rámci přípravy návrhu smlouvy o dílo, který musí být přílohou nabídky.</w:t>
      </w:r>
      <w:r w:rsidR="00C80D39" w:rsidRPr="00F4165D">
        <w:rPr>
          <w:sz w:val="20"/>
        </w:rPr>
        <w:t xml:space="preserve"> Tento návrh smlouvy musí </w:t>
      </w:r>
      <w:r w:rsidR="00CE71BE" w:rsidRPr="00F4165D">
        <w:rPr>
          <w:sz w:val="20"/>
        </w:rPr>
        <w:t>v plném rozsahu respektova</w:t>
      </w:r>
      <w:r w:rsidR="006B60F2" w:rsidRPr="00F4165D">
        <w:rPr>
          <w:sz w:val="20"/>
        </w:rPr>
        <w:t>t podmínky uvedené v této zadávací dokumentaci.</w:t>
      </w:r>
      <w:r w:rsidR="00C80D39" w:rsidRPr="00F4165D">
        <w:rPr>
          <w:sz w:val="20"/>
        </w:rPr>
        <w:t xml:space="preserve"> Zadavatel připouští pouze následující úpravy vzorové smlouvy:</w:t>
      </w:r>
    </w:p>
    <w:p w:rsidR="00CE71BE" w:rsidRPr="00F831AC" w:rsidRDefault="00C80D39" w:rsidP="00B350CA">
      <w:pPr>
        <w:pStyle w:val="Zkladntextodsazen"/>
        <w:numPr>
          <w:ilvl w:val="0"/>
          <w:numId w:val="3"/>
        </w:numPr>
        <w:rPr>
          <w:sz w:val="20"/>
        </w:rPr>
      </w:pPr>
      <w:r w:rsidRPr="00F4165D">
        <w:rPr>
          <w:sz w:val="20"/>
        </w:rPr>
        <w:t xml:space="preserve">doplnění </w:t>
      </w:r>
      <w:r w:rsidR="00D46800" w:rsidRPr="00F4165D">
        <w:rPr>
          <w:sz w:val="20"/>
        </w:rPr>
        <w:t xml:space="preserve">identifikačních údajů </w:t>
      </w:r>
      <w:r w:rsidR="00C36EDE" w:rsidRPr="00F4165D">
        <w:rPr>
          <w:sz w:val="20"/>
        </w:rPr>
        <w:t>účastníka</w:t>
      </w:r>
      <w:r w:rsidR="00D46800" w:rsidRPr="00F4165D">
        <w:rPr>
          <w:sz w:val="20"/>
        </w:rPr>
        <w:t xml:space="preserve">, </w:t>
      </w:r>
      <w:r w:rsidRPr="00F4165D">
        <w:rPr>
          <w:sz w:val="20"/>
        </w:rPr>
        <w:t xml:space="preserve">finančních částek smluvní ceny, termín </w:t>
      </w:r>
      <w:r w:rsidR="00F831AC">
        <w:rPr>
          <w:sz w:val="20"/>
        </w:rPr>
        <w:t>dodání</w:t>
      </w:r>
      <w:r w:rsidRPr="00F4165D">
        <w:rPr>
          <w:sz w:val="20"/>
        </w:rPr>
        <w:t xml:space="preserve"> a doplnění konkrétních délek záručních lhůt bez možnosti upravovat znění jednotlivých ustanovení smlouvy</w:t>
      </w:r>
      <w:r w:rsidR="00D46800" w:rsidRPr="00F4165D">
        <w:rPr>
          <w:sz w:val="20"/>
        </w:rPr>
        <w:t>.</w:t>
      </w:r>
    </w:p>
    <w:p w:rsidR="000347FB" w:rsidRPr="00AD3065" w:rsidRDefault="000347FB">
      <w:pPr>
        <w:ind w:left="340"/>
        <w:rPr>
          <w:color w:val="FF0000"/>
          <w:sz w:val="28"/>
          <w:szCs w:val="28"/>
        </w:rPr>
      </w:pPr>
    </w:p>
    <w:p w:rsidR="00CE71BE" w:rsidRPr="00F4165D" w:rsidRDefault="00CE71BE" w:rsidP="00B350CA">
      <w:pPr>
        <w:numPr>
          <w:ilvl w:val="0"/>
          <w:numId w:val="4"/>
        </w:numPr>
        <w:jc w:val="both"/>
        <w:rPr>
          <w:b/>
          <w:sz w:val="28"/>
        </w:rPr>
      </w:pPr>
      <w:r w:rsidRPr="00F4165D">
        <w:rPr>
          <w:b/>
          <w:sz w:val="28"/>
          <w:u w:val="single"/>
        </w:rPr>
        <w:t>Doba a místo plnění veřejné zakázky</w:t>
      </w:r>
    </w:p>
    <w:p w:rsidR="00CE71BE" w:rsidRPr="00F4165D" w:rsidRDefault="00CE71BE">
      <w:pPr>
        <w:rPr>
          <w:sz w:val="20"/>
          <w:szCs w:val="20"/>
        </w:rPr>
      </w:pPr>
    </w:p>
    <w:p w:rsidR="00F831AC" w:rsidRDefault="00F831AC" w:rsidP="00F831AC">
      <w:pPr>
        <w:jc w:val="both"/>
        <w:rPr>
          <w:sz w:val="20"/>
        </w:rPr>
      </w:pPr>
      <w:r>
        <w:rPr>
          <w:sz w:val="20"/>
        </w:rPr>
        <w:t xml:space="preserve">Předpokládaná doba zahájení plnění veřejné zakázky je závislá na ukončení zadávacího řízení a uzavření smlouvy s vybraných dodavatelem. </w:t>
      </w:r>
    </w:p>
    <w:p w:rsidR="00F831AC" w:rsidRDefault="00F831AC" w:rsidP="00F831AC">
      <w:pPr>
        <w:jc w:val="both"/>
        <w:rPr>
          <w:sz w:val="20"/>
        </w:rPr>
      </w:pPr>
    </w:p>
    <w:p w:rsidR="00F831AC" w:rsidRDefault="00F831AC" w:rsidP="00F831AC">
      <w:pPr>
        <w:jc w:val="both"/>
        <w:rPr>
          <w:sz w:val="20"/>
        </w:rPr>
      </w:pPr>
      <w:r>
        <w:rPr>
          <w:sz w:val="20"/>
        </w:rPr>
        <w:t>Předpokládané datum uzavře</w:t>
      </w:r>
      <w:r w:rsidR="00037FD0">
        <w:rPr>
          <w:sz w:val="20"/>
        </w:rPr>
        <w:t xml:space="preserve">ní smlouvy: </w:t>
      </w:r>
      <w:r w:rsidR="00094583">
        <w:rPr>
          <w:sz w:val="20"/>
        </w:rPr>
        <w:t>červenec</w:t>
      </w:r>
      <w:r w:rsidR="00E87B3C">
        <w:rPr>
          <w:sz w:val="20"/>
        </w:rPr>
        <w:t xml:space="preserve"> </w:t>
      </w:r>
      <w:r w:rsidR="008A7497">
        <w:rPr>
          <w:sz w:val="20"/>
        </w:rPr>
        <w:t>2020</w:t>
      </w:r>
    </w:p>
    <w:p w:rsidR="001611F7" w:rsidRDefault="001611F7" w:rsidP="00F831AC">
      <w:pPr>
        <w:jc w:val="both"/>
        <w:rPr>
          <w:sz w:val="20"/>
        </w:rPr>
      </w:pPr>
    </w:p>
    <w:p w:rsidR="001611F7" w:rsidRDefault="001611F7" w:rsidP="00F831AC">
      <w:pPr>
        <w:jc w:val="both"/>
        <w:rPr>
          <w:sz w:val="20"/>
        </w:rPr>
      </w:pPr>
      <w:r>
        <w:rPr>
          <w:sz w:val="20"/>
        </w:rPr>
        <w:t>Místem plnění veřejné zakázky jsou výjezdové základny zadavatele na adresách:</w:t>
      </w:r>
    </w:p>
    <w:tbl>
      <w:tblPr>
        <w:tblpPr w:leftFromText="141" w:rightFromText="141" w:vertAnchor="text" w:tblpY="17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492"/>
      </w:tblGrid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Karlovy Vary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Závodní 390/98C, 360 06 Karlovy Vary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Nejdek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Karlovarská 1347, 362 21 Nejdek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Ostrov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Jáchymovská 1491, 363 01 Ostrov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Žlutice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Karlovarská 530, 364 52 Žlutice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Toužim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Sídliště 526, 364 01 Toužim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Sokolov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Slovenská 1596, 356 01 Sokolov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75CF1" w:rsidP="005B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</w:t>
            </w:r>
            <w:r w:rsidR="005B71C2" w:rsidRPr="00D05C53">
              <w:rPr>
                <w:sz w:val="20"/>
                <w:szCs w:val="20"/>
              </w:rPr>
              <w:t>Slavkov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Větrná 1015, 357 31 Horní Slavkov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Kraslice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Husova 127, 358 01 Kraslice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Cheb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 nemocnici 17, 350 02 Cheb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Mariánské Lázně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U nemocnice 464, 353 01 Mariánské lázně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Aš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Okružní 2545, 352 01 Aš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Teplá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Pivovarská 333, 364 61 Teplá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lastRenderedPageBreak/>
              <w:t>Luby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Malé náměstí 35, 351 37 Luby</w:t>
            </w:r>
          </w:p>
        </w:tc>
      </w:tr>
    </w:tbl>
    <w:p w:rsidR="001611F7" w:rsidRDefault="001611F7" w:rsidP="00F831AC">
      <w:pPr>
        <w:jc w:val="both"/>
        <w:rPr>
          <w:sz w:val="20"/>
        </w:rPr>
      </w:pPr>
    </w:p>
    <w:p w:rsidR="006417B9" w:rsidRDefault="00F831AC" w:rsidP="001611F7">
      <w:pPr>
        <w:jc w:val="both"/>
        <w:rPr>
          <w:sz w:val="20"/>
        </w:rPr>
      </w:pPr>
      <w:r>
        <w:rPr>
          <w:sz w:val="20"/>
        </w:rPr>
        <w:t xml:space="preserve">Předmět plnění veřejné zakázky bude </w:t>
      </w:r>
      <w:r w:rsidR="00094583">
        <w:rPr>
          <w:sz w:val="20"/>
        </w:rPr>
        <w:t>realizován na základě dílčích objednávek dle možností</w:t>
      </w:r>
      <w:r w:rsidR="00A707AE">
        <w:rPr>
          <w:sz w:val="20"/>
        </w:rPr>
        <w:t xml:space="preserve"> a potřeb zadavatele v průběhu 2</w:t>
      </w:r>
      <w:r w:rsidR="00094583">
        <w:rPr>
          <w:sz w:val="20"/>
        </w:rPr>
        <w:t xml:space="preserve"> let od účinnosti smlouvy</w:t>
      </w:r>
      <w:r>
        <w:rPr>
          <w:sz w:val="20"/>
        </w:rPr>
        <w:t>.</w:t>
      </w:r>
    </w:p>
    <w:p w:rsidR="00094583" w:rsidRPr="00094583" w:rsidRDefault="00094583" w:rsidP="006417B9">
      <w:pPr>
        <w:ind w:left="360"/>
        <w:rPr>
          <w:b/>
          <w:sz w:val="28"/>
        </w:rPr>
      </w:pPr>
    </w:p>
    <w:p w:rsidR="00CE71BE" w:rsidRPr="00F4165D" w:rsidRDefault="006E04E1" w:rsidP="00B350CA">
      <w:pPr>
        <w:numPr>
          <w:ilvl w:val="0"/>
          <w:numId w:val="4"/>
        </w:numPr>
        <w:rPr>
          <w:b/>
          <w:sz w:val="28"/>
        </w:rPr>
      </w:pPr>
      <w:r w:rsidRPr="00F4165D">
        <w:rPr>
          <w:b/>
          <w:sz w:val="28"/>
          <w:u w:val="single"/>
        </w:rPr>
        <w:t>Pravidla pro</w:t>
      </w:r>
      <w:r w:rsidR="00CE71BE" w:rsidRPr="00F4165D">
        <w:rPr>
          <w:b/>
          <w:sz w:val="28"/>
          <w:u w:val="single"/>
        </w:rPr>
        <w:t xml:space="preserve"> hodnocení nabídek</w:t>
      </w:r>
    </w:p>
    <w:p w:rsidR="00CE71BE" w:rsidRPr="00AD3065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C26295" w:rsidRPr="005373ED" w:rsidRDefault="00C26295" w:rsidP="00C2629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373ED">
        <w:rPr>
          <w:sz w:val="20"/>
        </w:rPr>
        <w:t xml:space="preserve">Nabídky budou hodnoceny podle jejich ekonomické výhodnosti. </w:t>
      </w:r>
    </w:p>
    <w:p w:rsidR="00A707AE" w:rsidRDefault="00F831AC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23FF2">
        <w:rPr>
          <w:sz w:val="20"/>
        </w:rPr>
        <w:t xml:space="preserve">Ekonomická výhodnost nabídek bude hodnocena podle </w:t>
      </w:r>
      <w:r w:rsidR="00A707AE">
        <w:rPr>
          <w:sz w:val="20"/>
        </w:rPr>
        <w:t>nejvýhodnějšího poměru nabídkové ceny v Kč vč. DPH za práci, slevy na materiál v procentech a nabídkové ceny za km dopravy a to následujícím způsobem:</w:t>
      </w:r>
    </w:p>
    <w:p w:rsidR="00A707AE" w:rsidRDefault="00A707AE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707AE" w:rsidRPr="00F42654" w:rsidRDefault="00A707AE" w:rsidP="00A707AE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F42654">
        <w:rPr>
          <w:b/>
          <w:sz w:val="20"/>
        </w:rPr>
        <w:t>Hodnotící kriteria a jejich výše:</w:t>
      </w:r>
    </w:p>
    <w:p w:rsidR="00A707AE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  <w:r>
        <w:rPr>
          <w:sz w:val="20"/>
        </w:rPr>
        <w:t>70%</w:t>
      </w:r>
      <w:r>
        <w:rPr>
          <w:sz w:val="20"/>
        </w:rPr>
        <w:tab/>
        <w:t xml:space="preserve">maximální cena za 1 hodinu práce v Kč vč. DPH </w:t>
      </w:r>
    </w:p>
    <w:p w:rsidR="00A707AE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  <w:r>
        <w:rPr>
          <w:sz w:val="20"/>
        </w:rPr>
        <w:t>20%</w:t>
      </w:r>
      <w:r>
        <w:rPr>
          <w:sz w:val="20"/>
        </w:rPr>
        <w:tab/>
        <w:t>maximální cena za km dopravného do místa plnění</w:t>
      </w:r>
    </w:p>
    <w:p w:rsidR="00A707AE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  <w:r>
        <w:rPr>
          <w:sz w:val="20"/>
        </w:rPr>
        <w:t>10%</w:t>
      </w:r>
      <w:r>
        <w:rPr>
          <w:sz w:val="20"/>
        </w:rPr>
        <w:tab/>
        <w:t>výše slevy z maloobchodní ceny materiálu nezbytného pro opravy</w:t>
      </w:r>
    </w:p>
    <w:p w:rsidR="00A707AE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</w:p>
    <w:p w:rsidR="00A707AE" w:rsidRPr="00850ED2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0"/>
        </w:rPr>
      </w:pPr>
      <w:r w:rsidRPr="00850ED2">
        <w:rPr>
          <w:b/>
          <w:sz w:val="20"/>
        </w:rPr>
        <w:t>Způsob hodnocení nabídek</w:t>
      </w:r>
    </w:p>
    <w:p w:rsidR="00A707AE" w:rsidRPr="00850ED2" w:rsidRDefault="00A707AE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Dílčí hodnotící kriterium, u kterého je nejvýhodnější maximální hodnota, s</w:t>
      </w:r>
      <w:r w:rsidRPr="00850ED2">
        <w:rPr>
          <w:sz w:val="20"/>
        </w:rPr>
        <w:t xml:space="preserve">e hodnotí tak, že </w:t>
      </w:r>
      <w:r>
        <w:rPr>
          <w:sz w:val="20"/>
        </w:rPr>
        <w:t>nejvyšší</w:t>
      </w:r>
      <w:r w:rsidRPr="00850ED2">
        <w:rPr>
          <w:sz w:val="20"/>
        </w:rPr>
        <w:t xml:space="preserve"> hodnotě je přiřazeno 100 bodů. Osta</w:t>
      </w:r>
      <w:r>
        <w:rPr>
          <w:sz w:val="20"/>
        </w:rPr>
        <w:t xml:space="preserve">tní hodnocené nabídky získávají </w:t>
      </w:r>
      <w:r w:rsidRPr="00850ED2">
        <w:rPr>
          <w:sz w:val="20"/>
        </w:rPr>
        <w:t>bodovou hodnotu, která vznikne násobkem 100 a poměru hodnoty nabídky k hodnotě nejvýhodnější nabídky.</w:t>
      </w:r>
    </w:p>
    <w:p w:rsidR="00A707AE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</w:p>
    <w:p w:rsidR="00A707AE" w:rsidRPr="00850ED2" w:rsidRDefault="00A707AE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Dílčí hodnotící kriterium, u kterého je nejvýhodnější minimální hodnota, s</w:t>
      </w:r>
      <w:r w:rsidRPr="00850ED2">
        <w:rPr>
          <w:sz w:val="20"/>
        </w:rPr>
        <w:t xml:space="preserve">e hodnotí tak, že </w:t>
      </w:r>
      <w:r>
        <w:rPr>
          <w:sz w:val="20"/>
        </w:rPr>
        <w:t>nejnižší</w:t>
      </w:r>
      <w:r w:rsidRPr="00850ED2">
        <w:rPr>
          <w:sz w:val="20"/>
        </w:rPr>
        <w:t xml:space="preserve"> hodnotě je přiřazeno 100 bodů. Osta</w:t>
      </w:r>
      <w:r>
        <w:rPr>
          <w:sz w:val="20"/>
        </w:rPr>
        <w:t xml:space="preserve">tní hodnocené nabídky získávají </w:t>
      </w:r>
      <w:r w:rsidRPr="00850ED2">
        <w:rPr>
          <w:sz w:val="20"/>
        </w:rPr>
        <w:t xml:space="preserve">bodovou hodnotu, která vznikne násobkem 100 a poměru hodnoty nejvýhodnější </w:t>
      </w:r>
      <w:r>
        <w:rPr>
          <w:sz w:val="20"/>
        </w:rPr>
        <w:t>nabídky k hodnocené</w:t>
      </w:r>
      <w:r w:rsidRPr="00850ED2">
        <w:rPr>
          <w:sz w:val="20"/>
        </w:rPr>
        <w:t xml:space="preserve"> </w:t>
      </w:r>
      <w:r>
        <w:rPr>
          <w:sz w:val="20"/>
        </w:rPr>
        <w:t>nabídce</w:t>
      </w:r>
      <w:r w:rsidRPr="00850ED2">
        <w:rPr>
          <w:sz w:val="20"/>
        </w:rPr>
        <w:t>.</w:t>
      </w:r>
    </w:p>
    <w:p w:rsidR="00A707AE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</w:p>
    <w:p w:rsidR="00A707AE" w:rsidRPr="00850ED2" w:rsidRDefault="00A707AE" w:rsidP="00A707AE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850ED2">
        <w:rPr>
          <w:b/>
          <w:sz w:val="20"/>
        </w:rPr>
        <w:t>Sestavení celkového pořadí</w:t>
      </w:r>
    </w:p>
    <w:p w:rsidR="00A707AE" w:rsidRPr="00850ED2" w:rsidRDefault="00A707AE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50ED2">
        <w:rPr>
          <w:sz w:val="20"/>
        </w:rPr>
        <w:t>Bodová hodnota nabídky vypočtená podle výše popsaného způsobu bude násobena v</w:t>
      </w:r>
      <w:r>
        <w:rPr>
          <w:sz w:val="20"/>
        </w:rPr>
        <w:t xml:space="preserve">ahou kritéria a v každém dílčím </w:t>
      </w:r>
      <w:r w:rsidRPr="00850ED2">
        <w:rPr>
          <w:sz w:val="20"/>
        </w:rPr>
        <w:t>kritériu bude takto vypočtena redukovaná bodová hodnota kritéria pro každou nabídku (na dvě desetinná místa).</w:t>
      </w:r>
    </w:p>
    <w:p w:rsidR="00A707AE" w:rsidRPr="00850ED2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</w:p>
    <w:p w:rsidR="00A707AE" w:rsidRPr="00850ED2" w:rsidRDefault="00A707AE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50ED2">
        <w:rPr>
          <w:sz w:val="20"/>
        </w:rPr>
        <w:t>Součet redukovaných bodových hodnot ze všech dílčích kritérií určí výslednou b</w:t>
      </w:r>
      <w:r>
        <w:rPr>
          <w:sz w:val="20"/>
        </w:rPr>
        <w:t xml:space="preserve">odovou hodnotu nabídky. Celkové </w:t>
      </w:r>
      <w:r w:rsidRPr="00850ED2">
        <w:rPr>
          <w:sz w:val="20"/>
        </w:rPr>
        <w:t>pořadí nabídek je dáno absolutní hodnotou bodové hodnoty nabídky tak, že nejvýhodnější je nabídka, která získá nejvyšší celkový počet bodů.</w:t>
      </w:r>
    </w:p>
    <w:p w:rsidR="00A707AE" w:rsidRPr="00850ED2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</w:p>
    <w:p w:rsidR="00A707AE" w:rsidRPr="00850ED2" w:rsidRDefault="00A707AE" w:rsidP="00A707A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50ED2">
        <w:rPr>
          <w:sz w:val="20"/>
        </w:rPr>
        <w:t>V případě rovnosti bodových hodnot dvou či více nabídek, rozhoduje o celkovém pořadí nabídek pořadí v kritériu s nejvyšším stupněm významu.</w:t>
      </w:r>
    </w:p>
    <w:p w:rsidR="00A707AE" w:rsidRPr="00223FF2" w:rsidRDefault="00A707AE" w:rsidP="00A707AE">
      <w:pPr>
        <w:widowControl w:val="0"/>
        <w:autoSpaceDE w:val="0"/>
        <w:autoSpaceDN w:val="0"/>
        <w:adjustRightInd w:val="0"/>
        <w:ind w:left="1418" w:hanging="1418"/>
        <w:jc w:val="both"/>
        <w:rPr>
          <w:sz w:val="20"/>
        </w:rPr>
      </w:pPr>
    </w:p>
    <w:p w:rsidR="00CF11C3" w:rsidRPr="00AD3065" w:rsidRDefault="00CF11C3" w:rsidP="00A707A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E71BE" w:rsidRPr="00D44820" w:rsidRDefault="00AF760C" w:rsidP="00B350CA">
      <w:pPr>
        <w:numPr>
          <w:ilvl w:val="0"/>
          <w:numId w:val="4"/>
        </w:numPr>
        <w:rPr>
          <w:b/>
          <w:sz w:val="28"/>
        </w:rPr>
      </w:pPr>
      <w:r w:rsidRPr="00D44820">
        <w:rPr>
          <w:b/>
          <w:sz w:val="28"/>
          <w:u w:val="single"/>
        </w:rPr>
        <w:t xml:space="preserve">Rozsah požadavku zadavatele na kvalifikaci účastníka </w:t>
      </w:r>
    </w:p>
    <w:p w:rsidR="009D0737" w:rsidRPr="00D44820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B52EE" w:rsidRPr="00D44820" w:rsidRDefault="00EB52EE" w:rsidP="00B350C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bCs/>
          <w:iCs/>
          <w:sz w:val="20"/>
        </w:rPr>
      </w:pPr>
      <w:r w:rsidRPr="00D44820">
        <w:rPr>
          <w:bCs/>
          <w:iCs/>
          <w:sz w:val="20"/>
          <w:u w:val="single"/>
        </w:rPr>
        <w:t>Základní způsobilost</w:t>
      </w:r>
      <w:r w:rsidR="00866E99" w:rsidRPr="00D44820">
        <w:rPr>
          <w:bCs/>
          <w:iCs/>
          <w:sz w:val="20"/>
          <w:u w:val="single"/>
        </w:rPr>
        <w:t xml:space="preserve"> </w:t>
      </w:r>
    </w:p>
    <w:p w:rsidR="00F95C5A" w:rsidRPr="00D44820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0"/>
        </w:rPr>
      </w:pPr>
    </w:p>
    <w:p w:rsidR="00A85BFF" w:rsidRPr="00D44820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proofErr w:type="gramStart"/>
      <w:r w:rsidRPr="00D44820">
        <w:rPr>
          <w:bCs/>
          <w:iCs/>
          <w:sz w:val="20"/>
        </w:rPr>
        <w:t>Způsobilým</w:t>
      </w:r>
      <w:proofErr w:type="gramEnd"/>
      <w:r w:rsidRPr="00D44820">
        <w:rPr>
          <w:bCs/>
          <w:iCs/>
          <w:sz w:val="20"/>
        </w:rPr>
        <w:t xml:space="preserve"> není dodavatel, </w:t>
      </w:r>
      <w:proofErr w:type="gramStart"/>
      <w:r w:rsidRPr="00D44820">
        <w:rPr>
          <w:bCs/>
          <w:iCs/>
          <w:sz w:val="20"/>
        </w:rPr>
        <w:t>který</w:t>
      </w:r>
      <w:proofErr w:type="gramEnd"/>
      <w:r w:rsidRPr="00D44820">
        <w:rPr>
          <w:bCs/>
          <w:iCs/>
          <w:sz w:val="20"/>
        </w:rPr>
        <w:t xml:space="preserve"> 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D44820">
        <w:rPr>
          <w:sz w:val="20"/>
          <w:szCs w:val="20"/>
        </w:rPr>
        <w:t>č. 3 zákona</w:t>
      </w:r>
      <w:proofErr w:type="gramEnd"/>
      <w:r w:rsidRPr="00D44820">
        <w:rPr>
          <w:sz w:val="20"/>
          <w:szCs w:val="20"/>
        </w:rPr>
        <w:t xml:space="preserve"> nebo obdobný trestný čin podle právního řádu země sídla dodavatele; k zahlazeným odsouzením se nepřihlíží, </w:t>
      </w:r>
    </w:p>
    <w:p w:rsidR="001A36D3" w:rsidRPr="00D44820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>b) má v České republice nebo v zemi svého sídla v evidenci daní zachycen splatný daňový nedoplatek,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>c) má v České republice nebo v zemi svého sídla splatný nedoplatek na pojistném nebo na penále na veřejné zdravotní pojištění,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:rsidR="000F27FA" w:rsidRPr="00175F58" w:rsidRDefault="00D44820" w:rsidP="00175F58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>e) je v likvidaci,</w:t>
      </w:r>
      <w:r w:rsidR="00EB52EE" w:rsidRPr="00D44820">
        <w:rPr>
          <w:sz w:val="20"/>
          <w:szCs w:val="20"/>
        </w:rPr>
        <w:t xml:space="preserve"> proti </w:t>
      </w:r>
      <w:proofErr w:type="gramStart"/>
      <w:r w:rsidR="00EB52EE" w:rsidRPr="00D44820">
        <w:rPr>
          <w:sz w:val="20"/>
          <w:szCs w:val="20"/>
        </w:rPr>
        <w:t>němuž</w:t>
      </w:r>
      <w:proofErr w:type="gramEnd"/>
      <w:r w:rsidR="00EB52EE" w:rsidRPr="00D44820">
        <w:rPr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F27FA" w:rsidRPr="00AD3065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0"/>
          <w:szCs w:val="20"/>
        </w:rPr>
      </w:pPr>
    </w:p>
    <w:p w:rsidR="00EF3855" w:rsidRDefault="00EF3855" w:rsidP="00EF3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75D7">
        <w:rPr>
          <w:sz w:val="20"/>
          <w:szCs w:val="20"/>
        </w:rPr>
        <w:t xml:space="preserve">Doklady prokazující základní způsobilost musí prokazovat splnění požadovaného kritéria způsobilosti nejpozději v době 3 měsíců přede dnem </w:t>
      </w:r>
      <w:r w:rsidR="00D44820" w:rsidRPr="00EE75D7">
        <w:rPr>
          <w:sz w:val="20"/>
          <w:szCs w:val="20"/>
        </w:rPr>
        <w:t>zahájení zadávacího řízení</w:t>
      </w:r>
      <w:r w:rsidRPr="00EE75D7">
        <w:rPr>
          <w:sz w:val="20"/>
          <w:szCs w:val="20"/>
        </w:rPr>
        <w:t xml:space="preserve">. </w:t>
      </w:r>
    </w:p>
    <w:p w:rsidR="006417B9" w:rsidRPr="006417B9" w:rsidRDefault="006417B9" w:rsidP="006417B9">
      <w:pPr>
        <w:pStyle w:val="Zkladntextodsazen"/>
        <w:ind w:left="0"/>
        <w:rPr>
          <w:b/>
          <w:bCs/>
          <w:i/>
          <w:iCs/>
          <w:sz w:val="20"/>
        </w:rPr>
      </w:pPr>
      <w:r w:rsidRPr="006417B9">
        <w:rPr>
          <w:b/>
          <w:sz w:val="20"/>
          <w:szCs w:val="20"/>
        </w:rPr>
        <w:lastRenderedPageBreak/>
        <w:t>Doklady o splnění základní způsobilosti může dodavatel je nahradit čestným prohlášením dle přílohy č. 6 této výzvy.</w:t>
      </w:r>
      <w:r w:rsidRPr="006417B9">
        <w:rPr>
          <w:b/>
          <w:i/>
          <w:sz w:val="20"/>
          <w:szCs w:val="20"/>
        </w:rPr>
        <w:t xml:space="preserve"> </w:t>
      </w:r>
    </w:p>
    <w:p w:rsidR="00216764" w:rsidRPr="00AD3065" w:rsidRDefault="00216764" w:rsidP="006417B9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95C5A" w:rsidRDefault="0046385E" w:rsidP="006417B9">
      <w:pPr>
        <w:pStyle w:val="Zkladntextodsazen"/>
        <w:numPr>
          <w:ilvl w:val="0"/>
          <w:numId w:val="5"/>
        </w:numPr>
        <w:rPr>
          <w:sz w:val="20"/>
        </w:rPr>
      </w:pPr>
      <w:r w:rsidRPr="002158CF">
        <w:rPr>
          <w:bCs/>
          <w:iCs/>
          <w:sz w:val="20"/>
          <w:u w:val="single"/>
        </w:rPr>
        <w:t>Profesní způsobilost</w:t>
      </w:r>
      <w:r w:rsidR="00866E99" w:rsidRPr="002158CF">
        <w:rPr>
          <w:bCs/>
          <w:iCs/>
          <w:sz w:val="20"/>
          <w:u w:val="single"/>
        </w:rPr>
        <w:t xml:space="preserve"> </w:t>
      </w:r>
    </w:p>
    <w:p w:rsidR="006417B9" w:rsidRPr="006417B9" w:rsidRDefault="006417B9" w:rsidP="006417B9">
      <w:pPr>
        <w:pStyle w:val="Zkladntextodsazen"/>
        <w:ind w:left="360"/>
        <w:rPr>
          <w:sz w:val="20"/>
        </w:rPr>
      </w:pPr>
    </w:p>
    <w:p w:rsidR="00CF2014" w:rsidRPr="002158CF" w:rsidRDefault="00CF2014" w:rsidP="00E9712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1A36D3" w:rsidRPr="002158CF" w:rsidRDefault="001A36D3" w:rsidP="00E9712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F2014" w:rsidRPr="002158CF" w:rsidRDefault="00E9712E" w:rsidP="006417B9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2158CF">
        <w:rPr>
          <w:sz w:val="20"/>
          <w:szCs w:val="20"/>
        </w:rPr>
        <w:t xml:space="preserve">Dále zadavatel požaduje </w:t>
      </w:r>
      <w:r w:rsidR="00CF2014" w:rsidRPr="002158CF">
        <w:rPr>
          <w:sz w:val="20"/>
          <w:szCs w:val="20"/>
        </w:rPr>
        <w:t>předloži</w:t>
      </w:r>
      <w:r w:rsidR="001A36D3" w:rsidRPr="002158CF">
        <w:rPr>
          <w:sz w:val="20"/>
          <w:szCs w:val="20"/>
        </w:rPr>
        <w:t>t</w:t>
      </w:r>
      <w:r w:rsidR="00CF2014" w:rsidRPr="002158CF">
        <w:rPr>
          <w:sz w:val="20"/>
          <w:szCs w:val="20"/>
        </w:rPr>
        <w:t xml:space="preserve"> doklad, že </w:t>
      </w:r>
      <w:r w:rsidR="001A36D3" w:rsidRPr="002158CF">
        <w:rPr>
          <w:sz w:val="20"/>
          <w:szCs w:val="20"/>
        </w:rPr>
        <w:t xml:space="preserve">dodavatel </w:t>
      </w:r>
      <w:r w:rsidR="00CF2014" w:rsidRPr="002158CF">
        <w:rPr>
          <w:sz w:val="20"/>
          <w:szCs w:val="20"/>
        </w:rPr>
        <w:t>je oprávněn podnikat v rozsahu odpovídajícímu předmětu veřejné zakázky</w:t>
      </w:r>
      <w:r w:rsidR="006E642A">
        <w:rPr>
          <w:sz w:val="20"/>
          <w:szCs w:val="20"/>
        </w:rPr>
        <w:t xml:space="preserve"> – montáž, opravy, revize a zkoušky elektrických zařízení (</w:t>
      </w:r>
      <w:r w:rsidR="006E642A" w:rsidRPr="006E642A">
        <w:rPr>
          <w:sz w:val="20"/>
          <w:szCs w:val="20"/>
        </w:rPr>
        <w:t xml:space="preserve">dle Vyhlášky 50/1978 </w:t>
      </w:r>
      <w:proofErr w:type="gramStart"/>
      <w:r w:rsidR="006E642A" w:rsidRPr="006E642A">
        <w:rPr>
          <w:sz w:val="20"/>
          <w:szCs w:val="20"/>
        </w:rPr>
        <w:t>Sb.</w:t>
      </w:r>
      <w:r w:rsidR="00CF2014" w:rsidRPr="002158CF">
        <w:rPr>
          <w:sz w:val="20"/>
          <w:szCs w:val="20"/>
        </w:rPr>
        <w:t xml:space="preserve"> </w:t>
      </w:r>
      <w:r w:rsidR="006E642A">
        <w:rPr>
          <w:sz w:val="20"/>
          <w:szCs w:val="20"/>
        </w:rPr>
        <w:t>)</w:t>
      </w:r>
      <w:proofErr w:type="gramEnd"/>
    </w:p>
    <w:p w:rsidR="001A36D3" w:rsidRPr="0056620C" w:rsidRDefault="001A36D3" w:rsidP="0056620C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:rsidR="00F95C5A" w:rsidRDefault="0046385E" w:rsidP="005662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profesní způsobilost musí prokazovat splnění požadovaného kritéria způsobilosti nejpozději v době 3 měsíců </w:t>
      </w:r>
      <w:r w:rsidR="00D44820" w:rsidRPr="002158CF">
        <w:rPr>
          <w:sz w:val="20"/>
          <w:szCs w:val="20"/>
        </w:rPr>
        <w:t xml:space="preserve">přede dnem zahájení zadávacího řízení. </w:t>
      </w:r>
    </w:p>
    <w:p w:rsidR="006E642A" w:rsidRDefault="006E642A" w:rsidP="006E64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5BFF" w:rsidRPr="006E642A" w:rsidRDefault="002A3E12" w:rsidP="006E64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2158CF">
        <w:rPr>
          <w:b/>
          <w:sz w:val="20"/>
          <w:szCs w:val="20"/>
        </w:rPr>
        <w:t>Doklady o kvalifikaci předkládají dodavatelé v nabídkách v</w:t>
      </w:r>
      <w:r w:rsidR="005C0D6D">
        <w:rPr>
          <w:b/>
          <w:sz w:val="20"/>
          <w:szCs w:val="20"/>
        </w:rPr>
        <w:t> </w:t>
      </w:r>
      <w:r w:rsidRPr="002158CF">
        <w:rPr>
          <w:b/>
          <w:sz w:val="20"/>
          <w:szCs w:val="20"/>
        </w:rPr>
        <w:t>kopiích</w:t>
      </w:r>
      <w:r w:rsidR="005C0D6D">
        <w:rPr>
          <w:b/>
          <w:sz w:val="20"/>
          <w:szCs w:val="20"/>
        </w:rPr>
        <w:t>,</w:t>
      </w:r>
      <w:r w:rsidRPr="002158CF">
        <w:rPr>
          <w:b/>
          <w:sz w:val="20"/>
          <w:szCs w:val="20"/>
        </w:rPr>
        <w:t xml:space="preserve"> </w:t>
      </w:r>
      <w:r w:rsidR="005C0D6D" w:rsidRPr="005C0D6D">
        <w:rPr>
          <w:sz w:val="20"/>
          <w:szCs w:val="20"/>
        </w:rPr>
        <w:t>p</w:t>
      </w:r>
      <w:r w:rsidR="002671D6" w:rsidRPr="005C0D6D">
        <w:rPr>
          <w:sz w:val="20"/>
          <w:szCs w:val="20"/>
        </w:rPr>
        <w:t xml:space="preserve">řípadně </w:t>
      </w:r>
      <w:r w:rsidRPr="005C0D6D">
        <w:rPr>
          <w:sz w:val="20"/>
          <w:szCs w:val="20"/>
        </w:rPr>
        <w:t>mohou je nahradit čestným prohlášením</w:t>
      </w:r>
      <w:r w:rsidR="00E332AC">
        <w:rPr>
          <w:sz w:val="20"/>
          <w:szCs w:val="20"/>
        </w:rPr>
        <w:t>.</w:t>
      </w:r>
    </w:p>
    <w:p w:rsidR="00216764" w:rsidRPr="002158CF" w:rsidRDefault="00216764" w:rsidP="00FC6A05">
      <w:pPr>
        <w:pStyle w:val="Zkladntextodsazen"/>
        <w:ind w:left="360"/>
        <w:rPr>
          <w:b/>
          <w:sz w:val="20"/>
        </w:rPr>
      </w:pPr>
    </w:p>
    <w:p w:rsidR="0012468C" w:rsidRPr="002158CF" w:rsidRDefault="0012468C" w:rsidP="005A6614">
      <w:pPr>
        <w:pStyle w:val="Zkladntextodsazen"/>
        <w:ind w:left="0"/>
        <w:rPr>
          <w:sz w:val="20"/>
          <w:szCs w:val="20"/>
        </w:rPr>
      </w:pPr>
      <w:r w:rsidRPr="002158CF">
        <w:rPr>
          <w:b/>
          <w:sz w:val="20"/>
        </w:rPr>
        <w:t>Vybraný dodavatel</w:t>
      </w:r>
      <w:r w:rsidR="00FC6A05" w:rsidRPr="002158CF">
        <w:rPr>
          <w:b/>
          <w:sz w:val="20"/>
        </w:rPr>
        <w:t xml:space="preserve">, se kterým má být uzavřena smlouva, </w:t>
      </w:r>
      <w:r w:rsidR="00FC6A05" w:rsidRPr="002158CF">
        <w:rPr>
          <w:b/>
          <w:sz w:val="20"/>
          <w:u w:val="single"/>
        </w:rPr>
        <w:t>je povinen před jejím uzavřením předložit zadavateli</w:t>
      </w:r>
      <w:r w:rsidRPr="002158CF">
        <w:rPr>
          <w:sz w:val="20"/>
          <w:szCs w:val="20"/>
        </w:rPr>
        <w:t xml:space="preserve"> originály nebo ověřené kopie dokladů o jeho kvalifikaci, </w:t>
      </w:r>
      <w:r w:rsidR="00B611D3" w:rsidRPr="002158CF">
        <w:rPr>
          <w:sz w:val="20"/>
          <w:szCs w:val="20"/>
        </w:rPr>
        <w:t>pokud již nebyly v zadávacím řízení předloženy,</w:t>
      </w:r>
    </w:p>
    <w:p w:rsidR="0012468C" w:rsidRPr="002158CF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58CF">
        <w:rPr>
          <w:b/>
          <w:sz w:val="20"/>
          <w:szCs w:val="20"/>
        </w:rPr>
        <w:t xml:space="preserve">Nepředložení těchto </w:t>
      </w:r>
      <w:r w:rsidR="0012468C" w:rsidRPr="002158CF">
        <w:rPr>
          <w:b/>
          <w:sz w:val="20"/>
          <w:szCs w:val="20"/>
        </w:rPr>
        <w:t>údaj</w:t>
      </w:r>
      <w:r w:rsidRPr="002158CF">
        <w:rPr>
          <w:b/>
          <w:sz w:val="20"/>
          <w:szCs w:val="20"/>
        </w:rPr>
        <w:t>ů</w:t>
      </w:r>
      <w:r w:rsidR="0012468C" w:rsidRPr="002158CF">
        <w:rPr>
          <w:b/>
          <w:sz w:val="20"/>
          <w:szCs w:val="20"/>
        </w:rPr>
        <w:t>, doklad</w:t>
      </w:r>
      <w:r w:rsidRPr="002158CF">
        <w:rPr>
          <w:b/>
          <w:sz w:val="20"/>
          <w:szCs w:val="20"/>
        </w:rPr>
        <w:t>ů</w:t>
      </w:r>
      <w:r w:rsidR="0012468C" w:rsidRPr="002158CF">
        <w:rPr>
          <w:b/>
          <w:sz w:val="20"/>
          <w:szCs w:val="20"/>
        </w:rPr>
        <w:t xml:space="preserve"> </w:t>
      </w:r>
      <w:r w:rsidRPr="002158CF">
        <w:rPr>
          <w:b/>
          <w:sz w:val="20"/>
          <w:szCs w:val="20"/>
        </w:rPr>
        <w:t xml:space="preserve">je důvodem k vyloučení účastníka </w:t>
      </w:r>
      <w:r w:rsidR="005C0D6D">
        <w:rPr>
          <w:b/>
          <w:sz w:val="20"/>
          <w:szCs w:val="20"/>
        </w:rPr>
        <w:t xml:space="preserve">ze </w:t>
      </w:r>
      <w:r w:rsidRPr="002158CF">
        <w:rPr>
          <w:b/>
          <w:sz w:val="20"/>
          <w:szCs w:val="20"/>
        </w:rPr>
        <w:t>zadávacího řízení.</w:t>
      </w:r>
      <w:r w:rsidR="0012468C" w:rsidRPr="002158CF">
        <w:rPr>
          <w:b/>
          <w:sz w:val="20"/>
          <w:szCs w:val="20"/>
        </w:rPr>
        <w:t xml:space="preserve"> </w:t>
      </w:r>
    </w:p>
    <w:p w:rsidR="0012468C" w:rsidRPr="00AD3065" w:rsidRDefault="0012468C" w:rsidP="00132E13">
      <w:pPr>
        <w:rPr>
          <w:b/>
          <w:color w:val="FF0000"/>
          <w:sz w:val="20"/>
          <w:szCs w:val="20"/>
          <w:u w:val="single"/>
        </w:rPr>
      </w:pPr>
    </w:p>
    <w:p w:rsidR="00132E13" w:rsidRPr="00AD3065" w:rsidRDefault="00132E13" w:rsidP="00132E13">
      <w:pPr>
        <w:rPr>
          <w:color w:val="FF0000"/>
          <w:sz w:val="20"/>
          <w:szCs w:val="20"/>
        </w:rPr>
      </w:pPr>
      <w:r w:rsidRPr="00AD3065">
        <w:rPr>
          <w:color w:val="FF0000"/>
          <w:sz w:val="20"/>
          <w:szCs w:val="20"/>
        </w:rPr>
        <w:t xml:space="preserve"> </w:t>
      </w:r>
    </w:p>
    <w:p w:rsidR="00CB4932" w:rsidRPr="002158CF" w:rsidRDefault="00CB4932" w:rsidP="00CB49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</w:rPr>
        <w:t xml:space="preserve">Účastníci mohou předložit zadavateli </w:t>
      </w:r>
      <w:r w:rsidRPr="002158CF">
        <w:rPr>
          <w:sz w:val="20"/>
          <w:szCs w:val="20"/>
        </w:rPr>
        <w:t xml:space="preserve">výpis ze seznamu kvalifikovaných dodavatelů, tento výpis nahrazuje doklad prokazující </w:t>
      </w:r>
    </w:p>
    <w:p w:rsidR="00CB4932" w:rsidRPr="002158CF" w:rsidRDefault="00CB4932" w:rsidP="00B350C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základní způsobilost, a</w:t>
      </w:r>
    </w:p>
    <w:p w:rsidR="00CB4932" w:rsidRPr="002158CF" w:rsidRDefault="00CB4932" w:rsidP="00B350C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profesní způsobilost v tom rozsahu, v jakém údaje ve výpisu ze seznamu kvalifikovaných dodavatelů prokazují splnění kritérií profesní způsobilosti. </w:t>
      </w:r>
    </w:p>
    <w:p w:rsidR="002E3B5B" w:rsidRPr="002158CF" w:rsidRDefault="002E3B5B" w:rsidP="002E3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58CF">
        <w:rPr>
          <w:sz w:val="20"/>
          <w:szCs w:val="20"/>
        </w:rPr>
        <w:t xml:space="preserve">Výpis ze seznamu kvalifikovaných dodavatelů, nesmí být starší než 3 měsíce k poslednímu dni, ke kterému má být prokázána základní způsobilost nebo profesní způsobilost. </w:t>
      </w:r>
    </w:p>
    <w:p w:rsidR="00CB4932" w:rsidRPr="002158CF" w:rsidRDefault="00CB4932" w:rsidP="00CB4932">
      <w:pPr>
        <w:pStyle w:val="Zkladntextodsazen"/>
        <w:ind w:left="0"/>
        <w:rPr>
          <w:sz w:val="20"/>
        </w:rPr>
      </w:pPr>
      <w:r w:rsidRPr="002158CF">
        <w:rPr>
          <w:sz w:val="20"/>
        </w:rPr>
        <w:t xml:space="preserve"> </w:t>
      </w:r>
    </w:p>
    <w:p w:rsidR="002E3B5B" w:rsidRPr="002158CF" w:rsidRDefault="002E3B5B" w:rsidP="002E3B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</w:rPr>
        <w:t xml:space="preserve">Účastník může rovněž prokázat splnění kvalifikace nebo její části certifikátem </w:t>
      </w:r>
      <w:r w:rsidRPr="002158CF">
        <w:rPr>
          <w:sz w:val="20"/>
          <w:szCs w:val="20"/>
        </w:rPr>
        <w:t>ze systému certifikovaných dodavatelů.</w:t>
      </w:r>
      <w:r w:rsidR="000501D9" w:rsidRPr="002158CF">
        <w:rPr>
          <w:sz w:val="20"/>
          <w:szCs w:val="20"/>
        </w:rPr>
        <w:t xml:space="preserve"> Nejdelší přípustná platnost certifikátu je jeden rok od jeho vydání. </w:t>
      </w:r>
      <w:r w:rsidRPr="002158CF">
        <w:rPr>
          <w:sz w:val="20"/>
          <w:szCs w:val="20"/>
        </w:rPr>
        <w:t xml:space="preserve"> Před uzavřením smlouvy lze po dodavateli, který prokázal kvalifikaci certifikátem, požadovat předložení dokladů. </w:t>
      </w:r>
    </w:p>
    <w:p w:rsidR="00A474E2" w:rsidRPr="002158CF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V případě </w:t>
      </w:r>
      <w:r w:rsidRPr="002158CF">
        <w:rPr>
          <w:sz w:val="20"/>
          <w:szCs w:val="20"/>
          <w:u w:val="single"/>
        </w:rPr>
        <w:t>společné účasti dodavatelů</w:t>
      </w:r>
      <w:r w:rsidRPr="002158CF">
        <w:rPr>
          <w:sz w:val="20"/>
          <w:szCs w:val="20"/>
        </w:rPr>
        <w:t xml:space="preserve"> prokazuje základní způ</w:t>
      </w:r>
      <w:r w:rsidR="00E332AC">
        <w:rPr>
          <w:sz w:val="20"/>
          <w:szCs w:val="20"/>
        </w:rPr>
        <w:t xml:space="preserve">sobilost a profesní způsobilost </w:t>
      </w:r>
      <w:r w:rsidRPr="002158CF">
        <w:rPr>
          <w:sz w:val="20"/>
          <w:szCs w:val="20"/>
        </w:rPr>
        <w:t xml:space="preserve">každý dodavatel samostatně. </w:t>
      </w:r>
    </w:p>
    <w:p w:rsidR="00A474E2" w:rsidRPr="002158CF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Dodavatel může prokázat určitou část profesní způsobilosti požadované zadavatelem </w:t>
      </w:r>
      <w:r w:rsidRPr="002158CF">
        <w:rPr>
          <w:sz w:val="20"/>
          <w:szCs w:val="20"/>
          <w:u w:val="single"/>
        </w:rPr>
        <w:t>prostřednictvím jiných osob.</w:t>
      </w:r>
      <w:r w:rsidRPr="002158CF">
        <w:rPr>
          <w:sz w:val="20"/>
          <w:szCs w:val="20"/>
        </w:rPr>
        <w:t xml:space="preserve"> Dodavatel je v takovém případě povinen zadavateli předložit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58CF">
        <w:rPr>
          <w:sz w:val="16"/>
          <w:szCs w:val="16"/>
        </w:rPr>
        <w:t xml:space="preserve"> </w:t>
      </w: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splnění profesní způsobilosti podle </w:t>
      </w:r>
      <w:r w:rsidR="00E332AC">
        <w:rPr>
          <w:sz w:val="20"/>
          <w:szCs w:val="20"/>
        </w:rPr>
        <w:t>této výzvy</w:t>
      </w:r>
      <w:r w:rsidR="005C0D6D">
        <w:rPr>
          <w:sz w:val="20"/>
          <w:szCs w:val="20"/>
        </w:rPr>
        <w:t xml:space="preserve"> </w:t>
      </w:r>
      <w:r w:rsidRPr="002158CF">
        <w:rPr>
          <w:sz w:val="20"/>
          <w:szCs w:val="20"/>
        </w:rPr>
        <w:t xml:space="preserve">jinou osobou,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splnění chybějící části kvalifikace prostřednictvím jiné osoby,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o splnění základní způsobilosti podle </w:t>
      </w:r>
      <w:r w:rsidR="00E332AC">
        <w:rPr>
          <w:sz w:val="20"/>
          <w:szCs w:val="20"/>
        </w:rPr>
        <w:t>této vý</w:t>
      </w:r>
      <w:r w:rsidR="00DA32D8">
        <w:rPr>
          <w:sz w:val="20"/>
          <w:szCs w:val="20"/>
        </w:rPr>
        <w:t>z</w:t>
      </w:r>
      <w:r w:rsidR="00E332AC">
        <w:rPr>
          <w:sz w:val="20"/>
          <w:szCs w:val="20"/>
        </w:rPr>
        <w:t>vy</w:t>
      </w:r>
      <w:r w:rsidR="005C0D6D">
        <w:rPr>
          <w:sz w:val="20"/>
          <w:szCs w:val="20"/>
        </w:rPr>
        <w:t xml:space="preserve"> </w:t>
      </w:r>
      <w:r w:rsidRPr="002158CF">
        <w:rPr>
          <w:sz w:val="20"/>
          <w:szCs w:val="20"/>
        </w:rPr>
        <w:t xml:space="preserve">jinou osobou a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3C2898" w:rsidRPr="00AD3065" w:rsidRDefault="00A474E2" w:rsidP="001571F1">
      <w:pPr>
        <w:widowControl w:val="0"/>
        <w:autoSpaceDE w:val="0"/>
        <w:autoSpaceDN w:val="0"/>
        <w:adjustRightInd w:val="0"/>
        <w:rPr>
          <w:color w:val="FF0000"/>
        </w:rPr>
      </w:pPr>
      <w:r w:rsidRPr="00AD3065">
        <w:rPr>
          <w:rFonts w:ascii="Arial" w:hAnsi="Arial" w:cs="Arial"/>
          <w:color w:val="FF0000"/>
        </w:rPr>
        <w:tab/>
      </w:r>
    </w:p>
    <w:p w:rsidR="000100D1" w:rsidRPr="002A67FF" w:rsidRDefault="000100D1" w:rsidP="00B350CA">
      <w:pPr>
        <w:pStyle w:val="Zkladntext3"/>
        <w:numPr>
          <w:ilvl w:val="0"/>
          <w:numId w:val="4"/>
        </w:numPr>
      </w:pPr>
      <w:r w:rsidRPr="002A67FF">
        <w:rPr>
          <w:u w:val="single"/>
        </w:rPr>
        <w:t>Další povinné součásti nabídky</w:t>
      </w:r>
    </w:p>
    <w:p w:rsidR="000100D1" w:rsidRPr="002A67FF" w:rsidRDefault="000100D1" w:rsidP="000100D1">
      <w:pPr>
        <w:pStyle w:val="Zkladntext3"/>
        <w:rPr>
          <w:b w:val="0"/>
          <w:sz w:val="20"/>
          <w:szCs w:val="20"/>
        </w:rPr>
      </w:pPr>
    </w:p>
    <w:p w:rsidR="000100D1" w:rsidRPr="005C0D6D" w:rsidRDefault="000100D1" w:rsidP="005C0D6D">
      <w:pPr>
        <w:jc w:val="both"/>
        <w:rPr>
          <w:sz w:val="20"/>
        </w:rPr>
      </w:pPr>
      <w:r w:rsidRPr="005C0D6D">
        <w:rPr>
          <w:sz w:val="20"/>
        </w:rPr>
        <w:t>Součástí nabídky musí být rovněž:</w:t>
      </w:r>
    </w:p>
    <w:p w:rsidR="001B51D4" w:rsidRPr="002A67FF" w:rsidRDefault="001B51D4" w:rsidP="005C0D6D">
      <w:pPr>
        <w:jc w:val="both"/>
        <w:rPr>
          <w:sz w:val="20"/>
        </w:rPr>
      </w:pPr>
    </w:p>
    <w:p w:rsidR="001B51D4" w:rsidRPr="005C0D6D" w:rsidRDefault="001B51D4" w:rsidP="005C0D6D">
      <w:pPr>
        <w:jc w:val="both"/>
        <w:rPr>
          <w:sz w:val="20"/>
        </w:rPr>
      </w:pPr>
      <w:r w:rsidRPr="005C0D6D">
        <w:rPr>
          <w:sz w:val="20"/>
        </w:rPr>
        <w:t xml:space="preserve">Zadavatel požaduje, aby účastník zadávacího řízení v nabídce </w:t>
      </w:r>
    </w:p>
    <w:p w:rsidR="001B51D4" w:rsidRPr="005C0D6D" w:rsidRDefault="001B51D4" w:rsidP="00B350CA">
      <w:pPr>
        <w:pStyle w:val="Odstavecseseznamem"/>
        <w:numPr>
          <w:ilvl w:val="0"/>
          <w:numId w:val="11"/>
        </w:numPr>
        <w:jc w:val="both"/>
        <w:rPr>
          <w:sz w:val="20"/>
        </w:rPr>
      </w:pPr>
      <w:r w:rsidRPr="005C0D6D">
        <w:rPr>
          <w:sz w:val="20"/>
        </w:rPr>
        <w:t xml:space="preserve">určil části veřejné zakázky, které hodlá plnit prostřednictvím poddodavatelů, nebo </w:t>
      </w:r>
    </w:p>
    <w:p w:rsidR="001B51D4" w:rsidRPr="005C0D6D" w:rsidRDefault="001B51D4" w:rsidP="00B350CA">
      <w:pPr>
        <w:pStyle w:val="Odstavecseseznamem"/>
        <w:numPr>
          <w:ilvl w:val="0"/>
          <w:numId w:val="11"/>
        </w:numPr>
        <w:jc w:val="both"/>
        <w:rPr>
          <w:sz w:val="20"/>
        </w:rPr>
      </w:pPr>
      <w:r w:rsidRPr="005C0D6D">
        <w:rPr>
          <w:sz w:val="20"/>
        </w:rPr>
        <w:t xml:space="preserve">předložil seznam poddodavatelů, pokud jsou účastníkovi zadávacího řízení známi a uvedl, kterou část veřejné zakázky bude každý z poddodavatelů plnit. </w:t>
      </w:r>
    </w:p>
    <w:p w:rsidR="005D52D0" w:rsidRPr="005C0D6D" w:rsidRDefault="005C0D6D" w:rsidP="005C0D6D">
      <w:pPr>
        <w:jc w:val="both"/>
        <w:rPr>
          <w:sz w:val="20"/>
        </w:rPr>
      </w:pPr>
      <w:r>
        <w:rPr>
          <w:sz w:val="20"/>
        </w:rPr>
        <w:t>V</w:t>
      </w:r>
      <w:r w:rsidR="005D52D0" w:rsidRPr="005C0D6D">
        <w:rPr>
          <w:sz w:val="20"/>
        </w:rPr>
        <w:t xml:space="preserve"> případě společné účasti</w:t>
      </w:r>
      <w:r w:rsidRPr="005C0D6D">
        <w:rPr>
          <w:sz w:val="20"/>
        </w:rPr>
        <w:t xml:space="preserve"> dodavatelů v nabídce zadavatel požaduje</w:t>
      </w:r>
      <w:r>
        <w:rPr>
          <w:sz w:val="20"/>
        </w:rPr>
        <w:t>,</w:t>
      </w:r>
      <w:r w:rsidRPr="005C0D6D">
        <w:rPr>
          <w:sz w:val="20"/>
        </w:rPr>
        <w:t xml:space="preserve"> aby odpovědnost za plnění veřejné zakázky </w:t>
      </w:r>
      <w:r w:rsidR="005D52D0" w:rsidRPr="005C0D6D">
        <w:rPr>
          <w:sz w:val="20"/>
        </w:rPr>
        <w:t xml:space="preserve">nesli všichni dodavatelé podávající společnou nabídku společně a nerozdílně. </w:t>
      </w:r>
    </w:p>
    <w:p w:rsidR="000100D1" w:rsidRPr="00AD3065" w:rsidRDefault="000100D1" w:rsidP="000100D1">
      <w:pPr>
        <w:pStyle w:val="Zkladntext3"/>
        <w:ind w:left="360"/>
        <w:rPr>
          <w:color w:val="FF0000"/>
        </w:rPr>
      </w:pPr>
    </w:p>
    <w:p w:rsidR="00CE71BE" w:rsidRPr="004D245C" w:rsidRDefault="00CE71BE" w:rsidP="00B350CA">
      <w:pPr>
        <w:pStyle w:val="Zkladntext3"/>
        <w:numPr>
          <w:ilvl w:val="0"/>
          <w:numId w:val="4"/>
        </w:numPr>
      </w:pPr>
      <w:r w:rsidRPr="004D245C">
        <w:rPr>
          <w:u w:val="single"/>
        </w:rPr>
        <w:lastRenderedPageBreak/>
        <w:t xml:space="preserve">Způsob zpracování nabídkové ceny </w:t>
      </w:r>
    </w:p>
    <w:p w:rsidR="00CE71BE" w:rsidRPr="004D245C" w:rsidRDefault="00CE71BE">
      <w:pPr>
        <w:jc w:val="both"/>
        <w:rPr>
          <w:sz w:val="20"/>
          <w:szCs w:val="20"/>
        </w:rPr>
      </w:pPr>
    </w:p>
    <w:p w:rsidR="00CE71BE" w:rsidRPr="004D245C" w:rsidRDefault="00CE71BE">
      <w:pPr>
        <w:jc w:val="both"/>
        <w:rPr>
          <w:sz w:val="20"/>
        </w:rPr>
      </w:pPr>
      <w:r w:rsidRPr="004D245C">
        <w:rPr>
          <w:sz w:val="20"/>
        </w:rPr>
        <w:t xml:space="preserve">Nabídková cena bude stanovena pro danou dobu plnění jako cena </w:t>
      </w:r>
      <w:r w:rsidR="001F2FF2" w:rsidRPr="004D245C">
        <w:rPr>
          <w:sz w:val="20"/>
        </w:rPr>
        <w:t>nejvýše přípustná</w:t>
      </w:r>
      <w:r w:rsidRPr="004D245C">
        <w:rPr>
          <w:sz w:val="20"/>
        </w:rPr>
        <w:t xml:space="preserve"> se započtením veškerých nákladů, rizik, zisku a finančních vlivů (např. inflace) po celou dobu </w:t>
      </w:r>
      <w:r w:rsidR="00144948" w:rsidRPr="004D245C">
        <w:rPr>
          <w:sz w:val="20"/>
        </w:rPr>
        <w:t>realizace zakázky</w:t>
      </w:r>
      <w:r w:rsidRPr="004D245C">
        <w:rPr>
          <w:sz w:val="20"/>
        </w:rPr>
        <w:t xml:space="preserve"> v souladu </w:t>
      </w:r>
      <w:r w:rsidR="00020955" w:rsidRPr="004D245C">
        <w:rPr>
          <w:sz w:val="20"/>
        </w:rPr>
        <w:t>s podmínkami uvedenými v zadávací dokumentaci.</w:t>
      </w:r>
    </w:p>
    <w:p w:rsidR="004D245C" w:rsidRPr="004D245C" w:rsidRDefault="004D245C" w:rsidP="0017320F">
      <w:pPr>
        <w:jc w:val="both"/>
        <w:rPr>
          <w:sz w:val="20"/>
        </w:rPr>
      </w:pPr>
    </w:p>
    <w:p w:rsidR="004D245C" w:rsidRPr="004D245C" w:rsidRDefault="0017320F" w:rsidP="0017320F">
      <w:pPr>
        <w:jc w:val="both"/>
        <w:rPr>
          <w:sz w:val="20"/>
        </w:rPr>
      </w:pPr>
      <w:r w:rsidRPr="004D245C">
        <w:rPr>
          <w:sz w:val="20"/>
        </w:rPr>
        <w:t xml:space="preserve">V případě, že </w:t>
      </w:r>
      <w:r w:rsidR="007357FF" w:rsidRPr="004D245C">
        <w:rPr>
          <w:sz w:val="20"/>
        </w:rPr>
        <w:t>účastník</w:t>
      </w:r>
      <w:r w:rsidRPr="004D245C">
        <w:rPr>
          <w:sz w:val="20"/>
        </w:rPr>
        <w:t xml:space="preserve"> zjistí absenci některých položek či nesrovnalosti </w:t>
      </w:r>
      <w:r w:rsidR="00223FF2">
        <w:rPr>
          <w:sz w:val="20"/>
        </w:rPr>
        <w:t>v</w:t>
      </w:r>
      <w:r w:rsidR="000E3F0A">
        <w:rPr>
          <w:sz w:val="20"/>
        </w:rPr>
        <w:t> jiných částech Výzvy</w:t>
      </w:r>
      <w:r w:rsidR="00E332AC">
        <w:rPr>
          <w:sz w:val="20"/>
        </w:rPr>
        <w:t>, je oprávněn</w:t>
      </w:r>
      <w:r w:rsidRPr="004D245C">
        <w:rPr>
          <w:sz w:val="20"/>
        </w:rPr>
        <w:t xml:space="preserve"> požádat písemně o vysvětlení zadávací dokumentace.</w:t>
      </w:r>
    </w:p>
    <w:p w:rsidR="0017320F" w:rsidRPr="004D245C" w:rsidRDefault="0017320F">
      <w:pPr>
        <w:jc w:val="both"/>
        <w:rPr>
          <w:sz w:val="20"/>
        </w:rPr>
      </w:pPr>
    </w:p>
    <w:p w:rsidR="009555CC" w:rsidRPr="004D245C" w:rsidRDefault="00CE71BE" w:rsidP="009555CC">
      <w:pPr>
        <w:numPr>
          <w:ilvl w:val="12"/>
          <w:numId w:val="0"/>
        </w:numPr>
        <w:jc w:val="both"/>
        <w:rPr>
          <w:i/>
          <w:sz w:val="20"/>
        </w:rPr>
      </w:pPr>
      <w:r w:rsidRPr="004D245C">
        <w:rPr>
          <w:sz w:val="20"/>
          <w:u w:val="single"/>
        </w:rPr>
        <w:t>Požadavky na jednotný způsob doložení nabídkové ceny</w:t>
      </w:r>
      <w:r w:rsidRPr="004D245C">
        <w:rPr>
          <w:sz w:val="20"/>
        </w:rPr>
        <w:t>:</w:t>
      </w:r>
      <w:r w:rsidR="009555CC" w:rsidRPr="004D245C">
        <w:rPr>
          <w:sz w:val="20"/>
        </w:rPr>
        <w:t xml:space="preserve"> </w:t>
      </w:r>
    </w:p>
    <w:p w:rsidR="00175F58" w:rsidRPr="000E3F0A" w:rsidRDefault="00175F58" w:rsidP="00175F58">
      <w:pPr>
        <w:jc w:val="both"/>
        <w:rPr>
          <w:sz w:val="20"/>
        </w:rPr>
      </w:pPr>
      <w:r>
        <w:rPr>
          <w:sz w:val="20"/>
        </w:rPr>
        <w:t xml:space="preserve">Nabídková cena bude zpracována na Formuláři pro zpracování nabídkové ceny, který tvoří přílohu </w:t>
      </w:r>
      <w:proofErr w:type="gramStart"/>
      <w:r>
        <w:rPr>
          <w:sz w:val="20"/>
        </w:rPr>
        <w:t>č.5 této</w:t>
      </w:r>
      <w:proofErr w:type="gramEnd"/>
      <w:r>
        <w:rPr>
          <w:sz w:val="20"/>
        </w:rPr>
        <w:t xml:space="preserve"> výzvy.</w:t>
      </w:r>
    </w:p>
    <w:p w:rsidR="00737C40" w:rsidRPr="005C0D6D" w:rsidRDefault="00737C40" w:rsidP="005C0D6D">
      <w:pPr>
        <w:jc w:val="both"/>
        <w:rPr>
          <w:b/>
          <w:sz w:val="28"/>
          <w:szCs w:val="28"/>
          <w:u w:val="single"/>
        </w:rPr>
      </w:pPr>
    </w:p>
    <w:p w:rsidR="00CE71BE" w:rsidRPr="00251FD8" w:rsidRDefault="00CE71BE" w:rsidP="00B350CA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251FD8">
        <w:rPr>
          <w:b/>
          <w:sz w:val="28"/>
          <w:u w:val="single"/>
        </w:rPr>
        <w:t>Místo pro podávání nabídky, doba</w:t>
      </w:r>
      <w:r w:rsidR="00801ACA" w:rsidRPr="00251FD8">
        <w:rPr>
          <w:b/>
          <w:sz w:val="28"/>
          <w:u w:val="single"/>
        </w:rPr>
        <w:t>,</w:t>
      </w:r>
      <w:r w:rsidRPr="00251FD8">
        <w:rPr>
          <w:b/>
          <w:sz w:val="28"/>
          <w:u w:val="single"/>
        </w:rPr>
        <w:t xml:space="preserve"> v níž lze nabídky podat a místo a termín</w:t>
      </w:r>
      <w:r w:rsidR="00973E73" w:rsidRPr="00251FD8">
        <w:rPr>
          <w:b/>
          <w:sz w:val="28"/>
          <w:u w:val="single"/>
        </w:rPr>
        <w:t xml:space="preserve"> </w:t>
      </w:r>
      <w:r w:rsidRPr="00251FD8">
        <w:rPr>
          <w:b/>
          <w:sz w:val="28"/>
          <w:u w:val="single"/>
        </w:rPr>
        <w:t>otevírání obálek</w:t>
      </w:r>
    </w:p>
    <w:p w:rsidR="00CE71BE" w:rsidRPr="00AD3065" w:rsidRDefault="00CE71BE">
      <w:pPr>
        <w:pStyle w:val="Zkladntext2"/>
        <w:rPr>
          <w:color w:val="FF0000"/>
          <w:sz w:val="20"/>
        </w:rPr>
      </w:pPr>
    </w:p>
    <w:p w:rsidR="00CC0EC1" w:rsidRPr="00251FD8" w:rsidRDefault="00CC0EC1" w:rsidP="00CC0EC1">
      <w:pPr>
        <w:pStyle w:val="Zkladntext2"/>
        <w:rPr>
          <w:sz w:val="20"/>
        </w:rPr>
      </w:pPr>
      <w:r w:rsidRPr="00251FD8">
        <w:rPr>
          <w:sz w:val="20"/>
        </w:rPr>
        <w:t xml:space="preserve">Nabídky mohou účastníci doručit osobně do </w:t>
      </w:r>
      <w:r>
        <w:rPr>
          <w:sz w:val="20"/>
        </w:rPr>
        <w:t>sekretariátu</w:t>
      </w:r>
      <w:r w:rsidRPr="00251FD8">
        <w:rPr>
          <w:sz w:val="20"/>
        </w:rPr>
        <w:t xml:space="preserve"> </w:t>
      </w:r>
      <w:r>
        <w:rPr>
          <w:sz w:val="20"/>
        </w:rPr>
        <w:t>Zdravotnické záchranné služby</w:t>
      </w:r>
      <w:r w:rsidRPr="00251FD8">
        <w:rPr>
          <w:sz w:val="20"/>
        </w:rPr>
        <w:t xml:space="preserve"> Karlovarského kraje, nebo doporučeně poštou na adresu </w:t>
      </w:r>
      <w:r>
        <w:rPr>
          <w:sz w:val="20"/>
        </w:rPr>
        <w:t>Zdravotnická záchranná služba</w:t>
      </w:r>
      <w:r w:rsidRPr="00251FD8">
        <w:rPr>
          <w:sz w:val="20"/>
        </w:rPr>
        <w:t xml:space="preserve"> Kar</w:t>
      </w:r>
      <w:r>
        <w:rPr>
          <w:sz w:val="20"/>
        </w:rPr>
        <w:t>lovarského kraje, příspěvková organizace, Závodní 390/98C</w:t>
      </w:r>
      <w:r w:rsidRPr="00251FD8">
        <w:rPr>
          <w:sz w:val="20"/>
        </w:rPr>
        <w:t xml:space="preserve">, </w:t>
      </w:r>
      <w:r>
        <w:rPr>
          <w:sz w:val="20"/>
        </w:rPr>
        <w:t>360 06</w:t>
      </w:r>
      <w:r w:rsidRPr="00251FD8">
        <w:rPr>
          <w:sz w:val="20"/>
        </w:rPr>
        <w:t xml:space="preserve"> Karlovy Vary. </w:t>
      </w:r>
    </w:p>
    <w:p w:rsidR="00CC0EC1" w:rsidRPr="00251FD8" w:rsidRDefault="00CC0EC1" w:rsidP="00CC0EC1">
      <w:pPr>
        <w:pStyle w:val="Zkladntext2"/>
      </w:pPr>
    </w:p>
    <w:p w:rsidR="00CC0EC1" w:rsidRPr="00251FD8" w:rsidRDefault="00CC0EC1" w:rsidP="00CC0EC1">
      <w:pPr>
        <w:pStyle w:val="Zkladntext2"/>
        <w:rPr>
          <w:sz w:val="20"/>
        </w:rPr>
      </w:pPr>
      <w:r w:rsidRPr="00251FD8">
        <w:rPr>
          <w:sz w:val="20"/>
        </w:rPr>
        <w:t xml:space="preserve">Nabídky musí být doručeny zadavateli do </w:t>
      </w:r>
      <w:proofErr w:type="gramStart"/>
      <w:r w:rsidR="00E40FC9">
        <w:rPr>
          <w:b/>
          <w:sz w:val="20"/>
        </w:rPr>
        <w:t>21.7.2020</w:t>
      </w:r>
      <w:proofErr w:type="gramEnd"/>
      <w:r w:rsidR="00E40FC9">
        <w:rPr>
          <w:b/>
          <w:sz w:val="20"/>
        </w:rPr>
        <w:t xml:space="preserve"> </w:t>
      </w:r>
      <w:r>
        <w:rPr>
          <w:b/>
          <w:sz w:val="20"/>
        </w:rPr>
        <w:t>do 10:00 hod.</w:t>
      </w:r>
      <w:r w:rsidRPr="00251FD8">
        <w:rPr>
          <w:sz w:val="20"/>
        </w:rPr>
        <w:t xml:space="preserve">. V případě doručení nabídky poštou je za okamžik převzetí zadavatelem považováno převzetí nabídky </w:t>
      </w:r>
      <w:r>
        <w:rPr>
          <w:sz w:val="20"/>
        </w:rPr>
        <w:t>sekretariátem</w:t>
      </w:r>
      <w:r w:rsidRPr="00251FD8">
        <w:rPr>
          <w:sz w:val="20"/>
        </w:rPr>
        <w:t xml:space="preserve"> zadavatele.</w:t>
      </w:r>
    </w:p>
    <w:p w:rsidR="00CC0EC1" w:rsidRPr="00251FD8" w:rsidRDefault="00CC0EC1" w:rsidP="00CC0EC1">
      <w:pPr>
        <w:pStyle w:val="Zkladntext2"/>
        <w:rPr>
          <w:sz w:val="20"/>
        </w:rPr>
      </w:pPr>
    </w:p>
    <w:p w:rsidR="00CC0EC1" w:rsidRPr="00CC0EC1" w:rsidRDefault="00CC0EC1" w:rsidP="00CC0EC1">
      <w:pPr>
        <w:pStyle w:val="Zkladntext2"/>
        <w:rPr>
          <w:sz w:val="20"/>
        </w:rPr>
      </w:pPr>
      <w:r w:rsidRPr="00251FD8">
        <w:rPr>
          <w:sz w:val="20"/>
        </w:rPr>
        <w:t xml:space="preserve">Otevírání obálek s nabídkami se uskuteční dne </w:t>
      </w:r>
      <w:r>
        <w:rPr>
          <w:sz w:val="20"/>
        </w:rPr>
        <w:t>13.6.2018 9:35</w:t>
      </w:r>
      <w:r w:rsidRPr="00251FD8">
        <w:rPr>
          <w:sz w:val="20"/>
        </w:rPr>
        <w:t xml:space="preserve"> v</w:t>
      </w:r>
      <w:r>
        <w:rPr>
          <w:sz w:val="20"/>
        </w:rPr>
        <w:t xml:space="preserve"> sídle zadavatele </w:t>
      </w:r>
      <w:r w:rsidRPr="00251FD8">
        <w:rPr>
          <w:sz w:val="20"/>
        </w:rPr>
        <w:t>v</w:t>
      </w:r>
      <w:r>
        <w:rPr>
          <w:sz w:val="20"/>
        </w:rPr>
        <w:t> kanceláři</w:t>
      </w:r>
      <w:r w:rsidRPr="00251FD8">
        <w:rPr>
          <w:sz w:val="20"/>
        </w:rPr>
        <w:t xml:space="preserve"> č</w:t>
      </w:r>
      <w:r>
        <w:rPr>
          <w:sz w:val="20"/>
        </w:rPr>
        <w:t>. 305Z</w:t>
      </w:r>
      <w:r w:rsidRPr="00251FD8">
        <w:rPr>
          <w:sz w:val="20"/>
        </w:rPr>
        <w:t>. Při otevírání obálek mají právo být přítomni i zástupci účastníků.</w:t>
      </w:r>
    </w:p>
    <w:p w:rsidR="00037FD0" w:rsidRPr="00927D62" w:rsidRDefault="00037FD0" w:rsidP="00927D62">
      <w:pPr>
        <w:pStyle w:val="Zkladntext2"/>
        <w:rPr>
          <w:sz w:val="20"/>
        </w:rPr>
      </w:pPr>
    </w:p>
    <w:p w:rsidR="00CE71BE" w:rsidRPr="00E075F3" w:rsidRDefault="00927D62" w:rsidP="00B350C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K</w:t>
      </w:r>
      <w:r w:rsidR="007C58EB" w:rsidRPr="00E075F3">
        <w:rPr>
          <w:b/>
          <w:sz w:val="28"/>
          <w:u w:val="single"/>
        </w:rPr>
        <w:t>ontaktní osoby</w:t>
      </w:r>
    </w:p>
    <w:p w:rsidR="00CE71BE" w:rsidRPr="00E075F3" w:rsidRDefault="00CE71BE">
      <w:pPr>
        <w:pStyle w:val="Zkladntext2"/>
        <w:rPr>
          <w:sz w:val="20"/>
          <w:szCs w:val="20"/>
        </w:rPr>
      </w:pPr>
    </w:p>
    <w:p w:rsidR="00CE71BE" w:rsidRPr="00E075F3" w:rsidRDefault="00CE71BE">
      <w:pPr>
        <w:numPr>
          <w:ilvl w:val="12"/>
          <w:numId w:val="0"/>
        </w:numPr>
        <w:jc w:val="both"/>
        <w:rPr>
          <w:sz w:val="20"/>
        </w:rPr>
      </w:pPr>
      <w:r w:rsidRPr="00E075F3">
        <w:rPr>
          <w:sz w:val="20"/>
        </w:rPr>
        <w:t xml:space="preserve">Kontaktní osobou ve věcech formální stránky </w:t>
      </w:r>
      <w:r w:rsidR="00680980" w:rsidRPr="00E075F3">
        <w:rPr>
          <w:sz w:val="20"/>
        </w:rPr>
        <w:t>zadávacího</w:t>
      </w:r>
      <w:r w:rsidRPr="00E075F3">
        <w:rPr>
          <w:sz w:val="20"/>
        </w:rPr>
        <w:t xml:space="preserve"> řízení je </w:t>
      </w:r>
      <w:r w:rsidR="00927D62">
        <w:rPr>
          <w:sz w:val="20"/>
        </w:rPr>
        <w:t xml:space="preserve">Ing. Petra Hnátková, </w:t>
      </w:r>
      <w:r w:rsidR="00692BB8" w:rsidRPr="00E075F3">
        <w:rPr>
          <w:sz w:val="20"/>
        </w:rPr>
        <w:t xml:space="preserve">a </w:t>
      </w:r>
      <w:r w:rsidRPr="00E075F3">
        <w:rPr>
          <w:sz w:val="20"/>
        </w:rPr>
        <w:t>ve</w:t>
      </w:r>
      <w:r w:rsidR="00692BB8" w:rsidRPr="00E075F3">
        <w:rPr>
          <w:sz w:val="20"/>
        </w:rPr>
        <w:t xml:space="preserve"> </w:t>
      </w:r>
      <w:r w:rsidRPr="00E075F3">
        <w:rPr>
          <w:sz w:val="20"/>
        </w:rPr>
        <w:t xml:space="preserve">věcech odborné problematiky </w:t>
      </w:r>
      <w:r w:rsidR="008A7497">
        <w:rPr>
          <w:sz w:val="20"/>
        </w:rPr>
        <w:t>Ing.</w:t>
      </w:r>
      <w:r w:rsidR="00175F58">
        <w:rPr>
          <w:sz w:val="20"/>
        </w:rPr>
        <w:t>. Antonín Zaschke</w:t>
      </w:r>
      <w:r w:rsidR="00F55846">
        <w:rPr>
          <w:sz w:val="20"/>
        </w:rPr>
        <w:t>.</w:t>
      </w:r>
    </w:p>
    <w:p w:rsidR="00927D62" w:rsidRDefault="00927D62" w:rsidP="00927D62">
      <w:pPr>
        <w:rPr>
          <w:rFonts w:cstheme="minorHAnsi"/>
          <w:sz w:val="20"/>
          <w:szCs w:val="20"/>
        </w:rPr>
      </w:pP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Ing. Petra Hnátková</w:t>
      </w:r>
      <w:r w:rsidRPr="00311D95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vedoucí úseku ředitele</w:t>
      </w: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tel.: +420 353 362 520</w:t>
      </w: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 xml:space="preserve">email: </w:t>
      </w:r>
      <w:hyperlink r:id="rId11" w:history="1">
        <w:r w:rsidRPr="007D6282">
          <w:rPr>
            <w:rStyle w:val="Hypertextovodkaz"/>
            <w:rFonts w:cstheme="minorHAnsi"/>
            <w:sz w:val="20"/>
            <w:szCs w:val="20"/>
          </w:rPr>
          <w:t>petra.hnatkova@zzskvk.cz</w:t>
        </w:r>
      </w:hyperlink>
      <w:r w:rsidRPr="00311D95">
        <w:rPr>
          <w:rFonts w:cstheme="minorHAnsi"/>
          <w:sz w:val="20"/>
          <w:szCs w:val="20"/>
        </w:rPr>
        <w:t xml:space="preserve"> </w:t>
      </w: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</w:p>
    <w:p w:rsidR="00927D62" w:rsidRPr="00311D95" w:rsidRDefault="008A7497" w:rsidP="00927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Ing.</w:t>
      </w:r>
      <w:r w:rsidR="00175F58">
        <w:rPr>
          <w:rFonts w:cstheme="minorHAnsi"/>
          <w:sz w:val="20"/>
          <w:szCs w:val="20"/>
        </w:rPr>
        <w:t>. Antonín Zaschke</w:t>
      </w:r>
      <w:r w:rsidR="00927D62" w:rsidRPr="00311D95">
        <w:rPr>
          <w:rFonts w:cstheme="minorHAnsi"/>
          <w:sz w:val="20"/>
          <w:szCs w:val="20"/>
        </w:rPr>
        <w:t xml:space="preserve">, vedoucí </w:t>
      </w:r>
      <w:r w:rsidR="00175F58">
        <w:rPr>
          <w:rFonts w:cstheme="minorHAnsi"/>
          <w:sz w:val="20"/>
          <w:szCs w:val="20"/>
        </w:rPr>
        <w:t>provozního úseku</w:t>
      </w:r>
      <w:r w:rsidR="00F55846">
        <w:rPr>
          <w:rFonts w:cstheme="minorHAnsi"/>
          <w:sz w:val="20"/>
          <w:szCs w:val="20"/>
        </w:rPr>
        <w:t xml:space="preserve"> </w:t>
      </w:r>
    </w:p>
    <w:p w:rsidR="00927D62" w:rsidRPr="00311D95" w:rsidRDefault="00927D62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tel.: +420</w:t>
      </w:r>
      <w:r w:rsidR="00797E2C">
        <w:rPr>
          <w:rFonts w:cstheme="minorHAnsi"/>
          <w:sz w:val="20"/>
          <w:szCs w:val="20"/>
        </w:rPr>
        <w:t xml:space="preserve"> 353 362 </w:t>
      </w:r>
      <w:r w:rsidR="00175F58">
        <w:rPr>
          <w:rFonts w:cstheme="minorHAnsi"/>
          <w:sz w:val="20"/>
          <w:szCs w:val="20"/>
        </w:rPr>
        <w:t>556</w:t>
      </w:r>
    </w:p>
    <w:p w:rsidR="00927D62" w:rsidRPr="00311D95" w:rsidRDefault="00927D62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 xml:space="preserve">email: </w:t>
      </w:r>
      <w:hyperlink r:id="rId12" w:history="1">
        <w:r w:rsidR="00175F58" w:rsidRPr="002F15BF">
          <w:rPr>
            <w:rStyle w:val="Hypertextovodkaz"/>
            <w:rFonts w:cstheme="minorHAnsi"/>
            <w:sz w:val="20"/>
            <w:szCs w:val="20"/>
          </w:rPr>
          <w:t>antonin.zaschke@zzskvk.cz</w:t>
        </w:r>
      </w:hyperlink>
      <w:r w:rsidR="00175F58">
        <w:rPr>
          <w:rFonts w:cstheme="minorHAnsi"/>
          <w:sz w:val="20"/>
          <w:szCs w:val="20"/>
        </w:rPr>
        <w:t xml:space="preserve"> </w:t>
      </w:r>
    </w:p>
    <w:p w:rsidR="00CE71BE" w:rsidRPr="00AD3065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CE71BE" w:rsidRPr="00E075F3" w:rsidRDefault="00CE71BE" w:rsidP="00B350CA">
      <w:pPr>
        <w:numPr>
          <w:ilvl w:val="0"/>
          <w:numId w:val="4"/>
        </w:numPr>
        <w:rPr>
          <w:b/>
          <w:sz w:val="28"/>
        </w:rPr>
      </w:pPr>
      <w:r w:rsidRPr="00E075F3">
        <w:rPr>
          <w:b/>
          <w:sz w:val="28"/>
          <w:u w:val="single"/>
        </w:rPr>
        <w:t>Požadavek na formální úpravu, strukturu a obsah nabídky</w:t>
      </w:r>
    </w:p>
    <w:p w:rsidR="00CE71BE" w:rsidRPr="00E075F3" w:rsidRDefault="00CE71BE">
      <w:pPr>
        <w:numPr>
          <w:ilvl w:val="12"/>
          <w:numId w:val="0"/>
        </w:numPr>
        <w:rPr>
          <w:b/>
          <w:sz w:val="20"/>
        </w:rPr>
      </w:pPr>
    </w:p>
    <w:p w:rsidR="00137822" w:rsidRPr="00E075F3" w:rsidRDefault="008A7497" w:rsidP="002D02D2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Nabídky se podávají písemně v elektronické </w:t>
      </w:r>
      <w:r w:rsidR="00137822" w:rsidRPr="00E075F3">
        <w:rPr>
          <w:sz w:val="20"/>
        </w:rPr>
        <w:t xml:space="preserve">podobě. </w:t>
      </w:r>
    </w:p>
    <w:p w:rsidR="00E75FF9" w:rsidRPr="00E075F3" w:rsidRDefault="00137822" w:rsidP="002D02D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E075F3">
        <w:rPr>
          <w:sz w:val="20"/>
        </w:rPr>
        <w:t xml:space="preserve">Nabídka v listinné podobě musí být doručena v řádně uzavřené obálce označené názvem veřejné zakázky. </w:t>
      </w:r>
      <w:r w:rsidR="00CE71BE" w:rsidRPr="00E075F3">
        <w:rPr>
          <w:sz w:val="20"/>
        </w:rPr>
        <w:t>Nabídka bude zpracována v českém jazyce v </w:t>
      </w:r>
      <w:r w:rsidR="00A51616" w:rsidRPr="00E075F3">
        <w:rPr>
          <w:sz w:val="20"/>
        </w:rPr>
        <w:t>tištěné</w:t>
      </w:r>
      <w:r w:rsidR="00CE71BE" w:rsidRPr="00E075F3">
        <w:rPr>
          <w:sz w:val="20"/>
        </w:rPr>
        <w:t xml:space="preserve"> formě, podepsána oprávněným zástupcem </w:t>
      </w:r>
      <w:r w:rsidR="007357FF" w:rsidRPr="00E075F3">
        <w:rPr>
          <w:sz w:val="20"/>
        </w:rPr>
        <w:t>účastníka</w:t>
      </w:r>
      <w:r w:rsidR="002D02D2" w:rsidRPr="00E075F3">
        <w:rPr>
          <w:sz w:val="20"/>
        </w:rPr>
        <w:t xml:space="preserve">. </w:t>
      </w:r>
      <w:r w:rsidR="00CE71BE" w:rsidRPr="00E075F3">
        <w:rPr>
          <w:sz w:val="20"/>
        </w:rPr>
        <w:t>Nabídka bude předložena v 1 výtisku vytištěna nesmazatelnou formou.</w:t>
      </w:r>
      <w:r w:rsidR="0071498B" w:rsidRPr="00E075F3">
        <w:rPr>
          <w:sz w:val="20"/>
        </w:rPr>
        <w:t xml:space="preserve"> </w:t>
      </w:r>
    </w:p>
    <w:p w:rsidR="00B04899" w:rsidRPr="00E075F3" w:rsidRDefault="00B04899">
      <w:pPr>
        <w:numPr>
          <w:ilvl w:val="12"/>
          <w:numId w:val="0"/>
        </w:numPr>
        <w:jc w:val="both"/>
        <w:rPr>
          <w:b/>
          <w:sz w:val="20"/>
        </w:rPr>
      </w:pPr>
    </w:p>
    <w:p w:rsidR="00CE71BE" w:rsidRPr="00E075F3" w:rsidRDefault="002D02D2">
      <w:pPr>
        <w:numPr>
          <w:ilvl w:val="12"/>
          <w:numId w:val="0"/>
        </w:numPr>
        <w:jc w:val="both"/>
        <w:rPr>
          <w:b/>
          <w:sz w:val="20"/>
        </w:rPr>
      </w:pPr>
      <w:r w:rsidRPr="00E075F3">
        <w:rPr>
          <w:sz w:val="20"/>
          <w:u w:val="single"/>
        </w:rPr>
        <w:t xml:space="preserve">Zadavatel doporučuje seřazení nabídky </w:t>
      </w:r>
      <w:r w:rsidR="00CE71BE" w:rsidRPr="00E075F3">
        <w:rPr>
          <w:sz w:val="20"/>
          <w:u w:val="single"/>
        </w:rPr>
        <w:t>do těchto oddílů</w:t>
      </w:r>
      <w:r w:rsidR="00CE71BE" w:rsidRPr="00E075F3">
        <w:rPr>
          <w:sz w:val="20"/>
        </w:rPr>
        <w:t>:</w:t>
      </w:r>
    </w:p>
    <w:p w:rsidR="00CE71BE" w:rsidRPr="00E075F3" w:rsidRDefault="00CE71BE">
      <w:pPr>
        <w:numPr>
          <w:ilvl w:val="12"/>
          <w:numId w:val="0"/>
        </w:numPr>
        <w:jc w:val="both"/>
        <w:rPr>
          <w:b/>
          <w:sz w:val="20"/>
        </w:rPr>
      </w:pPr>
    </w:p>
    <w:p w:rsidR="00CE71BE" w:rsidRPr="00E075F3" w:rsidRDefault="00CE71BE" w:rsidP="00B350CA">
      <w:pPr>
        <w:numPr>
          <w:ilvl w:val="0"/>
          <w:numId w:val="8"/>
        </w:numPr>
        <w:jc w:val="both"/>
        <w:rPr>
          <w:sz w:val="20"/>
        </w:rPr>
      </w:pPr>
      <w:r w:rsidRPr="00E075F3">
        <w:rPr>
          <w:sz w:val="20"/>
        </w:rPr>
        <w:t xml:space="preserve">Krycí list nabídky </w:t>
      </w:r>
      <w:r w:rsidRPr="00E075F3">
        <w:rPr>
          <w:b/>
          <w:sz w:val="20"/>
        </w:rPr>
        <w:t xml:space="preserve">(jako první list nabídky bude použit vyplněný formulář, který je přílohou </w:t>
      </w:r>
      <w:r w:rsidR="00346B53" w:rsidRPr="00E075F3">
        <w:rPr>
          <w:b/>
          <w:sz w:val="20"/>
        </w:rPr>
        <w:t>zadávací dokumentace</w:t>
      </w:r>
      <w:r w:rsidRPr="00E075F3">
        <w:rPr>
          <w:b/>
          <w:sz w:val="20"/>
        </w:rPr>
        <w:t>)</w:t>
      </w:r>
    </w:p>
    <w:p w:rsidR="00CE71BE" w:rsidRPr="00E075F3" w:rsidRDefault="00CE71BE" w:rsidP="00B350CA">
      <w:pPr>
        <w:numPr>
          <w:ilvl w:val="0"/>
          <w:numId w:val="8"/>
        </w:numPr>
        <w:jc w:val="both"/>
        <w:rPr>
          <w:sz w:val="20"/>
        </w:rPr>
      </w:pPr>
      <w:r w:rsidRPr="00E075F3">
        <w:rPr>
          <w:sz w:val="20"/>
        </w:rPr>
        <w:t>Obsah nabídky</w:t>
      </w:r>
    </w:p>
    <w:p w:rsidR="001402E5" w:rsidRPr="00E075F3" w:rsidRDefault="00B73ADE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 xml:space="preserve">Prokázání </w:t>
      </w:r>
      <w:r w:rsidR="001402E5" w:rsidRPr="00E075F3">
        <w:rPr>
          <w:sz w:val="20"/>
        </w:rPr>
        <w:t xml:space="preserve">kvalifikace </w:t>
      </w:r>
    </w:p>
    <w:p w:rsidR="00973E73" w:rsidRPr="00E075F3" w:rsidRDefault="00973E73" w:rsidP="00B350CA">
      <w:pPr>
        <w:numPr>
          <w:ilvl w:val="0"/>
          <w:numId w:val="8"/>
        </w:numPr>
        <w:jc w:val="both"/>
        <w:rPr>
          <w:sz w:val="20"/>
        </w:rPr>
      </w:pPr>
      <w:r w:rsidRPr="00E075F3">
        <w:rPr>
          <w:sz w:val="20"/>
        </w:rPr>
        <w:t>Další po</w:t>
      </w:r>
      <w:r w:rsidR="00F55846">
        <w:rPr>
          <w:sz w:val="20"/>
        </w:rPr>
        <w:t>vinné součásti nabídky dle čl. 6</w:t>
      </w:r>
    </w:p>
    <w:p w:rsidR="00062232" w:rsidRPr="00E075F3" w:rsidRDefault="00062232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>Cenová nabídka</w:t>
      </w:r>
    </w:p>
    <w:p w:rsidR="00B73ADE" w:rsidRPr="00E075F3" w:rsidRDefault="00B73ADE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 xml:space="preserve">Návrh smlouvy podepsaný osobou oprávněnou jednat jménem či za </w:t>
      </w:r>
      <w:r w:rsidR="007357FF" w:rsidRPr="00E075F3">
        <w:rPr>
          <w:sz w:val="20"/>
        </w:rPr>
        <w:t>účastníka</w:t>
      </w:r>
    </w:p>
    <w:p w:rsidR="00CE71BE" w:rsidRPr="00E075F3" w:rsidRDefault="00CE71BE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>Případné další přílohy a doplnění nabídky</w:t>
      </w:r>
    </w:p>
    <w:p w:rsidR="00CE71BE" w:rsidRDefault="00CE71BE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:rsidR="00CC0EC1" w:rsidRPr="00E075F3" w:rsidRDefault="00CC0EC1" w:rsidP="00CC0EC1">
      <w:pPr>
        <w:jc w:val="both"/>
        <w:rPr>
          <w:b/>
          <w:sz w:val="20"/>
        </w:rPr>
      </w:pPr>
    </w:p>
    <w:p w:rsidR="00CC0EC1" w:rsidRDefault="00CC0EC1" w:rsidP="00CC0EC1">
      <w:pPr>
        <w:numPr>
          <w:ilvl w:val="12"/>
          <w:numId w:val="0"/>
        </w:numPr>
        <w:jc w:val="both"/>
        <w:rPr>
          <w:sz w:val="20"/>
        </w:rPr>
      </w:pPr>
      <w:r w:rsidRPr="00E075F3">
        <w:rPr>
          <w:sz w:val="20"/>
        </w:rPr>
        <w:lastRenderedPageBreak/>
        <w:t xml:space="preserve">Nabídka v listinné podobě musí být doručena v řádně uzavřené obálce označené </w:t>
      </w:r>
      <w:r w:rsidRPr="00E075F3">
        <w:rPr>
          <w:b/>
          <w:sz w:val="20"/>
        </w:rPr>
        <w:t xml:space="preserve">„Veřejná </w:t>
      </w:r>
      <w:proofErr w:type="gramStart"/>
      <w:r w:rsidRPr="00E075F3">
        <w:rPr>
          <w:b/>
          <w:sz w:val="20"/>
        </w:rPr>
        <w:t xml:space="preserve">zakázka, </w:t>
      </w:r>
      <w:r>
        <w:rPr>
          <w:b/>
          <w:sz w:val="20"/>
        </w:rPr>
        <w:t xml:space="preserve"> servis</w:t>
      </w:r>
      <w:proofErr w:type="gramEnd"/>
      <w:r>
        <w:rPr>
          <w:b/>
          <w:sz w:val="20"/>
        </w:rPr>
        <w:t xml:space="preserve"> zařízení s elektrickým pohonem ZZS KVK 2020-2022,</w:t>
      </w:r>
      <w:r w:rsidRPr="00E075F3">
        <w:rPr>
          <w:b/>
          <w:sz w:val="20"/>
        </w:rPr>
        <w:t xml:space="preserve"> neotevírat nabídka“. </w:t>
      </w:r>
      <w:r w:rsidRPr="00F55846">
        <w:rPr>
          <w:sz w:val="20"/>
        </w:rPr>
        <w:t xml:space="preserve">Na obálce bude dále uvedena adresa účastníka.        </w:t>
      </w:r>
    </w:p>
    <w:p w:rsidR="00CC0EC1" w:rsidRPr="00AD3065" w:rsidRDefault="00CC0EC1" w:rsidP="00CC0EC1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:rsidR="009D48C7" w:rsidRPr="00510C06" w:rsidRDefault="009D48C7" w:rsidP="00B350CA">
      <w:pPr>
        <w:numPr>
          <w:ilvl w:val="0"/>
          <w:numId w:val="4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>Další podmínky zadávacího řízení na veřejnou zakázku</w:t>
      </w:r>
    </w:p>
    <w:p w:rsidR="009D48C7" w:rsidRPr="005B37FD" w:rsidRDefault="009D48C7" w:rsidP="009D48C7">
      <w:pPr>
        <w:numPr>
          <w:ilvl w:val="12"/>
          <w:numId w:val="0"/>
        </w:numPr>
        <w:rPr>
          <w:b/>
          <w:color w:val="FF0000"/>
          <w:sz w:val="20"/>
        </w:rPr>
      </w:pPr>
    </w:p>
    <w:p w:rsidR="00F55846" w:rsidRPr="00F55846" w:rsidRDefault="009D48C7" w:rsidP="009D48C7">
      <w:pPr>
        <w:numPr>
          <w:ilvl w:val="0"/>
          <w:numId w:val="1"/>
        </w:numPr>
        <w:jc w:val="both"/>
        <w:rPr>
          <w:sz w:val="20"/>
        </w:rPr>
      </w:pPr>
      <w:r w:rsidRPr="00037FD0">
        <w:rPr>
          <w:sz w:val="20"/>
        </w:rPr>
        <w:t xml:space="preserve">Zadavatel nepřipouští variantní řešení. </w:t>
      </w:r>
    </w:p>
    <w:p w:rsidR="00797E2C" w:rsidRPr="00037FD0" w:rsidRDefault="00797E2C" w:rsidP="00037FD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422B4" w:rsidRPr="00E075F3" w:rsidRDefault="002422B4" w:rsidP="00B350CA">
      <w:pPr>
        <w:numPr>
          <w:ilvl w:val="0"/>
          <w:numId w:val="4"/>
        </w:numPr>
        <w:rPr>
          <w:b/>
          <w:sz w:val="28"/>
          <w:u w:val="single"/>
        </w:rPr>
      </w:pPr>
      <w:r w:rsidRPr="00E075F3">
        <w:rPr>
          <w:b/>
          <w:sz w:val="28"/>
          <w:u w:val="single"/>
        </w:rPr>
        <w:t>Identifikační údaje zadavatele</w:t>
      </w:r>
    </w:p>
    <w:p w:rsidR="002422B4" w:rsidRPr="00E075F3" w:rsidRDefault="002422B4" w:rsidP="002422B4">
      <w:pPr>
        <w:rPr>
          <w:sz w:val="20"/>
          <w:szCs w:val="20"/>
        </w:rPr>
      </w:pPr>
    </w:p>
    <w:p w:rsidR="00F55846" w:rsidRPr="00F55846" w:rsidRDefault="00F55846" w:rsidP="00F55846">
      <w:pPr>
        <w:tabs>
          <w:tab w:val="left" w:pos="5025"/>
          <w:tab w:val="left" w:pos="6096"/>
        </w:tabs>
        <w:jc w:val="both"/>
        <w:rPr>
          <w:rFonts w:cstheme="minorHAnsi"/>
          <w:b/>
          <w:color w:val="000000"/>
          <w:sz w:val="20"/>
          <w:szCs w:val="20"/>
        </w:rPr>
      </w:pPr>
      <w:r w:rsidRPr="00311D95">
        <w:rPr>
          <w:rFonts w:cstheme="minorHAnsi"/>
          <w:b/>
          <w:color w:val="000000"/>
          <w:sz w:val="20"/>
          <w:szCs w:val="20"/>
        </w:rPr>
        <w:t>Identifikační údaje zadavatele</w:t>
      </w:r>
      <w:r>
        <w:rPr>
          <w:rFonts w:cstheme="minorHAnsi"/>
          <w:b/>
          <w:color w:val="000000"/>
          <w:sz w:val="20"/>
          <w:szCs w:val="20"/>
        </w:rPr>
        <w:t>:</w:t>
      </w:r>
    </w:p>
    <w:p w:rsidR="00F55846" w:rsidRPr="00311D95" w:rsidRDefault="001571F1" w:rsidP="001571F1">
      <w:pPr>
        <w:spacing w:line="250" w:lineRule="exact"/>
        <w:ind w:left="3540" w:right="1138" w:hanging="3540"/>
        <w:rPr>
          <w:rFonts w:cstheme="minorHAnsi"/>
          <w:b/>
          <w:color w:val="000000"/>
          <w:spacing w:val="-8"/>
          <w:sz w:val="20"/>
          <w:szCs w:val="20"/>
        </w:rPr>
      </w:pPr>
      <w:r w:rsidRPr="00990A12">
        <w:rPr>
          <w:rFonts w:cstheme="minorHAnsi"/>
          <w:color w:val="000000"/>
          <w:spacing w:val="-8"/>
          <w:sz w:val="20"/>
          <w:szCs w:val="20"/>
        </w:rPr>
        <w:t>Organizace:</w:t>
      </w:r>
      <w:r>
        <w:rPr>
          <w:rFonts w:cstheme="minorHAnsi"/>
          <w:b/>
          <w:color w:val="000000"/>
          <w:spacing w:val="-8"/>
          <w:sz w:val="20"/>
          <w:szCs w:val="20"/>
        </w:rPr>
        <w:tab/>
      </w:r>
      <w:r>
        <w:rPr>
          <w:rFonts w:cstheme="minorHAnsi"/>
          <w:b/>
          <w:color w:val="000000"/>
          <w:spacing w:val="-8"/>
          <w:sz w:val="20"/>
          <w:szCs w:val="20"/>
        </w:rPr>
        <w:tab/>
      </w:r>
      <w:r w:rsidR="00F55846" w:rsidRPr="00311D95">
        <w:rPr>
          <w:rFonts w:cstheme="minorHAnsi"/>
          <w:b/>
          <w:color w:val="000000"/>
          <w:spacing w:val="-8"/>
          <w:sz w:val="20"/>
          <w:szCs w:val="20"/>
        </w:rPr>
        <w:t>Zdravotnická záchranná služba Karlovarského kraje, příspěvková organizace</w:t>
      </w:r>
    </w:p>
    <w:p w:rsidR="00F55846" w:rsidRPr="00311D95" w:rsidRDefault="00F55846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Sídlo:</w:t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  <w:t xml:space="preserve">Závodní </w:t>
      </w:r>
      <w:r>
        <w:rPr>
          <w:rFonts w:cstheme="minorHAnsi"/>
          <w:sz w:val="20"/>
          <w:szCs w:val="20"/>
        </w:rPr>
        <w:t>390</w:t>
      </w:r>
      <w:r w:rsidRPr="00311D95">
        <w:rPr>
          <w:rFonts w:cstheme="minorHAnsi"/>
          <w:sz w:val="20"/>
          <w:szCs w:val="20"/>
        </w:rPr>
        <w:t>/98 C, 360 06 Karlovy Vary</w:t>
      </w:r>
    </w:p>
    <w:p w:rsidR="00F55846" w:rsidRPr="00311D95" w:rsidRDefault="00F55846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 xml:space="preserve">IČO: </w:t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  <w:t>00574660</w:t>
      </w:r>
    </w:p>
    <w:p w:rsidR="00F55846" w:rsidRPr="00311D95" w:rsidRDefault="00F55846" w:rsidP="00F55846">
      <w:pPr>
        <w:ind w:left="3540" w:hanging="3540"/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Právní forma:</w:t>
      </w:r>
      <w:r w:rsidRPr="00311D95">
        <w:rPr>
          <w:rFonts w:cstheme="minorHAnsi"/>
          <w:sz w:val="20"/>
          <w:szCs w:val="20"/>
        </w:rPr>
        <w:tab/>
        <w:t>Příspěvková organizace</w:t>
      </w:r>
    </w:p>
    <w:p w:rsidR="00F55846" w:rsidRDefault="00F55846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Statutární zástupce:</w:t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  <w:t xml:space="preserve">MUDr. </w:t>
      </w:r>
      <w:r w:rsidR="00797E2C">
        <w:rPr>
          <w:rFonts w:cstheme="minorHAnsi"/>
          <w:sz w:val="20"/>
          <w:szCs w:val="20"/>
        </w:rPr>
        <w:t>Jiří Smetana</w:t>
      </w:r>
      <w:r>
        <w:rPr>
          <w:rFonts w:cstheme="minorHAnsi"/>
          <w:sz w:val="20"/>
          <w:szCs w:val="20"/>
        </w:rPr>
        <w:t xml:space="preserve">, </w:t>
      </w:r>
      <w:r w:rsidRPr="00311D95">
        <w:rPr>
          <w:rFonts w:cstheme="minorHAnsi"/>
          <w:sz w:val="20"/>
          <w:szCs w:val="20"/>
        </w:rPr>
        <w:t>ředitel</w:t>
      </w:r>
    </w:p>
    <w:p w:rsidR="00F55846" w:rsidRPr="00311D95" w:rsidRDefault="00F55846" w:rsidP="00F55846">
      <w:pPr>
        <w:rPr>
          <w:rFonts w:cstheme="minorHAnsi"/>
          <w:sz w:val="20"/>
          <w:szCs w:val="20"/>
        </w:rPr>
      </w:pPr>
    </w:p>
    <w:p w:rsidR="00CE1D9D" w:rsidRPr="00E075F3" w:rsidRDefault="00CE1D9D">
      <w:pPr>
        <w:jc w:val="both"/>
        <w:rPr>
          <w:sz w:val="20"/>
        </w:rPr>
      </w:pPr>
    </w:p>
    <w:p w:rsidR="00CE71BE" w:rsidRPr="00E075F3" w:rsidRDefault="002142F5">
      <w:pPr>
        <w:pStyle w:val="Zkladntext2"/>
      </w:pPr>
      <w:r w:rsidRPr="00E075F3">
        <w:rPr>
          <w:sz w:val="20"/>
        </w:rPr>
        <w:t>Karlovy Vary</w:t>
      </w:r>
      <w:r w:rsidR="00CE71BE" w:rsidRPr="00E075F3">
        <w:rPr>
          <w:sz w:val="20"/>
        </w:rPr>
        <w:t xml:space="preserve"> dne </w:t>
      </w:r>
      <w:r w:rsidR="00E40FC9">
        <w:rPr>
          <w:sz w:val="20"/>
        </w:rPr>
        <w:t>7.7.2020</w:t>
      </w:r>
    </w:p>
    <w:p w:rsidR="00CA5075" w:rsidRDefault="00CE71BE">
      <w:pPr>
        <w:pStyle w:val="Zkladntext2"/>
        <w:ind w:left="4956" w:firstLine="708"/>
        <w:rPr>
          <w:b/>
        </w:rPr>
      </w:pPr>
      <w:r w:rsidRPr="00E075F3">
        <w:rPr>
          <w:b/>
        </w:rPr>
        <w:t xml:space="preserve">   </w:t>
      </w:r>
    </w:p>
    <w:p w:rsidR="00CA5075" w:rsidRDefault="00CA5075">
      <w:pPr>
        <w:pStyle w:val="Zkladntext2"/>
        <w:ind w:left="4956" w:firstLine="708"/>
        <w:rPr>
          <w:b/>
        </w:rPr>
      </w:pPr>
    </w:p>
    <w:p w:rsidR="00CA5075" w:rsidRDefault="00CA5075">
      <w:pPr>
        <w:pStyle w:val="Zkladntext2"/>
        <w:ind w:left="4956" w:firstLine="708"/>
        <w:rPr>
          <w:b/>
        </w:rPr>
      </w:pPr>
    </w:p>
    <w:p w:rsidR="00CA5075" w:rsidRDefault="00CA5075">
      <w:pPr>
        <w:pStyle w:val="Zkladntext2"/>
        <w:ind w:left="4956" w:firstLine="708"/>
        <w:rPr>
          <w:b/>
        </w:rPr>
      </w:pPr>
    </w:p>
    <w:p w:rsidR="00CA5075" w:rsidRPr="00CA5075" w:rsidRDefault="00CA5075">
      <w:pPr>
        <w:pStyle w:val="Zkladntext2"/>
        <w:ind w:left="4956" w:firstLine="708"/>
        <w:rPr>
          <w:sz w:val="20"/>
        </w:rPr>
      </w:pPr>
      <w:r w:rsidRPr="00CA5075">
        <w:rPr>
          <w:sz w:val="20"/>
        </w:rPr>
        <w:t>……………………………………….</w:t>
      </w:r>
    </w:p>
    <w:p w:rsidR="00CE71BE" w:rsidRPr="00CA5075" w:rsidRDefault="00797E2C">
      <w:pPr>
        <w:pStyle w:val="Zkladntext2"/>
        <w:ind w:left="4956" w:firstLine="708"/>
        <w:rPr>
          <w:sz w:val="20"/>
        </w:rPr>
      </w:pPr>
      <w:r>
        <w:rPr>
          <w:sz w:val="20"/>
        </w:rPr>
        <w:t xml:space="preserve">              </w:t>
      </w:r>
      <w:r w:rsidR="00CA5075" w:rsidRPr="00CA5075">
        <w:rPr>
          <w:sz w:val="20"/>
        </w:rPr>
        <w:t xml:space="preserve">MUDr. </w:t>
      </w:r>
      <w:r>
        <w:rPr>
          <w:sz w:val="20"/>
        </w:rPr>
        <w:t>Jiří Smetana</w:t>
      </w:r>
    </w:p>
    <w:p w:rsidR="00CE71BE" w:rsidRDefault="00433834" w:rsidP="00CA5075">
      <w:pPr>
        <w:pStyle w:val="Zkladntext2"/>
        <w:ind w:left="7090"/>
        <w:rPr>
          <w:sz w:val="20"/>
        </w:rPr>
      </w:pPr>
      <w:r>
        <w:rPr>
          <w:sz w:val="20"/>
        </w:rPr>
        <w:t>ředitel</w:t>
      </w:r>
    </w:p>
    <w:p w:rsidR="00037FD0" w:rsidRDefault="00037FD0" w:rsidP="00CA5075">
      <w:pPr>
        <w:pStyle w:val="Zkladntext2"/>
        <w:ind w:left="7090"/>
        <w:rPr>
          <w:sz w:val="20"/>
        </w:rPr>
      </w:pPr>
    </w:p>
    <w:p w:rsidR="00037FD0" w:rsidRPr="00E075F3" w:rsidRDefault="00037FD0" w:rsidP="00CA5075">
      <w:pPr>
        <w:pStyle w:val="Zkladntext2"/>
        <w:ind w:left="7090"/>
        <w:rPr>
          <w:sz w:val="20"/>
        </w:rPr>
      </w:pPr>
    </w:p>
    <w:p w:rsidR="007F57A8" w:rsidRDefault="00CE71BE">
      <w:pPr>
        <w:rPr>
          <w:sz w:val="20"/>
        </w:rPr>
      </w:pPr>
      <w:r w:rsidRPr="00E075F3">
        <w:rPr>
          <w:sz w:val="20"/>
          <w:u w:val="single"/>
        </w:rPr>
        <w:t>Přílohy</w:t>
      </w:r>
      <w:r w:rsidRPr="00E075F3">
        <w:rPr>
          <w:sz w:val="20"/>
        </w:rPr>
        <w:t xml:space="preserve">: </w:t>
      </w:r>
    </w:p>
    <w:p w:rsidR="00AC2C82" w:rsidRDefault="00EB3FB8" w:rsidP="005277B4">
      <w:pPr>
        <w:rPr>
          <w:sz w:val="20"/>
        </w:rPr>
      </w:pPr>
      <w:bookmarkStart w:id="0" w:name="_GoBack"/>
      <w:r w:rsidRPr="00641FE4">
        <w:rPr>
          <w:sz w:val="20"/>
        </w:rPr>
        <w:t>Krycí list</w:t>
      </w:r>
    </w:p>
    <w:p w:rsidR="005277B4" w:rsidRPr="00641FE4" w:rsidRDefault="005277B4" w:rsidP="005277B4">
      <w:pPr>
        <w:rPr>
          <w:sz w:val="20"/>
        </w:rPr>
      </w:pPr>
      <w:r w:rsidRPr="00641FE4">
        <w:rPr>
          <w:sz w:val="20"/>
        </w:rPr>
        <w:t xml:space="preserve">Prohlášení k podmínkám zadávacího řízení a čestné prohlášení o pravdivosti údajů </w:t>
      </w:r>
    </w:p>
    <w:p w:rsidR="00CA5075" w:rsidRDefault="00EB3FB8" w:rsidP="00CA5075">
      <w:pPr>
        <w:rPr>
          <w:sz w:val="20"/>
        </w:rPr>
      </w:pPr>
      <w:r w:rsidRPr="00037FD0">
        <w:rPr>
          <w:sz w:val="20"/>
        </w:rPr>
        <w:t>Vzorová</w:t>
      </w:r>
      <w:r w:rsidRPr="00641FE4">
        <w:rPr>
          <w:sz w:val="20"/>
        </w:rPr>
        <w:t xml:space="preserve"> podoba </w:t>
      </w:r>
      <w:r w:rsidR="001E0D9E">
        <w:rPr>
          <w:sz w:val="20"/>
        </w:rPr>
        <w:t>smlouvy</w:t>
      </w:r>
    </w:p>
    <w:p w:rsidR="00920B66" w:rsidRDefault="00920B66" w:rsidP="00CA5075">
      <w:pPr>
        <w:rPr>
          <w:sz w:val="20"/>
        </w:rPr>
      </w:pPr>
      <w:r>
        <w:rPr>
          <w:sz w:val="20"/>
        </w:rPr>
        <w:t>Formulář pro zpracování nabídkové ceny</w:t>
      </w:r>
    </w:p>
    <w:p w:rsidR="006417B9" w:rsidRDefault="00AC2C82" w:rsidP="00CA5075">
      <w:pPr>
        <w:rPr>
          <w:sz w:val="20"/>
        </w:rPr>
      </w:pPr>
      <w:r>
        <w:rPr>
          <w:sz w:val="20"/>
        </w:rPr>
        <w:t>Čestné prohlášení ke splnění kvalifikace</w:t>
      </w:r>
    </w:p>
    <w:bookmarkEnd w:id="0"/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8A7497" w:rsidRDefault="008A7497" w:rsidP="00CA5075">
      <w:pPr>
        <w:rPr>
          <w:sz w:val="20"/>
        </w:rPr>
      </w:pPr>
    </w:p>
    <w:p w:rsidR="008A7497" w:rsidRDefault="008A7497" w:rsidP="00CA5075">
      <w:pPr>
        <w:rPr>
          <w:sz w:val="20"/>
        </w:rPr>
      </w:pPr>
    </w:p>
    <w:p w:rsidR="008A7497" w:rsidRDefault="008A7497" w:rsidP="00CA5075">
      <w:pPr>
        <w:rPr>
          <w:sz w:val="20"/>
        </w:rPr>
        <w:sectPr w:rsidR="008A7497" w:rsidSect="001716A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559" w:right="1134" w:bottom="851" w:left="1134" w:header="108" w:footer="680" w:gutter="0"/>
          <w:cols w:space="708"/>
          <w:titlePg/>
          <w:docGrid w:linePitch="360"/>
        </w:sectPr>
      </w:pPr>
    </w:p>
    <w:p w:rsidR="00CA5075" w:rsidRPr="00CA5075" w:rsidRDefault="00CA5075" w:rsidP="00CA5075">
      <w:pPr>
        <w:rPr>
          <w:sz w:val="20"/>
        </w:rPr>
      </w:pPr>
    </w:p>
    <w:p w:rsidR="00CE71BE" w:rsidRPr="00E075F3" w:rsidRDefault="00CE71BE">
      <w:pPr>
        <w:pStyle w:val="Nadpis3"/>
        <w:jc w:val="center"/>
        <w:rPr>
          <w:sz w:val="36"/>
        </w:rPr>
      </w:pPr>
      <w:r w:rsidRPr="00E075F3">
        <w:rPr>
          <w:sz w:val="36"/>
        </w:rPr>
        <w:t>Krycí list nabídky</w:t>
      </w:r>
    </w:p>
    <w:p w:rsidR="00CE71BE" w:rsidRPr="00E075F3" w:rsidRDefault="00CE71BE">
      <w:pPr>
        <w:jc w:val="center"/>
      </w:pPr>
    </w:p>
    <w:p w:rsidR="00CE71BE" w:rsidRPr="00E075F3" w:rsidRDefault="00A570AD">
      <w:pPr>
        <w:jc w:val="center"/>
      </w:pPr>
      <w:r w:rsidRPr="00E075F3">
        <w:t>na akci</w:t>
      </w:r>
      <w:r w:rsidR="00CE71BE" w:rsidRPr="00E075F3">
        <w:t xml:space="preserve">: </w:t>
      </w:r>
    </w:p>
    <w:p w:rsidR="00CA5075" w:rsidRPr="006E642A" w:rsidRDefault="006E642A">
      <w:pPr>
        <w:jc w:val="center"/>
        <w:rPr>
          <w:b/>
          <w:sz w:val="28"/>
        </w:rPr>
      </w:pPr>
      <w:r w:rsidRPr="006E642A">
        <w:rPr>
          <w:b/>
          <w:sz w:val="28"/>
        </w:rPr>
        <w:t>„Servis zařízení s elektrickým pohonem na výjezdových základnách ZZS KVK</w:t>
      </w:r>
      <w:r w:rsidR="008A7497">
        <w:rPr>
          <w:b/>
          <w:sz w:val="28"/>
        </w:rPr>
        <w:t xml:space="preserve"> 2020-2022</w:t>
      </w:r>
      <w:r w:rsidRPr="006E642A">
        <w:rPr>
          <w:b/>
          <w:sz w:val="28"/>
        </w:rPr>
        <w:t>“</w:t>
      </w:r>
    </w:p>
    <w:p w:rsidR="006E642A" w:rsidRPr="006E642A" w:rsidRDefault="006E642A">
      <w:pPr>
        <w:jc w:val="center"/>
        <w:rPr>
          <w:b/>
          <w:sz w:val="32"/>
        </w:rPr>
      </w:pPr>
    </w:p>
    <w:p w:rsidR="00CE71BE" w:rsidRPr="00E075F3" w:rsidRDefault="00CE71BE">
      <w:pPr>
        <w:pStyle w:val="Nadpis1"/>
        <w:rPr>
          <w:sz w:val="28"/>
          <w:u w:val="single"/>
        </w:rPr>
      </w:pPr>
      <w:r w:rsidRPr="00E075F3">
        <w:rPr>
          <w:sz w:val="28"/>
          <w:u w:val="single"/>
        </w:rPr>
        <w:t xml:space="preserve">Údaje o </w:t>
      </w:r>
      <w:r w:rsidR="007966A0" w:rsidRPr="00E075F3">
        <w:rPr>
          <w:sz w:val="28"/>
          <w:u w:val="single"/>
        </w:rPr>
        <w:t>účastníkovi</w:t>
      </w:r>
    </w:p>
    <w:p w:rsidR="00CE71BE" w:rsidRPr="00E075F3" w:rsidRDefault="00CE71B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E71BE">
            <w:r w:rsidRPr="00E075F3">
              <w:t xml:space="preserve">Obchodní </w:t>
            </w:r>
            <w:r w:rsidR="00CB1BC4" w:rsidRPr="00E075F3">
              <w:t>firma nebo název</w:t>
            </w:r>
          </w:p>
          <w:p w:rsidR="00CB1BC4" w:rsidRPr="00E075F3" w:rsidRDefault="00CB1BC4">
            <w:pPr>
              <w:rPr>
                <w:sz w:val="20"/>
                <w:szCs w:val="20"/>
              </w:rPr>
            </w:pPr>
            <w:r w:rsidRPr="00E075F3">
              <w:rPr>
                <w:sz w:val="20"/>
                <w:szCs w:val="20"/>
              </w:rPr>
              <w:t>(jedná-li se o právnickou osobu)</w:t>
            </w:r>
          </w:p>
          <w:p w:rsidR="00CB1BC4" w:rsidRPr="00E075F3" w:rsidRDefault="00CB1BC4">
            <w:r w:rsidRPr="00E075F3">
              <w:t>Obchodní firma nebo jméno a příjmení</w:t>
            </w:r>
          </w:p>
          <w:p w:rsidR="00CE71BE" w:rsidRPr="00E075F3" w:rsidRDefault="00CB1BC4">
            <w:r w:rsidRPr="00E075F3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B1BC4" w:rsidRPr="00E075F3" w:rsidRDefault="00CB1BC4" w:rsidP="00010DDC">
            <w:r w:rsidRPr="00E075F3">
              <w:t>Sídlo</w:t>
            </w:r>
          </w:p>
          <w:p w:rsidR="00CB1BC4" w:rsidRPr="00E075F3" w:rsidRDefault="00CB1BC4" w:rsidP="007966A0">
            <w:r w:rsidRPr="00E075F3">
              <w:t>Místo podnikání popř. místo trvalého pobytu</w:t>
            </w:r>
          </w:p>
        </w:tc>
        <w:tc>
          <w:tcPr>
            <w:tcW w:w="3864" w:type="dxa"/>
          </w:tcPr>
          <w:p w:rsidR="00010DDC" w:rsidRPr="00E075F3" w:rsidRDefault="00010DDC" w:rsidP="00010DDC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B1BC4">
            <w:r w:rsidRPr="00E075F3">
              <w:t>Právní forma</w:t>
            </w:r>
          </w:p>
        </w:tc>
        <w:tc>
          <w:tcPr>
            <w:tcW w:w="3864" w:type="dxa"/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CE71BE" w:rsidRPr="00E075F3" w:rsidRDefault="00CE71BE">
            <w:r w:rsidRPr="00E075F3">
              <w:t>IČ</w:t>
            </w:r>
            <w:r w:rsidR="007966A0" w:rsidRPr="00E075F3"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CE71BE" w:rsidRPr="00E075F3" w:rsidRDefault="00CE71BE">
            <w:r w:rsidRPr="00E075F3"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E71BE">
            <w:r w:rsidRPr="00E075F3">
              <w:t>E-mail</w:t>
            </w:r>
          </w:p>
        </w:tc>
        <w:tc>
          <w:tcPr>
            <w:tcW w:w="3864" w:type="dxa"/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E71BE">
            <w:r w:rsidRPr="00E075F3">
              <w:t>Kontaktní osoba pro</w:t>
            </w:r>
          </w:p>
          <w:p w:rsidR="00CE71BE" w:rsidRPr="00E075F3" w:rsidRDefault="00CE71BE">
            <w:r w:rsidRPr="00E075F3">
              <w:t>jednání ve věci nabídky</w:t>
            </w:r>
          </w:p>
        </w:tc>
        <w:tc>
          <w:tcPr>
            <w:tcW w:w="3864" w:type="dxa"/>
          </w:tcPr>
          <w:p w:rsidR="00CE71BE" w:rsidRPr="00E075F3" w:rsidRDefault="00CE71BE"/>
        </w:tc>
      </w:tr>
    </w:tbl>
    <w:p w:rsidR="00CE71BE" w:rsidRPr="00E075F3" w:rsidRDefault="00CE71BE"/>
    <w:p w:rsidR="00CA5075" w:rsidRDefault="00CE71BE" w:rsidP="00CA5075">
      <w:pPr>
        <w:pStyle w:val="Nadpis1"/>
        <w:rPr>
          <w:sz w:val="28"/>
          <w:u w:val="single"/>
        </w:rPr>
      </w:pPr>
      <w:r w:rsidRPr="00E075F3">
        <w:rPr>
          <w:sz w:val="28"/>
          <w:u w:val="single"/>
        </w:rPr>
        <w:t xml:space="preserve">Cenová nabídka </w:t>
      </w:r>
    </w:p>
    <w:p w:rsidR="009C69BB" w:rsidRPr="00CA5075" w:rsidRDefault="009555CC" w:rsidP="00CA5075">
      <w:pPr>
        <w:pStyle w:val="Nadpis1"/>
        <w:rPr>
          <w:sz w:val="28"/>
          <w:u w:val="single"/>
        </w:rPr>
      </w:pPr>
      <w:r w:rsidRPr="00E075F3">
        <w:rPr>
          <w:i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E075F3" w:rsidRPr="00E075F3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E71BE" w:rsidRPr="00E075F3" w:rsidRDefault="00483B9C" w:rsidP="00325612">
            <w:r>
              <w:t>Nabídková cena</w:t>
            </w:r>
            <w:r w:rsidR="00CE71BE" w:rsidRPr="00E075F3">
              <w:t xml:space="preserve"> </w:t>
            </w:r>
            <w:r w:rsidR="006E642A">
              <w:t xml:space="preserve">za hodinu práce </w:t>
            </w:r>
            <w:r w:rsidR="00CE71BE" w:rsidRPr="00E075F3">
              <w:t>bez DPH</w:t>
            </w:r>
            <w:r w:rsidR="008476D2" w:rsidRPr="00E075F3">
              <w:t xml:space="preserve">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E71BE" w:rsidRPr="00E075F3" w:rsidRDefault="00CE71BE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E71BE" w:rsidRPr="00E075F3" w:rsidRDefault="00CE71BE">
            <w:pPr>
              <w:pStyle w:val="Nadpis8"/>
              <w:jc w:val="center"/>
            </w:pPr>
            <w:r w:rsidRPr="00E075F3">
              <w:t>Kč</w:t>
            </w:r>
          </w:p>
        </w:tc>
      </w:tr>
      <w:tr w:rsidR="00E075F3" w:rsidRPr="00E075F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E075F3" w:rsidRDefault="00CE71BE" w:rsidP="009555CC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E075F3">
              <w:rPr>
                <w:b w:val="0"/>
                <w:bCs/>
                <w:sz w:val="24"/>
              </w:rPr>
              <w:t xml:space="preserve">Celkem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E075F3" w:rsidRDefault="00CE71B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E075F3" w:rsidRDefault="00CE71BE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E075F3">
              <w:rPr>
                <w:b w:val="0"/>
                <w:bCs/>
                <w:sz w:val="24"/>
              </w:rPr>
              <w:t>Kč</w:t>
            </w:r>
          </w:p>
        </w:tc>
      </w:tr>
      <w:tr w:rsidR="00E075F3" w:rsidRPr="00E075F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E075F3" w:rsidRDefault="00CE71BE" w:rsidP="00325612">
            <w:pPr>
              <w:pStyle w:val="Nadpis4"/>
              <w:jc w:val="left"/>
              <w:rPr>
                <w:sz w:val="24"/>
              </w:rPr>
            </w:pPr>
            <w:r w:rsidRPr="00E075F3">
              <w:rPr>
                <w:sz w:val="24"/>
              </w:rPr>
              <w:t xml:space="preserve">Celková cena </w:t>
            </w:r>
            <w:r w:rsidR="006E642A">
              <w:rPr>
                <w:sz w:val="24"/>
              </w:rPr>
              <w:t xml:space="preserve">za hodinu práce </w:t>
            </w:r>
            <w:r w:rsidRPr="00E075F3">
              <w:rPr>
                <w:sz w:val="24"/>
              </w:rPr>
              <w:t>včetně DPH</w:t>
            </w:r>
            <w:r w:rsidR="00FE1589" w:rsidRPr="00E075F3">
              <w:rPr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E075F3" w:rsidRDefault="00CE71B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E075F3" w:rsidRDefault="00CE71BE">
            <w:pPr>
              <w:pStyle w:val="Nadpis5"/>
              <w:jc w:val="center"/>
              <w:rPr>
                <w:sz w:val="24"/>
              </w:rPr>
            </w:pPr>
            <w:r w:rsidRPr="00E075F3">
              <w:rPr>
                <w:sz w:val="24"/>
              </w:rPr>
              <w:t>Kč</w:t>
            </w:r>
          </w:p>
        </w:tc>
      </w:tr>
    </w:tbl>
    <w:p w:rsidR="00CE71BE" w:rsidRDefault="00CE71BE">
      <w:pPr>
        <w:pStyle w:val="Nadpis1"/>
        <w:rPr>
          <w:sz w:val="28"/>
          <w:u w:val="single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6E642A" w:rsidRPr="00E075F3" w:rsidTr="000F32E2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E642A" w:rsidRPr="00E075F3" w:rsidRDefault="006E642A" w:rsidP="006E642A">
            <w:r>
              <w:t>Nabídková cena</w:t>
            </w:r>
            <w:r w:rsidRPr="00E075F3">
              <w:t xml:space="preserve"> </w:t>
            </w:r>
            <w:r>
              <w:t xml:space="preserve">za km dopravného </w:t>
            </w:r>
            <w:r w:rsidRPr="00E075F3">
              <w:t xml:space="preserve">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642A" w:rsidRPr="00E075F3" w:rsidRDefault="006E642A" w:rsidP="000F32E2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E642A" w:rsidRPr="00E075F3" w:rsidRDefault="006E642A" w:rsidP="000F32E2">
            <w:pPr>
              <w:pStyle w:val="Nadpis8"/>
              <w:jc w:val="center"/>
            </w:pPr>
            <w:r w:rsidRPr="00E075F3">
              <w:t>Kč</w:t>
            </w:r>
          </w:p>
        </w:tc>
      </w:tr>
      <w:tr w:rsidR="006E642A" w:rsidRPr="00E075F3" w:rsidTr="000F32E2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E642A" w:rsidRPr="00E075F3" w:rsidRDefault="006E642A" w:rsidP="000F32E2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E075F3">
              <w:rPr>
                <w:b w:val="0"/>
                <w:bCs/>
                <w:sz w:val="24"/>
              </w:rPr>
              <w:t xml:space="preserve">Celkem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E642A" w:rsidRPr="00E075F3" w:rsidRDefault="006E642A" w:rsidP="000F32E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E642A" w:rsidRPr="00E075F3" w:rsidRDefault="006E642A" w:rsidP="000F32E2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E075F3">
              <w:rPr>
                <w:b w:val="0"/>
                <w:bCs/>
                <w:sz w:val="24"/>
              </w:rPr>
              <w:t>Kč</w:t>
            </w:r>
          </w:p>
        </w:tc>
      </w:tr>
      <w:tr w:rsidR="006E642A" w:rsidRPr="00E075F3" w:rsidTr="000F32E2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E642A" w:rsidRPr="00E075F3" w:rsidRDefault="006E642A" w:rsidP="000F32E2">
            <w:pPr>
              <w:pStyle w:val="Nadpis4"/>
              <w:jc w:val="left"/>
              <w:rPr>
                <w:sz w:val="24"/>
              </w:rPr>
            </w:pPr>
            <w:r w:rsidRPr="00E075F3">
              <w:rPr>
                <w:sz w:val="24"/>
              </w:rPr>
              <w:t xml:space="preserve">Celková cena </w:t>
            </w:r>
            <w:r>
              <w:rPr>
                <w:sz w:val="24"/>
              </w:rPr>
              <w:t xml:space="preserve">za km dopravného </w:t>
            </w:r>
            <w:r w:rsidRPr="00E075F3">
              <w:rPr>
                <w:sz w:val="24"/>
              </w:rPr>
              <w:t xml:space="preserve">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E642A" w:rsidRPr="00E075F3" w:rsidRDefault="006E642A" w:rsidP="000F32E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E642A" w:rsidRPr="00E075F3" w:rsidRDefault="006E642A" w:rsidP="000F32E2">
            <w:pPr>
              <w:pStyle w:val="Nadpis5"/>
              <w:jc w:val="center"/>
              <w:rPr>
                <w:sz w:val="24"/>
              </w:rPr>
            </w:pPr>
            <w:r w:rsidRPr="00E075F3">
              <w:rPr>
                <w:sz w:val="24"/>
              </w:rPr>
              <w:t>Kč</w:t>
            </w:r>
          </w:p>
        </w:tc>
      </w:tr>
    </w:tbl>
    <w:p w:rsidR="006E642A" w:rsidRPr="006E642A" w:rsidRDefault="006E642A" w:rsidP="006E6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6E642A" w:rsidRPr="00E075F3" w:rsidTr="000F32E2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E642A" w:rsidRPr="006E642A" w:rsidRDefault="006E642A" w:rsidP="000F32E2">
            <w:pPr>
              <w:rPr>
                <w:b/>
              </w:rPr>
            </w:pPr>
            <w:r w:rsidRPr="006E642A">
              <w:rPr>
                <w:b/>
              </w:rPr>
              <w:t xml:space="preserve">Sleva na materiál 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642A" w:rsidRPr="00E075F3" w:rsidRDefault="006E642A" w:rsidP="000F32E2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E642A" w:rsidRPr="006E642A" w:rsidRDefault="006E642A" w:rsidP="000F32E2">
            <w:pPr>
              <w:pStyle w:val="Nadpis8"/>
              <w:jc w:val="center"/>
              <w:rPr>
                <w:b/>
              </w:rPr>
            </w:pPr>
            <w:r w:rsidRPr="006E642A">
              <w:rPr>
                <w:b/>
              </w:rPr>
              <w:t>%</w:t>
            </w:r>
          </w:p>
        </w:tc>
      </w:tr>
    </w:tbl>
    <w:p w:rsidR="00CE71BE" w:rsidRPr="00E075F3" w:rsidRDefault="00CE71BE"/>
    <w:p w:rsidR="00CE71BE" w:rsidRDefault="002E7ACF">
      <w:pPr>
        <w:jc w:val="both"/>
      </w:pPr>
      <w:r w:rsidRPr="00E075F3">
        <w:t>V ………………</w:t>
      </w:r>
      <w:proofErr w:type="gramStart"/>
      <w:r w:rsidRPr="00E075F3">
        <w:t>….. dne</w:t>
      </w:r>
      <w:proofErr w:type="gramEnd"/>
      <w:r w:rsidRPr="00E075F3">
        <w:t xml:space="preserve"> ………</w:t>
      </w:r>
      <w:r w:rsidR="00B25CE6" w:rsidRPr="00E075F3">
        <w:t>……</w:t>
      </w:r>
    </w:p>
    <w:p w:rsidR="00CA5075" w:rsidRDefault="00CA5075">
      <w:pPr>
        <w:jc w:val="both"/>
      </w:pPr>
    </w:p>
    <w:p w:rsidR="00CA5075" w:rsidRDefault="00CA5075">
      <w:pPr>
        <w:jc w:val="both"/>
      </w:pPr>
    </w:p>
    <w:p w:rsidR="00CA5075" w:rsidRDefault="00CA5075">
      <w:pPr>
        <w:jc w:val="both"/>
      </w:pPr>
    </w:p>
    <w:p w:rsidR="00CA5075" w:rsidRPr="00E075F3" w:rsidRDefault="00CA5075">
      <w:pPr>
        <w:jc w:val="both"/>
      </w:pPr>
    </w:p>
    <w:p w:rsidR="00CE71BE" w:rsidRPr="00E075F3" w:rsidRDefault="00CE71BE">
      <w:pPr>
        <w:ind w:left="4956"/>
        <w:jc w:val="both"/>
      </w:pPr>
      <w:r w:rsidRPr="00E075F3">
        <w:t xml:space="preserve">           ……………………………….</w:t>
      </w:r>
    </w:p>
    <w:p w:rsidR="00CE71BE" w:rsidRPr="00E075F3" w:rsidRDefault="008A7497">
      <w:pPr>
        <w:ind w:left="4248" w:firstLine="708"/>
        <w:jc w:val="both"/>
      </w:pPr>
      <w:r>
        <w:t xml:space="preserve">          oprávněný</w:t>
      </w:r>
      <w:r w:rsidR="00CE71BE" w:rsidRPr="00E075F3">
        <w:t xml:space="preserve"> zástupce </w:t>
      </w:r>
      <w:r w:rsidR="006F6089" w:rsidRPr="00E075F3">
        <w:t>účastníka</w:t>
      </w:r>
    </w:p>
    <w:p w:rsidR="006E642A" w:rsidRDefault="006E642A">
      <w:pPr>
        <w:jc w:val="both"/>
        <w:rPr>
          <w:u w:val="single"/>
        </w:rPr>
      </w:pPr>
    </w:p>
    <w:p w:rsidR="006E642A" w:rsidRDefault="006E642A">
      <w:pPr>
        <w:jc w:val="both"/>
        <w:rPr>
          <w:u w:val="single"/>
        </w:rPr>
      </w:pPr>
    </w:p>
    <w:p w:rsidR="00E332AC" w:rsidRDefault="00CE71BE">
      <w:pPr>
        <w:jc w:val="both"/>
      </w:pPr>
      <w:r w:rsidRPr="00E075F3">
        <w:rPr>
          <w:u w:val="single"/>
        </w:rPr>
        <w:t>Poznámka</w:t>
      </w:r>
      <w:r w:rsidRPr="00E075F3">
        <w:t xml:space="preserve">: Tento list </w:t>
      </w:r>
      <w:r w:rsidR="00FB5047" w:rsidRPr="00E075F3">
        <w:t>bude</w:t>
      </w:r>
      <w:r w:rsidRPr="00E075F3">
        <w:t xml:space="preserve"> součástí nabídky</w:t>
      </w:r>
      <w:r w:rsidR="00851574">
        <w:t>.</w:t>
      </w:r>
    </w:p>
    <w:p w:rsidR="00E332AC" w:rsidRDefault="00714E83" w:rsidP="00714E83">
      <w:pPr>
        <w:jc w:val="right"/>
      </w:pPr>
      <w:r w:rsidRPr="00714E83">
        <w:rPr>
          <w:sz w:val="20"/>
        </w:rPr>
        <w:lastRenderedPageBreak/>
        <w:t>Příloha č. 3</w:t>
      </w:r>
    </w:p>
    <w:p w:rsidR="00714E83" w:rsidRPr="00E075F3" w:rsidRDefault="00714E83" w:rsidP="00714E83">
      <w:pPr>
        <w:jc w:val="right"/>
      </w:pPr>
    </w:p>
    <w:p w:rsidR="009C69BB" w:rsidRPr="00E075F3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Prohlášení k podmínkám </w:t>
      </w:r>
      <w:r w:rsidR="00680980" w:rsidRPr="00E075F3">
        <w:rPr>
          <w:b/>
          <w:sz w:val="32"/>
          <w:szCs w:val="32"/>
        </w:rPr>
        <w:t>zadávacího</w:t>
      </w:r>
      <w:r w:rsidRPr="00E075F3">
        <w:rPr>
          <w:b/>
          <w:sz w:val="32"/>
          <w:szCs w:val="32"/>
        </w:rPr>
        <w:t xml:space="preserve"> řízení</w:t>
      </w:r>
      <w:r w:rsidR="00D7385B" w:rsidRPr="00E075F3">
        <w:rPr>
          <w:b/>
          <w:sz w:val="32"/>
          <w:szCs w:val="32"/>
        </w:rPr>
        <w:t xml:space="preserve"> a</w:t>
      </w:r>
      <w:r w:rsidR="009C69BB" w:rsidRPr="00E075F3">
        <w:rPr>
          <w:b/>
          <w:sz w:val="32"/>
          <w:szCs w:val="32"/>
        </w:rPr>
        <w:t xml:space="preserve"> </w:t>
      </w:r>
    </w:p>
    <w:p w:rsidR="007F57A8" w:rsidRPr="00E075F3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>čestné prohlášení o pravdivosti údajů</w:t>
      </w:r>
      <w:r w:rsidR="009C69BB" w:rsidRPr="00E075F3">
        <w:rPr>
          <w:b/>
          <w:sz w:val="32"/>
          <w:szCs w:val="32"/>
        </w:rPr>
        <w:t xml:space="preserve"> 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pPr>
        <w:jc w:val="both"/>
      </w:pPr>
      <w:r w:rsidRPr="00E075F3">
        <w:tab/>
        <w:t xml:space="preserve">Čestně prohlašuji, že jako </w:t>
      </w:r>
      <w:r w:rsidR="006F6089" w:rsidRPr="00E075F3">
        <w:t>účastník</w:t>
      </w:r>
      <w:r w:rsidR="00037FD0">
        <w:t xml:space="preserve"> akceptuji</w:t>
      </w:r>
      <w:r w:rsidRPr="00E075F3">
        <w:t xml:space="preserve"> podmínky </w:t>
      </w:r>
      <w:r w:rsidR="00680980" w:rsidRPr="00E075F3">
        <w:t>zadávacího</w:t>
      </w:r>
      <w:r w:rsidRPr="00E075F3">
        <w:t xml:space="preserve"> řízení a že nabídková cena za realizaci </w:t>
      </w:r>
      <w:r w:rsidR="00037FD0">
        <w:t>dodávky</w:t>
      </w:r>
      <w:r w:rsidRPr="00E075F3">
        <w:t xml:space="preserve"> je maximální</w:t>
      </w:r>
      <w:r w:rsidR="00037FD0">
        <w:t>,</w:t>
      </w:r>
      <w:r w:rsidRPr="00E075F3">
        <w:t xml:space="preserve"> se započtením veškerých nákladů, rizik, zisku a f</w:t>
      </w:r>
      <w:r w:rsidR="00037FD0">
        <w:t xml:space="preserve">inančních vlivů (např. inflace), </w:t>
      </w:r>
      <w:r w:rsidRPr="00E075F3">
        <w:t xml:space="preserve">a </w:t>
      </w:r>
      <w:r w:rsidR="00037FD0">
        <w:t>že jsem se seznámil</w:t>
      </w:r>
      <w:r w:rsidR="009C69BB" w:rsidRPr="00E075F3">
        <w:t xml:space="preserve"> s celou </w:t>
      </w:r>
      <w:r w:rsidRPr="00E075F3">
        <w:t>zadávací dokumentac</w:t>
      </w:r>
      <w:r w:rsidR="009C69BB" w:rsidRPr="00E075F3">
        <w:t>í</w:t>
      </w:r>
      <w:r w:rsidRPr="00E075F3">
        <w:t xml:space="preserve"> vzhledem k jednoznačnosti zadání a technického </w:t>
      </w:r>
      <w:r w:rsidR="00064AD3" w:rsidRPr="00E075F3">
        <w:t>řešení.</w:t>
      </w:r>
    </w:p>
    <w:p w:rsidR="007F57A8" w:rsidRPr="00E075F3" w:rsidRDefault="007F57A8" w:rsidP="007F57A8"/>
    <w:p w:rsidR="00F672B9" w:rsidRPr="00E075F3" w:rsidRDefault="00037FD0" w:rsidP="006F6089">
      <w:pPr>
        <w:ind w:firstLine="709"/>
        <w:jc w:val="both"/>
      </w:pPr>
      <w:r>
        <w:t>Prohlašuji, že jsem</w:t>
      </w:r>
      <w:r w:rsidR="00F672B9" w:rsidRPr="00E075F3">
        <w:t xml:space="preserve"> jako </w:t>
      </w:r>
      <w:r w:rsidR="006F6089" w:rsidRPr="00E075F3">
        <w:t>účastník</w:t>
      </w:r>
      <w:r w:rsidR="00F672B9" w:rsidRPr="00E075F3">
        <w:t xml:space="preserve"> </w:t>
      </w:r>
      <w:r>
        <w:t>průběžně sledoval</w:t>
      </w:r>
      <w:r w:rsidR="00F672B9" w:rsidRPr="00E075F3">
        <w:t xml:space="preserve">, do konce lhůty pro podání nabídek, předmětnou zakázku na Profilu zadavatele z důvodu </w:t>
      </w:r>
      <w:r w:rsidR="00C352B1" w:rsidRPr="00C352B1">
        <w:t>případného vysvětlení zadávací dokumentace</w:t>
      </w:r>
      <w:r w:rsidR="00C352B1">
        <w:t xml:space="preserve"> a jeho</w:t>
      </w:r>
      <w:r w:rsidR="00F672B9" w:rsidRPr="00E075F3">
        <w:t xml:space="preserve"> začlenění do nabídky.</w:t>
      </w:r>
    </w:p>
    <w:p w:rsidR="00F672B9" w:rsidRPr="00E075F3" w:rsidRDefault="00F672B9" w:rsidP="007F57A8">
      <w:pPr>
        <w:ind w:firstLine="709"/>
      </w:pPr>
    </w:p>
    <w:p w:rsidR="007F57A8" w:rsidRPr="00E075F3" w:rsidRDefault="007F57A8" w:rsidP="007F57A8">
      <w:pPr>
        <w:ind w:firstLine="709"/>
      </w:pPr>
      <w:r w:rsidRPr="00E075F3">
        <w:t>Čestně prohlašuji, že veškeré informace uváděné a obsažené v nabídce jsou pravdivé</w:t>
      </w:r>
      <w:r w:rsidR="00D7385B" w:rsidRPr="00E075F3">
        <w:t>.</w:t>
      </w:r>
      <w:r w:rsidRPr="00E075F3">
        <w:t xml:space="preserve"> 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</w:p>
    <w:p w:rsidR="007F57A8" w:rsidRPr="00E075F3" w:rsidRDefault="007F57A8" w:rsidP="007F57A8">
      <w:r w:rsidRPr="00E075F3">
        <w:t>V ………………</w:t>
      </w:r>
      <w:proofErr w:type="gramStart"/>
      <w:r w:rsidRPr="00E075F3">
        <w:t>….. dne</w:t>
      </w:r>
      <w:proofErr w:type="gramEnd"/>
      <w:r w:rsidRPr="00E075F3">
        <w:t xml:space="preserve"> ……………</w:t>
      </w:r>
    </w:p>
    <w:p w:rsidR="007F57A8" w:rsidRPr="00E075F3" w:rsidRDefault="007F57A8" w:rsidP="007F57A8"/>
    <w:p w:rsidR="007F57A8" w:rsidRPr="00E075F3" w:rsidRDefault="007F57A8" w:rsidP="007F57A8">
      <w:r w:rsidRPr="00E075F3">
        <w:tab/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……………………………….</w:t>
      </w:r>
    </w:p>
    <w:p w:rsidR="007F57A8" w:rsidRPr="00E075F3" w:rsidRDefault="007F57A8" w:rsidP="007F57A8">
      <w:r w:rsidRPr="00E075F3">
        <w:t xml:space="preserve">                       </w:t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jméno a podpis</w:t>
      </w:r>
    </w:p>
    <w:p w:rsidR="007F57A8" w:rsidRPr="00E075F3" w:rsidRDefault="007F57A8" w:rsidP="007F57A8">
      <w:pPr>
        <w:ind w:left="4254" w:firstLine="709"/>
      </w:pPr>
      <w:r w:rsidRPr="00E075F3">
        <w:t xml:space="preserve">          oprávněného zástupce </w:t>
      </w:r>
      <w:r w:rsidR="006F6089" w:rsidRPr="00E075F3">
        <w:t>účastníka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707B2F" w:rsidRDefault="007F57A8" w:rsidP="00EA4004">
      <w:pPr>
        <w:sectPr w:rsidR="00707B2F" w:rsidSect="00CA5075">
          <w:headerReference w:type="default" r:id="rId17"/>
          <w:headerReference w:type="first" r:id="rId18"/>
          <w:footerReference w:type="first" r:id="rId19"/>
          <w:pgSz w:w="11906" w:h="16838"/>
          <w:pgMar w:top="142" w:right="1134" w:bottom="851" w:left="1134" w:header="680" w:footer="680" w:gutter="0"/>
          <w:cols w:space="708"/>
          <w:titlePg/>
          <w:docGrid w:linePitch="360"/>
        </w:sectPr>
      </w:pPr>
      <w:r w:rsidRPr="00E075F3">
        <w:rPr>
          <w:u w:val="single"/>
        </w:rPr>
        <w:t>Poznámka</w:t>
      </w:r>
      <w:r w:rsidRPr="00E075F3">
        <w:t xml:space="preserve">: Tento list </w:t>
      </w:r>
      <w:r w:rsidR="00FB5047" w:rsidRPr="00E075F3">
        <w:t>bude</w:t>
      </w:r>
      <w:r w:rsidRPr="00E075F3">
        <w:t xml:space="preserve"> součástí nabídky</w:t>
      </w:r>
    </w:p>
    <w:p w:rsidR="006417B9" w:rsidRPr="00DA32D8" w:rsidRDefault="00E32DBD" w:rsidP="00E32DBD">
      <w:pPr>
        <w:jc w:val="right"/>
      </w:pPr>
      <w:r w:rsidRPr="00DA32D8">
        <w:lastRenderedPageBreak/>
        <w:t xml:space="preserve">Příloha </w:t>
      </w:r>
      <w:proofErr w:type="gramStart"/>
      <w:r w:rsidRPr="00DA32D8">
        <w:t>č.6</w:t>
      </w:r>
      <w:proofErr w:type="gramEnd"/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17B9" w:rsidRPr="00DA32D8" w:rsidTr="006417B9">
        <w:trPr>
          <w:trHeight w:val="414"/>
        </w:trPr>
        <w:tc>
          <w:tcPr>
            <w:tcW w:w="9889" w:type="dxa"/>
          </w:tcPr>
          <w:p w:rsidR="006417B9" w:rsidRPr="00DA32D8" w:rsidRDefault="006417B9" w:rsidP="00FC373C">
            <w:pPr>
              <w:jc w:val="center"/>
              <w:rPr>
                <w:b/>
              </w:rPr>
            </w:pPr>
          </w:p>
          <w:p w:rsidR="006417B9" w:rsidRPr="00DA32D8" w:rsidRDefault="006417B9" w:rsidP="006417B9">
            <w:pPr>
              <w:jc w:val="center"/>
              <w:rPr>
                <w:b/>
                <w:sz w:val="32"/>
                <w:szCs w:val="32"/>
              </w:rPr>
            </w:pPr>
            <w:r w:rsidRPr="00DA32D8">
              <w:rPr>
                <w:b/>
                <w:sz w:val="32"/>
                <w:szCs w:val="32"/>
              </w:rPr>
              <w:t>Čestné prohlášení ke splnění kvalifikace</w:t>
            </w:r>
          </w:p>
        </w:tc>
      </w:tr>
    </w:tbl>
    <w:p w:rsidR="006417B9" w:rsidRPr="00DA32D8" w:rsidRDefault="006417B9" w:rsidP="006417B9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17B9" w:rsidRPr="00DA32D8" w:rsidTr="00FC373C">
        <w:trPr>
          <w:trHeight w:val="444"/>
        </w:trPr>
        <w:tc>
          <w:tcPr>
            <w:tcW w:w="9889" w:type="dxa"/>
            <w:vAlign w:val="center"/>
          </w:tcPr>
          <w:p w:rsidR="006417B9" w:rsidRPr="00DA32D8" w:rsidRDefault="006417B9" w:rsidP="00FC373C">
            <w:pPr>
              <w:jc w:val="center"/>
              <w:rPr>
                <w:b/>
                <w:sz w:val="32"/>
                <w:szCs w:val="32"/>
              </w:rPr>
            </w:pPr>
            <w:r w:rsidRPr="00DA32D8">
              <w:rPr>
                <w:b/>
                <w:sz w:val="32"/>
                <w:szCs w:val="32"/>
              </w:rPr>
              <w:t>Veřejná zakázka</w:t>
            </w:r>
          </w:p>
        </w:tc>
      </w:tr>
      <w:tr w:rsidR="006417B9" w:rsidRPr="00DA32D8" w:rsidTr="006417B9">
        <w:trPr>
          <w:trHeight w:val="642"/>
        </w:trPr>
        <w:tc>
          <w:tcPr>
            <w:tcW w:w="9889" w:type="dxa"/>
            <w:vAlign w:val="center"/>
          </w:tcPr>
          <w:p w:rsidR="006417B9" w:rsidRPr="00DA32D8" w:rsidRDefault="006417B9" w:rsidP="006417B9">
            <w:pPr>
              <w:jc w:val="center"/>
              <w:rPr>
                <w:b/>
                <w:color w:val="000000"/>
                <w:spacing w:val="-8"/>
              </w:rPr>
            </w:pPr>
            <w:r w:rsidRPr="00DA32D8">
              <w:rPr>
                <w:b/>
                <w:color w:val="000000"/>
                <w:spacing w:val="-8"/>
                <w:sz w:val="28"/>
                <w:szCs w:val="28"/>
              </w:rPr>
              <w:t>„</w:t>
            </w:r>
            <w:r w:rsidR="00575CF1" w:rsidRPr="006E642A">
              <w:rPr>
                <w:b/>
                <w:sz w:val="28"/>
              </w:rPr>
              <w:t>Servis zařízení s elektrickým pohonem na výjezdových základnách ZZS KVK</w:t>
            </w:r>
            <w:r w:rsidR="008A7497">
              <w:rPr>
                <w:b/>
                <w:sz w:val="28"/>
              </w:rPr>
              <w:t xml:space="preserve"> 2020-2022</w:t>
            </w:r>
            <w:r w:rsidRPr="00DA32D8">
              <w:rPr>
                <w:b/>
                <w:color w:val="000000"/>
                <w:spacing w:val="-8"/>
                <w:sz w:val="28"/>
                <w:szCs w:val="28"/>
              </w:rPr>
              <w:t>“</w:t>
            </w:r>
          </w:p>
        </w:tc>
      </w:tr>
    </w:tbl>
    <w:p w:rsidR="006417B9" w:rsidRPr="00DA32D8" w:rsidRDefault="006417B9" w:rsidP="006417B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3"/>
      </w:tblGrid>
      <w:tr w:rsidR="006417B9" w:rsidRPr="00DA32D8" w:rsidTr="006417B9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  <w:r w:rsidRPr="00DA32D8">
              <w:rPr>
                <w:sz w:val="22"/>
                <w:u w:val="single"/>
              </w:rPr>
              <w:t>Účastník:</w:t>
            </w: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</w:tbl>
    <w:p w:rsidR="006417B9" w:rsidRPr="00DA32D8" w:rsidRDefault="006417B9" w:rsidP="006417B9"/>
    <w:p w:rsidR="006417B9" w:rsidRPr="00DA32D8" w:rsidRDefault="006417B9" w:rsidP="006417B9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DA32D8">
        <w:t xml:space="preserve">který samostatně/společně s jinou osobou/společně s jinými osobami </w:t>
      </w:r>
      <w:r w:rsidRPr="00DA32D8">
        <w:rPr>
          <w:i/>
        </w:rPr>
        <w:t>(nehodící se škrtněte)</w:t>
      </w:r>
      <w:r w:rsidRPr="00DA32D8">
        <w:t xml:space="preserve"> </w:t>
      </w:r>
    </w:p>
    <w:p w:rsidR="006417B9" w:rsidRPr="00DA32D8" w:rsidRDefault="006417B9" w:rsidP="006417B9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DA32D8">
        <w:t xml:space="preserve">(dále jen jako „dodavatel“) hodlá podat nabídku na výše uvedenou veřejnou zakázku </w:t>
      </w:r>
    </w:p>
    <w:p w:rsidR="006417B9" w:rsidRPr="00DA32D8" w:rsidRDefault="006417B9" w:rsidP="006417B9">
      <w:pPr>
        <w:jc w:val="center"/>
        <w:rPr>
          <w:b/>
          <w:bCs/>
        </w:rPr>
      </w:pPr>
    </w:p>
    <w:p w:rsidR="006417B9" w:rsidRPr="00DA32D8" w:rsidRDefault="006417B9" w:rsidP="006417B9">
      <w:pPr>
        <w:jc w:val="center"/>
        <w:rPr>
          <w:b/>
          <w:bCs/>
        </w:rPr>
      </w:pPr>
      <w:r w:rsidRPr="00DA32D8">
        <w:rPr>
          <w:b/>
          <w:bCs/>
        </w:rPr>
        <w:t>čestně a pravdivě prohlašuje, že:</w:t>
      </w:r>
    </w:p>
    <w:p w:rsidR="006417B9" w:rsidRPr="00DA32D8" w:rsidRDefault="006417B9" w:rsidP="006417B9">
      <w:pPr>
        <w:jc w:val="center"/>
        <w:rPr>
          <w:b/>
          <w:bCs/>
        </w:rPr>
      </w:pP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</w:pPr>
      <w:proofErr w:type="gramStart"/>
      <w:r w:rsidRPr="00DA32D8">
        <w:t>se</w:t>
      </w:r>
      <w:proofErr w:type="gramEnd"/>
      <w:r w:rsidRPr="00DA32D8">
        <w:t xml:space="preserve"> před předložením dokladů o  kvalifikaci podrobně </w:t>
      </w:r>
      <w:r w:rsidRPr="00DA32D8">
        <w:rPr>
          <w:b/>
        </w:rPr>
        <w:t>seznámil se zadávacími podmínkami</w:t>
      </w:r>
      <w:r w:rsidRPr="00DA32D8">
        <w:t>,</w:t>
      </w: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</w:pPr>
      <w:proofErr w:type="gramStart"/>
      <w:r w:rsidRPr="00DA32D8">
        <w:t>není</w:t>
      </w:r>
      <w:proofErr w:type="gramEnd"/>
      <w:r w:rsidRPr="00DA32D8">
        <w:t xml:space="preserve"> nezpůsobilým dodavatelem ve smyslu § 74 zákona, tedy dodavatelem, </w:t>
      </w:r>
      <w:proofErr w:type="gramStart"/>
      <w:r w:rsidRPr="00DA32D8">
        <w:t>který:</w:t>
      </w:r>
      <w:proofErr w:type="gramEnd"/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 xml:space="preserve">byl v zemi svého sídla v posledních 5 letech před zahájením zadávacího řízení pravomocně odsouzen pro 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trestný čin spáchaný ve prospěch organizované zločinecké skupiny nebo trestný čin účasti na organizované zločinecké skupině,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trestný čin obchodování s lidmi,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tyto trestné činy proti majetku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podvod,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úvěrový podvod,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dotační podvod,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podílnictví,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podílnictví z nedbalosti,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legalizace výnosů z trestné činnosti,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legalizace výnosů z trestné činnosti z nedbalosti,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tyto trestné činy hospodářské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zneužití informace a postavení v obchodním styku,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sjednání výhody při zadání veřejné zakázky, při veřejné soutěži a veřejné dražbě,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pletichy při zadání veřejné zakázky a při veřejné soutěži,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pletichy při veřejné dražbě,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poškození finančních zájmů Evropské unie,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trestné činy obecně nebezpečné,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trestné činy proti České republice, cizímu státu a mezinárodní organizaci,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tyto trestné činy proti pořádku ve věcech veřejných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t>trestné činy proti výkonu pravomoci orgánu veřejné moci a úřední osoby,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t>trestné činy úředních osob,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lastRenderedPageBreak/>
        <w:t>úplatkářství,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t>jiná rušení činnosti orgánu veřejné moci.</w:t>
      </w:r>
    </w:p>
    <w:p w:rsidR="006417B9" w:rsidRPr="00DA32D8" w:rsidRDefault="006417B9" w:rsidP="006417B9">
      <w:pPr>
        <w:pStyle w:val="Odstavecseseznamem"/>
        <w:widowControl w:val="0"/>
        <w:autoSpaceDE w:val="0"/>
        <w:autoSpaceDN w:val="0"/>
        <w:adjustRightInd w:val="0"/>
        <w:ind w:left="644"/>
        <w:jc w:val="both"/>
      </w:pPr>
      <w:r w:rsidRPr="00DA32D8">
        <w:t>nebo obdobný trestný čin podle právního řádu země sídla dodavatele; k zahlazeným odsouzením se nepřihlíží,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>má v České republice nebo v zemi svého sídla v evidenci daní zachycen splatný daňový nedoplatek,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>má v České republice nebo v zemi svého sídla splatný nedoplatek na pojistném nebo na penále na veřejné zdravotní pojištění,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>má v České republice nebo v zemi svého sídla splatný nedoplatek na pojistném nebo na penále na sociální zabezpečení a příspěvku na státní politiku zaměstnanosti,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 xml:space="preserve">je v likvidaci, proti </w:t>
      </w:r>
      <w:proofErr w:type="gramStart"/>
      <w:r w:rsidRPr="00DA32D8">
        <w:t>němuž</w:t>
      </w:r>
      <w:proofErr w:type="gramEnd"/>
      <w:r w:rsidRPr="00DA32D8">
        <w:t xml:space="preserve"> bylo vydáno rozhodnutí o úpadku, vůči němuž byla nařízena nucená správa podle jiného právního předpisu nebo v obdobné situaci podle právního řádu země sídla dodavatele.</w:t>
      </w:r>
    </w:p>
    <w:p w:rsidR="006417B9" w:rsidRPr="00DA32D8" w:rsidRDefault="006417B9" w:rsidP="006417B9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6417B9" w:rsidRPr="00DA32D8" w:rsidRDefault="006417B9" w:rsidP="006417B9">
      <w:pPr>
        <w:widowControl w:val="0"/>
        <w:autoSpaceDE w:val="0"/>
        <w:autoSpaceDN w:val="0"/>
        <w:adjustRightInd w:val="0"/>
        <w:ind w:left="284"/>
        <w:jc w:val="both"/>
      </w:pPr>
      <w:r w:rsidRPr="00DA32D8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A32D8">
        <w:t>tato právnická osoba,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A32D8">
        <w:t>každý člen statutárního orgánu této právnické osoby a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A32D8">
        <w:t>osoba zastupující tuto právnickou osobu v statutárním orgánu dodavatele.</w:t>
      </w:r>
    </w:p>
    <w:p w:rsidR="006417B9" w:rsidRPr="00DA32D8" w:rsidRDefault="006417B9" w:rsidP="006417B9">
      <w:pPr>
        <w:pStyle w:val="Standard"/>
        <w:tabs>
          <w:tab w:val="left" w:pos="1434"/>
        </w:tabs>
        <w:ind w:left="426"/>
        <w:jc w:val="both"/>
      </w:pP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</w:pPr>
      <w:r w:rsidRPr="00DA32D8">
        <w:t xml:space="preserve">splňuje </w:t>
      </w:r>
      <w:r w:rsidRPr="00DA32D8">
        <w:rPr>
          <w:b/>
        </w:rPr>
        <w:t>profesní způsobilost</w:t>
      </w:r>
      <w:r w:rsidRPr="00DA32D8">
        <w:t>, kterou zadavatel požadoval v zadávací dokumentaci,</w:t>
      </w:r>
    </w:p>
    <w:p w:rsidR="006417B9" w:rsidRPr="00DA32D8" w:rsidRDefault="006417B9" w:rsidP="006417B9">
      <w:pPr>
        <w:ind w:left="284"/>
        <w:jc w:val="both"/>
      </w:pPr>
    </w:p>
    <w:p w:rsidR="006417B9" w:rsidRPr="00DA32D8" w:rsidRDefault="006417B9" w:rsidP="006417B9">
      <w:pPr>
        <w:jc w:val="both"/>
      </w:pPr>
    </w:p>
    <w:p w:rsidR="006417B9" w:rsidRPr="00DA32D8" w:rsidRDefault="006417B9" w:rsidP="006417B9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DA32D8">
        <w:rPr>
          <w:bCs/>
        </w:rPr>
        <w:t>Podpisem tohoto prohlášení potvrzuje pravdivost a správnost veškerých údajů uvedených v tomto čestném prohlášení.</w:t>
      </w:r>
    </w:p>
    <w:p w:rsidR="006417B9" w:rsidRPr="00DA32D8" w:rsidRDefault="006417B9" w:rsidP="006417B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417B9" w:rsidRPr="00DA32D8" w:rsidTr="006417B9">
        <w:trPr>
          <w:trHeight w:val="840"/>
        </w:trPr>
        <w:tc>
          <w:tcPr>
            <w:tcW w:w="4606" w:type="dxa"/>
            <w:vAlign w:val="center"/>
          </w:tcPr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  <w:r w:rsidRPr="00DA32D8">
              <w:rPr>
                <w:b/>
                <w:bCs/>
              </w:rPr>
              <w:t>Místo a datum podpisu:</w:t>
            </w:r>
          </w:p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  <w:tr w:rsidR="006417B9" w:rsidRPr="00DA32D8" w:rsidTr="006417B9">
        <w:trPr>
          <w:trHeight w:val="837"/>
        </w:trPr>
        <w:tc>
          <w:tcPr>
            <w:tcW w:w="4606" w:type="dxa"/>
            <w:vAlign w:val="center"/>
          </w:tcPr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  <w:r w:rsidRPr="00DA32D8">
              <w:rPr>
                <w:b/>
              </w:rPr>
              <w:t>Jméno, příjmení a funkce oprávněné osoby za účastníka:</w:t>
            </w:r>
          </w:p>
        </w:tc>
        <w:tc>
          <w:tcPr>
            <w:tcW w:w="5141" w:type="dxa"/>
            <w:vAlign w:val="center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</w:tbl>
    <w:p w:rsidR="00707B2F" w:rsidRPr="00E075F3" w:rsidRDefault="00707B2F" w:rsidP="00EA4004"/>
    <w:sectPr w:rsidR="00707B2F" w:rsidRPr="00E075F3" w:rsidSect="00E32DBD">
      <w:headerReference w:type="default" r:id="rId20"/>
      <w:pgSz w:w="11906" w:h="16838"/>
      <w:pgMar w:top="632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1A791" w15:done="0"/>
  <w15:commentEx w15:paraId="6C9A4B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C6" w:rsidRDefault="006B31C6">
      <w:r>
        <w:separator/>
      </w:r>
    </w:p>
  </w:endnote>
  <w:endnote w:type="continuationSeparator" w:id="0">
    <w:p w:rsidR="006B31C6" w:rsidRDefault="006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Default="00083F30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B15230" w:rsidRDefault="00B1523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Default="00083F30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I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8dKY3roCASu1sqI2e1YvZavrdIaWrlqgDjwxfLwbSspCRvEkJG2cAf99/1gxiyNHr2KZz&#10;Y7sACQ1A56jG5a4GP3tE4XC2yPOnxQwjOvgSUgyJxjr/iesOBaPEEjhHYHLaOh+IkGIICfcovRFS&#10;RrGlQn2J89lkFhOcloIFZwhz9rCvpEUnEsYlfrEq8DyGWX1ULIK1nLD1zfZEyKsNl0sV8KAUoHOz&#10;rvPwI0/z9WK9mI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ZYylI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B15230" w:rsidRPr="000C1736" w:rsidRDefault="00B15230" w:rsidP="000C17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CA5075" w:rsidRDefault="00B15230" w:rsidP="00CA50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C6" w:rsidRDefault="006B31C6">
      <w:r>
        <w:separator/>
      </w:r>
    </w:p>
  </w:footnote>
  <w:footnote w:type="continuationSeparator" w:id="0">
    <w:p w:rsidR="006B31C6" w:rsidRDefault="006B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Default="00B15230" w:rsidP="00F55846">
    <w:pPr>
      <w:rPr>
        <w:rFonts w:ascii="Arial" w:hAnsi="Arial"/>
        <w:sz w:val="16"/>
      </w:rPr>
    </w:pPr>
  </w:p>
  <w:p w:rsidR="00B15230" w:rsidRDefault="00B15230" w:rsidP="00F55846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="008A7497">
      <w:rPr>
        <w:rFonts w:ascii="Arial" w:hAnsi="Arial"/>
        <w:sz w:val="16"/>
      </w:rPr>
      <w:t>veřejná zakázka malého rozsahu v otevřeném řízení s výzvou</w:t>
    </w:r>
    <w:r>
      <w:rPr>
        <w:rFonts w:ascii="Arial" w:hAnsi="Arial"/>
        <w:sz w:val="16"/>
      </w:rPr>
      <w:t xml:space="preserve">  </w:t>
    </w:r>
  </w:p>
  <w:p w:rsidR="00B15230" w:rsidRDefault="008A7497" w:rsidP="00F55846">
    <w:pPr>
      <w:rPr>
        <w:rFonts w:ascii="Arial" w:hAnsi="Arial"/>
        <w:sz w:val="16"/>
      </w:rPr>
    </w:pPr>
    <w:r>
      <w:rPr>
        <w:rFonts w:ascii="Arial" w:hAnsi="Arial"/>
        <w:sz w:val="16"/>
      </w:rPr>
      <w:t>Servis zařízení s elektrickým pohonem na výjezdových základnách ZZS KVK 2020-2022</w:t>
    </w:r>
    <w:r w:rsidR="00B15230">
      <w:rPr>
        <w:rFonts w:ascii="Arial" w:hAnsi="Arial"/>
        <w:sz w:val="16"/>
      </w:rPr>
      <w:tab/>
    </w:r>
    <w:r w:rsidR="00B15230">
      <w:rPr>
        <w:rFonts w:ascii="Arial" w:hAnsi="Arial"/>
        <w:sz w:val="16"/>
      </w:rPr>
      <w:tab/>
    </w:r>
    <w:r w:rsidR="00B15230">
      <w:rPr>
        <w:rFonts w:ascii="Arial" w:hAnsi="Arial"/>
        <w:sz w:val="16"/>
      </w:rPr>
      <w:tab/>
    </w:r>
    <w:r w:rsidR="00B15230">
      <w:rPr>
        <w:rFonts w:ascii="Arial" w:hAnsi="Arial"/>
        <w:sz w:val="16"/>
      </w:rPr>
      <w:tab/>
      <w:t xml:space="preserve">strana: </w:t>
    </w:r>
    <w:r w:rsidR="000848FC">
      <w:rPr>
        <w:rStyle w:val="slostrnky"/>
        <w:sz w:val="16"/>
      </w:rPr>
      <w:fldChar w:fldCharType="begin"/>
    </w:r>
    <w:r w:rsidR="00B15230">
      <w:rPr>
        <w:rStyle w:val="slostrnky"/>
        <w:sz w:val="16"/>
      </w:rPr>
      <w:instrText xml:space="preserve"> PAGE </w:instrText>
    </w:r>
    <w:r w:rsidR="000848FC">
      <w:rPr>
        <w:rStyle w:val="slostrnky"/>
        <w:sz w:val="16"/>
      </w:rPr>
      <w:fldChar w:fldCharType="separate"/>
    </w:r>
    <w:r w:rsidR="00AC2C82">
      <w:rPr>
        <w:rStyle w:val="slostrnky"/>
        <w:noProof/>
        <w:sz w:val="16"/>
      </w:rPr>
      <w:t>5</w:t>
    </w:r>
    <w:r w:rsidR="000848FC">
      <w:rPr>
        <w:rStyle w:val="slostrnky"/>
        <w:sz w:val="16"/>
      </w:rPr>
      <w:fldChar w:fldCharType="end"/>
    </w:r>
  </w:p>
  <w:p w:rsidR="00B15230" w:rsidRDefault="00083F30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FA5190" w:rsidRDefault="00B15230" w:rsidP="003F3EE8">
    <w:pPr>
      <w:pStyle w:val="Nadpis2"/>
      <w:jc w:val="left"/>
      <w:rPr>
        <w:sz w:val="2"/>
      </w:rPr>
    </w:pPr>
  </w:p>
  <w:p w:rsidR="00B15230" w:rsidRDefault="00B15230" w:rsidP="003F3EE8">
    <w:r w:rsidRPr="001716A0">
      <w:rPr>
        <w:noProof/>
      </w:rPr>
      <w:drawing>
        <wp:anchor distT="0" distB="0" distL="114300" distR="114300" simplePos="0" relativeHeight="251660800" behindDoc="0" locked="0" layoutInCell="1" allowOverlap="1" wp14:anchorId="042BD967" wp14:editId="213FE7A3">
          <wp:simplePos x="0" y="0"/>
          <wp:positionH relativeFrom="column">
            <wp:posOffset>-640578</wp:posOffset>
          </wp:positionH>
          <wp:positionV relativeFrom="paragraph">
            <wp:posOffset>40861</wp:posOffset>
          </wp:positionV>
          <wp:extent cx="7339054" cy="76332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9054" cy="76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5230" w:rsidRPr="003F3EE8" w:rsidRDefault="00B15230" w:rsidP="003F3E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CA5075" w:rsidRDefault="00B15230" w:rsidP="00CA507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FA5190" w:rsidRDefault="00B15230" w:rsidP="003F3EE8">
    <w:pPr>
      <w:pStyle w:val="Nadpis2"/>
      <w:jc w:val="left"/>
      <w:rPr>
        <w:sz w:val="2"/>
      </w:rPr>
    </w:pPr>
  </w:p>
  <w:p w:rsidR="00B15230" w:rsidRDefault="00B15230" w:rsidP="003F3EE8"/>
  <w:p w:rsidR="00B15230" w:rsidRPr="003F3EE8" w:rsidRDefault="00B15230" w:rsidP="003F3EE8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94" w:rsidRPr="006417B9" w:rsidRDefault="006417B9" w:rsidP="006417B9">
    <w:pPr>
      <w:pStyle w:val="Zhlav"/>
      <w:tabs>
        <w:tab w:val="clear" w:pos="4536"/>
        <w:tab w:val="clear" w:pos="9072"/>
        <w:tab w:val="left" w:pos="8540"/>
      </w:tabs>
      <w:rPr>
        <w:sz w:val="20"/>
      </w:rPr>
    </w:pPr>
    <w:r>
      <w:tab/>
    </w:r>
  </w:p>
  <w:p w:rsidR="00D07F94" w:rsidRDefault="006B31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153CE"/>
    <w:multiLevelType w:val="hybridMultilevel"/>
    <w:tmpl w:val="8B48F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D39F9"/>
    <w:multiLevelType w:val="hybridMultilevel"/>
    <w:tmpl w:val="6F42D6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E8438A"/>
    <w:multiLevelType w:val="hybridMultilevel"/>
    <w:tmpl w:val="366E8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037641"/>
    <w:multiLevelType w:val="hybridMultilevel"/>
    <w:tmpl w:val="ED8A6A44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>
    <w:nsid w:val="70316039"/>
    <w:multiLevelType w:val="hybridMultilevel"/>
    <w:tmpl w:val="6AEC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teflová Irena">
    <w15:presenceInfo w15:providerId="AD" w15:userId="S-1-5-21-1734154049-1292792158-1480540978-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B"/>
    <w:rsid w:val="000100D1"/>
    <w:rsid w:val="00010DDC"/>
    <w:rsid w:val="00020955"/>
    <w:rsid w:val="00023AA0"/>
    <w:rsid w:val="00032308"/>
    <w:rsid w:val="000347FB"/>
    <w:rsid w:val="00037FD0"/>
    <w:rsid w:val="00043E0C"/>
    <w:rsid w:val="000459ED"/>
    <w:rsid w:val="000501D9"/>
    <w:rsid w:val="0005245E"/>
    <w:rsid w:val="00052826"/>
    <w:rsid w:val="00052EDE"/>
    <w:rsid w:val="0005590E"/>
    <w:rsid w:val="00062232"/>
    <w:rsid w:val="000647B0"/>
    <w:rsid w:val="00064AD3"/>
    <w:rsid w:val="00065595"/>
    <w:rsid w:val="00065CF8"/>
    <w:rsid w:val="00073694"/>
    <w:rsid w:val="00075E4C"/>
    <w:rsid w:val="00082AB3"/>
    <w:rsid w:val="00083F30"/>
    <w:rsid w:val="000848FC"/>
    <w:rsid w:val="00094583"/>
    <w:rsid w:val="00095619"/>
    <w:rsid w:val="000A41C5"/>
    <w:rsid w:val="000A5A8D"/>
    <w:rsid w:val="000A606A"/>
    <w:rsid w:val="000A79C4"/>
    <w:rsid w:val="000B060D"/>
    <w:rsid w:val="000B730C"/>
    <w:rsid w:val="000C1736"/>
    <w:rsid w:val="000C309B"/>
    <w:rsid w:val="000D4924"/>
    <w:rsid w:val="000E3F0A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468C"/>
    <w:rsid w:val="001265F2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71F1"/>
    <w:rsid w:val="0015727C"/>
    <w:rsid w:val="001575A0"/>
    <w:rsid w:val="00157600"/>
    <w:rsid w:val="001603B4"/>
    <w:rsid w:val="001611F7"/>
    <w:rsid w:val="00164055"/>
    <w:rsid w:val="001716A0"/>
    <w:rsid w:val="0017320F"/>
    <w:rsid w:val="0017595F"/>
    <w:rsid w:val="00175F58"/>
    <w:rsid w:val="00177886"/>
    <w:rsid w:val="001814EF"/>
    <w:rsid w:val="0018227E"/>
    <w:rsid w:val="00183437"/>
    <w:rsid w:val="00186AA6"/>
    <w:rsid w:val="001930D8"/>
    <w:rsid w:val="001933E5"/>
    <w:rsid w:val="001A2B68"/>
    <w:rsid w:val="001A36D3"/>
    <w:rsid w:val="001B51D4"/>
    <w:rsid w:val="001D208C"/>
    <w:rsid w:val="001D2511"/>
    <w:rsid w:val="001D5CD0"/>
    <w:rsid w:val="001E0ACC"/>
    <w:rsid w:val="001E0D9E"/>
    <w:rsid w:val="001E305F"/>
    <w:rsid w:val="001F2FF2"/>
    <w:rsid w:val="00202CDB"/>
    <w:rsid w:val="0021263A"/>
    <w:rsid w:val="002142F5"/>
    <w:rsid w:val="002158CF"/>
    <w:rsid w:val="00216764"/>
    <w:rsid w:val="00220676"/>
    <w:rsid w:val="00223FF2"/>
    <w:rsid w:val="00231058"/>
    <w:rsid w:val="002319B3"/>
    <w:rsid w:val="002422B4"/>
    <w:rsid w:val="00251FD8"/>
    <w:rsid w:val="002635B6"/>
    <w:rsid w:val="00264291"/>
    <w:rsid w:val="002671D6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A67FF"/>
    <w:rsid w:val="002B029C"/>
    <w:rsid w:val="002B2F90"/>
    <w:rsid w:val="002B43C6"/>
    <w:rsid w:val="002B5446"/>
    <w:rsid w:val="002D02D2"/>
    <w:rsid w:val="002E039C"/>
    <w:rsid w:val="002E107B"/>
    <w:rsid w:val="002E3B5B"/>
    <w:rsid w:val="002E7ACF"/>
    <w:rsid w:val="002F406D"/>
    <w:rsid w:val="002F53EE"/>
    <w:rsid w:val="003001CE"/>
    <w:rsid w:val="003101BB"/>
    <w:rsid w:val="00313E45"/>
    <w:rsid w:val="0032381C"/>
    <w:rsid w:val="00325612"/>
    <w:rsid w:val="003303CB"/>
    <w:rsid w:val="00331464"/>
    <w:rsid w:val="003379E8"/>
    <w:rsid w:val="003462DB"/>
    <w:rsid w:val="00346B53"/>
    <w:rsid w:val="0036007A"/>
    <w:rsid w:val="00371139"/>
    <w:rsid w:val="00384820"/>
    <w:rsid w:val="003927AA"/>
    <w:rsid w:val="0039752A"/>
    <w:rsid w:val="0039773D"/>
    <w:rsid w:val="003B134C"/>
    <w:rsid w:val="003B34D1"/>
    <w:rsid w:val="003C2898"/>
    <w:rsid w:val="003C6AF9"/>
    <w:rsid w:val="003D4080"/>
    <w:rsid w:val="003D5E21"/>
    <w:rsid w:val="003E2A34"/>
    <w:rsid w:val="003E7120"/>
    <w:rsid w:val="003F3EE8"/>
    <w:rsid w:val="004048E9"/>
    <w:rsid w:val="00404AF2"/>
    <w:rsid w:val="00404D6B"/>
    <w:rsid w:val="00420C4A"/>
    <w:rsid w:val="00420D59"/>
    <w:rsid w:val="0042253A"/>
    <w:rsid w:val="00433834"/>
    <w:rsid w:val="00435982"/>
    <w:rsid w:val="00436A28"/>
    <w:rsid w:val="004465D4"/>
    <w:rsid w:val="004532CD"/>
    <w:rsid w:val="00454FA9"/>
    <w:rsid w:val="0046385E"/>
    <w:rsid w:val="004710A9"/>
    <w:rsid w:val="004713D0"/>
    <w:rsid w:val="00481159"/>
    <w:rsid w:val="0048334F"/>
    <w:rsid w:val="00483B9C"/>
    <w:rsid w:val="00484005"/>
    <w:rsid w:val="00494C9A"/>
    <w:rsid w:val="004B41E5"/>
    <w:rsid w:val="004C0111"/>
    <w:rsid w:val="004D245C"/>
    <w:rsid w:val="004E0076"/>
    <w:rsid w:val="00512F48"/>
    <w:rsid w:val="0051614A"/>
    <w:rsid w:val="00522FC1"/>
    <w:rsid w:val="005235D2"/>
    <w:rsid w:val="00524571"/>
    <w:rsid w:val="005277B4"/>
    <w:rsid w:val="00533F9C"/>
    <w:rsid w:val="00536514"/>
    <w:rsid w:val="005373ED"/>
    <w:rsid w:val="00542CEF"/>
    <w:rsid w:val="005458D1"/>
    <w:rsid w:val="005531A4"/>
    <w:rsid w:val="00560022"/>
    <w:rsid w:val="00564109"/>
    <w:rsid w:val="0056620C"/>
    <w:rsid w:val="00566D05"/>
    <w:rsid w:val="005732AE"/>
    <w:rsid w:val="005737C2"/>
    <w:rsid w:val="00575CF1"/>
    <w:rsid w:val="00585ED3"/>
    <w:rsid w:val="00592819"/>
    <w:rsid w:val="005A112C"/>
    <w:rsid w:val="005A6614"/>
    <w:rsid w:val="005B0059"/>
    <w:rsid w:val="005B37FD"/>
    <w:rsid w:val="005B71C2"/>
    <w:rsid w:val="005C0D6D"/>
    <w:rsid w:val="005C3A5B"/>
    <w:rsid w:val="005C522E"/>
    <w:rsid w:val="005D03EA"/>
    <w:rsid w:val="005D34E4"/>
    <w:rsid w:val="005D52D0"/>
    <w:rsid w:val="005D63B9"/>
    <w:rsid w:val="005D6E53"/>
    <w:rsid w:val="005E2CC5"/>
    <w:rsid w:val="005F4BC2"/>
    <w:rsid w:val="005F5B4C"/>
    <w:rsid w:val="0061563C"/>
    <w:rsid w:val="00625955"/>
    <w:rsid w:val="006417B9"/>
    <w:rsid w:val="00641FE4"/>
    <w:rsid w:val="00643DA7"/>
    <w:rsid w:val="006460CC"/>
    <w:rsid w:val="00647638"/>
    <w:rsid w:val="00663914"/>
    <w:rsid w:val="00675720"/>
    <w:rsid w:val="0068001C"/>
    <w:rsid w:val="00680980"/>
    <w:rsid w:val="0068598D"/>
    <w:rsid w:val="00692BB8"/>
    <w:rsid w:val="00697664"/>
    <w:rsid w:val="006A18F0"/>
    <w:rsid w:val="006A2154"/>
    <w:rsid w:val="006B0815"/>
    <w:rsid w:val="006B31C6"/>
    <w:rsid w:val="006B60F2"/>
    <w:rsid w:val="006D33D3"/>
    <w:rsid w:val="006D5272"/>
    <w:rsid w:val="006D6072"/>
    <w:rsid w:val="006D7846"/>
    <w:rsid w:val="006E04E1"/>
    <w:rsid w:val="006E642A"/>
    <w:rsid w:val="006F6089"/>
    <w:rsid w:val="0070315F"/>
    <w:rsid w:val="0070478D"/>
    <w:rsid w:val="00707B2F"/>
    <w:rsid w:val="0071498B"/>
    <w:rsid w:val="00714E83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66A0"/>
    <w:rsid w:val="00797636"/>
    <w:rsid w:val="00797E2C"/>
    <w:rsid w:val="007A191E"/>
    <w:rsid w:val="007A2B25"/>
    <w:rsid w:val="007A5C3D"/>
    <w:rsid w:val="007C0CDA"/>
    <w:rsid w:val="007C4F12"/>
    <w:rsid w:val="007C58EB"/>
    <w:rsid w:val="007C68C8"/>
    <w:rsid w:val="007D2B53"/>
    <w:rsid w:val="007D3B6D"/>
    <w:rsid w:val="007D4086"/>
    <w:rsid w:val="007F2B99"/>
    <w:rsid w:val="007F442E"/>
    <w:rsid w:val="007F57A8"/>
    <w:rsid w:val="00800E38"/>
    <w:rsid w:val="00801ACA"/>
    <w:rsid w:val="00801FE0"/>
    <w:rsid w:val="0080226E"/>
    <w:rsid w:val="00815011"/>
    <w:rsid w:val="00821EB2"/>
    <w:rsid w:val="00826C3B"/>
    <w:rsid w:val="00826E63"/>
    <w:rsid w:val="00834077"/>
    <w:rsid w:val="00842561"/>
    <w:rsid w:val="00845D09"/>
    <w:rsid w:val="008476D2"/>
    <w:rsid w:val="00847C8F"/>
    <w:rsid w:val="008505AF"/>
    <w:rsid w:val="008509BF"/>
    <w:rsid w:val="00851574"/>
    <w:rsid w:val="00852494"/>
    <w:rsid w:val="00853670"/>
    <w:rsid w:val="00857BEE"/>
    <w:rsid w:val="00862BA0"/>
    <w:rsid w:val="00866E99"/>
    <w:rsid w:val="00885C5C"/>
    <w:rsid w:val="008919A9"/>
    <w:rsid w:val="008A165E"/>
    <w:rsid w:val="008A575E"/>
    <w:rsid w:val="008A7497"/>
    <w:rsid w:val="008A758C"/>
    <w:rsid w:val="008B0029"/>
    <w:rsid w:val="008B14DB"/>
    <w:rsid w:val="008B2D44"/>
    <w:rsid w:val="008E0902"/>
    <w:rsid w:val="008F4E71"/>
    <w:rsid w:val="009132EB"/>
    <w:rsid w:val="00920B66"/>
    <w:rsid w:val="0092273E"/>
    <w:rsid w:val="0092330F"/>
    <w:rsid w:val="0092427C"/>
    <w:rsid w:val="00925802"/>
    <w:rsid w:val="0092594E"/>
    <w:rsid w:val="00927D62"/>
    <w:rsid w:val="00932E71"/>
    <w:rsid w:val="00934FF8"/>
    <w:rsid w:val="009379E5"/>
    <w:rsid w:val="0094611E"/>
    <w:rsid w:val="009524A0"/>
    <w:rsid w:val="0095424E"/>
    <w:rsid w:val="009555CC"/>
    <w:rsid w:val="00964867"/>
    <w:rsid w:val="00964CBC"/>
    <w:rsid w:val="00965900"/>
    <w:rsid w:val="00973E73"/>
    <w:rsid w:val="00974EA6"/>
    <w:rsid w:val="009812E5"/>
    <w:rsid w:val="00984340"/>
    <w:rsid w:val="00987180"/>
    <w:rsid w:val="00990A12"/>
    <w:rsid w:val="00997E73"/>
    <w:rsid w:val="009A2AF5"/>
    <w:rsid w:val="009A2C7A"/>
    <w:rsid w:val="009A3088"/>
    <w:rsid w:val="009A40D8"/>
    <w:rsid w:val="009C2D72"/>
    <w:rsid w:val="009C69BB"/>
    <w:rsid w:val="009C6FE9"/>
    <w:rsid w:val="009D0737"/>
    <w:rsid w:val="009D48C7"/>
    <w:rsid w:val="009F154A"/>
    <w:rsid w:val="009F307B"/>
    <w:rsid w:val="009F3459"/>
    <w:rsid w:val="00A13D6B"/>
    <w:rsid w:val="00A149E1"/>
    <w:rsid w:val="00A14EDD"/>
    <w:rsid w:val="00A14F99"/>
    <w:rsid w:val="00A20401"/>
    <w:rsid w:val="00A2465D"/>
    <w:rsid w:val="00A4704C"/>
    <w:rsid w:val="00A474E2"/>
    <w:rsid w:val="00A51616"/>
    <w:rsid w:val="00A51EB3"/>
    <w:rsid w:val="00A543FD"/>
    <w:rsid w:val="00A570AD"/>
    <w:rsid w:val="00A707AE"/>
    <w:rsid w:val="00A725C7"/>
    <w:rsid w:val="00A85BB9"/>
    <w:rsid w:val="00A85BFF"/>
    <w:rsid w:val="00AB5777"/>
    <w:rsid w:val="00AC2C82"/>
    <w:rsid w:val="00AC5349"/>
    <w:rsid w:val="00AD3065"/>
    <w:rsid w:val="00AD38EA"/>
    <w:rsid w:val="00AF760C"/>
    <w:rsid w:val="00B04899"/>
    <w:rsid w:val="00B062D1"/>
    <w:rsid w:val="00B12703"/>
    <w:rsid w:val="00B15230"/>
    <w:rsid w:val="00B1684A"/>
    <w:rsid w:val="00B251C0"/>
    <w:rsid w:val="00B25AC3"/>
    <w:rsid w:val="00B25CE6"/>
    <w:rsid w:val="00B350CA"/>
    <w:rsid w:val="00B400AE"/>
    <w:rsid w:val="00B46C74"/>
    <w:rsid w:val="00B515A3"/>
    <w:rsid w:val="00B573CF"/>
    <w:rsid w:val="00B60807"/>
    <w:rsid w:val="00B611D3"/>
    <w:rsid w:val="00B73ADE"/>
    <w:rsid w:val="00B7413E"/>
    <w:rsid w:val="00B77306"/>
    <w:rsid w:val="00B77BF9"/>
    <w:rsid w:val="00B83F30"/>
    <w:rsid w:val="00B87F7A"/>
    <w:rsid w:val="00B9328A"/>
    <w:rsid w:val="00B964AE"/>
    <w:rsid w:val="00BA4DF0"/>
    <w:rsid w:val="00BA7270"/>
    <w:rsid w:val="00BB443A"/>
    <w:rsid w:val="00BC5D33"/>
    <w:rsid w:val="00BD335F"/>
    <w:rsid w:val="00BE0C17"/>
    <w:rsid w:val="00BE1A79"/>
    <w:rsid w:val="00BE2E94"/>
    <w:rsid w:val="00BE5D44"/>
    <w:rsid w:val="00BE702B"/>
    <w:rsid w:val="00BF426F"/>
    <w:rsid w:val="00BF7084"/>
    <w:rsid w:val="00C1390B"/>
    <w:rsid w:val="00C26295"/>
    <w:rsid w:val="00C264F4"/>
    <w:rsid w:val="00C3071F"/>
    <w:rsid w:val="00C33515"/>
    <w:rsid w:val="00C3454B"/>
    <w:rsid w:val="00C352B1"/>
    <w:rsid w:val="00C36EDE"/>
    <w:rsid w:val="00C418DB"/>
    <w:rsid w:val="00C46D3B"/>
    <w:rsid w:val="00C51DB8"/>
    <w:rsid w:val="00C566E1"/>
    <w:rsid w:val="00C6373D"/>
    <w:rsid w:val="00C642C1"/>
    <w:rsid w:val="00C72D1C"/>
    <w:rsid w:val="00C73550"/>
    <w:rsid w:val="00C80D39"/>
    <w:rsid w:val="00C85AB6"/>
    <w:rsid w:val="00C8696C"/>
    <w:rsid w:val="00C908AD"/>
    <w:rsid w:val="00C96F44"/>
    <w:rsid w:val="00CA2A25"/>
    <w:rsid w:val="00CA313A"/>
    <w:rsid w:val="00CA5075"/>
    <w:rsid w:val="00CA6D36"/>
    <w:rsid w:val="00CB1BC4"/>
    <w:rsid w:val="00CB4919"/>
    <w:rsid w:val="00CB4932"/>
    <w:rsid w:val="00CB5524"/>
    <w:rsid w:val="00CB69F1"/>
    <w:rsid w:val="00CC0EC1"/>
    <w:rsid w:val="00CC2D91"/>
    <w:rsid w:val="00CC5096"/>
    <w:rsid w:val="00CD212E"/>
    <w:rsid w:val="00CD4149"/>
    <w:rsid w:val="00CD4B0C"/>
    <w:rsid w:val="00CE00B3"/>
    <w:rsid w:val="00CE1D9D"/>
    <w:rsid w:val="00CE71BE"/>
    <w:rsid w:val="00CF0020"/>
    <w:rsid w:val="00CF11C3"/>
    <w:rsid w:val="00CF2014"/>
    <w:rsid w:val="00CF7B56"/>
    <w:rsid w:val="00D01296"/>
    <w:rsid w:val="00D01512"/>
    <w:rsid w:val="00D01B09"/>
    <w:rsid w:val="00D134A2"/>
    <w:rsid w:val="00D215D7"/>
    <w:rsid w:val="00D27A5D"/>
    <w:rsid w:val="00D33CE1"/>
    <w:rsid w:val="00D3415F"/>
    <w:rsid w:val="00D4150A"/>
    <w:rsid w:val="00D41934"/>
    <w:rsid w:val="00D43847"/>
    <w:rsid w:val="00D44820"/>
    <w:rsid w:val="00D46800"/>
    <w:rsid w:val="00D63C56"/>
    <w:rsid w:val="00D64B4A"/>
    <w:rsid w:val="00D67BDC"/>
    <w:rsid w:val="00D7043D"/>
    <w:rsid w:val="00D7385B"/>
    <w:rsid w:val="00D749C2"/>
    <w:rsid w:val="00D762C7"/>
    <w:rsid w:val="00D818B0"/>
    <w:rsid w:val="00D82C36"/>
    <w:rsid w:val="00D856C1"/>
    <w:rsid w:val="00D9796A"/>
    <w:rsid w:val="00DA04E2"/>
    <w:rsid w:val="00DA32D8"/>
    <w:rsid w:val="00DC10D1"/>
    <w:rsid w:val="00DC1A7F"/>
    <w:rsid w:val="00DC4850"/>
    <w:rsid w:val="00DC77F8"/>
    <w:rsid w:val="00DD2905"/>
    <w:rsid w:val="00DD7B8B"/>
    <w:rsid w:val="00DD7E68"/>
    <w:rsid w:val="00DE05B6"/>
    <w:rsid w:val="00DE4912"/>
    <w:rsid w:val="00E075F3"/>
    <w:rsid w:val="00E14A53"/>
    <w:rsid w:val="00E269BC"/>
    <w:rsid w:val="00E31C4B"/>
    <w:rsid w:val="00E32DBD"/>
    <w:rsid w:val="00E332AC"/>
    <w:rsid w:val="00E40FC9"/>
    <w:rsid w:val="00E4124C"/>
    <w:rsid w:val="00E412D2"/>
    <w:rsid w:val="00E42D92"/>
    <w:rsid w:val="00E43ECB"/>
    <w:rsid w:val="00E45400"/>
    <w:rsid w:val="00E4658F"/>
    <w:rsid w:val="00E50462"/>
    <w:rsid w:val="00E5392E"/>
    <w:rsid w:val="00E539E9"/>
    <w:rsid w:val="00E60036"/>
    <w:rsid w:val="00E619F9"/>
    <w:rsid w:val="00E66ED9"/>
    <w:rsid w:val="00E75FF9"/>
    <w:rsid w:val="00E87B3C"/>
    <w:rsid w:val="00E9710F"/>
    <w:rsid w:val="00E9712E"/>
    <w:rsid w:val="00E97729"/>
    <w:rsid w:val="00EA4004"/>
    <w:rsid w:val="00EB276A"/>
    <w:rsid w:val="00EB3FB8"/>
    <w:rsid w:val="00EB52EE"/>
    <w:rsid w:val="00EC79AB"/>
    <w:rsid w:val="00ED1FA1"/>
    <w:rsid w:val="00ED4422"/>
    <w:rsid w:val="00ED6DAA"/>
    <w:rsid w:val="00EE7125"/>
    <w:rsid w:val="00EE7498"/>
    <w:rsid w:val="00EE75D7"/>
    <w:rsid w:val="00EF3855"/>
    <w:rsid w:val="00EF41ED"/>
    <w:rsid w:val="00EF7093"/>
    <w:rsid w:val="00EF7A18"/>
    <w:rsid w:val="00F04322"/>
    <w:rsid w:val="00F04E59"/>
    <w:rsid w:val="00F10A56"/>
    <w:rsid w:val="00F125B8"/>
    <w:rsid w:val="00F1560D"/>
    <w:rsid w:val="00F20A4B"/>
    <w:rsid w:val="00F2747A"/>
    <w:rsid w:val="00F33383"/>
    <w:rsid w:val="00F37B2D"/>
    <w:rsid w:val="00F4165D"/>
    <w:rsid w:val="00F46841"/>
    <w:rsid w:val="00F50AB8"/>
    <w:rsid w:val="00F5566E"/>
    <w:rsid w:val="00F55846"/>
    <w:rsid w:val="00F66935"/>
    <w:rsid w:val="00F672B9"/>
    <w:rsid w:val="00F71FF6"/>
    <w:rsid w:val="00F81679"/>
    <w:rsid w:val="00F831AC"/>
    <w:rsid w:val="00F860C4"/>
    <w:rsid w:val="00F916E5"/>
    <w:rsid w:val="00F95424"/>
    <w:rsid w:val="00F95C5A"/>
    <w:rsid w:val="00F972EF"/>
    <w:rsid w:val="00FA0BF3"/>
    <w:rsid w:val="00FA28E1"/>
    <w:rsid w:val="00FA5190"/>
    <w:rsid w:val="00FB0AF7"/>
    <w:rsid w:val="00FB5047"/>
    <w:rsid w:val="00FC1A81"/>
    <w:rsid w:val="00FC3196"/>
    <w:rsid w:val="00FC6A05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676"/>
    <w:rPr>
      <w:sz w:val="24"/>
      <w:szCs w:val="24"/>
    </w:rPr>
  </w:style>
  <w:style w:type="paragraph" w:styleId="Nadpis1">
    <w:name w:val="heading 1"/>
    <w:basedOn w:val="Normln"/>
    <w:next w:val="Normln"/>
    <w:qFormat/>
    <w:rsid w:val="0022067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20676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220676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20676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220676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220676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20676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20676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220676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06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067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20676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220676"/>
    <w:rPr>
      <w:color w:val="0000FF"/>
      <w:u w:val="single"/>
    </w:rPr>
  </w:style>
  <w:style w:type="character" w:styleId="slostrnky">
    <w:name w:val="page number"/>
    <w:basedOn w:val="Standardnpsmoodstavce"/>
    <w:rsid w:val="00220676"/>
  </w:style>
  <w:style w:type="character" w:styleId="Sledovanodkaz">
    <w:name w:val="FollowedHyperlink"/>
    <w:basedOn w:val="Standardnpsmoodstavce"/>
    <w:rsid w:val="00220676"/>
    <w:rPr>
      <w:color w:val="800080"/>
      <w:u w:val="single"/>
    </w:rPr>
  </w:style>
  <w:style w:type="paragraph" w:styleId="Zkladntextodsazen">
    <w:name w:val="Body Text Indent"/>
    <w:basedOn w:val="Normln"/>
    <w:rsid w:val="00220676"/>
    <w:pPr>
      <w:ind w:left="1068"/>
      <w:jc w:val="both"/>
    </w:pPr>
  </w:style>
  <w:style w:type="paragraph" w:styleId="Zkladntext2">
    <w:name w:val="Body Text 2"/>
    <w:basedOn w:val="Normln"/>
    <w:rsid w:val="00220676"/>
    <w:pPr>
      <w:numPr>
        <w:ilvl w:val="12"/>
      </w:numPr>
      <w:jc w:val="both"/>
    </w:pPr>
  </w:style>
  <w:style w:type="paragraph" w:styleId="Zkladntext3">
    <w:name w:val="Body Text 3"/>
    <w:basedOn w:val="Normln"/>
    <w:rsid w:val="00220676"/>
    <w:pPr>
      <w:jc w:val="both"/>
    </w:pPr>
    <w:rPr>
      <w:b/>
      <w:sz w:val="28"/>
    </w:rPr>
  </w:style>
  <w:style w:type="paragraph" w:styleId="Zkladntext">
    <w:name w:val="Body Text"/>
    <w:basedOn w:val="Normln"/>
    <w:rsid w:val="00220676"/>
    <w:rPr>
      <w:b/>
    </w:rPr>
  </w:style>
  <w:style w:type="paragraph" w:styleId="Zkladntextodsazen2">
    <w:name w:val="Body Text Indent 2"/>
    <w:basedOn w:val="Normln"/>
    <w:rsid w:val="00220676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220676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NAKIT List Paragraph,Reference List,Bullet Number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A5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19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190"/>
    <w:rPr>
      <w:rFonts w:asciiTheme="minorHAnsi" w:eastAsiaTheme="minorHAnsi" w:hAnsiTheme="minorHAnsi" w:cstheme="minorBid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725C7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A725C7"/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Standard">
    <w:name w:val="Standard"/>
    <w:rsid w:val="006417B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8A7497"/>
    <w:rPr>
      <w:sz w:val="24"/>
      <w:szCs w:val="24"/>
    </w:rPr>
  </w:style>
  <w:style w:type="character" w:customStyle="1" w:styleId="BezmezerChar">
    <w:name w:val="Bez mezer Char"/>
    <w:link w:val="Bezmezer"/>
    <w:uiPriority w:val="1"/>
    <w:rsid w:val="008A7497"/>
    <w:rPr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link w:val="Odstavecseseznamem"/>
    <w:uiPriority w:val="34"/>
    <w:qFormat/>
    <w:rsid w:val="008A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676"/>
    <w:rPr>
      <w:sz w:val="24"/>
      <w:szCs w:val="24"/>
    </w:rPr>
  </w:style>
  <w:style w:type="paragraph" w:styleId="Nadpis1">
    <w:name w:val="heading 1"/>
    <w:basedOn w:val="Normln"/>
    <w:next w:val="Normln"/>
    <w:qFormat/>
    <w:rsid w:val="0022067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20676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220676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20676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220676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220676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20676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20676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220676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06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067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20676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220676"/>
    <w:rPr>
      <w:color w:val="0000FF"/>
      <w:u w:val="single"/>
    </w:rPr>
  </w:style>
  <w:style w:type="character" w:styleId="slostrnky">
    <w:name w:val="page number"/>
    <w:basedOn w:val="Standardnpsmoodstavce"/>
    <w:rsid w:val="00220676"/>
  </w:style>
  <w:style w:type="character" w:styleId="Sledovanodkaz">
    <w:name w:val="FollowedHyperlink"/>
    <w:basedOn w:val="Standardnpsmoodstavce"/>
    <w:rsid w:val="00220676"/>
    <w:rPr>
      <w:color w:val="800080"/>
      <w:u w:val="single"/>
    </w:rPr>
  </w:style>
  <w:style w:type="paragraph" w:styleId="Zkladntextodsazen">
    <w:name w:val="Body Text Indent"/>
    <w:basedOn w:val="Normln"/>
    <w:rsid w:val="00220676"/>
    <w:pPr>
      <w:ind w:left="1068"/>
      <w:jc w:val="both"/>
    </w:pPr>
  </w:style>
  <w:style w:type="paragraph" w:styleId="Zkladntext2">
    <w:name w:val="Body Text 2"/>
    <w:basedOn w:val="Normln"/>
    <w:rsid w:val="00220676"/>
    <w:pPr>
      <w:numPr>
        <w:ilvl w:val="12"/>
      </w:numPr>
      <w:jc w:val="both"/>
    </w:pPr>
  </w:style>
  <w:style w:type="paragraph" w:styleId="Zkladntext3">
    <w:name w:val="Body Text 3"/>
    <w:basedOn w:val="Normln"/>
    <w:rsid w:val="00220676"/>
    <w:pPr>
      <w:jc w:val="both"/>
    </w:pPr>
    <w:rPr>
      <w:b/>
      <w:sz w:val="28"/>
    </w:rPr>
  </w:style>
  <w:style w:type="paragraph" w:styleId="Zkladntext">
    <w:name w:val="Body Text"/>
    <w:basedOn w:val="Normln"/>
    <w:rsid w:val="00220676"/>
    <w:rPr>
      <w:b/>
    </w:rPr>
  </w:style>
  <w:style w:type="paragraph" w:styleId="Zkladntextodsazen2">
    <w:name w:val="Body Text Indent 2"/>
    <w:basedOn w:val="Normln"/>
    <w:rsid w:val="00220676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220676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NAKIT List Paragraph,Reference List,Bullet Number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A5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19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190"/>
    <w:rPr>
      <w:rFonts w:asciiTheme="minorHAnsi" w:eastAsiaTheme="minorHAnsi" w:hAnsiTheme="minorHAnsi" w:cstheme="minorBid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725C7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A725C7"/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Standard">
    <w:name w:val="Standard"/>
    <w:rsid w:val="006417B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8A7497"/>
    <w:rPr>
      <w:sz w:val="24"/>
      <w:szCs w:val="24"/>
    </w:rPr>
  </w:style>
  <w:style w:type="character" w:customStyle="1" w:styleId="BezmezerChar">
    <w:name w:val="Bez mezer Char"/>
    <w:link w:val="Bezmezer"/>
    <w:uiPriority w:val="1"/>
    <w:rsid w:val="008A7497"/>
    <w:rPr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link w:val="Odstavecseseznamem"/>
    <w:uiPriority w:val="34"/>
    <w:qFormat/>
    <w:rsid w:val="008A7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tonin.zaschke@zzskvk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etra.hnatkova@zzskvk.cz" TargetMode="External"/><Relationship Id="rId24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18</TotalTime>
  <Pages>9</Pages>
  <Words>2455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Petra Hnátková</cp:lastModifiedBy>
  <cp:revision>4</cp:revision>
  <cp:lastPrinted>2018-01-19T12:56:00Z</cp:lastPrinted>
  <dcterms:created xsi:type="dcterms:W3CDTF">2020-07-03T08:45:00Z</dcterms:created>
  <dcterms:modified xsi:type="dcterms:W3CDTF">2020-07-07T07:07:00Z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