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E35C" w14:textId="4C9D62EB" w:rsidR="00A02EE0" w:rsidRDefault="00A02EE0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</w:t>
      </w:r>
      <w:r w:rsidR="00D767E6">
        <w:rPr>
          <w:sz w:val="22"/>
          <w:szCs w:val="22"/>
        </w:rPr>
        <w:t>ve znění pozdějších předpisů</w:t>
      </w:r>
      <w:r w:rsidRPr="00967FDD">
        <w:rPr>
          <w:sz w:val="22"/>
          <w:szCs w:val="22"/>
        </w:rPr>
        <w:t xml:space="preserve"> (dále jen “ZZVZ“)</w:t>
      </w:r>
    </w:p>
    <w:p w14:paraId="5F1AEB45" w14:textId="77777777" w:rsidR="00A02EE0" w:rsidRDefault="00A02EE0">
      <w:pPr>
        <w:jc w:val="center"/>
        <w:rPr>
          <w:sz w:val="22"/>
          <w:szCs w:val="22"/>
        </w:rPr>
      </w:pPr>
    </w:p>
    <w:p w14:paraId="703DE23F" w14:textId="542D0B64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74B92183" w14:textId="3626F2DB" w:rsidR="006B60F2" w:rsidRPr="002B3E87" w:rsidRDefault="00A02EE0" w:rsidP="006B60F2">
      <w:pPr>
        <w:jc w:val="center"/>
        <w:rPr>
          <w:b/>
        </w:rPr>
      </w:pPr>
      <w:r w:rsidRPr="002B3E87">
        <w:rPr>
          <w:b/>
          <w:iCs/>
        </w:rPr>
        <w:t xml:space="preserve"> </w:t>
      </w:r>
      <w:r w:rsidR="006540FC" w:rsidRPr="002B3E87">
        <w:rPr>
          <w:b/>
          <w:iCs/>
        </w:rPr>
        <w:t>(</w:t>
      </w:r>
      <w:r w:rsidR="008A575E" w:rsidRPr="002B3E87">
        <w:rPr>
          <w:b/>
        </w:rPr>
        <w:t>zjednodušené podlimitní</w:t>
      </w:r>
      <w:r w:rsidR="006B60F2" w:rsidRPr="002B3E87">
        <w:rPr>
          <w:b/>
        </w:rPr>
        <w:t xml:space="preserve"> řízení</w:t>
      </w:r>
      <w:r w:rsidR="006540FC" w:rsidRPr="002B3E87">
        <w:rPr>
          <w:b/>
        </w:rPr>
        <w:t>)</w:t>
      </w:r>
    </w:p>
    <w:p w14:paraId="3C174C5C" w14:textId="77777777" w:rsidR="006B60F2" w:rsidRPr="005B37FD" w:rsidRDefault="006B60F2">
      <w:pPr>
        <w:jc w:val="both"/>
        <w:rPr>
          <w:b/>
          <w:bCs/>
          <w:i/>
          <w:iCs/>
          <w:color w:val="FF0000"/>
        </w:rPr>
      </w:pPr>
    </w:p>
    <w:p w14:paraId="64D943C1" w14:textId="0211AD4D" w:rsidR="005866FF" w:rsidRPr="00DF44C7" w:rsidRDefault="005866FF" w:rsidP="005866FF">
      <w:pPr>
        <w:jc w:val="both"/>
        <w:rPr>
          <w:b/>
        </w:rPr>
      </w:pPr>
      <w:r w:rsidRPr="00DF44C7">
        <w:rPr>
          <w:b/>
        </w:rPr>
        <w:t>Veškerá komunikace, která se týká zadávacího řízení, probíhá elektronicky</w:t>
      </w:r>
      <w:r w:rsidR="002B3E87" w:rsidRPr="00DF44C7">
        <w:rPr>
          <w:b/>
        </w:rPr>
        <w:t>.</w:t>
      </w:r>
      <w:r w:rsidRPr="00DF44C7">
        <w:rPr>
          <w:b/>
        </w:rPr>
        <w:t xml:space="preserve"> </w:t>
      </w:r>
      <w:r w:rsidR="00A02EE0" w:rsidRPr="00DF44C7">
        <w:rPr>
          <w:b/>
          <w:bCs/>
        </w:rPr>
        <w:t>Nabídky budou podány prostřednictvím elektronického nástroje pro zadávání veřejných zakázek E-ZAK.</w:t>
      </w:r>
    </w:p>
    <w:p w14:paraId="7E093740" w14:textId="77777777" w:rsidR="002B3E87" w:rsidRPr="00DF44C7" w:rsidRDefault="002B3E87" w:rsidP="005866FF">
      <w:pPr>
        <w:jc w:val="both"/>
        <w:rPr>
          <w:b/>
        </w:rPr>
      </w:pPr>
    </w:p>
    <w:p w14:paraId="429980EB" w14:textId="4CE8AC42" w:rsidR="005866FF" w:rsidRPr="00DF44C7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DF44C7">
        <w:rPr>
          <w:b/>
        </w:rPr>
        <w:t xml:space="preserve">Zadavatel nevyžaduje elektronické podepsání podané nabídky. 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</w:t>
      </w:r>
      <w:r w:rsidR="002B3E87" w:rsidRPr="00DF44C7">
        <w:rPr>
          <w:rStyle w:val="Hypertextovodkaz"/>
          <w:rFonts w:cs="Arial"/>
          <w:b/>
          <w:color w:val="auto"/>
          <w:u w:val="none"/>
        </w:rPr>
        <w:t>podání nabídky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 na</w:t>
      </w:r>
      <w:r w:rsidR="00D767E6">
        <w:rPr>
          <w:rStyle w:val="Hypertextovodkaz"/>
          <w:rFonts w:cs="Arial"/>
          <w:b/>
          <w:color w:val="auto"/>
          <w:u w:val="none"/>
        </w:rPr>
        <w:t>: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 </w:t>
      </w:r>
      <w:hyperlink r:id="rId11" w:history="1">
        <w:r w:rsidRPr="00DF44C7">
          <w:rPr>
            <w:rStyle w:val="Hypertextovodkaz"/>
            <w:b/>
          </w:rPr>
          <w:t>https://ezak.kr-karlovarsky.cz/registrace.html</w:t>
        </w:r>
      </w:hyperlink>
      <w:r w:rsidR="00EB4F9D">
        <w:rPr>
          <w:rStyle w:val="Hypertextovodkaz"/>
          <w:color w:val="auto"/>
          <w:u w:val="none"/>
        </w:rPr>
        <w:t>.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47576D09" w14:textId="77777777" w:rsidR="00A02EE0" w:rsidRPr="00DF44C7" w:rsidRDefault="00A02EE0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397A2DF7" w14:textId="1FAD8358" w:rsidR="00EB4F9D" w:rsidRPr="00EB4F9D" w:rsidRDefault="005866FF" w:rsidP="005866FF">
      <w:pPr>
        <w:jc w:val="both"/>
        <w:rPr>
          <w:rStyle w:val="Hypertextovodkaz"/>
          <w:rFonts w:cs="Arial"/>
          <w:color w:val="auto"/>
          <w:u w:val="none"/>
        </w:rPr>
      </w:pPr>
      <w:r w:rsidRPr="00DF44C7">
        <w:rPr>
          <w:rStyle w:val="Hypertextovodkaz"/>
          <w:rFonts w:cs="Arial"/>
          <w:b/>
          <w:color w:val="auto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 </w:t>
      </w:r>
      <w:hyperlink r:id="rId12" w:history="1">
        <w:r w:rsidR="00333370" w:rsidRPr="00832E9F">
          <w:rPr>
            <w:rStyle w:val="Hypertextovodkaz"/>
            <w:rFonts w:cs="Arial"/>
            <w:b/>
          </w:rPr>
          <w:t>andrea.cerna@kr-karlovarsky.cz</w:t>
        </w:r>
      </w:hyperlink>
      <w:r w:rsidR="00EB4F9D" w:rsidRPr="00832E9F">
        <w:rPr>
          <w:rStyle w:val="Hypertextovodkaz"/>
          <w:rFonts w:cs="Arial"/>
          <w:b/>
          <w:color w:val="auto"/>
          <w:u w:val="none"/>
        </w:rPr>
        <w:t>.</w:t>
      </w:r>
    </w:p>
    <w:p w14:paraId="55F5C036" w14:textId="3877916C" w:rsidR="00A02EE0" w:rsidRPr="00DF44C7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DF44C7">
        <w:rPr>
          <w:rStyle w:val="Hypertextovodkaz"/>
          <w:rFonts w:cs="Arial"/>
          <w:b/>
          <w:color w:val="auto"/>
          <w:u w:val="none"/>
        </w:rPr>
        <w:t xml:space="preserve">  </w:t>
      </w:r>
    </w:p>
    <w:p w14:paraId="3DBA4368" w14:textId="10316811" w:rsidR="005866FF" w:rsidRPr="00EB4F9D" w:rsidRDefault="005866FF" w:rsidP="005866FF">
      <w:pPr>
        <w:jc w:val="both"/>
        <w:rPr>
          <w:rStyle w:val="Hypertextovodkaz"/>
          <w:color w:val="auto"/>
          <w:u w:val="none"/>
        </w:rPr>
      </w:pPr>
      <w:r w:rsidRPr="00DF44C7">
        <w:rPr>
          <w:b/>
        </w:rPr>
        <w:t xml:space="preserve">Veškeré podmínky a informace týkající se elektronického nástroje jsou dostupné na </w:t>
      </w:r>
      <w:r w:rsidRPr="00DF44C7">
        <w:rPr>
          <w:rStyle w:val="Hypertextovodkaz"/>
          <w:rFonts w:cs="Arial"/>
          <w:b/>
        </w:rPr>
        <w:t>https://ezak.kr-karlovarsky.cz</w:t>
      </w:r>
      <w:r w:rsidR="00EB4F9D">
        <w:rPr>
          <w:rStyle w:val="Hypertextovodkaz"/>
          <w:rFonts w:cs="Arial"/>
          <w:color w:val="auto"/>
          <w:u w:val="none"/>
        </w:rPr>
        <w:t>.</w:t>
      </w:r>
    </w:p>
    <w:p w14:paraId="2DB8D24F" w14:textId="77777777" w:rsidR="005866FF" w:rsidRPr="00DF44C7" w:rsidRDefault="005866FF" w:rsidP="005866FF">
      <w:pPr>
        <w:jc w:val="both"/>
      </w:pPr>
    </w:p>
    <w:p w14:paraId="2668FF43" w14:textId="2A68D79E" w:rsidR="00CE71BE" w:rsidRPr="00DF44C7" w:rsidRDefault="005866FF" w:rsidP="005866FF">
      <w:pPr>
        <w:jc w:val="both"/>
        <w:rPr>
          <w:b/>
          <w:bCs/>
          <w:i/>
          <w:iCs/>
          <w:color w:val="FF0000"/>
        </w:rPr>
      </w:pPr>
      <w:r w:rsidRPr="00DF44C7">
        <w:t>V případě jakýchkoli otázek týkajících se uživatelského ovládání elektronického nástroje dostupného na výše uvedené webové stránce, nebo v případě jakýchkoli otázek týkajících se technického nastavení kontaktujte, prosím, provozovatele el</w:t>
      </w:r>
      <w:r w:rsidR="00EB4F9D">
        <w:t>ektronického nástroje E-ZAK na e</w:t>
      </w:r>
      <w:r w:rsidRPr="00DF44C7">
        <w:t>-mailu</w:t>
      </w:r>
      <w:r w:rsidRPr="00EB4F9D">
        <w:rPr>
          <w:b/>
        </w:rPr>
        <w:t xml:space="preserve"> </w:t>
      </w:r>
      <w:bookmarkStart w:id="0" w:name="_Hlt283614478"/>
      <w:bookmarkStart w:id="1" w:name="_Hlt283614479"/>
      <w:r w:rsidRPr="00832E9F">
        <w:rPr>
          <w:b/>
        </w:rPr>
        <w:fldChar w:fldCharType="begin"/>
      </w:r>
      <w:r w:rsidRPr="00832E9F">
        <w:rPr>
          <w:b/>
        </w:rPr>
        <w:instrText xml:space="preserve"> HYPERLINK "mailto:podpora@ezak.cz" </w:instrText>
      </w:r>
      <w:r w:rsidRPr="00832E9F">
        <w:rPr>
          <w:b/>
        </w:rPr>
        <w:fldChar w:fldCharType="separate"/>
      </w:r>
      <w:r w:rsidRPr="00832E9F">
        <w:rPr>
          <w:rStyle w:val="Hypertextovodkaz"/>
          <w:b/>
        </w:rPr>
        <w:t>podpora@ezak.cz</w:t>
      </w:r>
      <w:bookmarkEnd w:id="0"/>
      <w:bookmarkEnd w:id="1"/>
      <w:r w:rsidRPr="00832E9F">
        <w:rPr>
          <w:b/>
        </w:rPr>
        <w:fldChar w:fldCharType="end"/>
      </w:r>
      <w:r w:rsidRPr="00DF44C7">
        <w:t>, tel. 538 702 719.</w:t>
      </w:r>
    </w:p>
    <w:p w14:paraId="5E1EBF08" w14:textId="77777777" w:rsidR="008F08F4" w:rsidRPr="005B37FD" w:rsidRDefault="008F08F4">
      <w:pPr>
        <w:rPr>
          <w:b/>
          <w:color w:val="FF0000"/>
          <w:sz w:val="28"/>
        </w:rPr>
      </w:pPr>
    </w:p>
    <w:p w14:paraId="41833456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617BAD11" w14:textId="6C6BA5DA" w:rsidR="00CE71BE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2370E974" w14:textId="06ADAD54" w:rsidR="001E305F" w:rsidRDefault="00E65546">
      <w:pPr>
        <w:ind w:left="705"/>
        <w:rPr>
          <w:b/>
          <w:sz w:val="28"/>
          <w:szCs w:val="28"/>
        </w:rPr>
      </w:pPr>
      <w:r w:rsidRPr="00E65546">
        <w:rPr>
          <w:b/>
          <w:sz w:val="28"/>
          <w:szCs w:val="28"/>
        </w:rPr>
        <w:t>„Rekonstrukce sociálních zařízení a hygienických koutů ve třídách ve druhé polovině budovy, oprava a rekonstrukce odpadů“</w:t>
      </w:r>
    </w:p>
    <w:p w14:paraId="4FDF113C" w14:textId="6C99F153" w:rsidR="00E65546" w:rsidRDefault="00E65546">
      <w:pPr>
        <w:ind w:left="705"/>
        <w:rPr>
          <w:b/>
          <w:sz w:val="28"/>
          <w:szCs w:val="28"/>
        </w:rPr>
      </w:pPr>
    </w:p>
    <w:p w14:paraId="68CBEE71" w14:textId="77777777" w:rsidR="00E65546" w:rsidRPr="00687FE5" w:rsidRDefault="00E65546">
      <w:pPr>
        <w:ind w:left="705"/>
        <w:rPr>
          <w:sz w:val="20"/>
          <w:szCs w:val="20"/>
        </w:rPr>
      </w:pPr>
    </w:p>
    <w:p w14:paraId="3DB8DEE2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784B5279" w14:textId="77777777" w:rsidR="00271336" w:rsidRPr="0013638B" w:rsidRDefault="00271336">
      <w:pPr>
        <w:rPr>
          <w:sz w:val="20"/>
          <w:szCs w:val="20"/>
        </w:rPr>
      </w:pPr>
    </w:p>
    <w:p w14:paraId="113DF294" w14:textId="29ACC731" w:rsidR="00010280" w:rsidRPr="00CE0B17" w:rsidRDefault="00FC1A81" w:rsidP="00B72079">
      <w:r w:rsidRPr="008F08F4">
        <w:t xml:space="preserve">Odkaz na veřejnou zakázku a její zadávací dokumentaci umístěnou na profilu zadavatele: </w:t>
      </w:r>
      <w:hyperlink r:id="rId13" w:history="1">
        <w:r w:rsidR="00B72079">
          <w:rPr>
            <w:rFonts w:ascii="Tahoma" w:hAnsi="Tahoma" w:cs="Tahoma"/>
            <w:color w:val="0066AD"/>
            <w:sz w:val="19"/>
            <w:szCs w:val="19"/>
            <w:u w:val="single"/>
          </w:rPr>
          <w:br/>
        </w:r>
        <w:r w:rsidR="00B72079" w:rsidRPr="00B72079">
          <w:rPr>
            <w:rStyle w:val="Hypertextovodkaz"/>
            <w:color w:val="auto"/>
          </w:rPr>
          <w:t>https://ezak.kr-karlovarsky.cz/vz00003689</w:t>
        </w:r>
      </w:hyperlink>
    </w:p>
    <w:p w14:paraId="41305A6C" w14:textId="77777777" w:rsidR="008A4F51" w:rsidRDefault="008A4F51" w:rsidP="00271336">
      <w:pPr>
        <w:jc w:val="both"/>
      </w:pPr>
    </w:p>
    <w:p w14:paraId="6F7089C1" w14:textId="44716E87" w:rsidR="00271336" w:rsidRPr="008F08F4" w:rsidRDefault="00271336" w:rsidP="00271336">
      <w:pPr>
        <w:jc w:val="both"/>
      </w:pPr>
      <w:r w:rsidRPr="008F08F4">
        <w:t xml:space="preserve">Klasifikace </w:t>
      </w:r>
      <w:r w:rsidR="00267D7E" w:rsidRPr="008F08F4">
        <w:t>stavebních prací</w:t>
      </w:r>
      <w:r w:rsidR="002422B4" w:rsidRPr="008F08F4">
        <w:t>, které jsou předmětem plnění</w:t>
      </w:r>
      <w:r w:rsidR="00680980" w:rsidRPr="008F08F4">
        <w:t xml:space="preserve"> této veřejné zakázky, je tato</w:t>
      </w:r>
      <w:r w:rsidR="00194290" w:rsidRPr="008F08F4">
        <w:t xml:space="preserve"> (viz Společný slovník pro veřejné zakázky CPV)</w:t>
      </w:r>
      <w:r w:rsidR="00680980" w:rsidRPr="008F08F4">
        <w:t>:</w:t>
      </w:r>
      <w:r w:rsidR="002422B4" w:rsidRPr="008F08F4">
        <w:t xml:space="preserve"> </w:t>
      </w:r>
      <w:r w:rsidR="00267D7E" w:rsidRPr="008F08F4">
        <w:t xml:space="preserve"> </w:t>
      </w:r>
    </w:p>
    <w:p w14:paraId="4B61A687" w14:textId="77777777" w:rsidR="00194290" w:rsidRPr="008F08F4" w:rsidRDefault="00194290" w:rsidP="00194290">
      <w:pPr>
        <w:jc w:val="both"/>
      </w:pPr>
    </w:p>
    <w:p w14:paraId="3F454008" w14:textId="3D7C4E65" w:rsidR="00133B5E" w:rsidRDefault="00773684" w:rsidP="00F41A2D">
      <w:pPr>
        <w:ind w:left="360"/>
        <w:jc w:val="both"/>
      </w:pPr>
      <w:r w:rsidRPr="00D8441E">
        <w:t xml:space="preserve">hlavní </w:t>
      </w:r>
      <w:r w:rsidR="00194290" w:rsidRPr="00D8441E">
        <w:t xml:space="preserve">CPV kód: </w:t>
      </w:r>
      <w:r w:rsidR="00D767E6">
        <w:t xml:space="preserve">            </w:t>
      </w:r>
      <w:r w:rsidR="001F19EF">
        <w:t>45</w:t>
      </w:r>
      <w:r w:rsidR="00F06150">
        <w:t>214200-2</w:t>
      </w:r>
      <w:r w:rsidR="001F19EF">
        <w:t xml:space="preserve"> Stavební </w:t>
      </w:r>
      <w:r w:rsidR="00F06150">
        <w:t>úpravy školních budov</w:t>
      </w:r>
    </w:p>
    <w:p w14:paraId="2D6B7DBF" w14:textId="7B4F7E6E" w:rsidR="008D2310" w:rsidRDefault="008D2310" w:rsidP="00F41A2D">
      <w:pPr>
        <w:ind w:left="360"/>
        <w:jc w:val="both"/>
      </w:pPr>
    </w:p>
    <w:p w14:paraId="33B242B0" w14:textId="6F16A4D5" w:rsidR="008D2310" w:rsidRDefault="008D2310" w:rsidP="00F41A2D">
      <w:pPr>
        <w:ind w:left="360"/>
        <w:jc w:val="both"/>
      </w:pPr>
      <w:r>
        <w:t xml:space="preserve">dodatečný kód CPV:       </w:t>
      </w:r>
      <w:r w:rsidR="00ED0C41">
        <w:t>45310000-3 Elektroinstalační práce</w:t>
      </w:r>
    </w:p>
    <w:p w14:paraId="52BE6F19" w14:textId="330868DE" w:rsidR="00ED0C41" w:rsidRDefault="00ED0C41" w:rsidP="00F41A2D">
      <w:pPr>
        <w:ind w:left="360"/>
        <w:jc w:val="both"/>
      </w:pPr>
      <w:r>
        <w:tab/>
      </w:r>
      <w:r>
        <w:tab/>
      </w:r>
      <w:r>
        <w:tab/>
        <w:t xml:space="preserve">           45330000-9 Instalatérské a sanitární práce</w:t>
      </w:r>
    </w:p>
    <w:p w14:paraId="2B153209" w14:textId="77777777" w:rsidR="00DF5065" w:rsidRPr="00D8441E" w:rsidRDefault="00DF5065" w:rsidP="00D8441E">
      <w:pPr>
        <w:ind w:left="360"/>
        <w:jc w:val="both"/>
      </w:pPr>
    </w:p>
    <w:p w14:paraId="24BD817D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>ymezení plnění veřejné zakázky</w:t>
      </w:r>
    </w:p>
    <w:p w14:paraId="151D601F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67C6795" w14:textId="084703BC" w:rsidR="005E4D59" w:rsidRPr="00EE6DE5" w:rsidRDefault="00EE6DE5" w:rsidP="005E4D59">
      <w:pPr>
        <w:autoSpaceDE w:val="0"/>
        <w:autoSpaceDN w:val="0"/>
        <w:adjustRightInd w:val="0"/>
        <w:jc w:val="both"/>
      </w:pPr>
      <w:r w:rsidRPr="00EE6DE5">
        <w:t xml:space="preserve">Předmětem plnění veřejné zakázky je </w:t>
      </w:r>
      <w:r>
        <w:t xml:space="preserve">rekonstrukce sociálních zařízení v budově Základní školy Ostrov, příspěvková organizace, která spočívá ve </w:t>
      </w:r>
      <w:r w:rsidRPr="00EE6DE5">
        <w:t>výměn</w:t>
      </w:r>
      <w:r>
        <w:t>ě</w:t>
      </w:r>
      <w:r w:rsidRPr="00EE6DE5">
        <w:t xml:space="preserve"> ležatých i svislých rozvodů vody a </w:t>
      </w:r>
      <w:r w:rsidRPr="00EE6DE5">
        <w:lastRenderedPageBreak/>
        <w:t>kanalizace, oprav</w:t>
      </w:r>
      <w:r>
        <w:t>ě</w:t>
      </w:r>
      <w:r w:rsidRPr="00EE6DE5">
        <w:t xml:space="preserve"> hygienických koutů ve třídách, oprav</w:t>
      </w:r>
      <w:r>
        <w:t>ě</w:t>
      </w:r>
      <w:r w:rsidRPr="00EE6DE5">
        <w:t xml:space="preserve"> sociálních zařízení v 2. a 3. nadzemním podlaží a vybudování sociálních zařízení u tělocvičny, v suterénu budovy u žákovských dílen a pro provozní zaměstnance školy, opravě úklidové místnosti a dvou koupelen a rekonstrukci související elektroinstalace a vytápění.</w:t>
      </w:r>
      <w:r w:rsidR="000A58E7" w:rsidRPr="00EE6DE5">
        <w:t xml:space="preserve"> </w:t>
      </w:r>
    </w:p>
    <w:p w14:paraId="7FC5B5AB" w14:textId="0F4A7291" w:rsidR="00D767E6" w:rsidRPr="00EE6DE5" w:rsidRDefault="00D767E6" w:rsidP="005E4D59">
      <w:pPr>
        <w:autoSpaceDE w:val="0"/>
        <w:autoSpaceDN w:val="0"/>
        <w:adjustRightInd w:val="0"/>
        <w:jc w:val="both"/>
      </w:pPr>
    </w:p>
    <w:p w14:paraId="356F2E9C" w14:textId="0DE9C356" w:rsidR="00073712" w:rsidRPr="00EE6DE5" w:rsidRDefault="00073712" w:rsidP="005E4D59">
      <w:pPr>
        <w:autoSpaceDE w:val="0"/>
        <w:autoSpaceDN w:val="0"/>
        <w:adjustRightInd w:val="0"/>
        <w:jc w:val="both"/>
      </w:pPr>
      <w:r w:rsidRPr="00EE6DE5">
        <w:t>Součástí plnění je dále zajištění všech činností souvisejících s komplexním vyzkoušením stavby a jejím předáním zadavateli</w:t>
      </w:r>
      <w:r w:rsidR="00D43742" w:rsidRPr="00EE6DE5">
        <w:t>.</w:t>
      </w:r>
    </w:p>
    <w:p w14:paraId="43687C88" w14:textId="77777777" w:rsidR="000506A6" w:rsidRPr="008F08F4" w:rsidRDefault="000506A6" w:rsidP="000506A6">
      <w:pPr>
        <w:autoSpaceDE w:val="0"/>
        <w:autoSpaceDN w:val="0"/>
        <w:adjustRightInd w:val="0"/>
      </w:pPr>
    </w:p>
    <w:p w14:paraId="51D25290" w14:textId="77777777" w:rsidR="0086217B" w:rsidRPr="0086217B" w:rsidRDefault="0086217B" w:rsidP="008621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lang w:val="cs-CZ"/>
        </w:rPr>
      </w:pPr>
      <w:r w:rsidRPr="0086217B">
        <w:rPr>
          <w:rFonts w:ascii="Times New Roman" w:hAnsi="Times New Roman" w:cs="Times New Roman"/>
          <w:lang w:val="cs-CZ"/>
        </w:rPr>
        <w:t>Podkladem pro zpracování nabídky je tato zadávací dokumentace a dále v rozsahu specifikovaném projektovou dokumentací „Stavební úpravy části objektu 3. etapa Základní škola Ostrov Krušnohorská 304 Ostrov“ zpracovanou Ing. Karlem Drahokoupilem, Botanická 256, Dalovice u Karlových Varů, IČO: 40488390, pod číslem zakázky 052020.</w:t>
      </w:r>
    </w:p>
    <w:p w14:paraId="2BC5F6C6" w14:textId="5D324446" w:rsidR="00071E26" w:rsidRDefault="00071E26" w:rsidP="006B1C2C">
      <w:pPr>
        <w:jc w:val="both"/>
      </w:pPr>
    </w:p>
    <w:p w14:paraId="6C7212AF" w14:textId="1C474999" w:rsidR="00071E26" w:rsidRPr="008F08F4" w:rsidRDefault="00071E26" w:rsidP="006B1C2C">
      <w:pPr>
        <w:jc w:val="both"/>
      </w:pPr>
      <w:r>
        <w:t xml:space="preserve">Na stavbu bude vydáno stavební povolení, které zadavatel dosud nemá k dispozici. Pravomocné stavební povolení bude vybranému dodavateli předáno při podpisu smlouvy. </w:t>
      </w:r>
    </w:p>
    <w:p w14:paraId="579B4EED" w14:textId="77777777" w:rsidR="0068598D" w:rsidRPr="008F08F4" w:rsidRDefault="0068598D">
      <w:pPr>
        <w:pStyle w:val="Zkladntextodsazen"/>
        <w:ind w:left="0"/>
      </w:pPr>
    </w:p>
    <w:p w14:paraId="7C2FC158" w14:textId="77777777" w:rsidR="00BD335F" w:rsidRPr="008F08F4" w:rsidRDefault="00BD335F" w:rsidP="00BD335F">
      <w:pPr>
        <w:jc w:val="both"/>
      </w:pPr>
      <w:r w:rsidRPr="008F08F4"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8F08F4">
        <w:t>dodavatel</w:t>
      </w:r>
      <w:r w:rsidRPr="008F08F4">
        <w:t xml:space="preserve"> předloží před zahájením prací detailní návrh postupu prací včetně uvedení návrhu opatření k minimalizaci negativních vlivů souvisejících s realizací zakázky. </w:t>
      </w:r>
    </w:p>
    <w:p w14:paraId="7D8BE90A" w14:textId="77777777" w:rsidR="00560FB0" w:rsidRDefault="00560FB0" w:rsidP="00BD335F">
      <w:pPr>
        <w:jc w:val="both"/>
      </w:pPr>
    </w:p>
    <w:p w14:paraId="1A6D0ED1" w14:textId="49CDF70F" w:rsidR="00BD335F" w:rsidRPr="008F08F4" w:rsidRDefault="00BD335F" w:rsidP="00BD335F">
      <w:pPr>
        <w:jc w:val="both"/>
      </w:pPr>
      <w:r w:rsidRPr="008F08F4"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8F08F4">
        <w:t xml:space="preserve"> v zadávací dokumentaci. Je-li </w:t>
      </w:r>
      <w:r w:rsidRPr="008F08F4">
        <w:t xml:space="preserve">tedy v zadávací dokumentaci definován konkrétní výrobek (nebo technologie), má se za to, že je tím definován minimální požadovaný standard a </w:t>
      </w:r>
      <w:r w:rsidR="00C36EDE" w:rsidRPr="008F08F4">
        <w:t>účastník</w:t>
      </w:r>
      <w:r w:rsidRPr="008F08F4">
        <w:t xml:space="preserve"> může nabídnout obdobné výrobky (nebo technologie) ve stejné nebo vyšší kvalitě (alternativní výrobky). V tomto případě musí </w:t>
      </w:r>
      <w:r w:rsidR="00C36EDE" w:rsidRPr="008F08F4">
        <w:t>účastník</w:t>
      </w:r>
      <w:r w:rsidRPr="008F08F4"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64DE3374" w14:textId="77777777" w:rsidR="00CE71BE" w:rsidRPr="008F08F4" w:rsidRDefault="00CE71BE">
      <w:pPr>
        <w:pStyle w:val="Zkladntextodsazen"/>
        <w:ind w:left="0"/>
      </w:pPr>
    </w:p>
    <w:p w14:paraId="3B68C694" w14:textId="5CBEAD6B" w:rsidR="00CE71BE" w:rsidRDefault="00CE71BE">
      <w:pPr>
        <w:pStyle w:val="Zkladntextodsazen"/>
        <w:ind w:left="0"/>
      </w:pPr>
      <w:r w:rsidRPr="00560FB0">
        <w:t>Po podpisu smlouvy</w:t>
      </w:r>
      <w:r w:rsidR="001A02D1">
        <w:t xml:space="preserve"> o dílo</w:t>
      </w:r>
      <w:r w:rsidRPr="00560FB0">
        <w:t xml:space="preserve"> bude předáno vybranému zhotoviteli </w:t>
      </w:r>
      <w:r w:rsidR="001A02D1">
        <w:t xml:space="preserve">1 </w:t>
      </w:r>
      <w:r w:rsidRPr="00560FB0">
        <w:t>paré předmětné projektové dokumentace</w:t>
      </w:r>
      <w:r w:rsidR="00331464" w:rsidRPr="00560FB0">
        <w:t>.</w:t>
      </w:r>
    </w:p>
    <w:p w14:paraId="1A0FD94F" w14:textId="5ACBE28D" w:rsidR="00867F06" w:rsidRDefault="00867F06">
      <w:pPr>
        <w:pStyle w:val="Zkladntextodsazen"/>
        <w:ind w:left="0"/>
      </w:pPr>
    </w:p>
    <w:p w14:paraId="58471A99" w14:textId="2C593327" w:rsidR="00867F06" w:rsidRPr="00867F06" w:rsidRDefault="00867F06" w:rsidP="00867F06">
      <w:pPr>
        <w:jc w:val="both"/>
      </w:pPr>
      <w:r w:rsidRPr="00867F06">
        <w:t xml:space="preserve">V době plnění veřejné zakázky bude v místě plnění probíhat plnění jiné veřejné zakázky, a to „Rekonstrukce hydroizolace objektu školy včetně dešťových a odpadních stok“. Vybraný dodavatel musí svou činnost koordinovat s vybraným dodavatelem výše uvedené veřejné zakázky tak, aby nedocházelo ke střetům. </w:t>
      </w:r>
    </w:p>
    <w:p w14:paraId="3D213B4B" w14:textId="77777777" w:rsidR="005D1B63" w:rsidRPr="008F08F4" w:rsidRDefault="005D1B63">
      <w:pPr>
        <w:pStyle w:val="Zkladntextodsazen"/>
        <w:ind w:left="0"/>
      </w:pPr>
    </w:p>
    <w:p w14:paraId="3F6A7732" w14:textId="16402525" w:rsidR="00524571" w:rsidRDefault="00524571" w:rsidP="00524571">
      <w:pPr>
        <w:pStyle w:val="Zkladntextodsazen"/>
        <w:ind w:left="0"/>
        <w:rPr>
          <w:b/>
        </w:rPr>
      </w:pPr>
      <w:r w:rsidRPr="008F08F4">
        <w:rPr>
          <w:b/>
        </w:rPr>
        <w:t xml:space="preserve">Zadavatel stanovuje, že technický dozor u této stavby nesmí provádět dodavatel ani osoba s ním propojená. </w:t>
      </w:r>
    </w:p>
    <w:p w14:paraId="35DDA6ED" w14:textId="77777777" w:rsidR="001F19EF" w:rsidRPr="008F08F4" w:rsidRDefault="001F19EF" w:rsidP="00524571">
      <w:pPr>
        <w:pStyle w:val="Zkladntextodsazen"/>
        <w:ind w:left="0"/>
        <w:rPr>
          <w:b/>
        </w:rPr>
      </w:pPr>
    </w:p>
    <w:p w14:paraId="14642997" w14:textId="722AB807" w:rsidR="00A428B6" w:rsidRPr="00A428B6" w:rsidRDefault="00A428B6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 w:rsidRPr="00A428B6">
        <w:rPr>
          <w:b/>
          <w:sz w:val="28"/>
          <w:u w:val="single"/>
        </w:rPr>
        <w:t>Obchodní podmínky</w:t>
      </w:r>
    </w:p>
    <w:p w14:paraId="52F7E6F6" w14:textId="15F392EA" w:rsidR="00A428B6" w:rsidRPr="00FE5571" w:rsidRDefault="001A02D1" w:rsidP="00A428B6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Přílohou </w:t>
      </w:r>
      <w:r w:rsidR="009775EF">
        <w:rPr>
          <w:rStyle w:val="FontStyle50"/>
          <w:sz w:val="24"/>
          <w:szCs w:val="24"/>
        </w:rPr>
        <w:t xml:space="preserve">č. 3 </w:t>
      </w:r>
      <w:r w:rsidR="00A428B6" w:rsidRPr="00FE5571">
        <w:rPr>
          <w:rStyle w:val="FontStyle50"/>
          <w:sz w:val="24"/>
          <w:szCs w:val="24"/>
        </w:rPr>
        <w:t xml:space="preserve">této výzvy </w:t>
      </w:r>
      <w:r w:rsidR="001F19EF">
        <w:rPr>
          <w:rStyle w:val="FontStyle50"/>
          <w:sz w:val="24"/>
          <w:szCs w:val="24"/>
        </w:rPr>
        <w:t>je vzorová smlouva o dílo</w:t>
      </w:r>
      <w:r w:rsidR="00A428B6" w:rsidRPr="00FE5571">
        <w:rPr>
          <w:rStyle w:val="FontStyle50"/>
          <w:sz w:val="24"/>
          <w:szCs w:val="24"/>
        </w:rPr>
        <w:t>, kter</w:t>
      </w:r>
      <w:r w:rsidR="001F19EF">
        <w:rPr>
          <w:rStyle w:val="FontStyle50"/>
          <w:sz w:val="24"/>
          <w:szCs w:val="24"/>
        </w:rPr>
        <w:t xml:space="preserve">á </w:t>
      </w:r>
      <w:r w:rsidR="00A428B6" w:rsidRPr="00FE5571">
        <w:rPr>
          <w:rStyle w:val="FontStyle50"/>
          <w:sz w:val="24"/>
          <w:szCs w:val="24"/>
        </w:rPr>
        <w:t>bud</w:t>
      </w:r>
      <w:r w:rsidR="001F19EF">
        <w:rPr>
          <w:rStyle w:val="FontStyle50"/>
          <w:sz w:val="24"/>
          <w:szCs w:val="24"/>
        </w:rPr>
        <w:t>e</w:t>
      </w:r>
      <w:r w:rsidR="00A428B6" w:rsidRPr="00FE5571">
        <w:rPr>
          <w:rStyle w:val="FontStyle50"/>
          <w:sz w:val="24"/>
          <w:szCs w:val="24"/>
        </w:rPr>
        <w:t xml:space="preserve"> sloužit k uzavření smluvního vztahu s vybraným</w:t>
      </w:r>
      <w:r w:rsidR="005750DB">
        <w:rPr>
          <w:rStyle w:val="FontStyle50"/>
          <w:sz w:val="24"/>
          <w:szCs w:val="24"/>
        </w:rPr>
        <w:t xml:space="preserve"> dodavatel</w:t>
      </w:r>
      <w:r w:rsidR="001F19EF">
        <w:rPr>
          <w:rStyle w:val="FontStyle50"/>
          <w:sz w:val="24"/>
          <w:szCs w:val="24"/>
        </w:rPr>
        <w:t>em</w:t>
      </w:r>
      <w:r w:rsidR="005750DB">
        <w:rPr>
          <w:rStyle w:val="FontStyle50"/>
          <w:sz w:val="24"/>
          <w:szCs w:val="24"/>
        </w:rPr>
        <w:t xml:space="preserve"> veřejné zakázky</w:t>
      </w:r>
      <w:r w:rsidR="00A428B6" w:rsidRPr="00FE5571">
        <w:rPr>
          <w:rStyle w:val="FontStyle50"/>
          <w:sz w:val="24"/>
          <w:szCs w:val="24"/>
        </w:rPr>
        <w:t xml:space="preserve">. </w:t>
      </w:r>
    </w:p>
    <w:p w14:paraId="0B645ADD" w14:textId="580BED86" w:rsidR="00A428B6" w:rsidRPr="00CC70DD" w:rsidRDefault="00A428B6" w:rsidP="00A428B6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FE5571">
        <w:rPr>
          <w:rStyle w:val="FontStyle50"/>
          <w:sz w:val="24"/>
          <w:szCs w:val="24"/>
        </w:rPr>
        <w:lastRenderedPageBreak/>
        <w:t xml:space="preserve">Zadavatel připouští pouze dále specifikované úpravy </w:t>
      </w:r>
      <w:r w:rsidR="00E12527">
        <w:rPr>
          <w:rStyle w:val="FontStyle50"/>
          <w:sz w:val="24"/>
          <w:szCs w:val="24"/>
        </w:rPr>
        <w:t>vzorové</w:t>
      </w:r>
      <w:r w:rsidR="005750DB">
        <w:rPr>
          <w:rStyle w:val="FontStyle50"/>
          <w:sz w:val="24"/>
          <w:szCs w:val="24"/>
        </w:rPr>
        <w:t xml:space="preserve"> sml</w:t>
      </w:r>
      <w:r w:rsidR="00E12527">
        <w:rPr>
          <w:rStyle w:val="FontStyle50"/>
          <w:sz w:val="24"/>
          <w:szCs w:val="24"/>
        </w:rPr>
        <w:t>ouvy</w:t>
      </w:r>
      <w:r w:rsidRPr="00FE5571">
        <w:rPr>
          <w:rStyle w:val="FontStyle50"/>
          <w:sz w:val="24"/>
          <w:szCs w:val="24"/>
        </w:rPr>
        <w:t xml:space="preserve"> účastníkem v rámci přípravy návrhu smlouvy, </w:t>
      </w:r>
      <w:r w:rsidRPr="00CC70DD">
        <w:rPr>
          <w:rStyle w:val="FontStyle50"/>
          <w:sz w:val="24"/>
          <w:szCs w:val="24"/>
        </w:rPr>
        <w:t>kter</w:t>
      </w:r>
      <w:r w:rsidR="00985290" w:rsidRPr="00CC70DD">
        <w:rPr>
          <w:rStyle w:val="FontStyle50"/>
          <w:sz w:val="24"/>
          <w:szCs w:val="24"/>
        </w:rPr>
        <w:t>á</w:t>
      </w:r>
      <w:r w:rsidRPr="00CC70DD">
        <w:rPr>
          <w:rStyle w:val="FontStyle50"/>
          <w:sz w:val="24"/>
          <w:szCs w:val="24"/>
        </w:rPr>
        <w:t xml:space="preserve"> musí být přílohou nabídky. Tento návrh smlouvy musí v plném rozsahu respektovat podmínky uvedené v této zadávací dokumentaci.</w:t>
      </w:r>
    </w:p>
    <w:p w14:paraId="23FE8E8D" w14:textId="77777777" w:rsidR="00A428B6" w:rsidRPr="00CC70DD" w:rsidRDefault="00A428B6" w:rsidP="00A428B6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CC70DD">
        <w:rPr>
          <w:rStyle w:val="FontStyle50"/>
          <w:sz w:val="24"/>
          <w:szCs w:val="24"/>
        </w:rPr>
        <w:t>Zadavatel připouští pouze následující úpravy vzorové smlouvy:</w:t>
      </w:r>
    </w:p>
    <w:p w14:paraId="5C2EE1B5" w14:textId="3482E406" w:rsidR="00356985" w:rsidRDefault="006340FB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4"/>
          <w:szCs w:val="24"/>
        </w:rPr>
      </w:pPr>
      <w:r w:rsidRPr="00CC70DD">
        <w:rPr>
          <w:rStyle w:val="FontStyle50"/>
          <w:sz w:val="24"/>
          <w:szCs w:val="24"/>
        </w:rPr>
        <w:t>-</w:t>
      </w:r>
      <w:r w:rsidR="00A428B6" w:rsidRPr="00CC70DD">
        <w:rPr>
          <w:rStyle w:val="FontStyle50"/>
          <w:sz w:val="24"/>
          <w:szCs w:val="24"/>
        </w:rPr>
        <w:tab/>
        <w:t xml:space="preserve">doplnění identifikačních </w:t>
      </w:r>
      <w:r w:rsidR="00356985" w:rsidRPr="00CC70DD">
        <w:rPr>
          <w:rStyle w:val="FontStyle50"/>
          <w:sz w:val="24"/>
          <w:szCs w:val="24"/>
        </w:rPr>
        <w:t xml:space="preserve">a kontaktních </w:t>
      </w:r>
      <w:r w:rsidR="00A428B6" w:rsidRPr="00CC70DD">
        <w:rPr>
          <w:rStyle w:val="FontStyle50"/>
          <w:sz w:val="24"/>
          <w:szCs w:val="24"/>
        </w:rPr>
        <w:t>údajů účastníka</w:t>
      </w:r>
      <w:r w:rsidR="001A02D1">
        <w:rPr>
          <w:rStyle w:val="FontStyle50"/>
          <w:sz w:val="24"/>
          <w:szCs w:val="24"/>
        </w:rPr>
        <w:t>,</w:t>
      </w:r>
    </w:p>
    <w:p w14:paraId="24672834" w14:textId="077A5914" w:rsidR="001A02D1" w:rsidRPr="00CC70DD" w:rsidRDefault="001A02D1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- </w:t>
      </w:r>
      <w:r>
        <w:rPr>
          <w:rStyle w:val="FontStyle50"/>
          <w:sz w:val="24"/>
          <w:szCs w:val="24"/>
        </w:rPr>
        <w:tab/>
        <w:t>doplnění osoby odpovědné za odborné vedení provádění stavby (jméno, příjmení, číslo autorizace),</w:t>
      </w:r>
    </w:p>
    <w:p w14:paraId="2559A47D" w14:textId="39A41FCA" w:rsidR="00356985" w:rsidRDefault="00356985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4"/>
          <w:szCs w:val="24"/>
        </w:rPr>
      </w:pPr>
      <w:r w:rsidRPr="00CC70DD">
        <w:rPr>
          <w:rStyle w:val="FontStyle50"/>
          <w:sz w:val="24"/>
          <w:szCs w:val="24"/>
        </w:rPr>
        <w:t xml:space="preserve">- </w:t>
      </w:r>
      <w:r w:rsidRPr="00CC70DD">
        <w:rPr>
          <w:rStyle w:val="FontStyle50"/>
          <w:sz w:val="24"/>
          <w:szCs w:val="24"/>
        </w:rPr>
        <w:tab/>
      </w:r>
      <w:r w:rsidR="00EF4F99" w:rsidRPr="00CC70DD">
        <w:rPr>
          <w:rStyle w:val="FontStyle50"/>
          <w:sz w:val="24"/>
          <w:szCs w:val="24"/>
        </w:rPr>
        <w:t xml:space="preserve">doplnění </w:t>
      </w:r>
      <w:r w:rsidR="00A428B6" w:rsidRPr="00CC70DD">
        <w:rPr>
          <w:rStyle w:val="FontStyle50"/>
          <w:sz w:val="24"/>
          <w:szCs w:val="24"/>
        </w:rPr>
        <w:t>finančních</w:t>
      </w:r>
      <w:r w:rsidR="00A428B6" w:rsidRPr="00FE5571">
        <w:rPr>
          <w:rStyle w:val="FontStyle50"/>
          <w:sz w:val="24"/>
          <w:szCs w:val="24"/>
        </w:rPr>
        <w:t xml:space="preserve"> částek smluvní ceny</w:t>
      </w:r>
      <w:r w:rsidR="001A02D1">
        <w:rPr>
          <w:rStyle w:val="FontStyle50"/>
          <w:sz w:val="24"/>
          <w:szCs w:val="24"/>
        </w:rPr>
        <w:t>,</w:t>
      </w:r>
    </w:p>
    <w:p w14:paraId="02BE840D" w14:textId="462C1D1A" w:rsidR="001A02D1" w:rsidRPr="00FE5571" w:rsidRDefault="001A02D1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-</w:t>
      </w:r>
      <w:r>
        <w:rPr>
          <w:rStyle w:val="FontStyle50"/>
          <w:sz w:val="24"/>
          <w:szCs w:val="24"/>
        </w:rPr>
        <w:tab/>
        <w:t>doplnění kontaktu na doručení o vkladu,</w:t>
      </w:r>
    </w:p>
    <w:p w14:paraId="77AF8EE3" w14:textId="6BFEB6E8" w:rsidR="00A428B6" w:rsidRPr="00FE5571" w:rsidRDefault="00A428B6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4"/>
          <w:szCs w:val="24"/>
        </w:rPr>
      </w:pPr>
      <w:r w:rsidRPr="00FE5571">
        <w:rPr>
          <w:rStyle w:val="FontStyle50"/>
          <w:sz w:val="24"/>
          <w:szCs w:val="24"/>
        </w:rPr>
        <w:t>bez možnosti upravovat znění jednotlivých ustanovení smlouvy</w:t>
      </w:r>
      <w:r w:rsidR="00356985" w:rsidRPr="00FE5571">
        <w:rPr>
          <w:rStyle w:val="FontStyle50"/>
          <w:sz w:val="24"/>
          <w:szCs w:val="24"/>
        </w:rPr>
        <w:t>.</w:t>
      </w:r>
    </w:p>
    <w:p w14:paraId="26950916" w14:textId="2FFA1E37" w:rsidR="00356985" w:rsidRPr="00FE5571" w:rsidRDefault="00356985" w:rsidP="00356985">
      <w:pPr>
        <w:widowControl w:val="0"/>
        <w:autoSpaceDE w:val="0"/>
        <w:autoSpaceDN w:val="0"/>
        <w:adjustRightInd w:val="0"/>
        <w:jc w:val="both"/>
        <w:rPr>
          <w:rStyle w:val="FontStyle50"/>
          <w:i/>
          <w:sz w:val="24"/>
          <w:szCs w:val="24"/>
        </w:rPr>
      </w:pPr>
      <w:r w:rsidRPr="00FE5571">
        <w:t>Místa pro doplnění návrhu smlouvy jsou vyznačena žlutým podbarvením.</w:t>
      </w:r>
      <w:r w:rsidRPr="00FE5571">
        <w:rPr>
          <w:rStyle w:val="FontStyle50"/>
          <w:i/>
          <w:sz w:val="24"/>
          <w:szCs w:val="24"/>
        </w:rPr>
        <w:t xml:space="preserve"> </w:t>
      </w:r>
    </w:p>
    <w:p w14:paraId="2509883D" w14:textId="77777777" w:rsidR="00A428B6" w:rsidRPr="00FE5571" w:rsidRDefault="00A428B6" w:rsidP="00A428B6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i/>
          <w:highlight w:val="lightGray"/>
        </w:rPr>
      </w:pPr>
    </w:p>
    <w:p w14:paraId="79BC43AE" w14:textId="77777777" w:rsidR="00A428B6" w:rsidRPr="00FE5571" w:rsidRDefault="00A428B6" w:rsidP="00A428B6">
      <w:pPr>
        <w:widowControl w:val="0"/>
        <w:autoSpaceDE w:val="0"/>
        <w:autoSpaceDN w:val="0"/>
        <w:adjustRightInd w:val="0"/>
        <w:jc w:val="both"/>
      </w:pPr>
      <w:r w:rsidRPr="00FE5571">
        <w:t>Vybraný dodavatel před podpisem smlouvy dodá rovněž elektronickou verzi smlouvy ve formátu*.doc.</w:t>
      </w:r>
    </w:p>
    <w:p w14:paraId="09915FAD" w14:textId="77777777" w:rsidR="00A428B6" w:rsidRDefault="00A428B6" w:rsidP="00A428B6">
      <w:pPr>
        <w:jc w:val="both"/>
        <w:rPr>
          <w:b/>
          <w:sz w:val="28"/>
        </w:rPr>
      </w:pPr>
    </w:p>
    <w:p w14:paraId="6E04E1E0" w14:textId="27416FA1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6523DD13" w14:textId="77777777" w:rsidR="00B90D78" w:rsidRDefault="00B90D78">
      <w:pPr>
        <w:jc w:val="both"/>
      </w:pPr>
    </w:p>
    <w:p w14:paraId="3DAB0AED" w14:textId="4AEEC050" w:rsidR="00CE71BE" w:rsidRPr="005939F3" w:rsidRDefault="004429A0">
      <w:pPr>
        <w:jc w:val="both"/>
      </w:pPr>
      <w:r w:rsidRPr="00FE5571">
        <w:t xml:space="preserve">Předpokládané zahájení </w:t>
      </w:r>
      <w:r w:rsidR="005D1B63">
        <w:t>plnění veřejné zakázky</w:t>
      </w:r>
      <w:r w:rsidR="00A80A8D">
        <w:t xml:space="preserve">: </w:t>
      </w:r>
      <w:r w:rsidR="00A80A8D">
        <w:tab/>
      </w:r>
      <w:r w:rsidR="00A80A8D">
        <w:tab/>
      </w:r>
      <w:r w:rsidR="006A2F23" w:rsidRPr="005939F3">
        <w:t>červenec</w:t>
      </w:r>
      <w:r w:rsidR="005750DB" w:rsidRPr="005939F3">
        <w:t xml:space="preserve"> 2020</w:t>
      </w:r>
    </w:p>
    <w:p w14:paraId="65CF02DB" w14:textId="6620C964" w:rsidR="004429A0" w:rsidRDefault="0032683F">
      <w:r w:rsidRPr="005939F3">
        <w:t>Nejzazší termín ukončen</w:t>
      </w:r>
      <w:r w:rsidR="00E46A25" w:rsidRPr="005939F3">
        <w:t>í plnění veřejné zakázky:</w:t>
      </w:r>
      <w:r w:rsidR="00E46A25" w:rsidRPr="005939F3">
        <w:tab/>
      </w:r>
      <w:r w:rsidR="00E46A25" w:rsidRPr="005939F3">
        <w:tab/>
      </w:r>
      <w:r w:rsidR="00823844">
        <w:t xml:space="preserve">   </w:t>
      </w:r>
      <w:r w:rsidRPr="005939F3">
        <w:t xml:space="preserve">30. </w:t>
      </w:r>
      <w:r w:rsidR="009775EF" w:rsidRPr="005939F3">
        <w:t>10</w:t>
      </w:r>
      <w:r w:rsidRPr="005939F3">
        <w:t>. 202</w:t>
      </w:r>
      <w:r w:rsidR="00E46A25" w:rsidRPr="005939F3">
        <w:t>0</w:t>
      </w:r>
    </w:p>
    <w:p w14:paraId="09DC2381" w14:textId="52D7E481" w:rsidR="003B41F4" w:rsidRDefault="003B41F4"/>
    <w:p w14:paraId="3F65F97D" w14:textId="71A216FE" w:rsidR="003B41F4" w:rsidRPr="00FE5571" w:rsidRDefault="003B41F4" w:rsidP="003B41F4">
      <w:pPr>
        <w:jc w:val="both"/>
      </w:pPr>
      <w:r w:rsidRPr="005939F3">
        <w:t xml:space="preserve">Zadavatel si vyhrazuje dle § 100 ZZVZ možnost změny termínu ukončení plnění veřejné zakázky za předpokladu, že z důvodů ležících plně na straně zadavatele nedojde k uzavření smlouvy o dílo do </w:t>
      </w:r>
      <w:r w:rsidR="005939F3" w:rsidRPr="005939F3">
        <w:t>15</w:t>
      </w:r>
      <w:r w:rsidRPr="005939F3">
        <w:t xml:space="preserve">. </w:t>
      </w:r>
      <w:r w:rsidR="003F0C35" w:rsidRPr="005939F3">
        <w:t>7</w:t>
      </w:r>
      <w:r w:rsidRPr="005939F3">
        <w:t>. 2020. V takovém případě může být termín ukončení plnění veřejné zakázky prodloužen o příslušný počet dn</w:t>
      </w:r>
      <w:r w:rsidRPr="008D5771">
        <w:t>í.</w:t>
      </w:r>
    </w:p>
    <w:p w14:paraId="01BF4CF2" w14:textId="77777777" w:rsidR="004B395D" w:rsidRDefault="004B395D" w:rsidP="000631FC">
      <w:pPr>
        <w:jc w:val="both"/>
      </w:pPr>
    </w:p>
    <w:p w14:paraId="61B0F290" w14:textId="00B842DA" w:rsidR="002360CC" w:rsidRPr="002360CC" w:rsidRDefault="002360CC" w:rsidP="002360CC">
      <w:pPr>
        <w:jc w:val="both"/>
      </w:pPr>
      <w:r w:rsidRPr="002360CC">
        <w:t>Stavba se nachází v</w:t>
      </w:r>
      <w:r w:rsidR="00BA6254">
        <w:t xml:space="preserve"> městě Ostrov, Krušnohorská 304, 363 01 Ostrov. </w:t>
      </w:r>
      <w:r w:rsidR="00BA6254" w:rsidRPr="008970A5">
        <w:t>Jedná s</w:t>
      </w:r>
      <w:r w:rsidR="007761E8" w:rsidRPr="008970A5">
        <w:t>e o pozemky p</w:t>
      </w:r>
      <w:r w:rsidR="00BA6254" w:rsidRPr="008970A5">
        <w:t>. č</w:t>
      </w:r>
      <w:r w:rsidR="007761E8" w:rsidRPr="008970A5">
        <w:t>. 386 (budova školy) a p</w:t>
      </w:r>
      <w:r w:rsidR="00BA6254" w:rsidRPr="008970A5">
        <w:t>. č. 480/6 (okolí školy) v k. ú. Ostrov nad Ohří.</w:t>
      </w:r>
      <w:r w:rsidR="00BA6254">
        <w:t xml:space="preserve"> </w:t>
      </w:r>
    </w:p>
    <w:p w14:paraId="02EFB2A3" w14:textId="77777777" w:rsidR="00AB12CF" w:rsidRDefault="00AB12CF" w:rsidP="000631FC">
      <w:pPr>
        <w:jc w:val="both"/>
      </w:pPr>
    </w:p>
    <w:p w14:paraId="0EA7578C" w14:textId="77777777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44D64CC8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1F43B103" w14:textId="630DB0D6" w:rsidR="00FA62BD" w:rsidRDefault="00B86D75" w:rsidP="00DF1585">
      <w:pPr>
        <w:jc w:val="both"/>
      </w:pPr>
      <w:r w:rsidRPr="006B2697">
        <w:t>Nabídky budou hodnoceny podl</w:t>
      </w:r>
      <w:r w:rsidR="006B2697" w:rsidRPr="006B2697">
        <w:t>e jejich ekonomické výhodnosti. H</w:t>
      </w:r>
      <w:r w:rsidR="00FA62BD" w:rsidRPr="006B2697">
        <w:t xml:space="preserve">odnotícím kritériem </w:t>
      </w:r>
      <w:r w:rsidR="006B2697" w:rsidRPr="006B2697">
        <w:t xml:space="preserve">je </w:t>
      </w:r>
      <w:r w:rsidR="00FA62BD" w:rsidRPr="006B2697">
        <w:rPr>
          <w:b/>
        </w:rPr>
        <w:t xml:space="preserve">nejnižší nabídková cena </w:t>
      </w:r>
      <w:r w:rsidR="00BA6254">
        <w:rPr>
          <w:b/>
        </w:rPr>
        <w:t>včetně</w:t>
      </w:r>
      <w:r w:rsidR="00FA62BD" w:rsidRPr="006B2697">
        <w:rPr>
          <w:b/>
        </w:rPr>
        <w:t xml:space="preserve"> DPH</w:t>
      </w:r>
      <w:r w:rsidR="00FA62BD" w:rsidRPr="006B2697">
        <w:t xml:space="preserve">. </w:t>
      </w:r>
      <w:r w:rsidRPr="006B2697">
        <w:t>Pořadí nabídek bude stanoveno podle výše nabídkové ceny s tím, že nejnižší cena je nejlepší.</w:t>
      </w:r>
      <w:r w:rsidR="00FA62BD">
        <w:t xml:space="preserve"> </w:t>
      </w:r>
    </w:p>
    <w:p w14:paraId="13DB1F6C" w14:textId="61FD5B04" w:rsidR="007F24C3" w:rsidRDefault="007F24C3" w:rsidP="00DF1585">
      <w:pPr>
        <w:jc w:val="both"/>
      </w:pPr>
    </w:p>
    <w:p w14:paraId="21715AC1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14B37136" w14:textId="77777777"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430AE8F4" w14:textId="77777777" w:rsidR="00EB52EE" w:rsidRPr="008F08F4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8F08F4">
        <w:rPr>
          <w:bCs/>
          <w:iCs/>
          <w:u w:val="single"/>
        </w:rPr>
        <w:t>Základní způsobilost</w:t>
      </w:r>
      <w:r w:rsidR="00866E99" w:rsidRPr="008F08F4">
        <w:rPr>
          <w:bCs/>
          <w:iCs/>
          <w:u w:val="single"/>
        </w:rPr>
        <w:t xml:space="preserve"> </w:t>
      </w:r>
    </w:p>
    <w:p w14:paraId="1497A54C" w14:textId="77777777" w:rsidR="00F95C5A" w:rsidRPr="008F08F4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18AD011F" w14:textId="77777777" w:rsidR="00A85BFF" w:rsidRPr="008F08F4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  <w:r w:rsidRPr="008F08F4">
        <w:rPr>
          <w:bCs/>
          <w:iCs/>
        </w:rPr>
        <w:t xml:space="preserve">Způsobilým není dodavatel, který </w:t>
      </w:r>
    </w:p>
    <w:p w14:paraId="4010B1B1" w14:textId="77777777" w:rsidR="00EB52EE" w:rsidRPr="008F08F4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a) byl v zemi svého sídla v posledních 5 letech před zahájením zadávacího řízení pravomocně odsouzen pro trestný čin uvedený v příloze č. 3 </w:t>
      </w:r>
      <w:r w:rsidR="00A77319" w:rsidRPr="008F08F4">
        <w:t xml:space="preserve">ZZVZ </w:t>
      </w:r>
      <w:r w:rsidRPr="008F08F4">
        <w:t xml:space="preserve">nebo obdobný trestný čin podle právního řádu země sídla dodavatele; k zahlazeným odsouzením se nepřihlíží, </w:t>
      </w:r>
    </w:p>
    <w:p w14:paraId="5B7DAC50" w14:textId="77777777" w:rsidR="001A36D3" w:rsidRPr="008F08F4" w:rsidRDefault="001A36D3" w:rsidP="00EB52EE">
      <w:pPr>
        <w:widowControl w:val="0"/>
        <w:autoSpaceDE w:val="0"/>
        <w:autoSpaceDN w:val="0"/>
        <w:adjustRightInd w:val="0"/>
        <w:ind w:left="709"/>
        <w:jc w:val="both"/>
      </w:pPr>
    </w:p>
    <w:p w14:paraId="7F48712B" w14:textId="77777777" w:rsidR="001A36D3" w:rsidRPr="008F08F4" w:rsidRDefault="00EB52EE" w:rsidP="00EB52EE">
      <w:pPr>
        <w:widowControl w:val="0"/>
        <w:autoSpaceDE w:val="0"/>
        <w:autoSpaceDN w:val="0"/>
        <w:adjustRightInd w:val="0"/>
        <w:ind w:left="709"/>
      </w:pPr>
      <w:r w:rsidRPr="008F08F4">
        <w:t>b) má v České republice nebo v zemi svého sídla v evidenci daní zachycen splatný daňový nedoplatek,</w:t>
      </w:r>
    </w:p>
    <w:p w14:paraId="192A8558" w14:textId="77777777" w:rsidR="00EB52EE" w:rsidRPr="008F08F4" w:rsidRDefault="00EB52EE" w:rsidP="00EB52EE">
      <w:pPr>
        <w:widowControl w:val="0"/>
        <w:autoSpaceDE w:val="0"/>
        <w:autoSpaceDN w:val="0"/>
        <w:adjustRightInd w:val="0"/>
        <w:ind w:left="709"/>
      </w:pPr>
      <w:r w:rsidRPr="008F08F4">
        <w:t xml:space="preserve"> </w:t>
      </w:r>
    </w:p>
    <w:p w14:paraId="0F4A4B3A" w14:textId="77777777" w:rsidR="001A36D3" w:rsidRPr="008F08F4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>c) má v České republice nebo v zemi svého sídla splatný nedoplatek na pojistném nebo na penále na veřejné zdravotní pojištění,</w:t>
      </w:r>
    </w:p>
    <w:p w14:paraId="3034A3C6" w14:textId="77777777" w:rsidR="00EB52EE" w:rsidRPr="008F08F4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8F08F4">
        <w:lastRenderedPageBreak/>
        <w:t xml:space="preserve"> </w:t>
      </w:r>
    </w:p>
    <w:p w14:paraId="6E7BA324" w14:textId="77777777" w:rsidR="001A36D3" w:rsidRPr="008F08F4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>d) má v České republice nebo v zemi svého sídla splatný nedoplatek na pojistném nebo na penále na sociální zabezpečení a příspěvku na státní politiku zaměstnanosti,</w:t>
      </w:r>
    </w:p>
    <w:p w14:paraId="182E8F78" w14:textId="77777777" w:rsidR="00EB52EE" w:rsidRPr="008F08F4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 </w:t>
      </w:r>
    </w:p>
    <w:p w14:paraId="4D42BDF1" w14:textId="77777777" w:rsidR="00EB52EE" w:rsidRPr="008F08F4" w:rsidRDefault="00EB52EE" w:rsidP="00EB52EE">
      <w:pPr>
        <w:widowControl w:val="0"/>
        <w:autoSpaceDE w:val="0"/>
        <w:autoSpaceDN w:val="0"/>
        <w:adjustRightInd w:val="0"/>
        <w:ind w:left="709"/>
      </w:pPr>
      <w:r w:rsidRPr="008F08F4"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147DAE1B" w14:textId="77777777" w:rsidR="001A36D3" w:rsidRPr="008F08F4" w:rsidRDefault="001A36D3" w:rsidP="00EB52EE">
      <w:pPr>
        <w:widowControl w:val="0"/>
        <w:autoSpaceDE w:val="0"/>
        <w:autoSpaceDN w:val="0"/>
        <w:adjustRightInd w:val="0"/>
        <w:ind w:left="709"/>
      </w:pPr>
    </w:p>
    <w:p w14:paraId="348CF656" w14:textId="0E08DC8F" w:rsidR="000F27FA" w:rsidRPr="008F08F4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8F08F4">
        <w:rPr>
          <w:bCs/>
          <w:iCs/>
        </w:rPr>
        <w:t xml:space="preserve">Je-li dodavatelem právnická osoba, musí </w:t>
      </w:r>
      <w:r w:rsidR="00443B46">
        <w:rPr>
          <w:bCs/>
          <w:iCs/>
        </w:rPr>
        <w:t>základní způsobilost</w:t>
      </w:r>
      <w:r w:rsidR="00D74825">
        <w:rPr>
          <w:bCs/>
          <w:iCs/>
        </w:rPr>
        <w:t xml:space="preserve"> dle písm. a)</w:t>
      </w:r>
      <w:r w:rsidRPr="008F08F4">
        <w:rPr>
          <w:bCs/>
          <w:iCs/>
        </w:rPr>
        <w:t xml:space="preserve"> splňovat tato právnická osoba a zároveň každý člen statutárního orgánu. </w:t>
      </w:r>
    </w:p>
    <w:p w14:paraId="1ED30162" w14:textId="77777777" w:rsidR="000F27FA" w:rsidRPr="008F08F4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</w:p>
    <w:p w14:paraId="1FE8D2A9" w14:textId="0EEB7488" w:rsidR="000F27FA" w:rsidRPr="008F08F4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8F08F4">
        <w:rPr>
          <w:bCs/>
          <w:iCs/>
        </w:rPr>
        <w:t xml:space="preserve">Je-li členem statutárního orgánu dodavatele právnická osoba, musí </w:t>
      </w:r>
      <w:r w:rsidR="00443B46">
        <w:rPr>
          <w:bCs/>
          <w:iCs/>
        </w:rPr>
        <w:t>základní způsobilost</w:t>
      </w:r>
      <w:r w:rsidR="00D74825">
        <w:rPr>
          <w:bCs/>
          <w:iCs/>
        </w:rPr>
        <w:t xml:space="preserve"> dle písm. a)</w:t>
      </w:r>
      <w:r w:rsidRPr="008F08F4">
        <w:rPr>
          <w:bCs/>
          <w:iCs/>
        </w:rPr>
        <w:t xml:space="preserve"> splňovat </w:t>
      </w:r>
    </w:p>
    <w:p w14:paraId="41E670DD" w14:textId="77777777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a) tato právnická osoba, </w:t>
      </w:r>
    </w:p>
    <w:p w14:paraId="4084B576" w14:textId="77777777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b) každý člen statutárního orgánu této právnické osoby a </w:t>
      </w:r>
    </w:p>
    <w:p w14:paraId="3E324E47" w14:textId="77777777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</w:pPr>
      <w:r w:rsidRPr="008F08F4">
        <w:t xml:space="preserve">c) osoba zastupující tuto právnickou osobu v statutárním orgánu dodavatele. </w:t>
      </w:r>
    </w:p>
    <w:p w14:paraId="2AF1CE8A" w14:textId="77777777" w:rsidR="000F27FA" w:rsidRPr="008F08F4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08F4">
        <w:rPr>
          <w:rFonts w:ascii="Arial" w:hAnsi="Arial" w:cs="Arial"/>
        </w:rPr>
        <w:t xml:space="preserve"> </w:t>
      </w:r>
    </w:p>
    <w:p w14:paraId="198D4852" w14:textId="77777777" w:rsidR="000F27FA" w:rsidRPr="008F08F4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8F08F4">
        <w:rPr>
          <w:bCs/>
          <w:iCs/>
        </w:rPr>
        <w:t xml:space="preserve">Účastní-li se zadávacího řízení pobočka závodu </w:t>
      </w:r>
    </w:p>
    <w:p w14:paraId="5C1C3081" w14:textId="2CD7FF1B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a) zahraniční právnické osoby, musí </w:t>
      </w:r>
      <w:r w:rsidR="00443B46">
        <w:rPr>
          <w:bCs/>
          <w:iCs/>
        </w:rPr>
        <w:t>základní způsobilost</w:t>
      </w:r>
      <w:r w:rsidR="00D74825">
        <w:rPr>
          <w:bCs/>
          <w:iCs/>
        </w:rPr>
        <w:t xml:space="preserve"> dle písm. a)</w:t>
      </w:r>
      <w:r w:rsidRPr="008F08F4">
        <w:rPr>
          <w:bCs/>
          <w:iCs/>
        </w:rPr>
        <w:t xml:space="preserve"> </w:t>
      </w:r>
      <w:r w:rsidRPr="008F08F4">
        <w:t xml:space="preserve">splňovat tato právnická osoba a vedoucí pobočky závodu, </w:t>
      </w:r>
    </w:p>
    <w:p w14:paraId="407D9FFA" w14:textId="137F90EB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8F08F4">
        <w:t xml:space="preserve">b) české právnické osoby, musí </w:t>
      </w:r>
      <w:r w:rsidRPr="008F08F4">
        <w:rPr>
          <w:bCs/>
          <w:iCs/>
        </w:rPr>
        <w:t xml:space="preserve">základní </w:t>
      </w:r>
      <w:r w:rsidR="00443B46">
        <w:rPr>
          <w:bCs/>
          <w:iCs/>
        </w:rPr>
        <w:t>způsobilost</w:t>
      </w:r>
      <w:r w:rsidR="00D74825">
        <w:rPr>
          <w:bCs/>
          <w:iCs/>
        </w:rPr>
        <w:t xml:space="preserve"> dle písm. a)</w:t>
      </w:r>
      <w:r w:rsidRPr="008F08F4">
        <w:rPr>
          <w:bCs/>
          <w:iCs/>
        </w:rPr>
        <w:t xml:space="preserve"> </w:t>
      </w:r>
      <w:r w:rsidRPr="008F08F4">
        <w:t xml:space="preserve">splňovat osoby uvedené v </w:t>
      </w:r>
      <w:r w:rsidR="009F3459" w:rsidRPr="008F08F4">
        <w:t>§ 74 odst. 2</w:t>
      </w:r>
      <w:r w:rsidR="00A77319" w:rsidRPr="008F08F4">
        <w:t xml:space="preserve"> ZZVZ</w:t>
      </w:r>
      <w:r w:rsidR="009F3459" w:rsidRPr="008F08F4">
        <w:t xml:space="preserve"> </w:t>
      </w:r>
      <w:r w:rsidRPr="008F08F4">
        <w:t xml:space="preserve">a vedoucí pobočky závodu. </w:t>
      </w:r>
    </w:p>
    <w:p w14:paraId="2E6F0EDE" w14:textId="77777777" w:rsidR="000F27FA" w:rsidRPr="008F08F4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</w:p>
    <w:p w14:paraId="759A1457" w14:textId="1F42381B" w:rsidR="00EF3855" w:rsidRDefault="00EF3855" w:rsidP="00EF3855">
      <w:pPr>
        <w:widowControl w:val="0"/>
        <w:autoSpaceDE w:val="0"/>
        <w:autoSpaceDN w:val="0"/>
        <w:adjustRightInd w:val="0"/>
        <w:jc w:val="both"/>
      </w:pPr>
      <w:r w:rsidRPr="008F08F4">
        <w:t>Doklady prokazující základní způsobilost podle § 74</w:t>
      </w:r>
      <w:r w:rsidR="00A77319" w:rsidRPr="008F08F4">
        <w:t xml:space="preserve"> ZZVZ</w:t>
      </w:r>
      <w:r w:rsidRPr="008F08F4">
        <w:rPr>
          <w:rFonts w:ascii="Arial" w:hAnsi="Arial" w:cs="Arial"/>
        </w:rPr>
        <w:t xml:space="preserve"> </w:t>
      </w:r>
      <w:r w:rsidRPr="008F08F4">
        <w:t xml:space="preserve">musí prokazovat splnění požadovaného kritéria způsobilosti nejpozději v době 3 měsíců přede dnem podání nabídky. </w:t>
      </w:r>
    </w:p>
    <w:p w14:paraId="4A6F1D6E" w14:textId="77777777" w:rsidR="0076355A" w:rsidRPr="008F08F4" w:rsidRDefault="0076355A" w:rsidP="00EF3855">
      <w:pPr>
        <w:widowControl w:val="0"/>
        <w:autoSpaceDE w:val="0"/>
        <w:autoSpaceDN w:val="0"/>
        <w:adjustRightInd w:val="0"/>
        <w:jc w:val="both"/>
      </w:pPr>
    </w:p>
    <w:p w14:paraId="52EB98FF" w14:textId="77777777" w:rsidR="0046385E" w:rsidRPr="008F08F4" w:rsidRDefault="0046385E" w:rsidP="00565AE2">
      <w:pPr>
        <w:pStyle w:val="Zkladntextodsazen"/>
        <w:numPr>
          <w:ilvl w:val="0"/>
          <w:numId w:val="10"/>
        </w:numPr>
      </w:pPr>
      <w:r w:rsidRPr="008F08F4">
        <w:rPr>
          <w:bCs/>
          <w:iCs/>
          <w:u w:val="single"/>
        </w:rPr>
        <w:t>Profesní způsobilost</w:t>
      </w:r>
      <w:r w:rsidR="00866E99" w:rsidRPr="008F08F4">
        <w:rPr>
          <w:bCs/>
          <w:iCs/>
          <w:u w:val="single"/>
        </w:rPr>
        <w:t xml:space="preserve"> </w:t>
      </w:r>
    </w:p>
    <w:p w14:paraId="335962ED" w14:textId="77777777" w:rsidR="00F95C5A" w:rsidRPr="008F08F4" w:rsidRDefault="00F95C5A" w:rsidP="00F95C5A">
      <w:pPr>
        <w:pStyle w:val="Zkladntextodsazen"/>
        <w:ind w:left="0"/>
      </w:pPr>
    </w:p>
    <w:p w14:paraId="0734F458" w14:textId="77777777" w:rsidR="00CF2014" w:rsidRPr="00443B46" w:rsidRDefault="00CF2014" w:rsidP="00C85CD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443B46"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158E8A12" w14:textId="77777777" w:rsidR="001A36D3" w:rsidRPr="00443B46" w:rsidRDefault="001A36D3" w:rsidP="00E9712E">
      <w:pPr>
        <w:widowControl w:val="0"/>
        <w:autoSpaceDE w:val="0"/>
        <w:autoSpaceDN w:val="0"/>
        <w:adjustRightInd w:val="0"/>
        <w:ind w:left="360"/>
        <w:rPr>
          <w:highlight w:val="yellow"/>
        </w:rPr>
      </w:pPr>
    </w:p>
    <w:p w14:paraId="18538D90" w14:textId="77777777" w:rsidR="00CF2014" w:rsidRPr="008F08F4" w:rsidRDefault="00E9712E" w:rsidP="00C85CDE">
      <w:pPr>
        <w:widowControl w:val="0"/>
        <w:autoSpaceDE w:val="0"/>
        <w:autoSpaceDN w:val="0"/>
        <w:adjustRightInd w:val="0"/>
      </w:pPr>
      <w:r w:rsidRPr="00443B46">
        <w:t xml:space="preserve">Dále zadavatel požaduje </w:t>
      </w:r>
      <w:r w:rsidR="00CF2014" w:rsidRPr="00443B46">
        <w:t>předloži</w:t>
      </w:r>
      <w:r w:rsidR="001A36D3" w:rsidRPr="00443B46">
        <w:t>t</w:t>
      </w:r>
      <w:r w:rsidR="00CF2014" w:rsidRPr="00443B46">
        <w:t xml:space="preserve"> doklad, že </w:t>
      </w:r>
      <w:r w:rsidR="001A36D3" w:rsidRPr="00443B46">
        <w:t xml:space="preserve">dodavatel </w:t>
      </w:r>
      <w:r w:rsidR="00CF2014" w:rsidRPr="00443B46">
        <w:t>je</w:t>
      </w:r>
      <w:r w:rsidR="00C85CDE" w:rsidRPr="00443B46">
        <w:t>:</w:t>
      </w:r>
      <w:r w:rsidR="00CF2014" w:rsidRPr="008F08F4">
        <w:t xml:space="preserve"> </w:t>
      </w:r>
    </w:p>
    <w:p w14:paraId="586A898E" w14:textId="77777777" w:rsidR="00CF2014" w:rsidRPr="008F08F4" w:rsidRDefault="00CF2014" w:rsidP="00CF2014">
      <w:pPr>
        <w:widowControl w:val="0"/>
        <w:autoSpaceDE w:val="0"/>
        <w:autoSpaceDN w:val="0"/>
        <w:adjustRightInd w:val="0"/>
      </w:pPr>
      <w:r w:rsidRPr="008F08F4">
        <w:t xml:space="preserve"> </w:t>
      </w:r>
    </w:p>
    <w:p w14:paraId="0A2BE7ED" w14:textId="7B0606DF" w:rsidR="00CF2014" w:rsidRPr="00DD3222" w:rsidRDefault="00EB1DB7" w:rsidP="00EB1DB7">
      <w:pPr>
        <w:widowControl w:val="0"/>
        <w:autoSpaceDE w:val="0"/>
        <w:autoSpaceDN w:val="0"/>
        <w:adjustRightInd w:val="0"/>
        <w:jc w:val="both"/>
      </w:pPr>
      <w:r w:rsidRPr="00DD3222">
        <w:t xml:space="preserve">a) oprávněn podnikat v rozsahu odpovídajícímu předmětu veřejné zakázky </w:t>
      </w:r>
      <w:r w:rsidR="000631FC" w:rsidRPr="00DD3222">
        <w:t xml:space="preserve">tj. </w:t>
      </w:r>
      <w:r w:rsidR="00DD30E2">
        <w:t xml:space="preserve">živnostenské oprávnění k živnosti </w:t>
      </w:r>
      <w:r w:rsidR="00DD30E2" w:rsidRPr="00E45D0A">
        <w:t>„</w:t>
      </w:r>
      <w:r w:rsidRPr="00E45D0A">
        <w:t>provádění stav</w:t>
      </w:r>
      <w:r w:rsidR="000631FC" w:rsidRPr="00E45D0A">
        <w:t>eb, jejich změn a odstraňování</w:t>
      </w:r>
      <w:r w:rsidR="00DD30E2" w:rsidRPr="00E45D0A">
        <w:t>“;</w:t>
      </w:r>
      <w:r w:rsidR="00CF2014" w:rsidRPr="00DD3222">
        <w:t xml:space="preserve"> </w:t>
      </w:r>
    </w:p>
    <w:p w14:paraId="516D32AF" w14:textId="77777777" w:rsidR="00EB1DB7" w:rsidRPr="00443B46" w:rsidRDefault="00EB1DB7" w:rsidP="00EB1DB7">
      <w:pPr>
        <w:widowControl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653E3744" w14:textId="7C871585" w:rsidR="00A77319" w:rsidRPr="005D1B63" w:rsidRDefault="00B86D75" w:rsidP="00C85CDE">
      <w:pPr>
        <w:widowControl w:val="0"/>
        <w:autoSpaceDE w:val="0"/>
        <w:autoSpaceDN w:val="0"/>
        <w:adjustRightInd w:val="0"/>
        <w:jc w:val="both"/>
      </w:pPr>
      <w:r w:rsidRPr="005D1B63">
        <w:t>b</w:t>
      </w:r>
      <w:r w:rsidR="00CF2014" w:rsidRPr="005D1B63">
        <w:t xml:space="preserve">) odborně způsobilý nebo disponuje osobou, jejímž prostřednictvím odbornou způsobilost zabezpečuje, </w:t>
      </w:r>
      <w:r w:rsidR="001A36D3" w:rsidRPr="005D1B63">
        <w:t>tj. osvědčení o autorizaci dle zák. č. 360/</w:t>
      </w:r>
      <w:r w:rsidR="00A77319" w:rsidRPr="005D1B63">
        <w:t>19</w:t>
      </w:r>
      <w:r w:rsidR="001A36D3" w:rsidRPr="005D1B63">
        <w:t>92 Sb.</w:t>
      </w:r>
      <w:r w:rsidR="00A77319" w:rsidRPr="005D1B63">
        <w:t>, o výkonu povolání autorizovaných architektů a o výkonu povolání autorizovaných inženýrů a techniků činných ve výstavbě,</w:t>
      </w:r>
      <w:r w:rsidR="001A36D3" w:rsidRPr="005D1B63">
        <w:t xml:space="preserve"> v platném znění osoby odpovědné za odborné vedení provádění stavby dle </w:t>
      </w:r>
      <w:r w:rsidR="00A77319" w:rsidRPr="005D1B63">
        <w:t xml:space="preserve">zákona </w:t>
      </w:r>
      <w:r w:rsidR="001A36D3" w:rsidRPr="005D1B63">
        <w:t>č. 183/2006 Sb.</w:t>
      </w:r>
      <w:r w:rsidR="00A77319" w:rsidRPr="005D1B63">
        <w:t>, o územn</w:t>
      </w:r>
      <w:r w:rsidR="00852478" w:rsidRPr="005D1B63">
        <w:t>ím plánování a stavebním řádu</w:t>
      </w:r>
      <w:r w:rsidR="00A77319" w:rsidRPr="005D1B63">
        <w:t>, v platném znění</w:t>
      </w:r>
      <w:r w:rsidR="005D1B63" w:rsidRPr="005D1B63">
        <w:t xml:space="preserve"> (</w:t>
      </w:r>
      <w:r w:rsidR="005D1B63" w:rsidRPr="00E45D0A">
        <w:t xml:space="preserve">autorizovaný </w:t>
      </w:r>
      <w:r w:rsidR="00DD30E2" w:rsidRPr="00E45D0A">
        <w:t xml:space="preserve">inženýr nebo </w:t>
      </w:r>
      <w:r w:rsidR="005D1B63" w:rsidRPr="00E45D0A">
        <w:t>technik v oboru pozemní stavby</w:t>
      </w:r>
      <w:r w:rsidR="005D1B63" w:rsidRPr="005D1B63">
        <w:t>)</w:t>
      </w:r>
      <w:r w:rsidR="00A77319" w:rsidRPr="005D1B63">
        <w:t xml:space="preserve">. </w:t>
      </w:r>
    </w:p>
    <w:p w14:paraId="1EDB27C9" w14:textId="77777777" w:rsidR="001A36D3" w:rsidRPr="00443B46" w:rsidRDefault="001A36D3" w:rsidP="001A36D3">
      <w:pPr>
        <w:widowControl w:val="0"/>
        <w:autoSpaceDE w:val="0"/>
        <w:autoSpaceDN w:val="0"/>
        <w:adjustRightInd w:val="0"/>
        <w:ind w:left="360"/>
        <w:jc w:val="both"/>
        <w:rPr>
          <w:highlight w:val="yellow"/>
        </w:rPr>
      </w:pPr>
      <w:r w:rsidRPr="00443B46">
        <w:rPr>
          <w:highlight w:val="yellow"/>
        </w:rPr>
        <w:t xml:space="preserve"> </w:t>
      </w:r>
    </w:p>
    <w:p w14:paraId="58921C11" w14:textId="77777777" w:rsidR="0046385E" w:rsidRPr="005D1B63" w:rsidRDefault="0046385E" w:rsidP="001A36D3">
      <w:pPr>
        <w:widowControl w:val="0"/>
        <w:autoSpaceDE w:val="0"/>
        <w:autoSpaceDN w:val="0"/>
        <w:adjustRightInd w:val="0"/>
        <w:jc w:val="both"/>
      </w:pPr>
      <w:r w:rsidRPr="005D1B63">
        <w:t>Doklady prokazující profesní způsobilost podle § 77 odst. 1</w:t>
      </w:r>
      <w:r w:rsidR="002D434E" w:rsidRPr="005D1B63">
        <w:t xml:space="preserve"> ZZVZ</w:t>
      </w:r>
      <w:r w:rsidRPr="005D1B63">
        <w:t xml:space="preserve"> musí prokazovat splnění požadovaného kritéria způsobilosti nejpozději v době 3 měsíců </w:t>
      </w:r>
      <w:r w:rsidRPr="0075492A">
        <w:t>přede dnem podání nabídky.</w:t>
      </w:r>
      <w:r w:rsidRPr="005D1B63">
        <w:t xml:space="preserve"> </w:t>
      </w:r>
    </w:p>
    <w:p w14:paraId="784B8E0A" w14:textId="77777777" w:rsidR="00F95C5A" w:rsidRPr="00443B46" w:rsidRDefault="00F95C5A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05951BFC" w14:textId="77777777" w:rsidR="00B7413E" w:rsidRPr="005D1B63" w:rsidRDefault="00D01B09" w:rsidP="00565AE2">
      <w:pPr>
        <w:pStyle w:val="Zkladntextodsazen"/>
        <w:numPr>
          <w:ilvl w:val="0"/>
          <w:numId w:val="10"/>
        </w:numPr>
      </w:pPr>
      <w:r w:rsidRPr="005D1B63">
        <w:rPr>
          <w:bCs/>
          <w:iCs/>
          <w:u w:val="single"/>
        </w:rPr>
        <w:t>Technická kvalifikace</w:t>
      </w:r>
      <w:r w:rsidR="00B7413E" w:rsidRPr="005D1B63">
        <w:rPr>
          <w:bCs/>
          <w:iCs/>
          <w:u w:val="single"/>
        </w:rPr>
        <w:t xml:space="preserve"> </w:t>
      </w:r>
    </w:p>
    <w:p w14:paraId="445F39E2" w14:textId="77777777" w:rsidR="00A85BFF" w:rsidRPr="00443B46" w:rsidRDefault="00A85BFF" w:rsidP="00A85BFF">
      <w:pPr>
        <w:pStyle w:val="Zkladntextodsazen"/>
        <w:ind w:left="0"/>
        <w:rPr>
          <w:color w:val="FF0000"/>
          <w:highlight w:val="yellow"/>
        </w:rPr>
      </w:pPr>
    </w:p>
    <w:p w14:paraId="09691C7A" w14:textId="20818349" w:rsidR="001E37A3" w:rsidRPr="009775EF" w:rsidRDefault="00F1560D" w:rsidP="009D0158">
      <w:pPr>
        <w:widowControl w:val="0"/>
        <w:autoSpaceDE w:val="0"/>
        <w:autoSpaceDN w:val="0"/>
        <w:adjustRightInd w:val="0"/>
        <w:jc w:val="both"/>
      </w:pPr>
      <w:r w:rsidRPr="005D1B63">
        <w:t>K prokázání kritérií technické kvalifikace zadavatel požaduje</w:t>
      </w:r>
      <w:r w:rsidR="001E37A3">
        <w:t xml:space="preserve"> předložení seznamu </w:t>
      </w:r>
      <w:r w:rsidR="00DE489A" w:rsidRPr="005D1B63">
        <w:t xml:space="preserve">3 </w:t>
      </w:r>
      <w:r w:rsidR="005D1B63" w:rsidRPr="005D1B63">
        <w:t xml:space="preserve">referenčních </w:t>
      </w:r>
      <w:r w:rsidR="00F92994" w:rsidRPr="005D1B63">
        <w:lastRenderedPageBreak/>
        <w:t>zakázek</w:t>
      </w:r>
      <w:r w:rsidR="005D1B63" w:rsidRPr="005D1B63">
        <w:t>, jejichž předmětem plnění byly stavební práce</w:t>
      </w:r>
      <w:r w:rsidR="00F92994" w:rsidRPr="005D1B63">
        <w:t xml:space="preserve"> obdobn</w:t>
      </w:r>
      <w:r w:rsidR="005D1B63" w:rsidRPr="005D1B63">
        <w:t>é</w:t>
      </w:r>
      <w:r w:rsidR="005C2F68">
        <w:t>ho</w:t>
      </w:r>
      <w:r w:rsidR="00F92994" w:rsidRPr="005D1B63">
        <w:t xml:space="preserve"> předmětu plnění této veřejné zakázky</w:t>
      </w:r>
      <w:r w:rsidR="00821EB2" w:rsidRPr="005D1B63">
        <w:t>,</w:t>
      </w:r>
      <w:r w:rsidRPr="005D1B63">
        <w:t xml:space="preserve"> </w:t>
      </w:r>
      <w:r w:rsidR="005D1B63" w:rsidRPr="005D1B63">
        <w:t xml:space="preserve">v </w:t>
      </w:r>
      <w:r w:rsidR="00B0666B" w:rsidRPr="005D1B63">
        <w:t>minimální</w:t>
      </w:r>
      <w:r w:rsidR="005D1B63" w:rsidRPr="005D1B63">
        <w:t>m</w:t>
      </w:r>
      <w:r w:rsidR="00B0666B" w:rsidRPr="005D1B63">
        <w:t xml:space="preserve"> finanční</w:t>
      </w:r>
      <w:r w:rsidR="001E37A3">
        <w:t>m</w:t>
      </w:r>
      <w:r w:rsidR="00B0666B" w:rsidRPr="005D1B63">
        <w:t xml:space="preserve"> objem</w:t>
      </w:r>
      <w:r w:rsidR="001E37A3">
        <w:t>u</w:t>
      </w:r>
      <w:r w:rsidR="00B0666B" w:rsidRPr="005D1B63">
        <w:t xml:space="preserve"> stavebních prací referenční zakázky (za každou referenční zakázku zvlášť) ve výši </w:t>
      </w:r>
      <w:r w:rsidR="005C2F68" w:rsidRPr="00E45D0A">
        <w:t>5</w:t>
      </w:r>
      <w:r w:rsidR="001E37A3" w:rsidRPr="00E45D0A">
        <w:t xml:space="preserve"> </w:t>
      </w:r>
      <w:r w:rsidR="00A23AE9" w:rsidRPr="00E45D0A">
        <w:t>mil. Kč</w:t>
      </w:r>
      <w:r w:rsidR="00B7413E" w:rsidRPr="00E45D0A">
        <w:t xml:space="preserve"> </w:t>
      </w:r>
      <w:r w:rsidR="001E37A3" w:rsidRPr="00E45D0A">
        <w:t>včetně</w:t>
      </w:r>
      <w:r w:rsidR="00B7413E" w:rsidRPr="00E45D0A">
        <w:t xml:space="preserve"> DPH </w:t>
      </w:r>
      <w:r w:rsidRPr="00E45D0A">
        <w:t>poskytnutých za posledních 5 let před zahájením zadávacího řízení</w:t>
      </w:r>
      <w:r w:rsidRPr="005D1B63">
        <w:t xml:space="preserve"> včetně osvědčení objednatele o řádném poskytnutí a dokončení těchto prací;</w:t>
      </w:r>
      <w:r w:rsidR="00B7413E" w:rsidRPr="005D1B63">
        <w:t xml:space="preserve"> tato osvědčení musí zahrnovat cenu, dobu a místo provádění stavebních prací a musí obsahovat údaj o tom, zda byly tyto stavební p</w:t>
      </w:r>
      <w:r w:rsidR="005D1B63">
        <w:t>ráce provedeny řádně a odborně.</w:t>
      </w:r>
      <w:r w:rsidR="009D0158">
        <w:t xml:space="preserve"> </w:t>
      </w:r>
      <w:r w:rsidR="001E37A3" w:rsidRPr="009775EF">
        <w:t xml:space="preserve">Doba podle výše uvedeného odstavce se považuje za splněnou, pokud byla stavební práce uvedená v příslušném sezamu v průběhu této doby dokončena. </w:t>
      </w:r>
    </w:p>
    <w:p w14:paraId="6442855A" w14:textId="77777777" w:rsidR="001E37A3" w:rsidRDefault="001E37A3" w:rsidP="001E37A3">
      <w:pPr>
        <w:widowControl w:val="0"/>
        <w:autoSpaceDE w:val="0"/>
        <w:autoSpaceDN w:val="0"/>
        <w:adjustRightInd w:val="0"/>
        <w:jc w:val="both"/>
      </w:pPr>
    </w:p>
    <w:p w14:paraId="036588E0" w14:textId="11437FF0" w:rsidR="00B7413E" w:rsidRDefault="005D1B63" w:rsidP="001E37A3">
      <w:pPr>
        <w:widowControl w:val="0"/>
        <w:autoSpaceDE w:val="0"/>
        <w:autoSpaceDN w:val="0"/>
        <w:adjustRightInd w:val="0"/>
        <w:jc w:val="both"/>
      </w:pPr>
      <w:r w:rsidRPr="00E45D0A">
        <w:t>Za zakázku s předmětem plnění obdobným předmětu plnění této veřejné zakázky zadavatel po</w:t>
      </w:r>
      <w:r w:rsidR="00C32DC9" w:rsidRPr="00E45D0A">
        <w:t>važuje</w:t>
      </w:r>
      <w:r w:rsidR="00E45D0A" w:rsidRPr="00E45D0A">
        <w:t xml:space="preserve"> rekonstrukci nebo novostavbu</w:t>
      </w:r>
      <w:r w:rsidR="00C32DC9" w:rsidRPr="00E45D0A">
        <w:t xml:space="preserve"> </w:t>
      </w:r>
      <w:r w:rsidR="005C2F68" w:rsidRPr="00E45D0A">
        <w:t>pozemní stavby.</w:t>
      </w:r>
    </w:p>
    <w:p w14:paraId="059C0190" w14:textId="0105AD0D" w:rsidR="00F1560D" w:rsidRDefault="00F1560D" w:rsidP="00F1560D">
      <w:pPr>
        <w:widowControl w:val="0"/>
        <w:autoSpaceDE w:val="0"/>
        <w:autoSpaceDN w:val="0"/>
        <w:adjustRightInd w:val="0"/>
      </w:pPr>
    </w:p>
    <w:p w14:paraId="4CF4A04B" w14:textId="77777777" w:rsidR="00F5774C" w:rsidRPr="008F08F4" w:rsidRDefault="00F5774C" w:rsidP="00F5774C">
      <w:pPr>
        <w:widowControl w:val="0"/>
        <w:autoSpaceDE w:val="0"/>
        <w:autoSpaceDN w:val="0"/>
        <w:adjustRightInd w:val="0"/>
        <w:rPr>
          <w:color w:val="FF0000"/>
        </w:rPr>
      </w:pPr>
      <w:r w:rsidRPr="008F08F4">
        <w:t xml:space="preserve">D) </w:t>
      </w:r>
      <w:r w:rsidRPr="008F08F4">
        <w:rPr>
          <w:u w:val="single"/>
        </w:rPr>
        <w:t>Požadavky na předložení dokladů</w:t>
      </w:r>
      <w:r w:rsidRPr="008F08F4">
        <w:rPr>
          <w:color w:val="FF0000"/>
        </w:rPr>
        <w:t xml:space="preserve"> </w:t>
      </w:r>
    </w:p>
    <w:p w14:paraId="5FB632D0" w14:textId="77777777" w:rsidR="00F5774C" w:rsidRPr="008F08F4" w:rsidRDefault="00F5774C" w:rsidP="00F1560D">
      <w:pPr>
        <w:widowControl w:val="0"/>
        <w:autoSpaceDE w:val="0"/>
        <w:autoSpaceDN w:val="0"/>
        <w:adjustRightInd w:val="0"/>
      </w:pPr>
    </w:p>
    <w:p w14:paraId="6BC84009" w14:textId="77777777" w:rsidR="00A85BFF" w:rsidRPr="008F08F4" w:rsidRDefault="002A3E12" w:rsidP="002A3E12">
      <w:pPr>
        <w:pStyle w:val="Zkladntextodsazen"/>
        <w:ind w:left="0"/>
        <w:rPr>
          <w:bCs/>
          <w:i/>
          <w:iCs/>
          <w:color w:val="FF0000"/>
        </w:rPr>
      </w:pPr>
      <w:r w:rsidRPr="008F08F4">
        <w:t>Doklady o kvalifikaci předkládají dodavatelé v nabídkách v kopiích a mohou je nahradit čestným prohlášením nebo jednotným evropským osvědčením pro veřejné zakázky podle § 87</w:t>
      </w:r>
      <w:r w:rsidR="002D434E" w:rsidRPr="008F08F4">
        <w:t xml:space="preserve"> ZZVZ</w:t>
      </w:r>
      <w:r w:rsidRPr="008F08F4">
        <w:t xml:space="preserve">. Zadavatel si může v průběhu zadávacího řízení vyžádat předložení originálů nebo úředně ověřených kopií dokladů o kvalifikaci. </w:t>
      </w:r>
      <w:r w:rsidR="00A85BFF" w:rsidRPr="008F08F4">
        <w:rPr>
          <w:bCs/>
          <w:i/>
          <w:iCs/>
          <w:color w:val="FF0000"/>
        </w:rPr>
        <w:t xml:space="preserve"> </w:t>
      </w:r>
    </w:p>
    <w:p w14:paraId="7C4D7760" w14:textId="77777777" w:rsidR="00216764" w:rsidRPr="008F08F4" w:rsidRDefault="00216764" w:rsidP="00FC6A05">
      <w:pPr>
        <w:pStyle w:val="Zkladntextodsazen"/>
        <w:ind w:left="360"/>
        <w:rPr>
          <w:b/>
          <w:color w:val="FF0000"/>
        </w:rPr>
      </w:pPr>
    </w:p>
    <w:p w14:paraId="42E9A379" w14:textId="77777777" w:rsidR="0012468C" w:rsidRPr="008F08F4" w:rsidRDefault="0012468C" w:rsidP="00795D5A">
      <w:pPr>
        <w:pStyle w:val="Zkladntextodsazen"/>
        <w:ind w:left="0"/>
      </w:pPr>
      <w:r w:rsidRPr="008F08F4">
        <w:rPr>
          <w:b/>
        </w:rPr>
        <w:t>Vybraný dodavatel</w:t>
      </w:r>
      <w:r w:rsidR="00FC6A05" w:rsidRPr="008F08F4">
        <w:rPr>
          <w:b/>
        </w:rPr>
        <w:t xml:space="preserve">, se kterým má být uzavřena smlouva, </w:t>
      </w:r>
      <w:r w:rsidR="00FC6A05" w:rsidRPr="008F08F4">
        <w:rPr>
          <w:b/>
          <w:u w:val="single"/>
        </w:rPr>
        <w:t>je povinen před jejím uzavřením předložit zadavateli</w:t>
      </w:r>
      <w:r w:rsidRPr="008F08F4">
        <w:t xml:space="preserve"> originály nebo ověřené kopie dokladů o jeho kvalifikaci, </w:t>
      </w:r>
      <w:r w:rsidR="00B611D3" w:rsidRPr="008F08F4">
        <w:t>pokud již nebyly v zadávacím řízení předloženy</w:t>
      </w:r>
      <w:r w:rsidR="00795D5A" w:rsidRPr="008F08F4">
        <w:t>.</w:t>
      </w:r>
    </w:p>
    <w:p w14:paraId="18312DB4" w14:textId="77777777" w:rsidR="0012468C" w:rsidRPr="008F08F4" w:rsidRDefault="0012468C" w:rsidP="0012468C">
      <w:pPr>
        <w:widowControl w:val="0"/>
        <w:autoSpaceDE w:val="0"/>
        <w:autoSpaceDN w:val="0"/>
        <w:adjustRightInd w:val="0"/>
        <w:ind w:left="709"/>
      </w:pPr>
      <w:r w:rsidRPr="008F08F4">
        <w:t xml:space="preserve"> </w:t>
      </w:r>
    </w:p>
    <w:p w14:paraId="31B31694" w14:textId="1700F5EA" w:rsidR="0012468C" w:rsidRPr="008F08F4" w:rsidRDefault="00800E38" w:rsidP="001246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F08F4">
        <w:rPr>
          <w:b/>
        </w:rPr>
        <w:t xml:space="preserve">Nepředložení těchto </w:t>
      </w:r>
      <w:r w:rsidR="0012468C" w:rsidRPr="008F08F4">
        <w:rPr>
          <w:b/>
        </w:rPr>
        <w:t>údaj</w:t>
      </w:r>
      <w:r w:rsidRPr="008F08F4">
        <w:rPr>
          <w:b/>
        </w:rPr>
        <w:t>ů</w:t>
      </w:r>
      <w:r w:rsidR="00CF4DB5">
        <w:rPr>
          <w:b/>
        </w:rPr>
        <w:t xml:space="preserve"> nebo </w:t>
      </w:r>
      <w:r w:rsidR="0012468C" w:rsidRPr="008F08F4">
        <w:rPr>
          <w:b/>
        </w:rPr>
        <w:t>doklad</w:t>
      </w:r>
      <w:r w:rsidRPr="008F08F4">
        <w:rPr>
          <w:b/>
        </w:rPr>
        <w:t>ů</w:t>
      </w:r>
      <w:r w:rsidR="0012468C" w:rsidRPr="008F08F4">
        <w:rPr>
          <w:b/>
        </w:rPr>
        <w:t xml:space="preserve"> </w:t>
      </w:r>
      <w:r w:rsidRPr="008F08F4">
        <w:rPr>
          <w:b/>
        </w:rPr>
        <w:t>je důvodem k vyloučení účastníka zadávacího řízení.</w:t>
      </w:r>
      <w:r w:rsidR="0012468C" w:rsidRPr="008F08F4">
        <w:rPr>
          <w:b/>
        </w:rPr>
        <w:t xml:space="preserve"> </w:t>
      </w:r>
    </w:p>
    <w:p w14:paraId="3E75EA7B" w14:textId="77777777" w:rsidR="0012468C" w:rsidRPr="008F08F4" w:rsidRDefault="0012468C" w:rsidP="00132E13">
      <w:pPr>
        <w:rPr>
          <w:b/>
          <w:color w:val="FF0000"/>
          <w:u w:val="single"/>
        </w:rPr>
      </w:pPr>
    </w:p>
    <w:p w14:paraId="4CB14BCC" w14:textId="77777777" w:rsidR="00CB4932" w:rsidRPr="008F08F4" w:rsidRDefault="00CB4932" w:rsidP="000D61B5">
      <w:r w:rsidRPr="008F08F4">
        <w:t xml:space="preserve">Účastníci mohou předložit zadavateli výpis ze seznamu kvalifikovaných dodavatelů, tento výpis nahrazuje doklad prokazující </w:t>
      </w:r>
    </w:p>
    <w:p w14:paraId="48B5A627" w14:textId="77777777" w:rsidR="00CB4932" w:rsidRPr="008F08F4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F08F4">
        <w:t>základní způsobilost podle § 74</w:t>
      </w:r>
      <w:r w:rsidR="002D434E" w:rsidRPr="008F08F4">
        <w:t xml:space="preserve"> ZZVZ</w:t>
      </w:r>
      <w:r w:rsidRPr="008F08F4">
        <w:t>, a</w:t>
      </w:r>
    </w:p>
    <w:p w14:paraId="7BB40639" w14:textId="77777777" w:rsidR="00CB4932" w:rsidRPr="008F08F4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F08F4">
        <w:t xml:space="preserve">profesní způsobilost podle § 77 </w:t>
      </w:r>
      <w:r w:rsidR="002D434E" w:rsidRPr="008F08F4">
        <w:t xml:space="preserve">ZZVZ </w:t>
      </w:r>
      <w:r w:rsidRPr="008F08F4">
        <w:t xml:space="preserve">v tom rozsahu, v jakém údaje ve výpisu ze seznamu kvalifikovaných dodavatelů prokazují splnění kritérií profesní způsobilosti. </w:t>
      </w:r>
    </w:p>
    <w:p w14:paraId="77994D96" w14:textId="77777777" w:rsidR="00617AD6" w:rsidRDefault="00617AD6" w:rsidP="002E3B5B">
      <w:pPr>
        <w:widowControl w:val="0"/>
        <w:autoSpaceDE w:val="0"/>
        <w:autoSpaceDN w:val="0"/>
        <w:adjustRightInd w:val="0"/>
        <w:jc w:val="both"/>
      </w:pPr>
    </w:p>
    <w:p w14:paraId="445FB3AA" w14:textId="0C320FEA" w:rsidR="002E3B5B" w:rsidRPr="008F08F4" w:rsidRDefault="002E3B5B" w:rsidP="002E3B5B">
      <w:pPr>
        <w:widowControl w:val="0"/>
        <w:autoSpaceDE w:val="0"/>
        <w:autoSpaceDN w:val="0"/>
        <w:adjustRightInd w:val="0"/>
        <w:jc w:val="both"/>
      </w:pPr>
      <w:r w:rsidRPr="008F08F4">
        <w:t xml:space="preserve">Výpis ze seznamu kvalifikovaných dodavatelů, nesmí být starší než 3 měsíce k poslednímu dni, ke kterému má být prokázána základní způsobilost nebo profesní způsobilost. </w:t>
      </w:r>
    </w:p>
    <w:p w14:paraId="267C5D72" w14:textId="77777777" w:rsidR="00CB4932" w:rsidRPr="008F08F4" w:rsidRDefault="00CB4932" w:rsidP="00CB4932">
      <w:pPr>
        <w:pStyle w:val="Zkladntextodsazen"/>
        <w:ind w:left="0"/>
      </w:pPr>
      <w:r w:rsidRPr="008F08F4">
        <w:t xml:space="preserve"> </w:t>
      </w:r>
    </w:p>
    <w:p w14:paraId="0C19AC58" w14:textId="77777777" w:rsidR="002E3B5B" w:rsidRPr="008F08F4" w:rsidRDefault="002E3B5B" w:rsidP="002E3B5B">
      <w:pPr>
        <w:widowControl w:val="0"/>
        <w:autoSpaceDE w:val="0"/>
        <w:autoSpaceDN w:val="0"/>
        <w:adjustRightInd w:val="0"/>
        <w:jc w:val="both"/>
      </w:pPr>
      <w:r w:rsidRPr="008F08F4">
        <w:t>Účastník může rovněž prokázat splnění kvalifikace nebo její části certifikátem ze systému certifikovaných dodavatelů.</w:t>
      </w:r>
      <w:r w:rsidR="000501D9" w:rsidRPr="008F08F4">
        <w:t xml:space="preserve"> Nejdelší přípustná platnost certifikátu je jeden rok od jeho vydání. </w:t>
      </w:r>
      <w:r w:rsidRPr="008F08F4">
        <w:t xml:space="preserve"> Před uzavřením smlouvy lze po dodavateli, který prokázal kvalifikaci certifikátem, požadovat předložení dokladů podle § 74</w:t>
      </w:r>
      <w:r w:rsidR="002D434E" w:rsidRPr="008F08F4">
        <w:t xml:space="preserve"> </w:t>
      </w:r>
      <w:r w:rsidRPr="008F08F4">
        <w:t>odst. 1 písm. b) až d)</w:t>
      </w:r>
      <w:r w:rsidR="00B655AC" w:rsidRPr="008F08F4">
        <w:t xml:space="preserve"> ZZVZ</w:t>
      </w:r>
      <w:r w:rsidRPr="008F08F4">
        <w:t xml:space="preserve">. </w:t>
      </w:r>
    </w:p>
    <w:p w14:paraId="12D1704C" w14:textId="6B17D955" w:rsidR="00A474E2" w:rsidRDefault="00A474E2" w:rsidP="00A474E2">
      <w:pPr>
        <w:widowControl w:val="0"/>
        <w:autoSpaceDE w:val="0"/>
        <w:autoSpaceDN w:val="0"/>
        <w:adjustRightInd w:val="0"/>
        <w:jc w:val="both"/>
      </w:pPr>
      <w:r w:rsidRPr="008F08F4">
        <w:t xml:space="preserve">V případě </w:t>
      </w:r>
      <w:r w:rsidRPr="008F08F4">
        <w:rPr>
          <w:u w:val="single"/>
        </w:rPr>
        <w:t>společné účasti dodavatelů</w:t>
      </w:r>
      <w:r w:rsidRPr="008F08F4">
        <w:t xml:space="preserve"> prokazuje základní způsobilost a profesní způsobilost podle § 77 odst. 1</w:t>
      </w:r>
      <w:r w:rsidR="002D434E" w:rsidRPr="008F08F4">
        <w:t xml:space="preserve"> ZZVZ</w:t>
      </w:r>
      <w:r w:rsidRPr="008F08F4">
        <w:t xml:space="preserve"> každý dodavatel samostatně. </w:t>
      </w:r>
    </w:p>
    <w:p w14:paraId="0CF992C2" w14:textId="45B45C9A" w:rsidR="009C3E7A" w:rsidRDefault="009C3E7A" w:rsidP="00A474E2">
      <w:pPr>
        <w:widowControl w:val="0"/>
        <w:autoSpaceDE w:val="0"/>
        <w:autoSpaceDN w:val="0"/>
        <w:adjustRightInd w:val="0"/>
        <w:jc w:val="both"/>
      </w:pPr>
    </w:p>
    <w:p w14:paraId="7D301F17" w14:textId="498D4580" w:rsidR="00A474E2" w:rsidRPr="008F08F4" w:rsidRDefault="00A474E2" w:rsidP="00A474E2">
      <w:pPr>
        <w:widowControl w:val="0"/>
        <w:autoSpaceDE w:val="0"/>
        <w:autoSpaceDN w:val="0"/>
        <w:adjustRightInd w:val="0"/>
        <w:jc w:val="both"/>
      </w:pPr>
      <w:r w:rsidRPr="008F08F4">
        <w:t xml:space="preserve">Dodavatel může prokázat určitou část, technické kvalifikace nebo profesní způsobilosti s výjimkou kritéria podle § 77 odst. 1 </w:t>
      </w:r>
      <w:r w:rsidR="002D434E" w:rsidRPr="008F08F4">
        <w:t xml:space="preserve">ZZVZ </w:t>
      </w:r>
      <w:r w:rsidRPr="008F08F4">
        <w:t xml:space="preserve">požadované zadavatelem </w:t>
      </w:r>
      <w:r w:rsidRPr="008F08F4">
        <w:rPr>
          <w:u w:val="single"/>
        </w:rPr>
        <w:t>prostřednictvím jiných osob.</w:t>
      </w:r>
      <w:r w:rsidRPr="008F08F4">
        <w:t xml:space="preserve"> Dodavatel je v takovém případě povinen zadavateli předložit </w:t>
      </w:r>
    </w:p>
    <w:p w14:paraId="3A25B70F" w14:textId="77777777" w:rsidR="00A474E2" w:rsidRPr="008F08F4" w:rsidRDefault="00A474E2" w:rsidP="00A474E2">
      <w:pPr>
        <w:widowControl w:val="0"/>
        <w:autoSpaceDE w:val="0"/>
        <w:autoSpaceDN w:val="0"/>
        <w:adjustRightInd w:val="0"/>
        <w:jc w:val="both"/>
      </w:pPr>
      <w:r w:rsidRPr="008F08F4">
        <w:t xml:space="preserve"> </w:t>
      </w:r>
    </w:p>
    <w:p w14:paraId="53EC7E1C" w14:textId="77777777" w:rsidR="00A474E2" w:rsidRPr="008F08F4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F08F4">
        <w:t xml:space="preserve">doklady prokazující splnění profesní způsobilosti podle § 77 odst. 1 </w:t>
      </w:r>
      <w:r w:rsidR="002D434E" w:rsidRPr="008F08F4">
        <w:t xml:space="preserve">ZZVZ </w:t>
      </w:r>
      <w:r w:rsidRPr="008F08F4">
        <w:t xml:space="preserve">jinou osobou, </w:t>
      </w:r>
    </w:p>
    <w:p w14:paraId="32AED2D6" w14:textId="77777777" w:rsidR="00A474E2" w:rsidRPr="008F08F4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14:paraId="77DB2D56" w14:textId="77777777" w:rsidR="00A474E2" w:rsidRPr="008F08F4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F08F4">
        <w:t xml:space="preserve">doklady prokazující splnění chybějící části kvalifikace prostřednictvím jiné osoby, </w:t>
      </w:r>
    </w:p>
    <w:p w14:paraId="2E673507" w14:textId="77777777" w:rsidR="00A474E2" w:rsidRPr="008F08F4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14:paraId="486A1FE4" w14:textId="77777777" w:rsidR="00A474E2" w:rsidRPr="008F08F4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F08F4">
        <w:t>doklady o splnění základní způsobilosti podle § 74</w:t>
      </w:r>
      <w:r w:rsidR="002D434E" w:rsidRPr="008F08F4">
        <w:t xml:space="preserve"> ZZVZ</w:t>
      </w:r>
      <w:r w:rsidRPr="008F08F4">
        <w:t xml:space="preserve"> jinou osobou a </w:t>
      </w:r>
    </w:p>
    <w:p w14:paraId="2A563935" w14:textId="77777777" w:rsidR="00A474E2" w:rsidRPr="008F08F4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14:paraId="240D9343" w14:textId="1EF4BCFD" w:rsidR="0076355A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F08F4"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2E02F108" w14:textId="485840A4" w:rsidR="009C3E7A" w:rsidRDefault="009C3E7A" w:rsidP="009C3E7A">
      <w:pPr>
        <w:widowControl w:val="0"/>
        <w:autoSpaceDE w:val="0"/>
        <w:autoSpaceDN w:val="0"/>
        <w:adjustRightInd w:val="0"/>
        <w:jc w:val="both"/>
      </w:pPr>
    </w:p>
    <w:p w14:paraId="48DD75C1" w14:textId="7170DC1E" w:rsidR="00A474E2" w:rsidRDefault="009C3E7A" w:rsidP="009775EF">
      <w:pPr>
        <w:pStyle w:val="Default"/>
        <w:jc w:val="both"/>
        <w:rPr>
          <w:bCs/>
          <w:iCs/>
          <w:color w:val="auto"/>
        </w:rPr>
      </w:pPr>
      <w:r w:rsidRPr="005939F3">
        <w:rPr>
          <w:bCs/>
          <w:iCs/>
          <w:color w:val="auto"/>
        </w:rPr>
        <w:t>Výpisy z veřejných seznamů je také možné nahradit url odkazem na zápis v příslušné evidenci.</w:t>
      </w:r>
    </w:p>
    <w:p w14:paraId="11B96AF4" w14:textId="77777777" w:rsidR="009D0158" w:rsidRPr="005939F3" w:rsidRDefault="009D0158" w:rsidP="009775EF">
      <w:pPr>
        <w:pStyle w:val="Default"/>
        <w:jc w:val="both"/>
        <w:rPr>
          <w:bCs/>
          <w:iCs/>
          <w:color w:val="auto"/>
        </w:rPr>
      </w:pPr>
    </w:p>
    <w:p w14:paraId="3B38402A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181CC58E" w14:textId="77777777" w:rsidR="001B51D4" w:rsidRPr="008F08F4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22D3973A" w14:textId="2EDF5828" w:rsidR="001B51D4" w:rsidRPr="008F08F4" w:rsidRDefault="001B51D4" w:rsidP="005D52D0">
      <w:pPr>
        <w:widowControl w:val="0"/>
        <w:autoSpaceDE w:val="0"/>
        <w:autoSpaceDN w:val="0"/>
        <w:adjustRightInd w:val="0"/>
        <w:jc w:val="both"/>
      </w:pPr>
      <w:r w:rsidRPr="008F08F4">
        <w:t>Zadavatel požaduje, aby účastník zadávacího řízení v</w:t>
      </w:r>
      <w:r w:rsidR="00443B46">
        <w:t> </w:t>
      </w:r>
      <w:r w:rsidRPr="008F08F4">
        <w:t>nabídce</w:t>
      </w:r>
      <w:r w:rsidR="00443B46">
        <w:t>:</w:t>
      </w:r>
      <w:r w:rsidRPr="008F08F4">
        <w:t xml:space="preserve"> </w:t>
      </w:r>
    </w:p>
    <w:p w14:paraId="2A5D6037" w14:textId="5142A86C" w:rsidR="001B51D4" w:rsidRPr="008F08F4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8F08F4">
        <w:t>určil části veřejné zakázky, které hodlá plnit prostřednictvím poddodavatelů, nebo</w:t>
      </w:r>
      <w:r w:rsidR="00E54F85">
        <w:t>;</w:t>
      </w:r>
      <w:r w:rsidRPr="008F08F4">
        <w:t xml:space="preserve"> </w:t>
      </w:r>
    </w:p>
    <w:p w14:paraId="5B40F725" w14:textId="25DC657E" w:rsidR="001B51D4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8F08F4">
        <w:t>předložil seznam poddodavatelů, pokud jsou účastníkovi zadávacího řízení známi a uvedl, kterou část veřejné zakázky bu</w:t>
      </w:r>
      <w:r w:rsidR="00E54F85">
        <w:t>de každý z poddodavatelů plnit</w:t>
      </w:r>
      <w:r w:rsidR="00A66DE0">
        <w:t>, nebo</w:t>
      </w:r>
      <w:r w:rsidR="00E54F85">
        <w:t>;</w:t>
      </w:r>
    </w:p>
    <w:p w14:paraId="626438E5" w14:textId="42059025" w:rsidR="00337A62" w:rsidRPr="008F08F4" w:rsidRDefault="00A66DE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>
        <w:t>předložil čestné prohlášení, že bude zakázku plnit bez využití</w:t>
      </w:r>
      <w:r w:rsidR="00E45D0A">
        <w:t xml:space="preserve"> poddodavatelů.</w:t>
      </w:r>
    </w:p>
    <w:p w14:paraId="1EEC31B7" w14:textId="77777777" w:rsidR="00DD30E2" w:rsidRDefault="00DD30E2" w:rsidP="00DD30E2">
      <w:pPr>
        <w:pStyle w:val="Odstavecseseznamem"/>
        <w:widowControl w:val="0"/>
        <w:autoSpaceDE w:val="0"/>
        <w:autoSpaceDN w:val="0"/>
        <w:adjustRightInd w:val="0"/>
        <w:ind w:left="360"/>
        <w:jc w:val="both"/>
      </w:pPr>
    </w:p>
    <w:p w14:paraId="5C7550E0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1BAC8CD3" w14:textId="77777777" w:rsidR="00CE71BE" w:rsidRPr="0017320F" w:rsidRDefault="00CE71BE">
      <w:pPr>
        <w:jc w:val="both"/>
        <w:rPr>
          <w:sz w:val="20"/>
          <w:szCs w:val="20"/>
        </w:rPr>
      </w:pPr>
    </w:p>
    <w:p w14:paraId="45A34043" w14:textId="77777777" w:rsidR="00CE71BE" w:rsidRPr="009775EF" w:rsidRDefault="00CE71BE">
      <w:pPr>
        <w:jc w:val="both"/>
      </w:pPr>
      <w:r w:rsidRPr="009775EF">
        <w:t xml:space="preserve">Nabídková cena bude stanovena pro danou dobu plnění jako cena </w:t>
      </w:r>
      <w:r w:rsidR="001F2FF2" w:rsidRPr="009775EF">
        <w:t>nejvýše přípustná</w:t>
      </w:r>
      <w:r w:rsidRPr="009775EF">
        <w:t xml:space="preserve"> se započtením veškerých nákladů, rizik, zisku a finančních vlivů (např. inflace) po celou dobu </w:t>
      </w:r>
      <w:r w:rsidR="00144948" w:rsidRPr="009775EF">
        <w:t>realizace zakázky</w:t>
      </w:r>
      <w:r w:rsidRPr="009775EF">
        <w:t xml:space="preserve"> v souladu </w:t>
      </w:r>
      <w:r w:rsidR="00020955" w:rsidRPr="009775EF">
        <w:t>s podmínkami uvedenými v zadávací dokumentaci.</w:t>
      </w:r>
    </w:p>
    <w:p w14:paraId="3A094D18" w14:textId="77777777" w:rsidR="008F08F4" w:rsidRPr="009775EF" w:rsidRDefault="008F08F4" w:rsidP="009555CC">
      <w:pPr>
        <w:numPr>
          <w:ilvl w:val="12"/>
          <w:numId w:val="0"/>
        </w:numPr>
        <w:jc w:val="both"/>
        <w:rPr>
          <w:u w:val="single"/>
        </w:rPr>
      </w:pPr>
    </w:p>
    <w:p w14:paraId="52C7D5EF" w14:textId="13CA21B1" w:rsidR="009555CC" w:rsidRPr="009775EF" w:rsidRDefault="00CE71BE" w:rsidP="009555CC">
      <w:pPr>
        <w:numPr>
          <w:ilvl w:val="12"/>
          <w:numId w:val="0"/>
        </w:numPr>
        <w:jc w:val="both"/>
        <w:rPr>
          <w:i/>
        </w:rPr>
      </w:pPr>
      <w:r w:rsidRPr="009775EF">
        <w:rPr>
          <w:u w:val="single"/>
        </w:rPr>
        <w:t>Požadavky na jednotný způsob doložení nabídkové ceny</w:t>
      </w:r>
      <w:r w:rsidRPr="009775EF">
        <w:t>:</w:t>
      </w:r>
      <w:r w:rsidR="009555CC" w:rsidRPr="009775EF">
        <w:t xml:space="preserve"> </w:t>
      </w:r>
    </w:p>
    <w:p w14:paraId="2AFFFED9" w14:textId="1AF63E1F" w:rsidR="00CE71BE" w:rsidRPr="009775EF" w:rsidRDefault="00CE71BE">
      <w:pPr>
        <w:numPr>
          <w:ilvl w:val="0"/>
          <w:numId w:val="2"/>
        </w:numPr>
        <w:jc w:val="both"/>
      </w:pPr>
      <w:r w:rsidRPr="009775EF">
        <w:t xml:space="preserve">Celková cena </w:t>
      </w:r>
      <w:r w:rsidR="00494F65" w:rsidRPr="009775EF">
        <w:t>díla</w:t>
      </w:r>
      <w:r w:rsidR="00443B46" w:rsidRPr="009775EF">
        <w:t xml:space="preserve"> zakázky </w:t>
      </w:r>
      <w:r w:rsidRPr="009775EF">
        <w:t xml:space="preserve">v Kč bez DPH, vyčíslení DPH (z ceny bez DPH) a celková </w:t>
      </w:r>
      <w:r w:rsidR="00494F65" w:rsidRPr="009775EF">
        <w:t xml:space="preserve">nabídková </w:t>
      </w:r>
      <w:r w:rsidRPr="009775EF">
        <w:t xml:space="preserve">cena díla </w:t>
      </w:r>
      <w:r w:rsidR="00451043" w:rsidRPr="009775EF">
        <w:t xml:space="preserve">v Kč včetně </w:t>
      </w:r>
      <w:r w:rsidRPr="009775EF">
        <w:t xml:space="preserve">DPH. </w:t>
      </w:r>
    </w:p>
    <w:p w14:paraId="78E0DA40" w14:textId="4286C7C6" w:rsidR="00CE71BE" w:rsidRPr="009775EF" w:rsidRDefault="00CE71BE">
      <w:pPr>
        <w:numPr>
          <w:ilvl w:val="0"/>
          <w:numId w:val="2"/>
        </w:numPr>
        <w:jc w:val="both"/>
      </w:pPr>
      <w:r w:rsidRPr="009775EF">
        <w:t xml:space="preserve">Náklady jednotlivých </w:t>
      </w:r>
      <w:r w:rsidR="00F864FF" w:rsidRPr="009775EF">
        <w:t>položek</w:t>
      </w:r>
      <w:r w:rsidRPr="009775EF">
        <w:t xml:space="preserve"> </w:t>
      </w:r>
      <w:r w:rsidR="00075E4C" w:rsidRPr="009775EF">
        <w:t xml:space="preserve">ve formě nabídkových rozpočtů zpracovaných v členění dle </w:t>
      </w:r>
      <w:r w:rsidR="009A6462" w:rsidRPr="009775EF">
        <w:t>soupisů prací</w:t>
      </w:r>
      <w:r w:rsidR="00075E4C" w:rsidRPr="009775EF">
        <w:t xml:space="preserve"> obsažených v zadávací dokumentaci.</w:t>
      </w:r>
    </w:p>
    <w:p w14:paraId="6D67856D" w14:textId="7D32D6AE" w:rsidR="00DA7DA0" w:rsidRPr="009775EF" w:rsidRDefault="00DA7DA0" w:rsidP="00F82A2C">
      <w:pPr>
        <w:spacing w:line="276" w:lineRule="auto"/>
        <w:jc w:val="both"/>
        <w:rPr>
          <w:b/>
        </w:rPr>
      </w:pPr>
    </w:p>
    <w:p w14:paraId="6673FF05" w14:textId="0E52F253" w:rsidR="00494F65" w:rsidRPr="009775EF" w:rsidRDefault="00494F65" w:rsidP="00494F65">
      <w:pPr>
        <w:jc w:val="both"/>
      </w:pPr>
      <w:r w:rsidRPr="009775EF">
        <w:t>Nabídková cena bude zahrnovat veškeré práce, dodávky a činnosti vyplývající ze zpracovaných podkladů k zadávacímu řízení, které jsou k řádnému a kvalitnímu provedení, dokončení a zprovoznění předmětu plnění veřejné zakázky třeba. Podkladem pro zpracování cenové nabídky je tato výzva včetně všech příloh.</w:t>
      </w:r>
    </w:p>
    <w:p w14:paraId="0B0B5C47" w14:textId="77777777" w:rsidR="00494F65" w:rsidRPr="009775EF" w:rsidRDefault="00494F65" w:rsidP="00494F65">
      <w:pPr>
        <w:jc w:val="both"/>
      </w:pPr>
    </w:p>
    <w:p w14:paraId="77DA2CB6" w14:textId="77777777" w:rsidR="00494F65" w:rsidRPr="009775EF" w:rsidRDefault="00494F65" w:rsidP="00494F65">
      <w:pPr>
        <w:jc w:val="both"/>
      </w:pPr>
      <w:r w:rsidRPr="009775EF">
        <w:t>V případě, že účastník zjistí absenci některých položek či nesrovnalosti v soupisu prací, případně v ostatních částech projektové dokumentace, je oprávněn v souladu s ustanovením § 98 ZZVZ, požádat písemně o vysvětlení zadávací dokumentace.</w:t>
      </w:r>
    </w:p>
    <w:p w14:paraId="482F6549" w14:textId="27F722A6" w:rsidR="00494F65" w:rsidRPr="009775EF" w:rsidRDefault="00494F65" w:rsidP="00F82A2C">
      <w:pPr>
        <w:spacing w:line="276" w:lineRule="auto"/>
        <w:jc w:val="both"/>
        <w:rPr>
          <w:b/>
        </w:rPr>
      </w:pPr>
    </w:p>
    <w:p w14:paraId="2DA39960" w14:textId="77777777" w:rsidR="00494F65" w:rsidRPr="009775EF" w:rsidRDefault="00494F65" w:rsidP="00494F65">
      <w:pPr>
        <w:jc w:val="both"/>
        <w:rPr>
          <w:b/>
        </w:rPr>
      </w:pPr>
      <w:r w:rsidRPr="009775EF">
        <w:rPr>
          <w:b/>
        </w:rPr>
        <w:t>Nabídková cena, pokud je uvedena na více místech nabídky (včetně položkového rozpočtu), musí být vždy shodná, a to včetně haléřových položek.</w:t>
      </w:r>
    </w:p>
    <w:p w14:paraId="69958E07" w14:textId="669072A1" w:rsidR="00AA25C7" w:rsidRPr="00731208" w:rsidRDefault="00AA25C7" w:rsidP="00A70081">
      <w:pPr>
        <w:widowControl w:val="0"/>
        <w:autoSpaceDE w:val="0"/>
        <w:autoSpaceDN w:val="0"/>
        <w:adjustRightInd w:val="0"/>
      </w:pPr>
    </w:p>
    <w:p w14:paraId="4A0DC8AD" w14:textId="58E5C6A5" w:rsidR="00410D77" w:rsidRPr="00410D77" w:rsidRDefault="00C011C9" w:rsidP="00410D77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7F961083" w14:textId="77777777" w:rsidR="00410D77" w:rsidRDefault="00410D77" w:rsidP="0069587D">
      <w:pPr>
        <w:widowControl w:val="0"/>
        <w:autoSpaceDE w:val="0"/>
        <w:autoSpaceDN w:val="0"/>
        <w:adjustRightInd w:val="0"/>
        <w:jc w:val="both"/>
      </w:pPr>
    </w:p>
    <w:p w14:paraId="7FC20964" w14:textId="452D8D64" w:rsidR="0069587D" w:rsidRPr="00560EBA" w:rsidRDefault="0069587D" w:rsidP="0069587D">
      <w:pPr>
        <w:widowControl w:val="0"/>
        <w:autoSpaceDE w:val="0"/>
        <w:autoSpaceDN w:val="0"/>
        <w:adjustRightInd w:val="0"/>
        <w:jc w:val="both"/>
      </w:pPr>
      <w:r w:rsidRPr="00560EBA">
        <w:t>Nabídky budou podávány výhradně prostřednictvím certifikovaného elektronického nástroje E-ZAK.</w:t>
      </w:r>
    </w:p>
    <w:p w14:paraId="62CA3F04" w14:textId="37B3E4DB" w:rsidR="0069587D" w:rsidRPr="00560EBA" w:rsidRDefault="0069587D" w:rsidP="0069587D">
      <w:pPr>
        <w:widowControl w:val="0"/>
        <w:autoSpaceDE w:val="0"/>
        <w:autoSpaceDN w:val="0"/>
        <w:adjustRightInd w:val="0"/>
        <w:jc w:val="both"/>
      </w:pPr>
      <w:r w:rsidRPr="00560EBA">
        <w:t xml:space="preserve">Nabídky musí být doručeny zadavateli do </w:t>
      </w:r>
      <w:r w:rsidR="00E17BCB">
        <w:rPr>
          <w:b/>
        </w:rPr>
        <w:t>2</w:t>
      </w:r>
      <w:r w:rsidR="003A00A1">
        <w:rPr>
          <w:b/>
        </w:rPr>
        <w:t>3</w:t>
      </w:r>
      <w:bookmarkStart w:id="2" w:name="_GoBack"/>
      <w:bookmarkEnd w:id="2"/>
      <w:r w:rsidR="00732993" w:rsidRPr="009D0158">
        <w:rPr>
          <w:b/>
        </w:rPr>
        <w:t xml:space="preserve">. </w:t>
      </w:r>
      <w:r w:rsidR="00E17BCB">
        <w:rPr>
          <w:b/>
        </w:rPr>
        <w:t>0</w:t>
      </w:r>
      <w:r w:rsidR="009D0158" w:rsidRPr="009D0158">
        <w:rPr>
          <w:b/>
        </w:rPr>
        <w:t>6</w:t>
      </w:r>
      <w:r w:rsidR="008A4F51" w:rsidRPr="009D0158">
        <w:rPr>
          <w:b/>
        </w:rPr>
        <w:t>.</w:t>
      </w:r>
      <w:r w:rsidR="008A4F51">
        <w:rPr>
          <w:b/>
        </w:rPr>
        <w:t xml:space="preserve"> 2020</w:t>
      </w:r>
      <w:r w:rsidR="0076355A" w:rsidRPr="008A4F51">
        <w:rPr>
          <w:b/>
        </w:rPr>
        <w:t xml:space="preserve"> do </w:t>
      </w:r>
      <w:r w:rsidR="009D0158" w:rsidRPr="009D0158">
        <w:rPr>
          <w:b/>
        </w:rPr>
        <w:t>10</w:t>
      </w:r>
      <w:r w:rsidR="00B617E3" w:rsidRPr="009D0158">
        <w:rPr>
          <w:b/>
        </w:rPr>
        <w:t>:</w:t>
      </w:r>
      <w:r w:rsidR="009D0158">
        <w:rPr>
          <w:b/>
        </w:rPr>
        <w:t>00</w:t>
      </w:r>
      <w:r w:rsidR="00435FAD" w:rsidRPr="008A4F51">
        <w:rPr>
          <w:b/>
        </w:rPr>
        <w:t xml:space="preserve"> hodin.</w:t>
      </w:r>
      <w:r w:rsidR="00435FAD">
        <w:rPr>
          <w:b/>
        </w:rPr>
        <w:t xml:space="preserve"> </w:t>
      </w:r>
    </w:p>
    <w:p w14:paraId="03E05CAA" w14:textId="77777777" w:rsidR="0069587D" w:rsidRPr="00560EBA" w:rsidRDefault="0069587D" w:rsidP="0069587D">
      <w:pPr>
        <w:widowControl w:val="0"/>
        <w:autoSpaceDE w:val="0"/>
        <w:autoSpaceDN w:val="0"/>
        <w:adjustRightInd w:val="0"/>
        <w:jc w:val="both"/>
      </w:pPr>
    </w:p>
    <w:p w14:paraId="37F99C97" w14:textId="5F379A6F" w:rsidR="0083436C" w:rsidRPr="000A48DF" w:rsidRDefault="0069587D" w:rsidP="000A48DF">
      <w:pPr>
        <w:pStyle w:val="Zkladntext2"/>
      </w:pPr>
      <w:r w:rsidRPr="00560EBA">
        <w:t xml:space="preserve">Jelikož nabídky mohou být doručeny výhradně </w:t>
      </w:r>
      <w:r w:rsidR="00EC6133">
        <w:t>pomocí elektronického nástroje E-ZAK</w:t>
      </w:r>
      <w:r w:rsidRPr="00560EBA">
        <w:t>, otevírání nabídek se nekoná za přítomnosti účastníků zadávacího řízení.</w:t>
      </w:r>
    </w:p>
    <w:p w14:paraId="57DE20E9" w14:textId="26FD3218" w:rsidR="00C32DC9" w:rsidRDefault="00C32DC9" w:rsidP="0083436C">
      <w:pPr>
        <w:jc w:val="both"/>
        <w:rPr>
          <w:color w:val="FF0000"/>
        </w:rPr>
      </w:pPr>
    </w:p>
    <w:p w14:paraId="5A777A77" w14:textId="24BEEA12" w:rsidR="006106A5" w:rsidRDefault="006106A5" w:rsidP="0083436C">
      <w:pPr>
        <w:jc w:val="both"/>
        <w:rPr>
          <w:color w:val="FF0000"/>
        </w:rPr>
      </w:pPr>
    </w:p>
    <w:p w14:paraId="4B268995" w14:textId="77777777" w:rsidR="006106A5" w:rsidRPr="00560EBA" w:rsidRDefault="006106A5" w:rsidP="0083436C">
      <w:pPr>
        <w:jc w:val="both"/>
        <w:rPr>
          <w:color w:val="FF0000"/>
        </w:rPr>
      </w:pPr>
    </w:p>
    <w:p w14:paraId="418B3E38" w14:textId="77777777"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754B0">
        <w:rPr>
          <w:b/>
          <w:sz w:val="28"/>
          <w:u w:val="single"/>
        </w:rPr>
        <w:lastRenderedPageBreak/>
        <w:t>P</w:t>
      </w:r>
      <w:r w:rsidR="00CE71BE" w:rsidRPr="001754B0">
        <w:rPr>
          <w:b/>
          <w:sz w:val="28"/>
          <w:u w:val="single"/>
        </w:rPr>
        <w:t>rohlídka místa plnění veřejné zakázky</w:t>
      </w:r>
      <w:r w:rsidRPr="005D34E4">
        <w:rPr>
          <w:b/>
          <w:sz w:val="28"/>
          <w:u w:val="single"/>
        </w:rPr>
        <w:t xml:space="preserve"> a kontaktní osoby</w:t>
      </w:r>
    </w:p>
    <w:p w14:paraId="73407955" w14:textId="77777777" w:rsidR="00410D77" w:rsidRDefault="00410D77">
      <w:pPr>
        <w:numPr>
          <w:ilvl w:val="12"/>
          <w:numId w:val="0"/>
        </w:numPr>
        <w:jc w:val="both"/>
      </w:pPr>
    </w:p>
    <w:p w14:paraId="301030DA" w14:textId="7B9737B1" w:rsidR="00C011C9" w:rsidRDefault="007357FF">
      <w:pPr>
        <w:numPr>
          <w:ilvl w:val="12"/>
          <w:numId w:val="0"/>
        </w:numPr>
        <w:jc w:val="both"/>
      </w:pPr>
      <w:r w:rsidRPr="00560EBA">
        <w:t>Účastník</w:t>
      </w:r>
      <w:r w:rsidR="00D67BDC" w:rsidRPr="00560EBA">
        <w:t xml:space="preserve"> se seznámí se stavem a podmínkami místa pro realizaci veřejné zakázky před podáním nabídky</w:t>
      </w:r>
      <w:r w:rsidR="000E6CF8" w:rsidRPr="00560EBA">
        <w:t>.</w:t>
      </w:r>
      <w:r w:rsidR="00C011C9">
        <w:t xml:space="preserve"> </w:t>
      </w:r>
    </w:p>
    <w:p w14:paraId="5FE7CA0C" w14:textId="77777777" w:rsidR="009F4FD3" w:rsidRDefault="009F4FD3">
      <w:pPr>
        <w:numPr>
          <w:ilvl w:val="12"/>
          <w:numId w:val="0"/>
        </w:numPr>
        <w:jc w:val="both"/>
      </w:pPr>
    </w:p>
    <w:p w14:paraId="4A7E133F" w14:textId="6351F7F9" w:rsidR="00CE71BE" w:rsidRPr="00560EBA" w:rsidRDefault="00CE71BE">
      <w:pPr>
        <w:numPr>
          <w:ilvl w:val="12"/>
          <w:numId w:val="0"/>
        </w:numPr>
        <w:jc w:val="both"/>
      </w:pPr>
      <w:r w:rsidRPr="00560EBA">
        <w:t xml:space="preserve">Prohlídka </w:t>
      </w:r>
      <w:r w:rsidR="007C58EB" w:rsidRPr="00560EBA">
        <w:t xml:space="preserve">místa plnění veřejné zakázky </w:t>
      </w:r>
      <w:r w:rsidRPr="00560EBA">
        <w:t>za účast</w:t>
      </w:r>
      <w:r w:rsidR="007C58EB" w:rsidRPr="00560EBA">
        <w:t xml:space="preserve">i zástupce zadavatele je dne </w:t>
      </w:r>
      <w:r w:rsidR="006106A5" w:rsidRPr="006106A5">
        <w:rPr>
          <w:b/>
        </w:rPr>
        <w:t>8</w:t>
      </w:r>
      <w:r w:rsidR="008A4F51" w:rsidRPr="006106A5">
        <w:rPr>
          <w:b/>
        </w:rPr>
        <w:t xml:space="preserve">. </w:t>
      </w:r>
      <w:r w:rsidR="006106A5">
        <w:rPr>
          <w:b/>
        </w:rPr>
        <w:t>6</w:t>
      </w:r>
      <w:r w:rsidR="008A4F51">
        <w:rPr>
          <w:b/>
        </w:rPr>
        <w:t>. 2020</w:t>
      </w:r>
      <w:r w:rsidR="00435FAD" w:rsidRPr="008A4F51">
        <w:rPr>
          <w:b/>
        </w:rPr>
        <w:t xml:space="preserve"> v</w:t>
      </w:r>
      <w:r w:rsidR="00B617E3">
        <w:rPr>
          <w:b/>
        </w:rPr>
        <w:t> </w:t>
      </w:r>
      <w:r w:rsidR="006106A5" w:rsidRPr="006106A5">
        <w:rPr>
          <w:b/>
        </w:rPr>
        <w:t>10</w:t>
      </w:r>
      <w:r w:rsidR="00B617E3" w:rsidRPr="006106A5">
        <w:rPr>
          <w:b/>
        </w:rPr>
        <w:t>:</w:t>
      </w:r>
      <w:r w:rsidR="006106A5">
        <w:rPr>
          <w:b/>
        </w:rPr>
        <w:t>00</w:t>
      </w:r>
      <w:r w:rsidR="00435FAD" w:rsidRPr="008A4F51">
        <w:rPr>
          <w:b/>
        </w:rPr>
        <w:t xml:space="preserve"> hodin</w:t>
      </w:r>
      <w:r w:rsidR="007C58EB" w:rsidRPr="00560EBA">
        <w:t xml:space="preserve"> na místě stavby</w:t>
      </w:r>
      <w:r w:rsidR="00337A62">
        <w:t xml:space="preserve"> (Krušnohorská 304, 363 01 Ostrov)</w:t>
      </w:r>
      <w:r w:rsidR="007C58EB" w:rsidRPr="00560EBA">
        <w:t>.</w:t>
      </w:r>
    </w:p>
    <w:p w14:paraId="05D034BA" w14:textId="77777777" w:rsidR="00E72745" w:rsidRDefault="00E72745">
      <w:pPr>
        <w:numPr>
          <w:ilvl w:val="12"/>
          <w:numId w:val="0"/>
        </w:numPr>
        <w:jc w:val="both"/>
      </w:pPr>
    </w:p>
    <w:p w14:paraId="61B52B5B" w14:textId="09ACEEC5" w:rsidR="00CE71BE" w:rsidRDefault="00CE71BE">
      <w:pPr>
        <w:numPr>
          <w:ilvl w:val="12"/>
          <w:numId w:val="0"/>
        </w:numPr>
        <w:jc w:val="both"/>
      </w:pPr>
      <w:r w:rsidRPr="00560EBA">
        <w:t xml:space="preserve">Kontaktní osobou ve věcech formální stránky </w:t>
      </w:r>
      <w:r w:rsidR="00680980" w:rsidRPr="00560EBA">
        <w:t>zadávacího</w:t>
      </w:r>
      <w:r w:rsidRPr="00560EBA">
        <w:t xml:space="preserve"> řízení je </w:t>
      </w:r>
      <w:r w:rsidR="00732993">
        <w:t>Ing. Andrea Černá</w:t>
      </w:r>
      <w:r w:rsidR="009132EB" w:rsidRPr="00560EBA">
        <w:t>,</w:t>
      </w:r>
      <w:r w:rsidR="00337A62">
        <w:t xml:space="preserve"> </w:t>
      </w:r>
      <w:r w:rsidR="009132EB" w:rsidRPr="00560EBA">
        <w:sym w:font="Wingdings" w:char="0028"/>
      </w:r>
      <w:r w:rsidR="00560EBA">
        <w:t> </w:t>
      </w:r>
      <w:r w:rsidR="001754B0" w:rsidRPr="00560EBA">
        <w:t>+420 354 222</w:t>
      </w:r>
      <w:r w:rsidR="0083436C" w:rsidRPr="00560EBA">
        <w:t> </w:t>
      </w:r>
      <w:r w:rsidR="00732993">
        <w:t>511</w:t>
      </w:r>
      <w:r w:rsidR="0083436C" w:rsidRPr="00560EBA">
        <w:t xml:space="preserve">, e-mail: </w:t>
      </w:r>
      <w:hyperlink r:id="rId14" w:history="1">
        <w:r w:rsidR="00E72745" w:rsidRPr="00C328B5">
          <w:rPr>
            <w:rStyle w:val="Hypertextovodkaz"/>
          </w:rPr>
          <w:t>andrea.cerna@kr-karlovarsky.cz</w:t>
        </w:r>
      </w:hyperlink>
      <w:r w:rsidR="0076355A">
        <w:t>.</w:t>
      </w:r>
      <w:r w:rsidR="009132EB" w:rsidRPr="00560EBA">
        <w:t xml:space="preserve"> </w:t>
      </w:r>
    </w:p>
    <w:p w14:paraId="1DA9B1B0" w14:textId="77777777" w:rsidR="00E72745" w:rsidRDefault="00E72745">
      <w:pPr>
        <w:numPr>
          <w:ilvl w:val="12"/>
          <w:numId w:val="0"/>
        </w:numPr>
        <w:jc w:val="both"/>
      </w:pPr>
    </w:p>
    <w:p w14:paraId="6987E2FF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1D1C3B43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F1A3F06" w14:textId="6EC74328" w:rsidR="001754B0" w:rsidRPr="00CD6DAD" w:rsidRDefault="001754B0" w:rsidP="001754B0">
      <w:pPr>
        <w:numPr>
          <w:ilvl w:val="12"/>
          <w:numId w:val="0"/>
        </w:numPr>
        <w:jc w:val="both"/>
      </w:pPr>
      <w:r w:rsidRPr="00CD6DAD">
        <w:t>Nabídka bude zpracována v českém jazyce a odevzdána výhradně v elektronické formě prostřednictvím elektronického nástroje  E-ZAK. Šifrování a zabezpečení nabídky obstarává systém elektronického nástroje.</w:t>
      </w:r>
      <w:r w:rsidR="0076355A">
        <w:t xml:space="preserve"> </w:t>
      </w:r>
    </w:p>
    <w:p w14:paraId="6ADBAE9B" w14:textId="77777777" w:rsidR="009775EF" w:rsidRDefault="009775EF" w:rsidP="001754B0">
      <w:pPr>
        <w:numPr>
          <w:ilvl w:val="12"/>
          <w:numId w:val="0"/>
        </w:numPr>
        <w:jc w:val="both"/>
        <w:rPr>
          <w:u w:val="single"/>
        </w:rPr>
      </w:pPr>
    </w:p>
    <w:p w14:paraId="063D8D68" w14:textId="0B3E29F1" w:rsidR="001754B0" w:rsidRPr="00CC70DD" w:rsidRDefault="001754B0" w:rsidP="001754B0">
      <w:pPr>
        <w:numPr>
          <w:ilvl w:val="12"/>
          <w:numId w:val="0"/>
        </w:numPr>
        <w:jc w:val="both"/>
        <w:rPr>
          <w:b/>
        </w:rPr>
      </w:pPr>
      <w:r w:rsidRPr="00CC70DD">
        <w:rPr>
          <w:u w:val="single"/>
        </w:rPr>
        <w:t>Zadavatel doporučuje seřazení nabídky do těchto oddílů</w:t>
      </w:r>
      <w:r w:rsidRPr="00CC70DD">
        <w:t>:</w:t>
      </w:r>
    </w:p>
    <w:p w14:paraId="32076AFE" w14:textId="77777777" w:rsidR="001754B0" w:rsidRPr="00CC70DD" w:rsidRDefault="001754B0" w:rsidP="001754B0">
      <w:pPr>
        <w:numPr>
          <w:ilvl w:val="0"/>
          <w:numId w:val="13"/>
        </w:numPr>
        <w:jc w:val="both"/>
      </w:pPr>
      <w:r w:rsidRPr="00CC70DD">
        <w:t>Obsah nabídky</w:t>
      </w:r>
    </w:p>
    <w:p w14:paraId="2F5D8E10" w14:textId="77777777" w:rsidR="002F4515" w:rsidRPr="00CC70DD" w:rsidRDefault="002F4515" w:rsidP="002F4515">
      <w:pPr>
        <w:numPr>
          <w:ilvl w:val="0"/>
          <w:numId w:val="13"/>
        </w:numPr>
        <w:jc w:val="both"/>
        <w:rPr>
          <w:b/>
        </w:rPr>
      </w:pPr>
      <w:r w:rsidRPr="00CC70DD">
        <w:t>Prohlášení k podmínkám zadávacího řízení a čestné prohlášení o pravdivosti údajů ke zpracování nabídky</w:t>
      </w:r>
    </w:p>
    <w:p w14:paraId="53076DC9" w14:textId="72B54679" w:rsidR="00560EBA" w:rsidRPr="00CC70DD" w:rsidRDefault="00560EBA" w:rsidP="002F4515">
      <w:pPr>
        <w:numPr>
          <w:ilvl w:val="0"/>
          <w:numId w:val="13"/>
        </w:numPr>
        <w:jc w:val="both"/>
        <w:rPr>
          <w:b/>
        </w:rPr>
      </w:pPr>
      <w:r w:rsidRPr="00CC70DD">
        <w:t xml:space="preserve">Čestné prohlášení </w:t>
      </w:r>
      <w:r w:rsidR="00F554CC" w:rsidRPr="00CC70DD">
        <w:t>ke splnění kvalifikace</w:t>
      </w:r>
      <w:r w:rsidRPr="00CC70DD">
        <w:t>, kopie dokladů</w:t>
      </w:r>
    </w:p>
    <w:p w14:paraId="5FBDF629" w14:textId="322DCF5F" w:rsidR="001754B0" w:rsidRPr="00331A7B" w:rsidRDefault="001754B0" w:rsidP="001754B0">
      <w:pPr>
        <w:numPr>
          <w:ilvl w:val="0"/>
          <w:numId w:val="13"/>
        </w:numPr>
        <w:jc w:val="both"/>
        <w:rPr>
          <w:b/>
        </w:rPr>
      </w:pPr>
      <w:r w:rsidRPr="00331A7B">
        <w:t xml:space="preserve">Návrh smlouvy </w:t>
      </w:r>
      <w:r w:rsidR="004B7C26" w:rsidRPr="00331A7B">
        <w:t>o dílo</w:t>
      </w:r>
    </w:p>
    <w:p w14:paraId="778FCFA5" w14:textId="1E8A07DC" w:rsidR="008E2AB9" w:rsidRPr="00337A62" w:rsidRDefault="001754B0" w:rsidP="008E2A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31A7B">
        <w:t>Cenová nabídka</w:t>
      </w:r>
      <w:r w:rsidR="009107E9" w:rsidRPr="00331A7B">
        <w:t xml:space="preserve"> </w:t>
      </w:r>
      <w:r w:rsidR="00337A62">
        <w:t>(oceněný soupis stavebních prací s výkazem výměr ve formátu EXCEL)</w:t>
      </w:r>
    </w:p>
    <w:p w14:paraId="750EECEE" w14:textId="0170B24A" w:rsidR="001754B0" w:rsidRPr="000A48DF" w:rsidRDefault="00337A62" w:rsidP="000A4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Seznam případných poddodavatelů včetně rozsahu prací, které budou zajišťovat</w:t>
      </w:r>
    </w:p>
    <w:p w14:paraId="58A44F6F" w14:textId="0908B9BE" w:rsidR="001754B0" w:rsidRPr="0076355A" w:rsidRDefault="001754B0" w:rsidP="001754B0">
      <w:pPr>
        <w:numPr>
          <w:ilvl w:val="0"/>
          <w:numId w:val="13"/>
        </w:numPr>
        <w:jc w:val="both"/>
        <w:rPr>
          <w:b/>
        </w:rPr>
      </w:pPr>
      <w:r w:rsidRPr="00331A7B">
        <w:t>Případné další přílohy a doplnění nabídky</w:t>
      </w:r>
    </w:p>
    <w:p w14:paraId="533B130E" w14:textId="77777777" w:rsidR="00DC20F4" w:rsidRPr="005B37FD" w:rsidRDefault="00DC20F4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14:paraId="079357F5" w14:textId="77777777" w:rsidR="00CE71BE" w:rsidRPr="00510C06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14:paraId="3AA2094D" w14:textId="77777777"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7AD9F5FB" w14:textId="77777777" w:rsidR="0076355A" w:rsidRPr="0076355A" w:rsidRDefault="0076355A" w:rsidP="0076355A">
      <w:pPr>
        <w:numPr>
          <w:ilvl w:val="0"/>
          <w:numId w:val="1"/>
        </w:numPr>
        <w:jc w:val="both"/>
      </w:pPr>
      <w:r w:rsidRPr="0076355A">
        <w:t>Zadavatel nepřipouští dle § 102 ZZVZ variantní řešení. Variantní řešení je použití naprosto odlišné koncepce technického řešení než v projektové dokumentaci.</w:t>
      </w:r>
    </w:p>
    <w:p w14:paraId="16BE9E17" w14:textId="77777777" w:rsidR="0076355A" w:rsidRPr="0076355A" w:rsidRDefault="0076355A" w:rsidP="0076355A">
      <w:pPr>
        <w:tabs>
          <w:tab w:val="left" w:pos="1305"/>
        </w:tabs>
        <w:ind w:left="397"/>
        <w:jc w:val="both"/>
      </w:pPr>
      <w:r w:rsidRPr="0076355A">
        <w:tab/>
      </w:r>
    </w:p>
    <w:p w14:paraId="29C38E3B" w14:textId="77777777" w:rsidR="0076355A" w:rsidRPr="0076355A" w:rsidRDefault="0076355A" w:rsidP="0076355A">
      <w:pPr>
        <w:numPr>
          <w:ilvl w:val="0"/>
          <w:numId w:val="1"/>
        </w:numPr>
        <w:jc w:val="both"/>
      </w:pPr>
      <w:r w:rsidRPr="0076355A">
        <w:t>Zadavatel vyloučí dle § 48 odst. 7 ZZVZ vybraného dodavatele zadávacího řízení, který je českou akciovou společností nebo má právní formu obdobnou akciové společnosti a nemá vydány výlučně zaknihované akcie.</w:t>
      </w:r>
    </w:p>
    <w:p w14:paraId="4E3437E9" w14:textId="77777777" w:rsidR="0076355A" w:rsidRPr="0076355A" w:rsidRDefault="0076355A" w:rsidP="0076355A">
      <w:pPr>
        <w:ind w:left="397"/>
        <w:jc w:val="both"/>
      </w:pPr>
      <w:r w:rsidRPr="0076355A">
        <w:t>U vybraného dodavatele se sídlem v zahraničí, který je akciovou společností nebo má právní formu obdobnou akciové společnosti, bude zadavatel postupovat dle § 48 odst. 9 ZZVZ.</w:t>
      </w:r>
    </w:p>
    <w:p w14:paraId="4451D49D" w14:textId="77777777" w:rsidR="0076355A" w:rsidRPr="0076355A" w:rsidRDefault="0076355A" w:rsidP="0076355A">
      <w:pPr>
        <w:ind w:left="397"/>
        <w:jc w:val="both"/>
      </w:pPr>
    </w:p>
    <w:p w14:paraId="12566540" w14:textId="77777777" w:rsidR="0076355A" w:rsidRPr="0076355A" w:rsidRDefault="0076355A" w:rsidP="0076355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6355A">
        <w:rPr>
          <w:color w:val="auto"/>
        </w:rPr>
        <w:t xml:space="preserve">U vybraného dodavatele, je-li právnickou osobou, zadavatel zjistí údaje o jeho skutečném majiteli podle § 122 odst. 4 ZZVZ. </w:t>
      </w:r>
    </w:p>
    <w:p w14:paraId="17771667" w14:textId="2F1B08E3" w:rsidR="0076355A" w:rsidRPr="0076355A" w:rsidRDefault="0076355A" w:rsidP="0076355A">
      <w:pPr>
        <w:pStyle w:val="Default"/>
        <w:ind w:left="397"/>
        <w:jc w:val="both"/>
      </w:pPr>
      <w:r w:rsidRPr="0076355A">
        <w:t xml:space="preserve">Nepodaří-li se zadavateli zjistit údaje o skutečném majiteli vybraného dodavatele, je vybraný dodavatel povinen identifikovat skutečné majitele v souladu s § 122 odst. 5 ZZVZ. V takovém případě musí dodavatel před podpisem smlouvy předložit: </w:t>
      </w:r>
    </w:p>
    <w:p w14:paraId="65C9C4FD" w14:textId="77777777" w:rsidR="0076355A" w:rsidRPr="0076355A" w:rsidRDefault="0076355A" w:rsidP="0076355A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76355A">
        <w:t>výpis z evidence obdobné evidenci údajů o skutečném majiteli; nebo</w:t>
      </w:r>
    </w:p>
    <w:p w14:paraId="0896FE6C" w14:textId="77777777" w:rsidR="0076355A" w:rsidRPr="0076355A" w:rsidRDefault="0076355A" w:rsidP="0076355A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76355A">
        <w:t xml:space="preserve">identifikační údaje všech osob, které jsou jeho skutečným majitelem podle zákona o některých opatřeních proti legalizaci výnosů z trestné činnosti a financování terorismu, </w:t>
      </w:r>
    </w:p>
    <w:p w14:paraId="23AB26EA" w14:textId="77777777" w:rsidR="0076355A" w:rsidRPr="0076355A" w:rsidRDefault="0076355A" w:rsidP="0076355A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76355A">
        <w:t xml:space="preserve">doklady, z nichž vyplývá vztah všech osob, které jsou skutečným majitelem, k dodavateli; těmito doklady jsou zejména </w:t>
      </w:r>
    </w:p>
    <w:p w14:paraId="7800A2E4" w14:textId="77777777" w:rsidR="0076355A" w:rsidRPr="0076355A" w:rsidRDefault="0076355A" w:rsidP="0076355A">
      <w:pPr>
        <w:pStyle w:val="Default"/>
        <w:numPr>
          <w:ilvl w:val="0"/>
          <w:numId w:val="15"/>
        </w:numPr>
        <w:spacing w:after="33"/>
        <w:jc w:val="both"/>
      </w:pPr>
      <w:r w:rsidRPr="0076355A">
        <w:lastRenderedPageBreak/>
        <w:t xml:space="preserve">výpis z obchodního rejstříku nebo jiné obdobné evidence, </w:t>
      </w:r>
    </w:p>
    <w:p w14:paraId="4B75F465" w14:textId="77777777" w:rsidR="0076355A" w:rsidRPr="0076355A" w:rsidRDefault="0076355A" w:rsidP="0076355A">
      <w:pPr>
        <w:pStyle w:val="Default"/>
        <w:numPr>
          <w:ilvl w:val="0"/>
          <w:numId w:val="15"/>
        </w:numPr>
        <w:spacing w:after="33"/>
        <w:jc w:val="both"/>
      </w:pPr>
      <w:r w:rsidRPr="0076355A">
        <w:t xml:space="preserve">seznam akcionářů, </w:t>
      </w:r>
    </w:p>
    <w:p w14:paraId="072DB25E" w14:textId="77777777" w:rsidR="0076355A" w:rsidRPr="0076355A" w:rsidRDefault="0076355A" w:rsidP="0076355A">
      <w:pPr>
        <w:pStyle w:val="Default"/>
        <w:numPr>
          <w:ilvl w:val="0"/>
          <w:numId w:val="15"/>
        </w:numPr>
        <w:spacing w:after="33"/>
        <w:jc w:val="both"/>
      </w:pPr>
      <w:r w:rsidRPr="0076355A">
        <w:t xml:space="preserve">rozhodnutí statutárního orgánu o vyplacení podílu na zisku, </w:t>
      </w:r>
    </w:p>
    <w:p w14:paraId="7F20744C" w14:textId="1877287F" w:rsidR="0076355A" w:rsidRDefault="0076355A" w:rsidP="0076355A">
      <w:pPr>
        <w:pStyle w:val="Default"/>
        <w:numPr>
          <w:ilvl w:val="0"/>
          <w:numId w:val="15"/>
        </w:numPr>
        <w:jc w:val="both"/>
      </w:pPr>
      <w:r w:rsidRPr="0076355A">
        <w:t xml:space="preserve">společenská smlouva, zakladatelská listina nebo stanovy. </w:t>
      </w:r>
    </w:p>
    <w:p w14:paraId="2E595034" w14:textId="77777777" w:rsidR="004C6D20" w:rsidRPr="0076355A" w:rsidRDefault="004C6D20" w:rsidP="004C6D20">
      <w:pPr>
        <w:pStyle w:val="Default"/>
        <w:ind w:left="1429"/>
        <w:jc w:val="both"/>
      </w:pPr>
    </w:p>
    <w:p w14:paraId="77C49BE6" w14:textId="1DAFBE2A" w:rsidR="004B7C26" w:rsidRDefault="004B7C26" w:rsidP="004B7C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85D66">
        <w:rPr>
          <w:b/>
        </w:rPr>
        <w:t xml:space="preserve">Nepředložení těchto údajů, dokladů je důvodem k vyloučení účastníka zadávacího řízení. </w:t>
      </w:r>
    </w:p>
    <w:p w14:paraId="7A1F1092" w14:textId="77777777" w:rsidR="00E65546" w:rsidRPr="00B85D66" w:rsidRDefault="00E65546" w:rsidP="004B7C2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5667890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072C10CC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408D057A" w14:textId="77777777" w:rsidR="00CE71BE" w:rsidRPr="00B85D66" w:rsidRDefault="00CE71BE">
      <w:r w:rsidRPr="00B85D66">
        <w:rPr>
          <w:u w:val="single"/>
        </w:rPr>
        <w:t>Zadavatel si vyhrazuje právo</w:t>
      </w:r>
      <w:r w:rsidRPr="00B85D66">
        <w:t>:</w:t>
      </w:r>
    </w:p>
    <w:p w14:paraId="19514F28" w14:textId="20AD90CA" w:rsidR="004B7C26" w:rsidRPr="00B85D66" w:rsidRDefault="004B7C26" w:rsidP="00C011C9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B85D66">
        <w:t xml:space="preserve">veškeré náklady související s přípravou, podáním nabídky a účastí v tomto řízení nese účastník </w:t>
      </w:r>
    </w:p>
    <w:p w14:paraId="5F567C15" w14:textId="77777777" w:rsidR="004B7C26" w:rsidRPr="00B85D66" w:rsidRDefault="004B7C26" w:rsidP="00C011C9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B85D66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13E32792" w14:textId="77777777" w:rsidR="0015727C" w:rsidRPr="00B85D66" w:rsidRDefault="0015727C" w:rsidP="00C011C9">
      <w:pPr>
        <w:numPr>
          <w:ilvl w:val="0"/>
          <w:numId w:val="16"/>
        </w:numPr>
        <w:jc w:val="both"/>
      </w:pPr>
      <w:r w:rsidRPr="00B85D66"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14:paraId="0C71BBC6" w14:textId="77777777" w:rsidR="0015727C" w:rsidRPr="00B85D66" w:rsidRDefault="0015727C" w:rsidP="00C011C9">
      <w:pPr>
        <w:numPr>
          <w:ilvl w:val="0"/>
          <w:numId w:val="16"/>
        </w:numPr>
        <w:jc w:val="both"/>
      </w:pPr>
      <w:r w:rsidRPr="00B85D66">
        <w:t>uveřejnit na profilu zadavatele oznámení o výběru dodavatele, oznámení se považuje za doručené všem účastníkům zadávacího řízení okamžikem jejich uveřejnění</w:t>
      </w:r>
    </w:p>
    <w:p w14:paraId="2F8F8CD0" w14:textId="49E528AC" w:rsidR="00617AD6" w:rsidRDefault="00617AD6" w:rsidP="002422B4">
      <w:pPr>
        <w:rPr>
          <w:b/>
          <w:color w:val="FF0000"/>
          <w:sz w:val="28"/>
        </w:rPr>
      </w:pPr>
    </w:p>
    <w:p w14:paraId="5455CC03" w14:textId="5DEE3333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t xml:space="preserve">Identifikační údaje </w:t>
      </w:r>
      <w:r w:rsidR="005D647A">
        <w:rPr>
          <w:b/>
          <w:sz w:val="28"/>
          <w:u w:val="single"/>
        </w:rPr>
        <w:t xml:space="preserve">Centrálního </w:t>
      </w:r>
      <w:r w:rsidRPr="002142F5">
        <w:rPr>
          <w:b/>
          <w:sz w:val="28"/>
          <w:u w:val="single"/>
        </w:rPr>
        <w:t>zadavatele</w:t>
      </w:r>
    </w:p>
    <w:p w14:paraId="7A806B2C" w14:textId="77777777" w:rsidR="002422B4" w:rsidRPr="002142F5" w:rsidRDefault="002422B4" w:rsidP="002422B4">
      <w:pPr>
        <w:rPr>
          <w:sz w:val="20"/>
          <w:szCs w:val="20"/>
        </w:rPr>
      </w:pPr>
    </w:p>
    <w:p w14:paraId="6BC7886C" w14:textId="77777777" w:rsidR="00E16EFB" w:rsidRPr="00C445FF" w:rsidRDefault="00E16EFB" w:rsidP="00E16EFB">
      <w:pPr>
        <w:rPr>
          <w:b/>
        </w:rPr>
      </w:pPr>
      <w:r w:rsidRPr="00C445FF">
        <w:rPr>
          <w:b/>
        </w:rPr>
        <w:t>Centrální zadavatel</w:t>
      </w:r>
    </w:p>
    <w:p w14:paraId="60C99ACF" w14:textId="77777777" w:rsidR="00E16EFB" w:rsidRPr="008242CD" w:rsidRDefault="00E16EFB" w:rsidP="005D647A">
      <w:pPr>
        <w:ind w:left="1843" w:hanging="1843"/>
        <w:jc w:val="both"/>
        <w:rPr>
          <w:b/>
        </w:rPr>
      </w:pPr>
      <w:r w:rsidRPr="008242CD">
        <w:t>Název:</w:t>
      </w:r>
      <w:r w:rsidRPr="008242CD">
        <w:tab/>
      </w:r>
      <w:r w:rsidRPr="008242CD">
        <w:rPr>
          <w:b/>
        </w:rPr>
        <w:tab/>
      </w:r>
      <w:r w:rsidRPr="008242CD">
        <w:rPr>
          <w:b/>
        </w:rPr>
        <w:tab/>
      </w:r>
      <w:r w:rsidRPr="008242CD">
        <w:t>Karlovarský kraj</w:t>
      </w:r>
    </w:p>
    <w:p w14:paraId="3144CF8A" w14:textId="77777777" w:rsidR="00E16EFB" w:rsidRPr="008242CD" w:rsidRDefault="00E16EFB" w:rsidP="005D647A">
      <w:pPr>
        <w:ind w:left="1560" w:hanging="1560"/>
        <w:jc w:val="both"/>
      </w:pPr>
      <w:r w:rsidRPr="008242CD">
        <w:t xml:space="preserve">sídlo: </w:t>
      </w:r>
      <w:r w:rsidRPr="008242CD">
        <w:tab/>
      </w:r>
      <w:r w:rsidRPr="008242CD">
        <w:tab/>
      </w:r>
      <w:r w:rsidRPr="008242CD">
        <w:tab/>
        <w:t>Závodní 353/88, 360 06 Karlovy Vary</w:t>
      </w:r>
    </w:p>
    <w:p w14:paraId="37DAC0E4" w14:textId="77777777" w:rsidR="00E16EFB" w:rsidRPr="008242CD" w:rsidRDefault="00E16EFB" w:rsidP="005D647A">
      <w:pPr>
        <w:ind w:left="1843" w:hanging="1843"/>
        <w:jc w:val="both"/>
      </w:pPr>
      <w:r w:rsidRPr="008242CD">
        <w:t xml:space="preserve">IČO: </w:t>
      </w:r>
      <w:r w:rsidRPr="008242CD">
        <w:tab/>
      </w:r>
      <w:r w:rsidRPr="008242CD">
        <w:tab/>
      </w:r>
      <w:r w:rsidRPr="008242CD">
        <w:tab/>
        <w:t>70891168</w:t>
      </w:r>
    </w:p>
    <w:p w14:paraId="5E26C9E9" w14:textId="11E35D0F" w:rsidR="00E16EFB" w:rsidRPr="008242CD" w:rsidRDefault="00E16EFB" w:rsidP="005D647A">
      <w:pPr>
        <w:ind w:left="1701" w:hanging="1701"/>
        <w:jc w:val="both"/>
      </w:pPr>
      <w:r w:rsidRPr="008242CD">
        <w:t xml:space="preserve">DIČ: </w:t>
      </w:r>
      <w:r w:rsidRPr="008242CD">
        <w:tab/>
      </w:r>
      <w:r w:rsidRPr="008242CD">
        <w:tab/>
      </w:r>
      <w:r w:rsidRPr="008242CD">
        <w:tab/>
        <w:t>CZ70891168</w:t>
      </w:r>
    </w:p>
    <w:p w14:paraId="4DA8DD41" w14:textId="77777777" w:rsidR="005D647A" w:rsidRPr="008242CD" w:rsidRDefault="005D647A" w:rsidP="005D647A">
      <w:pPr>
        <w:ind w:left="2835" w:hanging="2835"/>
      </w:pPr>
      <w:r w:rsidRPr="008242CD">
        <w:t xml:space="preserve">zastoupený: </w:t>
      </w:r>
      <w:r w:rsidRPr="008242CD">
        <w:tab/>
        <w:t>Mgr. Petrem Kubisem, hejtmanem Karlovarského kraje</w:t>
      </w:r>
    </w:p>
    <w:p w14:paraId="623CEA57" w14:textId="77777777" w:rsidR="005D647A" w:rsidRPr="008242CD" w:rsidRDefault="005D647A" w:rsidP="005D647A">
      <w:pPr>
        <w:jc w:val="both"/>
      </w:pPr>
      <w:r w:rsidRPr="008242CD">
        <w:t xml:space="preserve">Profil zadavatele: </w:t>
      </w:r>
      <w:r w:rsidRPr="008242CD">
        <w:tab/>
      </w:r>
      <w:r w:rsidRPr="008242CD">
        <w:tab/>
      </w:r>
      <w:hyperlink r:id="rId15" w:history="1">
        <w:r w:rsidRPr="008242CD">
          <w:rPr>
            <w:rStyle w:val="Hypertextovodkaz"/>
            <w:color w:val="auto"/>
          </w:rPr>
          <w:t>https://ezak.kr-karlovarsky.cz/profile_display_2.html</w:t>
        </w:r>
      </w:hyperlink>
    </w:p>
    <w:p w14:paraId="67B07E9F" w14:textId="15D9D286" w:rsidR="00CF11C3" w:rsidRDefault="00CF11C3">
      <w:pPr>
        <w:jc w:val="both"/>
        <w:rPr>
          <w:color w:val="FF0000"/>
          <w:sz w:val="20"/>
        </w:rPr>
      </w:pPr>
    </w:p>
    <w:p w14:paraId="489AEE22" w14:textId="77777777" w:rsidR="00421E51" w:rsidRDefault="00421E51" w:rsidP="008D229B">
      <w:pPr>
        <w:jc w:val="both"/>
      </w:pPr>
    </w:p>
    <w:p w14:paraId="3A014EDC" w14:textId="5DA61C5C" w:rsidR="009A15E0" w:rsidRDefault="008D229B" w:rsidP="008D229B">
      <w:pPr>
        <w:jc w:val="both"/>
      </w:pPr>
      <w:r w:rsidRPr="008D229B">
        <w:t xml:space="preserve">Centrální zadavatel na základě Smlouvy o </w:t>
      </w:r>
      <w:r w:rsidR="00421E51">
        <w:t xml:space="preserve">centralizovaném </w:t>
      </w:r>
      <w:r w:rsidRPr="008D229B">
        <w:t>zadání veřejné zakázky zadává veřejnou zakázku ve smyslu ustanovení § 9 odst. 1 písm. b) ZZVZ na účet pověřujícího zadavatele:</w:t>
      </w:r>
      <w:r>
        <w:t xml:space="preserve"> </w:t>
      </w:r>
    </w:p>
    <w:p w14:paraId="14D4D51A" w14:textId="5179D1F7" w:rsidR="008D229B" w:rsidRPr="008D229B" w:rsidRDefault="00A37097" w:rsidP="008D229B">
      <w:pPr>
        <w:jc w:val="both"/>
        <w:rPr>
          <w:b/>
        </w:rPr>
      </w:pPr>
      <w:r>
        <w:rPr>
          <w:b/>
        </w:rPr>
        <w:t>Základní škola Ostrov</w:t>
      </w:r>
      <w:r w:rsidR="008D229B">
        <w:t>,</w:t>
      </w:r>
      <w:r>
        <w:t xml:space="preserve"> </w:t>
      </w:r>
      <w:r w:rsidRPr="00A37097">
        <w:rPr>
          <w:b/>
        </w:rPr>
        <w:t>příspěvková organizace</w:t>
      </w:r>
      <w:r>
        <w:t>,</w:t>
      </w:r>
      <w:r w:rsidR="008D229B">
        <w:t xml:space="preserve"> </w:t>
      </w:r>
      <w:r>
        <w:t>Krušnohorská 304, 363 01 Ostrov</w:t>
      </w:r>
      <w:r w:rsidR="008D229B">
        <w:t xml:space="preserve">, IČO: </w:t>
      </w:r>
      <w:r>
        <w:t>70839000</w:t>
      </w:r>
      <w:r w:rsidR="008D229B">
        <w:rPr>
          <w:b/>
        </w:rPr>
        <w:t xml:space="preserve">, </w:t>
      </w:r>
      <w:r>
        <w:t>zastoupena</w:t>
      </w:r>
      <w:r w:rsidR="008D229B">
        <w:t xml:space="preserve">: </w:t>
      </w:r>
      <w:r>
        <w:t>Mgr. Pavlínou Zapletalovou</w:t>
      </w:r>
      <w:r w:rsidR="008D229B" w:rsidRPr="00C445FF">
        <w:t>, ředitelkou</w:t>
      </w:r>
      <w:r w:rsidR="008D229B">
        <w:t xml:space="preserve">. </w:t>
      </w:r>
    </w:p>
    <w:p w14:paraId="27B1B9CF" w14:textId="18BFB105" w:rsidR="008D229B" w:rsidRDefault="008D229B" w:rsidP="008D229B">
      <w:pPr>
        <w:jc w:val="both"/>
      </w:pPr>
    </w:p>
    <w:p w14:paraId="1112E2EB" w14:textId="77777777" w:rsidR="00FE6EE0" w:rsidRPr="008D229B" w:rsidRDefault="00FE6EE0">
      <w:pPr>
        <w:jc w:val="both"/>
        <w:rPr>
          <w:color w:val="FF0000"/>
        </w:rPr>
      </w:pPr>
    </w:p>
    <w:p w14:paraId="78F68009" w14:textId="438DE4CA" w:rsidR="00CE71BE" w:rsidRPr="00B85D66" w:rsidRDefault="002142F5">
      <w:pPr>
        <w:pStyle w:val="Zkladntext2"/>
      </w:pPr>
      <w:r w:rsidRPr="00B85D66">
        <w:t>Karlovy Vary</w:t>
      </w:r>
      <w:r w:rsidR="007349DC">
        <w:t>,</w:t>
      </w:r>
      <w:r w:rsidR="00A37097">
        <w:t xml:space="preserve"> </w:t>
      </w:r>
      <w:r w:rsidR="00452D4D" w:rsidRPr="00452D4D">
        <w:t>2</w:t>
      </w:r>
      <w:r w:rsidR="008242CD" w:rsidRPr="00452D4D">
        <w:t xml:space="preserve">. </w:t>
      </w:r>
      <w:r w:rsidR="00452D4D" w:rsidRPr="00452D4D">
        <w:t>6</w:t>
      </w:r>
      <w:r w:rsidR="008242CD" w:rsidRPr="00452D4D">
        <w:t>.</w:t>
      </w:r>
      <w:r w:rsidR="008A4F51">
        <w:t xml:space="preserve"> </w:t>
      </w:r>
      <w:r w:rsidR="0076355A">
        <w:t>2020</w:t>
      </w:r>
    </w:p>
    <w:p w14:paraId="239AD727" w14:textId="6FF2B9F7" w:rsidR="00CE1D9D" w:rsidRDefault="00CE1D9D">
      <w:pPr>
        <w:pStyle w:val="Zkladntext2"/>
      </w:pPr>
    </w:p>
    <w:p w14:paraId="1CB3FD49" w14:textId="1987339B" w:rsidR="00F063EE" w:rsidRDefault="00F063EE">
      <w:pPr>
        <w:pStyle w:val="Zkladntext2"/>
      </w:pPr>
    </w:p>
    <w:p w14:paraId="72D38CD5" w14:textId="77777777" w:rsidR="00F063EE" w:rsidRPr="002142F5" w:rsidRDefault="00F063EE">
      <w:pPr>
        <w:pStyle w:val="Zkladntext2"/>
      </w:pPr>
    </w:p>
    <w:p w14:paraId="063CACA4" w14:textId="5A3893B2" w:rsidR="00CE71BE" w:rsidRPr="00A02EE0" w:rsidRDefault="00A02EE0">
      <w:pPr>
        <w:pStyle w:val="Zkladntext2"/>
        <w:ind w:left="4956" w:firstLine="708"/>
        <w:rPr>
          <w:b/>
        </w:rPr>
      </w:pPr>
      <w:r>
        <w:rPr>
          <w:b/>
        </w:rPr>
        <w:t xml:space="preserve">   </w:t>
      </w:r>
      <w:r w:rsidR="00B85D66">
        <w:rPr>
          <w:b/>
        </w:rPr>
        <w:t xml:space="preserve">            </w:t>
      </w:r>
      <w:r w:rsidR="00974182" w:rsidRPr="00A02EE0">
        <w:rPr>
          <w:b/>
        </w:rPr>
        <w:t xml:space="preserve">Ing. </w:t>
      </w:r>
      <w:r w:rsidR="00B85D66">
        <w:rPr>
          <w:b/>
        </w:rPr>
        <w:t>Tomáš Brtek</w:t>
      </w:r>
    </w:p>
    <w:p w14:paraId="60B7CF44" w14:textId="731E7197" w:rsidR="00CC5096" w:rsidRPr="00A02EE0" w:rsidRDefault="00CE71BE">
      <w:pPr>
        <w:pStyle w:val="Zkladntext2"/>
      </w:pPr>
      <w:r w:rsidRPr="00A02EE0">
        <w:t xml:space="preserve">  </w:t>
      </w:r>
      <w:r w:rsidR="00974182" w:rsidRPr="00A02EE0">
        <w:tab/>
      </w:r>
      <w:r w:rsidR="00974182" w:rsidRPr="00A02EE0">
        <w:tab/>
      </w:r>
      <w:r w:rsidR="00974182" w:rsidRPr="00A02EE0">
        <w:tab/>
      </w:r>
      <w:r w:rsidR="00974182" w:rsidRPr="00A02EE0">
        <w:tab/>
      </w:r>
      <w:r w:rsidR="00974182" w:rsidRPr="00A02EE0">
        <w:tab/>
      </w:r>
      <w:r w:rsidR="00974182" w:rsidRPr="00A02EE0">
        <w:tab/>
      </w:r>
      <w:r w:rsidR="00974182" w:rsidRPr="00A02EE0">
        <w:tab/>
        <w:t xml:space="preserve">          </w:t>
      </w:r>
      <w:r w:rsidR="0076355A">
        <w:t xml:space="preserve">             </w:t>
      </w:r>
      <w:r w:rsidR="00974182" w:rsidRPr="00A02EE0">
        <w:t xml:space="preserve">vedoucí odboru </w:t>
      </w:r>
      <w:r w:rsidR="0076355A">
        <w:t>investic</w:t>
      </w:r>
    </w:p>
    <w:p w14:paraId="330FCD0B" w14:textId="55618971" w:rsidR="00F063EE" w:rsidRDefault="00CE71BE" w:rsidP="00974182">
      <w:pPr>
        <w:pStyle w:val="Zkladntext2"/>
        <w:rPr>
          <w:sz w:val="20"/>
        </w:rPr>
      </w:pPr>
      <w:r w:rsidRPr="002142F5">
        <w:rPr>
          <w:sz w:val="20"/>
        </w:rPr>
        <w:t xml:space="preserve">                      </w:t>
      </w:r>
    </w:p>
    <w:p w14:paraId="01BA0F61" w14:textId="2DAD8994" w:rsidR="00F063EE" w:rsidRDefault="00F063EE" w:rsidP="00974182">
      <w:pPr>
        <w:pStyle w:val="Zkladntext2"/>
        <w:rPr>
          <w:sz w:val="20"/>
        </w:rPr>
      </w:pPr>
    </w:p>
    <w:p w14:paraId="7583B141" w14:textId="32AE3DA7" w:rsidR="00F063EE" w:rsidRDefault="00F063EE" w:rsidP="00974182">
      <w:pPr>
        <w:pStyle w:val="Zkladntext2"/>
        <w:rPr>
          <w:sz w:val="20"/>
        </w:rPr>
      </w:pPr>
    </w:p>
    <w:p w14:paraId="7565750B" w14:textId="008BAA68" w:rsidR="00974182" w:rsidRDefault="00CE71BE" w:rsidP="00974182">
      <w:pPr>
        <w:pStyle w:val="Zkladntext2"/>
        <w:rPr>
          <w:sz w:val="20"/>
        </w:rPr>
      </w:pPr>
      <w:r w:rsidRPr="002142F5">
        <w:rPr>
          <w:sz w:val="20"/>
        </w:rPr>
        <w:t xml:space="preserve">                                                     </w:t>
      </w:r>
      <w:r w:rsidR="00103A86" w:rsidRPr="002142F5">
        <w:rPr>
          <w:sz w:val="20"/>
        </w:rPr>
        <w:t xml:space="preserve">                      </w:t>
      </w:r>
      <w:r w:rsidRPr="002142F5">
        <w:rPr>
          <w:sz w:val="20"/>
        </w:rPr>
        <w:t xml:space="preserve">  </w:t>
      </w:r>
    </w:p>
    <w:p w14:paraId="31E42A0D" w14:textId="77777777" w:rsidR="00A95B3C" w:rsidRDefault="00A95B3C" w:rsidP="00974182">
      <w:pPr>
        <w:pStyle w:val="Zkladntext2"/>
        <w:rPr>
          <w:u w:val="single"/>
        </w:rPr>
      </w:pPr>
    </w:p>
    <w:p w14:paraId="68E73176" w14:textId="77777777" w:rsidR="00A95B3C" w:rsidRDefault="00A95B3C" w:rsidP="00974182">
      <w:pPr>
        <w:pStyle w:val="Zkladntext2"/>
        <w:rPr>
          <w:u w:val="single"/>
        </w:rPr>
      </w:pPr>
    </w:p>
    <w:p w14:paraId="70898A9C" w14:textId="77777777" w:rsidR="00A95B3C" w:rsidRDefault="00A95B3C" w:rsidP="00974182">
      <w:pPr>
        <w:pStyle w:val="Zkladntext2"/>
        <w:rPr>
          <w:u w:val="single"/>
        </w:rPr>
      </w:pPr>
    </w:p>
    <w:p w14:paraId="50480BED" w14:textId="6FFDA400" w:rsidR="007F57A8" w:rsidRPr="00A02EE0" w:rsidRDefault="00CE71BE" w:rsidP="00974182">
      <w:pPr>
        <w:pStyle w:val="Zkladntext2"/>
      </w:pPr>
      <w:r w:rsidRPr="00A02EE0">
        <w:rPr>
          <w:u w:val="single"/>
        </w:rPr>
        <w:lastRenderedPageBreak/>
        <w:t>Přílohy</w:t>
      </w:r>
      <w:r w:rsidRPr="00A02EE0">
        <w:t xml:space="preserve">: </w:t>
      </w:r>
    </w:p>
    <w:p w14:paraId="76FE5058" w14:textId="717AF8EB" w:rsidR="00877469" w:rsidRPr="00A02EE0" w:rsidRDefault="00974182" w:rsidP="005201E4">
      <w:pPr>
        <w:ind w:left="284" w:hanging="284"/>
      </w:pPr>
      <w:r w:rsidRPr="00A02EE0">
        <w:t xml:space="preserve">1) </w:t>
      </w:r>
      <w:r w:rsidR="005201E4" w:rsidRPr="005201E4">
        <w:t>Prohlášení k podmínkám zadávacího řízení a čestné prohlášení o pravdivosti údajů ke zpracování nabídky</w:t>
      </w:r>
    </w:p>
    <w:p w14:paraId="155D4A97" w14:textId="77777777" w:rsidR="00877469" w:rsidRPr="00A77CEC" w:rsidRDefault="00974182" w:rsidP="00877469">
      <w:r w:rsidRPr="00A77CEC">
        <w:t xml:space="preserve">2) </w:t>
      </w:r>
      <w:r w:rsidR="00877469" w:rsidRPr="00A77CEC">
        <w:t xml:space="preserve">Čestné prohlášení ke splnění kvalifikace </w:t>
      </w:r>
    </w:p>
    <w:p w14:paraId="370337D5" w14:textId="77777777" w:rsidR="00877469" w:rsidRPr="00A77CEC" w:rsidRDefault="00974182" w:rsidP="00877469">
      <w:r w:rsidRPr="00A77CEC">
        <w:t xml:space="preserve">3) </w:t>
      </w:r>
      <w:r w:rsidR="00877469" w:rsidRPr="00A77CEC">
        <w:t>Vzorová podoba smlouvy o dílo</w:t>
      </w:r>
    </w:p>
    <w:p w14:paraId="6B719823" w14:textId="5E3EAC7A" w:rsidR="00DE317B" w:rsidRDefault="00EC6133" w:rsidP="00877469">
      <w:r>
        <w:t>4</w:t>
      </w:r>
      <w:r w:rsidR="0076355A">
        <w:t xml:space="preserve">) </w:t>
      </w:r>
      <w:r w:rsidR="009C4C17">
        <w:t>Projektová dokumentace</w:t>
      </w:r>
    </w:p>
    <w:p w14:paraId="3F343719" w14:textId="7318645B" w:rsidR="00617AD6" w:rsidRPr="00A77CEC" w:rsidRDefault="00DE317B" w:rsidP="00877469">
      <w:r>
        <w:t xml:space="preserve">5) </w:t>
      </w:r>
      <w:r w:rsidR="009C4C17">
        <w:t>Soupis stavebních prací s výkazem výměr k nacenění</w:t>
      </w:r>
    </w:p>
    <w:p w14:paraId="56B69130" w14:textId="77777777" w:rsidR="00164D3D" w:rsidRDefault="00164D3D" w:rsidP="00564109">
      <w:pPr>
        <w:rPr>
          <w:color w:val="FF0000"/>
        </w:rPr>
      </w:pPr>
    </w:p>
    <w:sectPr w:rsidR="00164D3D" w:rsidSect="00DA3D6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B21F" w14:textId="77777777" w:rsidR="003640B0" w:rsidRDefault="003640B0">
      <w:r>
        <w:separator/>
      </w:r>
    </w:p>
  </w:endnote>
  <w:endnote w:type="continuationSeparator" w:id="0">
    <w:p w14:paraId="55F1100C" w14:textId="77777777" w:rsidR="003640B0" w:rsidRDefault="0036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0E18" w14:textId="1377CE94" w:rsidR="00D8441E" w:rsidRDefault="00D8441E" w:rsidP="0048455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9EAA57" wp14:editId="66F9ABB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F09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</w:p>
  <w:p w14:paraId="56AE1888" w14:textId="03E4EB12" w:rsidR="00D8441E" w:rsidRPr="000D63C6" w:rsidRDefault="00DA3D68" w:rsidP="00410D77">
    <w:pPr>
      <w:jc w:val="center"/>
      <w:rPr>
        <w:sz w:val="16"/>
        <w:szCs w:val="16"/>
      </w:rPr>
    </w:pPr>
    <w:r>
      <w:softHyphen/>
    </w:r>
    <w:r>
      <w:softHyphen/>
    </w:r>
    <w:r>
      <w:softHyphen/>
    </w:r>
    <w:r>
      <w:softHyphen/>
    </w:r>
    <w:r w:rsidR="00D8441E" w:rsidRPr="000D63C6">
      <w:rPr>
        <w:b/>
        <w:sz w:val="16"/>
        <w:szCs w:val="16"/>
      </w:rPr>
      <w:t>Sídlo:</w:t>
    </w:r>
    <w:r w:rsidR="00D8441E" w:rsidRPr="000D63C6">
      <w:rPr>
        <w:sz w:val="16"/>
        <w:szCs w:val="16"/>
      </w:rPr>
      <w:t xml:space="preserve"> Závodní 353/88, 360 06, Karlovy Vary, Česká republika, </w:t>
    </w:r>
    <w:r w:rsidR="00D8441E" w:rsidRPr="000D63C6">
      <w:rPr>
        <w:b/>
        <w:sz w:val="16"/>
        <w:szCs w:val="16"/>
      </w:rPr>
      <w:t>IČO:</w:t>
    </w:r>
    <w:r w:rsidR="00D8441E" w:rsidRPr="000D63C6">
      <w:rPr>
        <w:sz w:val="16"/>
        <w:szCs w:val="16"/>
      </w:rPr>
      <w:t xml:space="preserve"> 70891168, </w:t>
    </w:r>
    <w:r w:rsidR="00D8441E" w:rsidRPr="000D63C6">
      <w:rPr>
        <w:b/>
        <w:sz w:val="16"/>
        <w:szCs w:val="16"/>
      </w:rPr>
      <w:t>DIČ:</w:t>
    </w:r>
    <w:r w:rsidR="00D8441E" w:rsidRPr="000D63C6">
      <w:rPr>
        <w:sz w:val="16"/>
        <w:szCs w:val="16"/>
      </w:rPr>
      <w:t xml:space="preserve"> CZ 70891168, </w:t>
    </w:r>
  </w:p>
  <w:p w14:paraId="6FF00FA4" w14:textId="7C14ED67" w:rsidR="00D8441E" w:rsidRPr="000D63C6" w:rsidRDefault="00D8441E" w:rsidP="005E7FC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830AD">
      <w:rPr>
        <w:b/>
        <w:sz w:val="16"/>
        <w:szCs w:val="16"/>
      </w:rPr>
      <w:t>tel.:</w:t>
    </w:r>
    <w:r w:rsidRPr="000D63C6">
      <w:rPr>
        <w:sz w:val="16"/>
        <w:szCs w:val="16"/>
      </w:rPr>
      <w:t xml:space="preserve"> +420 354 222 300, </w:t>
    </w:r>
    <w:r w:rsidRPr="000D63C6">
      <w:rPr>
        <w:b/>
        <w:sz w:val="16"/>
        <w:szCs w:val="16"/>
      </w:rPr>
      <w:t>http://</w:t>
    </w:r>
    <w:r w:rsidRPr="000D63C6">
      <w:rPr>
        <w:sz w:val="16"/>
        <w:szCs w:val="16"/>
      </w:rPr>
      <w:t xml:space="preserve">www.kr-karlovarsky.cz, </w:t>
    </w:r>
    <w:r w:rsidRPr="000D63C6">
      <w:rPr>
        <w:b/>
        <w:sz w:val="16"/>
        <w:szCs w:val="16"/>
      </w:rPr>
      <w:t>e-mail:</w:t>
    </w:r>
    <w:r w:rsidRPr="000D63C6">
      <w:rPr>
        <w:sz w:val="16"/>
        <w:szCs w:val="16"/>
      </w:rPr>
      <w:t xml:space="preserve"> </w:t>
    </w:r>
    <w:r w:rsidR="00D767E6">
      <w:rPr>
        <w:sz w:val="16"/>
        <w:szCs w:val="16"/>
      </w:rPr>
      <w:t>epodatelna</w:t>
    </w:r>
    <w:r w:rsidRPr="000D63C6">
      <w:rPr>
        <w:sz w:val="16"/>
        <w:szCs w:val="16"/>
      </w:rPr>
      <w:t>@kr-karlovarsky.cz</w:t>
    </w:r>
  </w:p>
  <w:p w14:paraId="1B47AA50" w14:textId="691E8885" w:rsidR="00D8441E" w:rsidRDefault="00D8441E">
    <w:pPr>
      <w:jc w:val="center"/>
    </w:pPr>
  </w:p>
  <w:p w14:paraId="7A8BE983" w14:textId="0EDBDE8C" w:rsidR="00D8441E" w:rsidRDefault="00D8441E">
    <w:pPr>
      <w:jc w:val="center"/>
    </w:pPr>
  </w:p>
  <w:p w14:paraId="275D6D85" w14:textId="77777777" w:rsidR="00D8441E" w:rsidRDefault="00D8441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7535" w14:textId="77777777" w:rsidR="00D8441E" w:rsidRDefault="00D8441E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3CBB0" wp14:editId="3FA9DD5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EB46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7976602C" w14:textId="74607949" w:rsidR="00D8441E" w:rsidRDefault="00D8441E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323F4C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4D5463BB" w14:textId="27F157C4" w:rsidR="00D8441E" w:rsidRDefault="00D8441E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323F4C">
      <w:rPr>
        <w:b/>
        <w:sz w:val="16"/>
        <w:szCs w:val="16"/>
      </w:rPr>
      <w:t>tel.:</w:t>
    </w:r>
    <w:r>
      <w:rPr>
        <w:sz w:val="16"/>
        <w:szCs w:val="16"/>
      </w:rPr>
      <w:t xml:space="preserve">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D767E6">
      <w:rPr>
        <w:sz w:val="16"/>
        <w:szCs w:val="16"/>
      </w:rPr>
      <w:t>epodatelna</w:t>
    </w:r>
    <w:r>
      <w:rPr>
        <w:sz w:val="16"/>
        <w:szCs w:val="16"/>
      </w:rPr>
      <w:t>@kr-karlovarsky.cz</w:t>
    </w:r>
  </w:p>
  <w:p w14:paraId="3982DE91" w14:textId="13F35754" w:rsidR="00D8441E" w:rsidRPr="000C1736" w:rsidRDefault="00D8441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4128" w14:textId="77777777" w:rsidR="003640B0" w:rsidRDefault="003640B0">
      <w:r>
        <w:separator/>
      </w:r>
    </w:p>
  </w:footnote>
  <w:footnote w:type="continuationSeparator" w:id="0">
    <w:p w14:paraId="634DB49E" w14:textId="77777777" w:rsidR="003640B0" w:rsidRDefault="0036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75CE" w14:textId="7AAAB029" w:rsidR="00484557" w:rsidRPr="005F431E" w:rsidRDefault="00484557" w:rsidP="00484557">
    <w:pPr>
      <w:rPr>
        <w:sz w:val="16"/>
      </w:rPr>
    </w:pPr>
    <w:r w:rsidRPr="005F431E">
      <w:rPr>
        <w:sz w:val="16"/>
      </w:rPr>
      <w:t xml:space="preserve">Zadávací podmínky </w:t>
    </w:r>
    <w:r w:rsidR="00CC70DD" w:rsidRPr="005F431E">
      <w:rPr>
        <w:sz w:val="16"/>
      </w:rPr>
      <w:t>-</w:t>
    </w:r>
    <w:r w:rsidRPr="005F431E">
      <w:rPr>
        <w:sz w:val="16"/>
      </w:rPr>
      <w:t xml:space="preserve"> zjednodušené podlimitní řízení </w:t>
    </w:r>
  </w:p>
  <w:p w14:paraId="28A12054" w14:textId="60D1D0B0" w:rsidR="00484557" w:rsidRPr="005F431E" w:rsidRDefault="00E65546" w:rsidP="00484557">
    <w:pPr>
      <w:jc w:val="center"/>
      <w:rPr>
        <w:sz w:val="16"/>
      </w:rPr>
    </w:pPr>
    <w:r w:rsidRPr="00E65546">
      <w:rPr>
        <w:i/>
        <w:sz w:val="16"/>
      </w:rPr>
      <w:t>„Rekonstrukce sociálních zařízení a hygienických koutů ve třídách ve druhé polovině budovy, oprava a rekonstrukce odpadů“</w:t>
    </w:r>
    <w:r w:rsidR="00484557" w:rsidRPr="005F431E">
      <w:rPr>
        <w:sz w:val="16"/>
      </w:rPr>
      <w:t xml:space="preserve">                                                                                                                                                        </w:t>
    </w:r>
    <w:r w:rsidR="007830AD" w:rsidRPr="005F431E">
      <w:rPr>
        <w:sz w:val="16"/>
      </w:rPr>
      <w:t xml:space="preserve">                           </w:t>
    </w:r>
    <w:r w:rsidR="00484557" w:rsidRPr="005F431E">
      <w:rPr>
        <w:sz w:val="16"/>
      </w:rPr>
      <w:t xml:space="preserve"> </w:t>
    </w:r>
    <w:r w:rsidR="00E12527">
      <w:rPr>
        <w:sz w:val="16"/>
      </w:rPr>
      <w:t xml:space="preserve">                        </w:t>
    </w:r>
    <w:r w:rsidR="00484557" w:rsidRPr="005F431E">
      <w:rPr>
        <w:sz w:val="16"/>
      </w:rPr>
      <w:t xml:space="preserve">strana: </w:t>
    </w:r>
    <w:r w:rsidR="00484557" w:rsidRPr="005F431E">
      <w:rPr>
        <w:rStyle w:val="slostrnky"/>
        <w:sz w:val="16"/>
      </w:rPr>
      <w:fldChar w:fldCharType="begin"/>
    </w:r>
    <w:r w:rsidR="00484557" w:rsidRPr="005F431E">
      <w:rPr>
        <w:rStyle w:val="slostrnky"/>
        <w:sz w:val="16"/>
      </w:rPr>
      <w:instrText xml:space="preserve"> PAGE </w:instrText>
    </w:r>
    <w:r w:rsidR="00484557" w:rsidRPr="005F431E">
      <w:rPr>
        <w:rStyle w:val="slostrnky"/>
        <w:sz w:val="16"/>
      </w:rPr>
      <w:fldChar w:fldCharType="separate"/>
    </w:r>
    <w:r w:rsidR="003A00A1">
      <w:rPr>
        <w:rStyle w:val="slostrnky"/>
        <w:noProof/>
        <w:sz w:val="16"/>
      </w:rPr>
      <w:t>8</w:t>
    </w:r>
    <w:r w:rsidR="00484557" w:rsidRPr="005F431E">
      <w:rPr>
        <w:rStyle w:val="slostrnky"/>
        <w:sz w:val="16"/>
      </w:rPr>
      <w:fldChar w:fldCharType="end"/>
    </w:r>
  </w:p>
  <w:p w14:paraId="48620FAE" w14:textId="77777777" w:rsidR="00484557" w:rsidRDefault="00484557" w:rsidP="0048455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0065E4" wp14:editId="2B51DA4F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2CF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6752" w14:textId="77777777" w:rsidR="00D8441E" w:rsidRDefault="00D8441E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33E4D3A" wp14:editId="58255C3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DAB4C" w14:textId="77777777" w:rsidR="00D8441E" w:rsidRDefault="00D8441E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9F70FC" wp14:editId="2ABE2B5F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D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729DAB4C" w14:textId="77777777" w:rsidR="00D8441E" w:rsidRDefault="00D8441E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79F70FC" wp14:editId="2ABE2B5F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0EAA6E90" w14:textId="36B396A3" w:rsidR="00D8441E" w:rsidRPr="000C309B" w:rsidRDefault="00D8441E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</w:t>
    </w:r>
    <w:r w:rsidR="00286AC7">
      <w:rPr>
        <w:rFonts w:ascii="Arial Black" w:hAnsi="Arial Black"/>
        <w:spacing w:val="-20"/>
        <w:position w:val="-6"/>
      </w:rPr>
      <w:t>-</w:t>
    </w:r>
    <w:r>
      <w:rPr>
        <w:rFonts w:ascii="Arial Black" w:hAnsi="Arial Black"/>
        <w:spacing w:val="-20"/>
        <w:position w:val="-6"/>
      </w:rPr>
      <w:t xml:space="preserve"> </w:t>
    </w:r>
    <w:r>
      <w:rPr>
        <w:rFonts w:ascii="Arial Black" w:hAnsi="Arial Black"/>
        <w:spacing w:val="-20"/>
        <w:position w:val="-6"/>
        <w:sz w:val="20"/>
      </w:rPr>
      <w:t>ODBOR</w:t>
    </w:r>
    <w:r w:rsidR="00133B5E">
      <w:rPr>
        <w:rFonts w:ascii="Arial Black" w:hAnsi="Arial Black"/>
        <w:spacing w:val="-20"/>
        <w:position w:val="-6"/>
        <w:sz w:val="20"/>
      </w:rPr>
      <w:t xml:space="preserve"> </w:t>
    </w:r>
    <w:r>
      <w:rPr>
        <w:rFonts w:ascii="Arial Black" w:hAnsi="Arial Black"/>
        <w:spacing w:val="-20"/>
        <w:position w:val="-6"/>
        <w:sz w:val="20"/>
      </w:rPr>
      <w:t xml:space="preserve"> INVESTIC </w:t>
    </w:r>
  </w:p>
  <w:p w14:paraId="3B603F83" w14:textId="77777777" w:rsidR="00D8441E" w:rsidRDefault="00D8441E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4ED7DC" wp14:editId="67BBE9C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5DF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76715D14" w14:textId="77777777" w:rsidR="00D8441E" w:rsidRPr="003F3EE8" w:rsidRDefault="00D8441E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425"/>
        </w:tabs>
        <w:ind w:left="76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0A70305"/>
    <w:multiLevelType w:val="hybridMultilevel"/>
    <w:tmpl w:val="FD2E6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77B6B"/>
    <w:multiLevelType w:val="hybridMultilevel"/>
    <w:tmpl w:val="1CD8DC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450"/>
    <w:multiLevelType w:val="hybridMultilevel"/>
    <w:tmpl w:val="DB42ED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76EE"/>
    <w:multiLevelType w:val="hybridMultilevel"/>
    <w:tmpl w:val="B47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BA011A"/>
    <w:multiLevelType w:val="hybridMultilevel"/>
    <w:tmpl w:val="BF3E38F6"/>
    <w:lvl w:ilvl="0" w:tplc="0405000F">
      <w:start w:val="1"/>
      <w:numFmt w:val="decimal"/>
      <w:lvlText w:val="%1."/>
      <w:lvlJc w:val="left"/>
      <w:pPr>
        <w:ind w:left="418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C53DD"/>
    <w:multiLevelType w:val="hybridMultilevel"/>
    <w:tmpl w:val="387C3828"/>
    <w:lvl w:ilvl="0" w:tplc="C248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0"/>
  </w:num>
  <w:num w:numId="5">
    <w:abstractNumId w:val="2"/>
  </w:num>
  <w:num w:numId="6">
    <w:abstractNumId w:val="9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8"/>
  </w:num>
  <w:num w:numId="19">
    <w:abstractNumId w:val="4"/>
  </w:num>
  <w:num w:numId="20">
    <w:abstractNumId w:val="15"/>
  </w:num>
  <w:num w:numId="21">
    <w:abstractNumId w:val="3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987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15CA"/>
    <w:rsid w:val="00005B34"/>
    <w:rsid w:val="000100D1"/>
    <w:rsid w:val="00010280"/>
    <w:rsid w:val="00010DDC"/>
    <w:rsid w:val="00012323"/>
    <w:rsid w:val="00020955"/>
    <w:rsid w:val="00023770"/>
    <w:rsid w:val="00023D84"/>
    <w:rsid w:val="0003202F"/>
    <w:rsid w:val="000347FB"/>
    <w:rsid w:val="00037D6F"/>
    <w:rsid w:val="0004282C"/>
    <w:rsid w:val="00043E0C"/>
    <w:rsid w:val="000459ED"/>
    <w:rsid w:val="000501D9"/>
    <w:rsid w:val="000506A6"/>
    <w:rsid w:val="000513BF"/>
    <w:rsid w:val="0005245E"/>
    <w:rsid w:val="00052826"/>
    <w:rsid w:val="00052EDE"/>
    <w:rsid w:val="0005590E"/>
    <w:rsid w:val="00060CFD"/>
    <w:rsid w:val="00062232"/>
    <w:rsid w:val="000631FC"/>
    <w:rsid w:val="000640D3"/>
    <w:rsid w:val="000647B0"/>
    <w:rsid w:val="00064AD3"/>
    <w:rsid w:val="00065595"/>
    <w:rsid w:val="00065928"/>
    <w:rsid w:val="00065CF8"/>
    <w:rsid w:val="00065ED4"/>
    <w:rsid w:val="000718DA"/>
    <w:rsid w:val="00071E26"/>
    <w:rsid w:val="00073694"/>
    <w:rsid w:val="00073712"/>
    <w:rsid w:val="00075E4C"/>
    <w:rsid w:val="000764A3"/>
    <w:rsid w:val="00080F3E"/>
    <w:rsid w:val="00082AB3"/>
    <w:rsid w:val="00086C8E"/>
    <w:rsid w:val="00095619"/>
    <w:rsid w:val="00095BA4"/>
    <w:rsid w:val="000A3887"/>
    <w:rsid w:val="000A48DF"/>
    <w:rsid w:val="000A58E7"/>
    <w:rsid w:val="000A5A8D"/>
    <w:rsid w:val="000A606A"/>
    <w:rsid w:val="000A79C4"/>
    <w:rsid w:val="000B060D"/>
    <w:rsid w:val="000B730C"/>
    <w:rsid w:val="000C1735"/>
    <w:rsid w:val="000C1736"/>
    <w:rsid w:val="000C1ED9"/>
    <w:rsid w:val="000C309B"/>
    <w:rsid w:val="000D4924"/>
    <w:rsid w:val="000D5D59"/>
    <w:rsid w:val="000D5ECD"/>
    <w:rsid w:val="000D61B5"/>
    <w:rsid w:val="000E2042"/>
    <w:rsid w:val="000E3C31"/>
    <w:rsid w:val="000E6CF8"/>
    <w:rsid w:val="000F156C"/>
    <w:rsid w:val="000F27FA"/>
    <w:rsid w:val="000F45E4"/>
    <w:rsid w:val="000F50EB"/>
    <w:rsid w:val="000F54AB"/>
    <w:rsid w:val="0010016E"/>
    <w:rsid w:val="00100B97"/>
    <w:rsid w:val="00101D1D"/>
    <w:rsid w:val="00103A86"/>
    <w:rsid w:val="00112072"/>
    <w:rsid w:val="00113579"/>
    <w:rsid w:val="001144BC"/>
    <w:rsid w:val="00115463"/>
    <w:rsid w:val="001212B6"/>
    <w:rsid w:val="0012174E"/>
    <w:rsid w:val="0012468C"/>
    <w:rsid w:val="001301D0"/>
    <w:rsid w:val="001306BE"/>
    <w:rsid w:val="00132E13"/>
    <w:rsid w:val="00133B5E"/>
    <w:rsid w:val="0013638B"/>
    <w:rsid w:val="00137822"/>
    <w:rsid w:val="001402E5"/>
    <w:rsid w:val="0014314D"/>
    <w:rsid w:val="00144948"/>
    <w:rsid w:val="00146C74"/>
    <w:rsid w:val="00147C44"/>
    <w:rsid w:val="00156998"/>
    <w:rsid w:val="00156AFE"/>
    <w:rsid w:val="0015727C"/>
    <w:rsid w:val="00157600"/>
    <w:rsid w:val="001603B4"/>
    <w:rsid w:val="0016119F"/>
    <w:rsid w:val="00161A12"/>
    <w:rsid w:val="00164D3D"/>
    <w:rsid w:val="0017320F"/>
    <w:rsid w:val="00173CE4"/>
    <w:rsid w:val="001754B0"/>
    <w:rsid w:val="0017595F"/>
    <w:rsid w:val="00177136"/>
    <w:rsid w:val="00177886"/>
    <w:rsid w:val="0018026F"/>
    <w:rsid w:val="001814EF"/>
    <w:rsid w:val="00183437"/>
    <w:rsid w:val="00183CBF"/>
    <w:rsid w:val="00186AA6"/>
    <w:rsid w:val="001877DB"/>
    <w:rsid w:val="001930D8"/>
    <w:rsid w:val="001933E5"/>
    <w:rsid w:val="00194290"/>
    <w:rsid w:val="00196C42"/>
    <w:rsid w:val="001A00E5"/>
    <w:rsid w:val="001A02D1"/>
    <w:rsid w:val="001A36D3"/>
    <w:rsid w:val="001B1FCD"/>
    <w:rsid w:val="001B51D4"/>
    <w:rsid w:val="001C3D28"/>
    <w:rsid w:val="001C589A"/>
    <w:rsid w:val="001C5B0A"/>
    <w:rsid w:val="001D208C"/>
    <w:rsid w:val="001D5CD0"/>
    <w:rsid w:val="001D6345"/>
    <w:rsid w:val="001E305F"/>
    <w:rsid w:val="001E37A3"/>
    <w:rsid w:val="001E7D52"/>
    <w:rsid w:val="001F19EF"/>
    <w:rsid w:val="001F2FF2"/>
    <w:rsid w:val="0020012E"/>
    <w:rsid w:val="00202B07"/>
    <w:rsid w:val="00202CDB"/>
    <w:rsid w:val="00204AE1"/>
    <w:rsid w:val="002105FE"/>
    <w:rsid w:val="0021263A"/>
    <w:rsid w:val="002142F5"/>
    <w:rsid w:val="00216764"/>
    <w:rsid w:val="0021708B"/>
    <w:rsid w:val="0022145F"/>
    <w:rsid w:val="002256E8"/>
    <w:rsid w:val="00231058"/>
    <w:rsid w:val="002319B3"/>
    <w:rsid w:val="002360CC"/>
    <w:rsid w:val="002422B4"/>
    <w:rsid w:val="00244B49"/>
    <w:rsid w:val="00246562"/>
    <w:rsid w:val="002518F2"/>
    <w:rsid w:val="002635B6"/>
    <w:rsid w:val="00264291"/>
    <w:rsid w:val="00267D7E"/>
    <w:rsid w:val="00271336"/>
    <w:rsid w:val="00272BD9"/>
    <w:rsid w:val="00276D75"/>
    <w:rsid w:val="00280DCD"/>
    <w:rsid w:val="002814A4"/>
    <w:rsid w:val="002840C2"/>
    <w:rsid w:val="00285460"/>
    <w:rsid w:val="00286AC7"/>
    <w:rsid w:val="00295A36"/>
    <w:rsid w:val="00296C93"/>
    <w:rsid w:val="00297788"/>
    <w:rsid w:val="002A0500"/>
    <w:rsid w:val="002A3E12"/>
    <w:rsid w:val="002B0DEE"/>
    <w:rsid w:val="002B2F90"/>
    <w:rsid w:val="002B3E87"/>
    <w:rsid w:val="002B43C6"/>
    <w:rsid w:val="002B5446"/>
    <w:rsid w:val="002C085B"/>
    <w:rsid w:val="002C3F21"/>
    <w:rsid w:val="002C603A"/>
    <w:rsid w:val="002D02D2"/>
    <w:rsid w:val="002D434E"/>
    <w:rsid w:val="002E039C"/>
    <w:rsid w:val="002E107B"/>
    <w:rsid w:val="002E3B5B"/>
    <w:rsid w:val="002E7439"/>
    <w:rsid w:val="002E7ACF"/>
    <w:rsid w:val="002F4515"/>
    <w:rsid w:val="003001CE"/>
    <w:rsid w:val="00303C10"/>
    <w:rsid w:val="003101BB"/>
    <w:rsid w:val="003115DC"/>
    <w:rsid w:val="00313E45"/>
    <w:rsid w:val="003162B4"/>
    <w:rsid w:val="003177BB"/>
    <w:rsid w:val="00321134"/>
    <w:rsid w:val="00321B55"/>
    <w:rsid w:val="0032381C"/>
    <w:rsid w:val="00323F4C"/>
    <w:rsid w:val="0032470D"/>
    <w:rsid w:val="00325612"/>
    <w:rsid w:val="0032683F"/>
    <w:rsid w:val="00331464"/>
    <w:rsid w:val="00331A7B"/>
    <w:rsid w:val="00332846"/>
    <w:rsid w:val="00333370"/>
    <w:rsid w:val="003379E8"/>
    <w:rsid w:val="00337A62"/>
    <w:rsid w:val="00341558"/>
    <w:rsid w:val="00343315"/>
    <w:rsid w:val="00344ED4"/>
    <w:rsid w:val="003458E7"/>
    <w:rsid w:val="003462DB"/>
    <w:rsid w:val="00346939"/>
    <w:rsid w:val="00346B53"/>
    <w:rsid w:val="00346DD6"/>
    <w:rsid w:val="00355984"/>
    <w:rsid w:val="00356985"/>
    <w:rsid w:val="003569B0"/>
    <w:rsid w:val="00356EB9"/>
    <w:rsid w:val="0036007A"/>
    <w:rsid w:val="00362CB5"/>
    <w:rsid w:val="003640B0"/>
    <w:rsid w:val="0036544B"/>
    <w:rsid w:val="00365832"/>
    <w:rsid w:val="00371139"/>
    <w:rsid w:val="00371CA5"/>
    <w:rsid w:val="00384820"/>
    <w:rsid w:val="00386E8D"/>
    <w:rsid w:val="003927AA"/>
    <w:rsid w:val="003972B1"/>
    <w:rsid w:val="0039752A"/>
    <w:rsid w:val="0039773D"/>
    <w:rsid w:val="003A00A1"/>
    <w:rsid w:val="003B134C"/>
    <w:rsid w:val="003B34D1"/>
    <w:rsid w:val="003B41F4"/>
    <w:rsid w:val="003B4818"/>
    <w:rsid w:val="003B72B4"/>
    <w:rsid w:val="003C15DC"/>
    <w:rsid w:val="003C2898"/>
    <w:rsid w:val="003C6AF9"/>
    <w:rsid w:val="003D2A68"/>
    <w:rsid w:val="003D5349"/>
    <w:rsid w:val="003D5E21"/>
    <w:rsid w:val="003E7120"/>
    <w:rsid w:val="003E793A"/>
    <w:rsid w:val="003F0C35"/>
    <w:rsid w:val="003F3EE8"/>
    <w:rsid w:val="004004F7"/>
    <w:rsid w:val="00404713"/>
    <w:rsid w:val="004047E0"/>
    <w:rsid w:val="004048E9"/>
    <w:rsid w:val="00404AF2"/>
    <w:rsid w:val="00410D77"/>
    <w:rsid w:val="004156F6"/>
    <w:rsid w:val="00420C4A"/>
    <w:rsid w:val="00420D59"/>
    <w:rsid w:val="00421E51"/>
    <w:rsid w:val="0042238A"/>
    <w:rsid w:val="0042253A"/>
    <w:rsid w:val="004257DC"/>
    <w:rsid w:val="00435FAD"/>
    <w:rsid w:val="004369F4"/>
    <w:rsid w:val="00436A28"/>
    <w:rsid w:val="0044017F"/>
    <w:rsid w:val="004429A0"/>
    <w:rsid w:val="00443B46"/>
    <w:rsid w:val="0044476E"/>
    <w:rsid w:val="004465D4"/>
    <w:rsid w:val="00451043"/>
    <w:rsid w:val="00452D4D"/>
    <w:rsid w:val="004532CD"/>
    <w:rsid w:val="00454D87"/>
    <w:rsid w:val="00454FA9"/>
    <w:rsid w:val="004627FD"/>
    <w:rsid w:val="0046385E"/>
    <w:rsid w:val="004710A9"/>
    <w:rsid w:val="004713D0"/>
    <w:rsid w:val="00481159"/>
    <w:rsid w:val="00482265"/>
    <w:rsid w:val="00484005"/>
    <w:rsid w:val="00484557"/>
    <w:rsid w:val="00494C9A"/>
    <w:rsid w:val="00494F65"/>
    <w:rsid w:val="00497A10"/>
    <w:rsid w:val="004B2703"/>
    <w:rsid w:val="004B395D"/>
    <w:rsid w:val="004B41E5"/>
    <w:rsid w:val="004B7C26"/>
    <w:rsid w:val="004C0111"/>
    <w:rsid w:val="004C0E75"/>
    <w:rsid w:val="004C6D20"/>
    <w:rsid w:val="004C7B1D"/>
    <w:rsid w:val="004D166E"/>
    <w:rsid w:val="004E0076"/>
    <w:rsid w:val="004E1111"/>
    <w:rsid w:val="004E2AE1"/>
    <w:rsid w:val="004F17D7"/>
    <w:rsid w:val="004F255E"/>
    <w:rsid w:val="00507E40"/>
    <w:rsid w:val="00510C06"/>
    <w:rsid w:val="00512F48"/>
    <w:rsid w:val="0051614A"/>
    <w:rsid w:val="005201E4"/>
    <w:rsid w:val="00522FC1"/>
    <w:rsid w:val="005235D2"/>
    <w:rsid w:val="00524571"/>
    <w:rsid w:val="005323EA"/>
    <w:rsid w:val="00532E0E"/>
    <w:rsid w:val="00536514"/>
    <w:rsid w:val="005373ED"/>
    <w:rsid w:val="00542CEF"/>
    <w:rsid w:val="005458D1"/>
    <w:rsid w:val="005460DE"/>
    <w:rsid w:val="005531A4"/>
    <w:rsid w:val="00560022"/>
    <w:rsid w:val="00560EBA"/>
    <w:rsid w:val="00560FB0"/>
    <w:rsid w:val="00564109"/>
    <w:rsid w:val="00565AE2"/>
    <w:rsid w:val="00566D05"/>
    <w:rsid w:val="00572349"/>
    <w:rsid w:val="005737C2"/>
    <w:rsid w:val="005750DB"/>
    <w:rsid w:val="00581623"/>
    <w:rsid w:val="005852AD"/>
    <w:rsid w:val="00585ED3"/>
    <w:rsid w:val="0058620C"/>
    <w:rsid w:val="005866FF"/>
    <w:rsid w:val="00587DF0"/>
    <w:rsid w:val="00591C90"/>
    <w:rsid w:val="00592819"/>
    <w:rsid w:val="005939F3"/>
    <w:rsid w:val="005A112C"/>
    <w:rsid w:val="005A42D2"/>
    <w:rsid w:val="005B11E7"/>
    <w:rsid w:val="005B1552"/>
    <w:rsid w:val="005B1ADF"/>
    <w:rsid w:val="005B37FD"/>
    <w:rsid w:val="005C2F68"/>
    <w:rsid w:val="005C30CF"/>
    <w:rsid w:val="005C3A5B"/>
    <w:rsid w:val="005C441E"/>
    <w:rsid w:val="005C688F"/>
    <w:rsid w:val="005D03EA"/>
    <w:rsid w:val="005D1B63"/>
    <w:rsid w:val="005D1E95"/>
    <w:rsid w:val="005D34E4"/>
    <w:rsid w:val="005D52D0"/>
    <w:rsid w:val="005D63B9"/>
    <w:rsid w:val="005D647A"/>
    <w:rsid w:val="005D6E53"/>
    <w:rsid w:val="005E2CC5"/>
    <w:rsid w:val="005E4D59"/>
    <w:rsid w:val="005E6A94"/>
    <w:rsid w:val="005E7FC6"/>
    <w:rsid w:val="005F431E"/>
    <w:rsid w:val="005F4BC2"/>
    <w:rsid w:val="00604AC8"/>
    <w:rsid w:val="006106A5"/>
    <w:rsid w:val="0061563C"/>
    <w:rsid w:val="00617AD6"/>
    <w:rsid w:val="0062364E"/>
    <w:rsid w:val="00626D8B"/>
    <w:rsid w:val="006316A6"/>
    <w:rsid w:val="0063297A"/>
    <w:rsid w:val="006340FB"/>
    <w:rsid w:val="00643DA7"/>
    <w:rsid w:val="006460CC"/>
    <w:rsid w:val="006463FC"/>
    <w:rsid w:val="00647638"/>
    <w:rsid w:val="006507CD"/>
    <w:rsid w:val="006540FC"/>
    <w:rsid w:val="00661E1A"/>
    <w:rsid w:val="00663914"/>
    <w:rsid w:val="00675720"/>
    <w:rsid w:val="0068001C"/>
    <w:rsid w:val="00680980"/>
    <w:rsid w:val="00681180"/>
    <w:rsid w:val="00681F85"/>
    <w:rsid w:val="00684617"/>
    <w:rsid w:val="0068598D"/>
    <w:rsid w:val="00687FE5"/>
    <w:rsid w:val="00692BB8"/>
    <w:rsid w:val="0069587D"/>
    <w:rsid w:val="006960AC"/>
    <w:rsid w:val="00697664"/>
    <w:rsid w:val="006A18F0"/>
    <w:rsid w:val="006A2154"/>
    <w:rsid w:val="006A2F23"/>
    <w:rsid w:val="006A476D"/>
    <w:rsid w:val="006B0815"/>
    <w:rsid w:val="006B1C2C"/>
    <w:rsid w:val="006B2697"/>
    <w:rsid w:val="006B60F2"/>
    <w:rsid w:val="006C2B33"/>
    <w:rsid w:val="006C501B"/>
    <w:rsid w:val="006C5EFF"/>
    <w:rsid w:val="006D33D3"/>
    <w:rsid w:val="006D5272"/>
    <w:rsid w:val="006D6072"/>
    <w:rsid w:val="006D757C"/>
    <w:rsid w:val="006D7846"/>
    <w:rsid w:val="006D7D7E"/>
    <w:rsid w:val="006E04E1"/>
    <w:rsid w:val="006E4D03"/>
    <w:rsid w:val="006F5E43"/>
    <w:rsid w:val="006F6089"/>
    <w:rsid w:val="0070478D"/>
    <w:rsid w:val="00713A72"/>
    <w:rsid w:val="0071498B"/>
    <w:rsid w:val="00723DA6"/>
    <w:rsid w:val="0072566A"/>
    <w:rsid w:val="00727E4C"/>
    <w:rsid w:val="00730958"/>
    <w:rsid w:val="00731208"/>
    <w:rsid w:val="007322E0"/>
    <w:rsid w:val="00732993"/>
    <w:rsid w:val="007349DC"/>
    <w:rsid w:val="0073527C"/>
    <w:rsid w:val="007357FF"/>
    <w:rsid w:val="007358E4"/>
    <w:rsid w:val="007365DB"/>
    <w:rsid w:val="00736788"/>
    <w:rsid w:val="007378A3"/>
    <w:rsid w:val="00737A71"/>
    <w:rsid w:val="00737C40"/>
    <w:rsid w:val="0074068B"/>
    <w:rsid w:val="007457FE"/>
    <w:rsid w:val="0075492A"/>
    <w:rsid w:val="00756B2B"/>
    <w:rsid w:val="0076074F"/>
    <w:rsid w:val="00760889"/>
    <w:rsid w:val="0076186B"/>
    <w:rsid w:val="0076355A"/>
    <w:rsid w:val="00766526"/>
    <w:rsid w:val="00770C6F"/>
    <w:rsid w:val="00770EDE"/>
    <w:rsid w:val="00772CC3"/>
    <w:rsid w:val="00773684"/>
    <w:rsid w:val="00773970"/>
    <w:rsid w:val="007761E8"/>
    <w:rsid w:val="007770E0"/>
    <w:rsid w:val="00777AEA"/>
    <w:rsid w:val="007830AD"/>
    <w:rsid w:val="00785432"/>
    <w:rsid w:val="00787D12"/>
    <w:rsid w:val="007936E0"/>
    <w:rsid w:val="00795D5A"/>
    <w:rsid w:val="007966A0"/>
    <w:rsid w:val="007A191E"/>
    <w:rsid w:val="007A2B25"/>
    <w:rsid w:val="007A5C3D"/>
    <w:rsid w:val="007B592E"/>
    <w:rsid w:val="007B7AA1"/>
    <w:rsid w:val="007C0CDA"/>
    <w:rsid w:val="007C3C30"/>
    <w:rsid w:val="007C4F12"/>
    <w:rsid w:val="007C58EB"/>
    <w:rsid w:val="007C68C8"/>
    <w:rsid w:val="007D2B53"/>
    <w:rsid w:val="007D3B6D"/>
    <w:rsid w:val="007D4086"/>
    <w:rsid w:val="007E02AE"/>
    <w:rsid w:val="007E39F6"/>
    <w:rsid w:val="007E7660"/>
    <w:rsid w:val="007F24C3"/>
    <w:rsid w:val="007F2B99"/>
    <w:rsid w:val="007F442E"/>
    <w:rsid w:val="007F57A8"/>
    <w:rsid w:val="00800E38"/>
    <w:rsid w:val="00801ACA"/>
    <w:rsid w:val="00801FE0"/>
    <w:rsid w:val="0080226E"/>
    <w:rsid w:val="00815011"/>
    <w:rsid w:val="0082041B"/>
    <w:rsid w:val="0082131C"/>
    <w:rsid w:val="008218DC"/>
    <w:rsid w:val="00821EB2"/>
    <w:rsid w:val="00823844"/>
    <w:rsid w:val="008242CD"/>
    <w:rsid w:val="00825B5B"/>
    <w:rsid w:val="00826E63"/>
    <w:rsid w:val="008320EA"/>
    <w:rsid w:val="00832E9F"/>
    <w:rsid w:val="00834077"/>
    <w:rsid w:val="0083436C"/>
    <w:rsid w:val="0084718F"/>
    <w:rsid w:val="008476D2"/>
    <w:rsid w:val="00847C8F"/>
    <w:rsid w:val="008509BF"/>
    <w:rsid w:val="00852478"/>
    <w:rsid w:val="00852494"/>
    <w:rsid w:val="00853670"/>
    <w:rsid w:val="00856DD1"/>
    <w:rsid w:val="00857BEE"/>
    <w:rsid w:val="0086217B"/>
    <w:rsid w:val="00862BA0"/>
    <w:rsid w:val="00866E99"/>
    <w:rsid w:val="0086742A"/>
    <w:rsid w:val="00867F06"/>
    <w:rsid w:val="00877469"/>
    <w:rsid w:val="00885C5C"/>
    <w:rsid w:val="008919A9"/>
    <w:rsid w:val="008970A5"/>
    <w:rsid w:val="008A165E"/>
    <w:rsid w:val="008A4F51"/>
    <w:rsid w:val="008A575E"/>
    <w:rsid w:val="008A6EC0"/>
    <w:rsid w:val="008A758C"/>
    <w:rsid w:val="008B0029"/>
    <w:rsid w:val="008B2CE5"/>
    <w:rsid w:val="008B2FE2"/>
    <w:rsid w:val="008B6DEA"/>
    <w:rsid w:val="008D229B"/>
    <w:rsid w:val="008D2310"/>
    <w:rsid w:val="008D349B"/>
    <w:rsid w:val="008D5771"/>
    <w:rsid w:val="008D605F"/>
    <w:rsid w:val="008E0902"/>
    <w:rsid w:val="008E0A06"/>
    <w:rsid w:val="008E2AB9"/>
    <w:rsid w:val="008E4A49"/>
    <w:rsid w:val="008E5851"/>
    <w:rsid w:val="008F0323"/>
    <w:rsid w:val="008F08F4"/>
    <w:rsid w:val="008F4E71"/>
    <w:rsid w:val="009003A5"/>
    <w:rsid w:val="00903E4F"/>
    <w:rsid w:val="009107E9"/>
    <w:rsid w:val="009132EB"/>
    <w:rsid w:val="00914093"/>
    <w:rsid w:val="00916A94"/>
    <w:rsid w:val="0092032D"/>
    <w:rsid w:val="0092273E"/>
    <w:rsid w:val="0092427C"/>
    <w:rsid w:val="00925802"/>
    <w:rsid w:val="0092594E"/>
    <w:rsid w:val="00932E71"/>
    <w:rsid w:val="00934FF8"/>
    <w:rsid w:val="009379E5"/>
    <w:rsid w:val="009423AD"/>
    <w:rsid w:val="0094768E"/>
    <w:rsid w:val="009524A0"/>
    <w:rsid w:val="00952A4C"/>
    <w:rsid w:val="009555CC"/>
    <w:rsid w:val="00964867"/>
    <w:rsid w:val="00964CBC"/>
    <w:rsid w:val="00965900"/>
    <w:rsid w:val="00972B37"/>
    <w:rsid w:val="00973A36"/>
    <w:rsid w:val="00973E73"/>
    <w:rsid w:val="00974182"/>
    <w:rsid w:val="00974EA6"/>
    <w:rsid w:val="009754EA"/>
    <w:rsid w:val="0097634B"/>
    <w:rsid w:val="009775EF"/>
    <w:rsid w:val="009812E5"/>
    <w:rsid w:val="00985290"/>
    <w:rsid w:val="00987180"/>
    <w:rsid w:val="00990674"/>
    <w:rsid w:val="0099577E"/>
    <w:rsid w:val="00996F22"/>
    <w:rsid w:val="00997E73"/>
    <w:rsid w:val="009A15E0"/>
    <w:rsid w:val="009A1E09"/>
    <w:rsid w:val="009A2AF5"/>
    <w:rsid w:val="009A2C7A"/>
    <w:rsid w:val="009A3088"/>
    <w:rsid w:val="009A40D8"/>
    <w:rsid w:val="009A5699"/>
    <w:rsid w:val="009A6462"/>
    <w:rsid w:val="009A6657"/>
    <w:rsid w:val="009B7740"/>
    <w:rsid w:val="009C3187"/>
    <w:rsid w:val="009C3E7A"/>
    <w:rsid w:val="009C4C17"/>
    <w:rsid w:val="009C69BB"/>
    <w:rsid w:val="009C6FE9"/>
    <w:rsid w:val="009D0158"/>
    <w:rsid w:val="009D0737"/>
    <w:rsid w:val="009D0956"/>
    <w:rsid w:val="009D5E3B"/>
    <w:rsid w:val="009D6561"/>
    <w:rsid w:val="009E4019"/>
    <w:rsid w:val="009F120D"/>
    <w:rsid w:val="009F3459"/>
    <w:rsid w:val="009F4FD3"/>
    <w:rsid w:val="00A02EE0"/>
    <w:rsid w:val="00A057D8"/>
    <w:rsid w:val="00A1394D"/>
    <w:rsid w:val="00A13D6B"/>
    <w:rsid w:val="00A149E1"/>
    <w:rsid w:val="00A14EDD"/>
    <w:rsid w:val="00A14F99"/>
    <w:rsid w:val="00A17091"/>
    <w:rsid w:val="00A2074A"/>
    <w:rsid w:val="00A23AE9"/>
    <w:rsid w:val="00A2465D"/>
    <w:rsid w:val="00A37097"/>
    <w:rsid w:val="00A428B6"/>
    <w:rsid w:val="00A43779"/>
    <w:rsid w:val="00A44448"/>
    <w:rsid w:val="00A44809"/>
    <w:rsid w:val="00A473B0"/>
    <w:rsid w:val="00A474E2"/>
    <w:rsid w:val="00A51616"/>
    <w:rsid w:val="00A543FD"/>
    <w:rsid w:val="00A570AD"/>
    <w:rsid w:val="00A66DE0"/>
    <w:rsid w:val="00A70081"/>
    <w:rsid w:val="00A77319"/>
    <w:rsid w:val="00A77CEC"/>
    <w:rsid w:val="00A80A8D"/>
    <w:rsid w:val="00A85BB9"/>
    <w:rsid w:val="00A85BFF"/>
    <w:rsid w:val="00A919D7"/>
    <w:rsid w:val="00A94D3F"/>
    <w:rsid w:val="00A95B3C"/>
    <w:rsid w:val="00AA25C7"/>
    <w:rsid w:val="00AB12CF"/>
    <w:rsid w:val="00AB1EDE"/>
    <w:rsid w:val="00AB5777"/>
    <w:rsid w:val="00AC25A2"/>
    <w:rsid w:val="00AC5349"/>
    <w:rsid w:val="00AD38EA"/>
    <w:rsid w:val="00AE17BB"/>
    <w:rsid w:val="00AE352C"/>
    <w:rsid w:val="00AE4B62"/>
    <w:rsid w:val="00AF760C"/>
    <w:rsid w:val="00B04899"/>
    <w:rsid w:val="00B062D1"/>
    <w:rsid w:val="00B0666B"/>
    <w:rsid w:val="00B0669D"/>
    <w:rsid w:val="00B12703"/>
    <w:rsid w:val="00B14A3B"/>
    <w:rsid w:val="00B1684A"/>
    <w:rsid w:val="00B1788C"/>
    <w:rsid w:val="00B2194D"/>
    <w:rsid w:val="00B235B8"/>
    <w:rsid w:val="00B251C0"/>
    <w:rsid w:val="00B25781"/>
    <w:rsid w:val="00B25AC3"/>
    <w:rsid w:val="00B25CE6"/>
    <w:rsid w:val="00B26615"/>
    <w:rsid w:val="00B400AE"/>
    <w:rsid w:val="00B40767"/>
    <w:rsid w:val="00B415E8"/>
    <w:rsid w:val="00B43698"/>
    <w:rsid w:val="00B44395"/>
    <w:rsid w:val="00B46C74"/>
    <w:rsid w:val="00B474D2"/>
    <w:rsid w:val="00B50C97"/>
    <w:rsid w:val="00B51303"/>
    <w:rsid w:val="00B515A3"/>
    <w:rsid w:val="00B54250"/>
    <w:rsid w:val="00B573CF"/>
    <w:rsid w:val="00B60807"/>
    <w:rsid w:val="00B611D3"/>
    <w:rsid w:val="00B617E3"/>
    <w:rsid w:val="00B655AC"/>
    <w:rsid w:val="00B72079"/>
    <w:rsid w:val="00B728C5"/>
    <w:rsid w:val="00B733BB"/>
    <w:rsid w:val="00B73ADE"/>
    <w:rsid w:val="00B7413E"/>
    <w:rsid w:val="00B77306"/>
    <w:rsid w:val="00B83F30"/>
    <w:rsid w:val="00B855BD"/>
    <w:rsid w:val="00B85D66"/>
    <w:rsid w:val="00B86D75"/>
    <w:rsid w:val="00B87F7A"/>
    <w:rsid w:val="00B901B5"/>
    <w:rsid w:val="00B90D78"/>
    <w:rsid w:val="00B9328A"/>
    <w:rsid w:val="00B964AE"/>
    <w:rsid w:val="00BA2CA4"/>
    <w:rsid w:val="00BA4DF0"/>
    <w:rsid w:val="00BA59E4"/>
    <w:rsid w:val="00BA6254"/>
    <w:rsid w:val="00BA7270"/>
    <w:rsid w:val="00BB18B9"/>
    <w:rsid w:val="00BB34B6"/>
    <w:rsid w:val="00BB443A"/>
    <w:rsid w:val="00BC2236"/>
    <w:rsid w:val="00BC5D33"/>
    <w:rsid w:val="00BD335F"/>
    <w:rsid w:val="00BD58DE"/>
    <w:rsid w:val="00BE0C17"/>
    <w:rsid w:val="00BE0D38"/>
    <w:rsid w:val="00BE1A79"/>
    <w:rsid w:val="00BE2E94"/>
    <w:rsid w:val="00BE702B"/>
    <w:rsid w:val="00BF1D2E"/>
    <w:rsid w:val="00BF295B"/>
    <w:rsid w:val="00BF3D50"/>
    <w:rsid w:val="00BF426F"/>
    <w:rsid w:val="00BF5A7A"/>
    <w:rsid w:val="00BF7084"/>
    <w:rsid w:val="00C00C75"/>
    <w:rsid w:val="00C011C9"/>
    <w:rsid w:val="00C033BA"/>
    <w:rsid w:val="00C06AA6"/>
    <w:rsid w:val="00C10CF7"/>
    <w:rsid w:val="00C1390B"/>
    <w:rsid w:val="00C15CD3"/>
    <w:rsid w:val="00C23097"/>
    <w:rsid w:val="00C264F4"/>
    <w:rsid w:val="00C27D76"/>
    <w:rsid w:val="00C32DC9"/>
    <w:rsid w:val="00C334C9"/>
    <w:rsid w:val="00C33515"/>
    <w:rsid w:val="00C3357D"/>
    <w:rsid w:val="00C3454B"/>
    <w:rsid w:val="00C36EDE"/>
    <w:rsid w:val="00C418DB"/>
    <w:rsid w:val="00C453B5"/>
    <w:rsid w:val="00C46D3B"/>
    <w:rsid w:val="00C51DB8"/>
    <w:rsid w:val="00C545A8"/>
    <w:rsid w:val="00C57A4F"/>
    <w:rsid w:val="00C6373D"/>
    <w:rsid w:val="00C642C1"/>
    <w:rsid w:val="00C73550"/>
    <w:rsid w:val="00C7515C"/>
    <w:rsid w:val="00C80D39"/>
    <w:rsid w:val="00C85CDE"/>
    <w:rsid w:val="00C85F00"/>
    <w:rsid w:val="00C8696C"/>
    <w:rsid w:val="00C96F44"/>
    <w:rsid w:val="00CA2A25"/>
    <w:rsid w:val="00CA313A"/>
    <w:rsid w:val="00CA6D36"/>
    <w:rsid w:val="00CB1BC4"/>
    <w:rsid w:val="00CB3F5D"/>
    <w:rsid w:val="00CB4919"/>
    <w:rsid w:val="00CB4932"/>
    <w:rsid w:val="00CB5888"/>
    <w:rsid w:val="00CC2D91"/>
    <w:rsid w:val="00CC5096"/>
    <w:rsid w:val="00CC70DD"/>
    <w:rsid w:val="00CD212E"/>
    <w:rsid w:val="00CD2D0F"/>
    <w:rsid w:val="00CD35B5"/>
    <w:rsid w:val="00CD3A71"/>
    <w:rsid w:val="00CD41E7"/>
    <w:rsid w:val="00CD4B0C"/>
    <w:rsid w:val="00CD6DAD"/>
    <w:rsid w:val="00CE00B3"/>
    <w:rsid w:val="00CE0B17"/>
    <w:rsid w:val="00CE1D9D"/>
    <w:rsid w:val="00CE4C88"/>
    <w:rsid w:val="00CE71BE"/>
    <w:rsid w:val="00CF11C3"/>
    <w:rsid w:val="00CF2014"/>
    <w:rsid w:val="00CF4DB5"/>
    <w:rsid w:val="00CF5CDD"/>
    <w:rsid w:val="00CF7B56"/>
    <w:rsid w:val="00D01512"/>
    <w:rsid w:val="00D01B09"/>
    <w:rsid w:val="00D12B9D"/>
    <w:rsid w:val="00D17491"/>
    <w:rsid w:val="00D215D7"/>
    <w:rsid w:val="00D217D0"/>
    <w:rsid w:val="00D27A5D"/>
    <w:rsid w:val="00D3415F"/>
    <w:rsid w:val="00D4150A"/>
    <w:rsid w:val="00D41934"/>
    <w:rsid w:val="00D43742"/>
    <w:rsid w:val="00D4378F"/>
    <w:rsid w:val="00D43847"/>
    <w:rsid w:val="00D444EB"/>
    <w:rsid w:val="00D46800"/>
    <w:rsid w:val="00D47644"/>
    <w:rsid w:val="00D52919"/>
    <w:rsid w:val="00D5381D"/>
    <w:rsid w:val="00D572FB"/>
    <w:rsid w:val="00D63C56"/>
    <w:rsid w:val="00D64B4A"/>
    <w:rsid w:val="00D67BDC"/>
    <w:rsid w:val="00D7385B"/>
    <w:rsid w:val="00D74825"/>
    <w:rsid w:val="00D748E8"/>
    <w:rsid w:val="00D749C2"/>
    <w:rsid w:val="00D762C7"/>
    <w:rsid w:val="00D767E6"/>
    <w:rsid w:val="00D818B0"/>
    <w:rsid w:val="00D81ACD"/>
    <w:rsid w:val="00D82C36"/>
    <w:rsid w:val="00D8441E"/>
    <w:rsid w:val="00D856C1"/>
    <w:rsid w:val="00D876A3"/>
    <w:rsid w:val="00D9796A"/>
    <w:rsid w:val="00DA235C"/>
    <w:rsid w:val="00DA33DB"/>
    <w:rsid w:val="00DA3D68"/>
    <w:rsid w:val="00DA6CF1"/>
    <w:rsid w:val="00DA7DA0"/>
    <w:rsid w:val="00DC0E16"/>
    <w:rsid w:val="00DC10D1"/>
    <w:rsid w:val="00DC1A7F"/>
    <w:rsid w:val="00DC20F4"/>
    <w:rsid w:val="00DC4850"/>
    <w:rsid w:val="00DC588D"/>
    <w:rsid w:val="00DC5C70"/>
    <w:rsid w:val="00DC77F8"/>
    <w:rsid w:val="00DD2905"/>
    <w:rsid w:val="00DD30E2"/>
    <w:rsid w:val="00DD3222"/>
    <w:rsid w:val="00DD3482"/>
    <w:rsid w:val="00DD7587"/>
    <w:rsid w:val="00DD7E68"/>
    <w:rsid w:val="00DE05B6"/>
    <w:rsid w:val="00DE317B"/>
    <w:rsid w:val="00DE489A"/>
    <w:rsid w:val="00DF1585"/>
    <w:rsid w:val="00DF44C7"/>
    <w:rsid w:val="00DF5065"/>
    <w:rsid w:val="00DF5D9A"/>
    <w:rsid w:val="00E012CF"/>
    <w:rsid w:val="00E049E0"/>
    <w:rsid w:val="00E12527"/>
    <w:rsid w:val="00E14A53"/>
    <w:rsid w:val="00E16EFB"/>
    <w:rsid w:val="00E17BCB"/>
    <w:rsid w:val="00E224F0"/>
    <w:rsid w:val="00E2625A"/>
    <w:rsid w:val="00E269BC"/>
    <w:rsid w:val="00E31C4B"/>
    <w:rsid w:val="00E32E85"/>
    <w:rsid w:val="00E4124C"/>
    <w:rsid w:val="00E412D2"/>
    <w:rsid w:val="00E45400"/>
    <w:rsid w:val="00E45D0A"/>
    <w:rsid w:val="00E46A25"/>
    <w:rsid w:val="00E47D52"/>
    <w:rsid w:val="00E50462"/>
    <w:rsid w:val="00E5392E"/>
    <w:rsid w:val="00E539E9"/>
    <w:rsid w:val="00E54F85"/>
    <w:rsid w:val="00E619F9"/>
    <w:rsid w:val="00E65546"/>
    <w:rsid w:val="00E66ED9"/>
    <w:rsid w:val="00E72745"/>
    <w:rsid w:val="00E744A4"/>
    <w:rsid w:val="00E75FF9"/>
    <w:rsid w:val="00E80EC2"/>
    <w:rsid w:val="00E904E9"/>
    <w:rsid w:val="00E90C90"/>
    <w:rsid w:val="00E915A8"/>
    <w:rsid w:val="00E92AF2"/>
    <w:rsid w:val="00E9710F"/>
    <w:rsid w:val="00E9712E"/>
    <w:rsid w:val="00EA4004"/>
    <w:rsid w:val="00EB1DB7"/>
    <w:rsid w:val="00EB21CF"/>
    <w:rsid w:val="00EB276A"/>
    <w:rsid w:val="00EB3FB8"/>
    <w:rsid w:val="00EB4F9D"/>
    <w:rsid w:val="00EB52EE"/>
    <w:rsid w:val="00EB6424"/>
    <w:rsid w:val="00EC48B3"/>
    <w:rsid w:val="00EC6133"/>
    <w:rsid w:val="00EC79AB"/>
    <w:rsid w:val="00ED0C41"/>
    <w:rsid w:val="00ED1FA1"/>
    <w:rsid w:val="00ED4422"/>
    <w:rsid w:val="00ED5EAE"/>
    <w:rsid w:val="00ED6DAA"/>
    <w:rsid w:val="00EE6DE5"/>
    <w:rsid w:val="00EE7125"/>
    <w:rsid w:val="00EF3855"/>
    <w:rsid w:val="00EF4F99"/>
    <w:rsid w:val="00EF7A18"/>
    <w:rsid w:val="00F00A6B"/>
    <w:rsid w:val="00F04322"/>
    <w:rsid w:val="00F04E59"/>
    <w:rsid w:val="00F06150"/>
    <w:rsid w:val="00F063EE"/>
    <w:rsid w:val="00F10A56"/>
    <w:rsid w:val="00F125B8"/>
    <w:rsid w:val="00F1560D"/>
    <w:rsid w:val="00F20A4B"/>
    <w:rsid w:val="00F215AA"/>
    <w:rsid w:val="00F2747A"/>
    <w:rsid w:val="00F31A41"/>
    <w:rsid w:val="00F32EC6"/>
    <w:rsid w:val="00F33383"/>
    <w:rsid w:val="00F36FDE"/>
    <w:rsid w:val="00F37B2D"/>
    <w:rsid w:val="00F4110B"/>
    <w:rsid w:val="00F41A2D"/>
    <w:rsid w:val="00F445CE"/>
    <w:rsid w:val="00F50AB8"/>
    <w:rsid w:val="00F51B3E"/>
    <w:rsid w:val="00F554CC"/>
    <w:rsid w:val="00F5566E"/>
    <w:rsid w:val="00F558A6"/>
    <w:rsid w:val="00F5774C"/>
    <w:rsid w:val="00F6170D"/>
    <w:rsid w:val="00F63D38"/>
    <w:rsid w:val="00F66935"/>
    <w:rsid w:val="00F672B9"/>
    <w:rsid w:val="00F71FF6"/>
    <w:rsid w:val="00F74C48"/>
    <w:rsid w:val="00F81679"/>
    <w:rsid w:val="00F82A2C"/>
    <w:rsid w:val="00F82F32"/>
    <w:rsid w:val="00F838C8"/>
    <w:rsid w:val="00F860C4"/>
    <w:rsid w:val="00F864FF"/>
    <w:rsid w:val="00F916E5"/>
    <w:rsid w:val="00F92994"/>
    <w:rsid w:val="00F95424"/>
    <w:rsid w:val="00F95C5A"/>
    <w:rsid w:val="00FA0BF3"/>
    <w:rsid w:val="00FA62BD"/>
    <w:rsid w:val="00FB0408"/>
    <w:rsid w:val="00FB0AF7"/>
    <w:rsid w:val="00FB4182"/>
    <w:rsid w:val="00FB5047"/>
    <w:rsid w:val="00FC1A81"/>
    <w:rsid w:val="00FC6A05"/>
    <w:rsid w:val="00FD1B87"/>
    <w:rsid w:val="00FD2E86"/>
    <w:rsid w:val="00FD525E"/>
    <w:rsid w:val="00FD5E2D"/>
    <w:rsid w:val="00FE1589"/>
    <w:rsid w:val="00FE1B1D"/>
    <w:rsid w:val="00FE220A"/>
    <w:rsid w:val="00FE4CD0"/>
    <w:rsid w:val="00FE5143"/>
    <w:rsid w:val="00FE5571"/>
    <w:rsid w:val="00FE59AE"/>
    <w:rsid w:val="00FE6EE0"/>
    <w:rsid w:val="00FF0213"/>
    <w:rsid w:val="00FF2F21"/>
    <w:rsid w:val="00FF3256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white"/>
    </o:shapedefaults>
    <o:shapelayout v:ext="edit">
      <o:idmap v:ext="edit" data="1"/>
    </o:shapelayout>
  </w:shapeDefaults>
  <w:decimalSymbol w:val=","/>
  <w:listSeparator w:val=";"/>
  <w14:docId w14:val="7F5E9C3D"/>
  <w15:docId w15:val="{CC8CF505-E19B-4588-9E68-4C0D7C8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754B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E4D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D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4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4D59"/>
    <w:rPr>
      <w:b/>
      <w:bCs/>
    </w:rPr>
  </w:style>
  <w:style w:type="character" w:customStyle="1" w:styleId="FontStyle50">
    <w:name w:val="Font Style50"/>
    <w:basedOn w:val="Standardnpsmoodstavce"/>
    <w:uiPriority w:val="99"/>
    <w:rsid w:val="00A428B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E904E9"/>
    <w:rPr>
      <w:sz w:val="24"/>
      <w:szCs w:val="24"/>
    </w:rPr>
  </w:style>
  <w:style w:type="paragraph" w:styleId="Revize">
    <w:name w:val="Revision"/>
    <w:hidden/>
    <w:uiPriority w:val="99"/>
    <w:semiHidden/>
    <w:rsid w:val="006B1C2C"/>
    <w:rPr>
      <w:sz w:val="24"/>
      <w:szCs w:val="24"/>
    </w:rPr>
  </w:style>
  <w:style w:type="paragraph" w:customStyle="1" w:styleId="Normal">
    <w:name w:val="[Normal]"/>
    <w:rsid w:val="008621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kr-karlovarsky.cz/vz0000368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a.cerna@kr-karlovarsk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zak.kr-karlovarsky.cz/profile_display_2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cer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FEFF5-C125-4058-9D28-59B094CC63C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0EF07C-DC03-4503-89B9-5A6E298F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</TotalTime>
  <Pages>9</Pages>
  <Words>2933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subject/>
  <dc:creator>Radek Havlan</dc:creator>
  <cp:lastModifiedBy>Drobilová Monika</cp:lastModifiedBy>
  <cp:revision>4</cp:revision>
  <cp:lastPrinted>2020-02-24T15:11:00Z</cp:lastPrinted>
  <dcterms:created xsi:type="dcterms:W3CDTF">2020-06-17T06:08:00Z</dcterms:created>
  <dcterms:modified xsi:type="dcterms:W3CDTF">2020-06-17T07:01:00Z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