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23C057A5"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3FAB26D4" w14:textId="77777777" w:rsidR="00C0554E" w:rsidRDefault="00E46ED4" w:rsidP="00E46ED4">
      <w:pPr>
        <w:pStyle w:val="Nadpis5"/>
        <w:rPr>
          <w:rFonts w:ascii="Arial" w:hAnsi="Arial" w:cs="Arial"/>
          <w:szCs w:val="24"/>
        </w:rPr>
      </w:pPr>
      <w:r w:rsidRPr="00C2244B">
        <w:rPr>
          <w:rFonts w:ascii="Arial" w:hAnsi="Arial" w:cs="Arial"/>
          <w:szCs w:val="24"/>
        </w:rPr>
        <w:t xml:space="preserve">  </w:t>
      </w:r>
      <w:r w:rsidR="00E87935" w:rsidRPr="00C2244B">
        <w:rPr>
          <w:rFonts w:ascii="Arial" w:hAnsi="Arial" w:cs="Arial"/>
          <w:szCs w:val="24"/>
        </w:rPr>
        <w:t xml:space="preserve">„ </w:t>
      </w:r>
      <w:r w:rsidR="00C0554E">
        <w:rPr>
          <w:rFonts w:ascii="Arial" w:hAnsi="Arial" w:cs="Arial"/>
          <w:szCs w:val="24"/>
        </w:rPr>
        <w:t xml:space="preserve">Výměna záložního zdroje elektrické energie v </w:t>
      </w:r>
      <w:r w:rsidR="00721464">
        <w:rPr>
          <w:rFonts w:ascii="Arial" w:hAnsi="Arial" w:cs="Arial"/>
          <w:szCs w:val="24"/>
        </w:rPr>
        <w:t>REHOS Nejdek,</w:t>
      </w:r>
      <w:r w:rsidR="00C0554E">
        <w:rPr>
          <w:rFonts w:ascii="Arial" w:hAnsi="Arial" w:cs="Arial"/>
          <w:szCs w:val="24"/>
        </w:rPr>
        <w:t xml:space="preserve"> </w:t>
      </w:r>
    </w:p>
    <w:p w14:paraId="55BD8A42" w14:textId="63F81785" w:rsidR="00E46ED4" w:rsidRPr="00C2244B" w:rsidRDefault="00C0554E" w:rsidP="00E46ED4">
      <w:pPr>
        <w:pStyle w:val="Nadpis5"/>
        <w:rPr>
          <w:rFonts w:ascii="Arial" w:hAnsi="Arial" w:cs="Arial"/>
          <w:i/>
          <w:szCs w:val="24"/>
        </w:rPr>
      </w:pPr>
      <w:bookmarkStart w:id="0" w:name="_GoBack"/>
      <w:bookmarkEnd w:id="0"/>
      <w:proofErr w:type="spellStart"/>
      <w:r>
        <w:rPr>
          <w:rFonts w:ascii="Arial" w:hAnsi="Arial" w:cs="Arial"/>
          <w:szCs w:val="24"/>
        </w:rPr>
        <w:t>p.p.č</w:t>
      </w:r>
      <w:proofErr w:type="spellEnd"/>
      <w:r>
        <w:rPr>
          <w:rFonts w:ascii="Arial" w:hAnsi="Arial" w:cs="Arial"/>
          <w:szCs w:val="24"/>
        </w:rPr>
        <w:t xml:space="preserve">. 2463/1, </w:t>
      </w:r>
      <w:proofErr w:type="spellStart"/>
      <w:r>
        <w:rPr>
          <w:rFonts w:ascii="Arial" w:hAnsi="Arial" w:cs="Arial"/>
          <w:szCs w:val="24"/>
        </w:rPr>
        <w:t>k.ú</w:t>
      </w:r>
      <w:proofErr w:type="spellEnd"/>
      <w:r>
        <w:rPr>
          <w:rFonts w:ascii="Arial" w:hAnsi="Arial" w:cs="Arial"/>
          <w:szCs w:val="24"/>
        </w:rPr>
        <w:t>. Nejdek</w:t>
      </w:r>
      <w:r w:rsidR="00E87935" w:rsidRPr="00C2244B">
        <w:rPr>
          <w:rFonts w:ascii="Arial" w:hAnsi="Arial" w:cs="Arial"/>
          <w:i/>
          <w:szCs w:val="24"/>
        </w:rPr>
        <w:t>“</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22909A53" w14:textId="2A455FBC" w:rsidR="00E46ED4" w:rsidRPr="008C6C5B" w:rsidRDefault="008C6C5B" w:rsidP="00E46ED4">
      <w:pPr>
        <w:pStyle w:val="Nadpis1"/>
        <w:rPr>
          <w:rFonts w:ascii="Arial" w:hAnsi="Arial" w:cs="Arial"/>
          <w:iCs/>
          <w:sz w:val="20"/>
        </w:rPr>
      </w:pPr>
      <w:r>
        <w:rPr>
          <w:rFonts w:ascii="Arial" w:hAnsi="Arial" w:cs="Arial"/>
          <w:iCs/>
          <w:sz w:val="20"/>
        </w:rPr>
        <w:t>Zařízení následné rehabilitační a hospicové péče, příspěvková organizace</w:t>
      </w:r>
    </w:p>
    <w:p w14:paraId="207D2B0F" w14:textId="07E7EFAA" w:rsidR="00E46ED4" w:rsidRPr="00C2244B" w:rsidRDefault="00E46ED4" w:rsidP="00E46ED4">
      <w:pPr>
        <w:rPr>
          <w:rFonts w:ascii="Arial" w:hAnsi="Arial" w:cs="Arial"/>
        </w:rPr>
      </w:pPr>
      <w:r w:rsidRPr="00C2244B">
        <w:rPr>
          <w:rFonts w:ascii="Arial" w:hAnsi="Arial" w:cs="Arial"/>
        </w:rPr>
        <w:t xml:space="preserve">se sídlem: </w:t>
      </w:r>
      <w:proofErr w:type="spellStart"/>
      <w:r w:rsidR="008C6C5B">
        <w:rPr>
          <w:rFonts w:ascii="Arial" w:hAnsi="Arial" w:cs="Arial"/>
        </w:rPr>
        <w:t>Perninská</w:t>
      </w:r>
      <w:proofErr w:type="spellEnd"/>
      <w:r w:rsidR="008C6C5B">
        <w:rPr>
          <w:rFonts w:ascii="Arial" w:hAnsi="Arial" w:cs="Arial"/>
        </w:rPr>
        <w:t xml:space="preserve"> 975, 362 22 Nejdek</w:t>
      </w:r>
    </w:p>
    <w:p w14:paraId="7CE9AE2B" w14:textId="291FE456" w:rsidR="00E46ED4" w:rsidRPr="00C2244B" w:rsidRDefault="00E46ED4" w:rsidP="00E46ED4">
      <w:pPr>
        <w:rPr>
          <w:rFonts w:ascii="Arial" w:hAnsi="Arial" w:cs="Arial"/>
        </w:rPr>
      </w:pPr>
      <w:r w:rsidRPr="00C2244B">
        <w:rPr>
          <w:rFonts w:ascii="Arial" w:hAnsi="Arial" w:cs="Arial"/>
        </w:rPr>
        <w:t xml:space="preserve">IČO: </w:t>
      </w:r>
      <w:r w:rsidR="008C6C5B">
        <w:rPr>
          <w:rFonts w:ascii="Arial" w:hAnsi="Arial" w:cs="Arial"/>
        </w:rPr>
        <w:t>69979821</w:t>
      </w:r>
    </w:p>
    <w:p w14:paraId="2BCBB204" w14:textId="66CF88C3" w:rsidR="00E46ED4" w:rsidRPr="00C2244B" w:rsidRDefault="008C6C5B" w:rsidP="00E46ED4">
      <w:pPr>
        <w:rPr>
          <w:rFonts w:ascii="Arial" w:hAnsi="Arial" w:cs="Arial"/>
        </w:rPr>
      </w:pPr>
      <w:r>
        <w:rPr>
          <w:rFonts w:ascii="Arial" w:hAnsi="Arial" w:cs="Arial"/>
        </w:rPr>
        <w:t>DIČ: CZ69979821</w:t>
      </w:r>
    </w:p>
    <w:p w14:paraId="407909D0" w14:textId="77777777" w:rsidR="00E46ED4" w:rsidRPr="00C2244B" w:rsidRDefault="00E46ED4" w:rsidP="00E46ED4">
      <w:pPr>
        <w:ind w:left="2127" w:hanging="2127"/>
        <w:jc w:val="both"/>
        <w:rPr>
          <w:rFonts w:ascii="Arial" w:hAnsi="Arial" w:cs="Arial"/>
        </w:rPr>
      </w:pPr>
      <w:r w:rsidRPr="00C2244B">
        <w:rPr>
          <w:rFonts w:ascii="Arial" w:hAnsi="Arial" w:cs="Arial"/>
        </w:rPr>
        <w:t xml:space="preserve">bankovní spojení: </w:t>
      </w:r>
    </w:p>
    <w:p w14:paraId="7E7A398A" w14:textId="77777777" w:rsidR="00E46ED4" w:rsidRPr="00C2244B" w:rsidRDefault="00E46ED4" w:rsidP="00E46ED4">
      <w:pPr>
        <w:ind w:left="2127" w:hanging="2127"/>
        <w:jc w:val="both"/>
        <w:rPr>
          <w:rFonts w:ascii="Arial" w:hAnsi="Arial" w:cs="Arial"/>
          <w:i/>
          <w:iCs/>
        </w:rPr>
      </w:pPr>
      <w:r w:rsidRPr="00C2244B">
        <w:rPr>
          <w:rFonts w:ascii="Arial" w:hAnsi="Arial" w:cs="Arial"/>
        </w:rPr>
        <w:t>číslo účtu:</w:t>
      </w:r>
    </w:p>
    <w:p w14:paraId="31FE6030" w14:textId="62FCE19E" w:rsidR="00E46ED4" w:rsidRDefault="00E46ED4" w:rsidP="00E46ED4">
      <w:pPr>
        <w:rPr>
          <w:rFonts w:ascii="Arial" w:hAnsi="Arial" w:cs="Arial"/>
        </w:rPr>
      </w:pPr>
      <w:r w:rsidRPr="00C2244B">
        <w:rPr>
          <w:rFonts w:ascii="Arial" w:hAnsi="Arial" w:cs="Arial"/>
        </w:rPr>
        <w:t xml:space="preserve">zastoupený: </w:t>
      </w:r>
      <w:r w:rsidR="008C6C5B">
        <w:rPr>
          <w:rFonts w:ascii="Arial" w:hAnsi="Arial" w:cs="Arial"/>
        </w:rPr>
        <w:t xml:space="preserve">Olgou </w:t>
      </w:r>
      <w:proofErr w:type="spellStart"/>
      <w:r w:rsidR="008C6C5B">
        <w:rPr>
          <w:rFonts w:ascii="Arial" w:hAnsi="Arial" w:cs="Arial"/>
        </w:rPr>
        <w:t>Pištejovo</w:t>
      </w:r>
      <w:r w:rsidR="00786CF2">
        <w:rPr>
          <w:rFonts w:ascii="Arial" w:hAnsi="Arial" w:cs="Arial"/>
        </w:rPr>
        <w:t>u</w:t>
      </w:r>
      <w:proofErr w:type="spellEnd"/>
      <w:r w:rsidR="00786CF2">
        <w:rPr>
          <w:rFonts w:ascii="Arial" w:hAnsi="Arial" w:cs="Arial"/>
        </w:rPr>
        <w:t xml:space="preserve">, </w:t>
      </w:r>
      <w:proofErr w:type="spellStart"/>
      <w:r w:rsidR="00786CF2">
        <w:rPr>
          <w:rFonts w:ascii="Arial" w:hAnsi="Arial" w:cs="Arial"/>
        </w:rPr>
        <w:t>DiS</w:t>
      </w:r>
      <w:proofErr w:type="spellEnd"/>
      <w:r w:rsidR="00786CF2">
        <w:rPr>
          <w:rFonts w:ascii="Arial" w:hAnsi="Arial" w:cs="Arial"/>
        </w:rPr>
        <w:t>., ředitelkou</w:t>
      </w:r>
    </w:p>
    <w:p w14:paraId="168DF327" w14:textId="5DF8F974" w:rsidR="00786CF2" w:rsidRPr="00B21BFB" w:rsidRDefault="00786CF2" w:rsidP="00786CF2">
      <w:pPr>
        <w:jc w:val="both"/>
        <w:rPr>
          <w:rFonts w:ascii="Arial" w:hAnsi="Arial" w:cs="Arial"/>
        </w:rPr>
      </w:pPr>
      <w:r w:rsidRPr="00F1677E">
        <w:rPr>
          <w:rFonts w:ascii="Arial" w:hAnsi="Arial" w:cs="Arial"/>
        </w:rPr>
        <w:t>zapsan</w:t>
      </w:r>
      <w:r>
        <w:rPr>
          <w:rFonts w:ascii="Arial" w:hAnsi="Arial" w:cs="Arial"/>
        </w:rPr>
        <w:t>á</w:t>
      </w:r>
      <w:r w:rsidRPr="00F1677E">
        <w:rPr>
          <w:rFonts w:ascii="Arial" w:hAnsi="Arial" w:cs="Arial"/>
        </w:rPr>
        <w:t xml:space="preserve"> v obchodním rejstříku vedeném Krajským soudem v</w:t>
      </w:r>
      <w:r>
        <w:rPr>
          <w:rFonts w:ascii="Arial" w:hAnsi="Arial" w:cs="Arial"/>
        </w:rPr>
        <w:t> </w:t>
      </w:r>
      <w:r w:rsidRPr="005B58AD">
        <w:rPr>
          <w:rFonts w:ascii="Arial" w:hAnsi="Arial" w:cs="Arial"/>
        </w:rPr>
        <w:t xml:space="preserve">Plzni, oddíl </w:t>
      </w:r>
      <w:proofErr w:type="spellStart"/>
      <w:r w:rsidRPr="005B58AD">
        <w:rPr>
          <w:rFonts w:ascii="Arial" w:hAnsi="Arial" w:cs="Arial"/>
        </w:rPr>
        <w:t>Pr</w:t>
      </w:r>
      <w:proofErr w:type="spellEnd"/>
      <w:r w:rsidRPr="005B58AD">
        <w:rPr>
          <w:rFonts w:ascii="Arial" w:hAnsi="Arial" w:cs="Arial"/>
        </w:rPr>
        <w:t>, vložka 542</w:t>
      </w:r>
    </w:p>
    <w:p w14:paraId="198689DD" w14:textId="0F88F9F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E46ED4">
      <w:pPr>
        <w:rPr>
          <w:rFonts w:ascii="Arial" w:hAnsi="Arial" w:cs="Arial"/>
          <w:b/>
          <w:i/>
          <w:color w:val="0000FF"/>
        </w:rPr>
      </w:pPr>
      <w:r w:rsidRPr="00C2244B">
        <w:rPr>
          <w:rFonts w:ascii="Arial" w:hAnsi="Arial" w:cs="Arial"/>
          <w:b/>
          <w:i/>
        </w:rPr>
        <w:t>…………………………………………..</w:t>
      </w:r>
    </w:p>
    <w:p w14:paraId="43D21F5F" w14:textId="5D24398A"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p>
    <w:p w14:paraId="6F0A4737" w14:textId="77777777" w:rsidR="00E46ED4" w:rsidRPr="00C2244B" w:rsidRDefault="00E46ED4" w:rsidP="00E46ED4">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785B02A9" w14:textId="77777777" w:rsidR="00E46ED4" w:rsidRPr="00C2244B" w:rsidRDefault="00E46ED4" w:rsidP="00E46ED4">
      <w:pPr>
        <w:rPr>
          <w:rFonts w:ascii="Arial" w:hAnsi="Arial" w:cs="Arial"/>
        </w:rPr>
      </w:pPr>
      <w:r w:rsidRPr="00C2244B">
        <w:rPr>
          <w:rFonts w:ascii="Arial" w:hAnsi="Arial" w:cs="Arial"/>
        </w:rPr>
        <w:t xml:space="preserve">DIČ: </w:t>
      </w:r>
    </w:p>
    <w:p w14:paraId="56820CFF" w14:textId="77777777" w:rsidR="00E46ED4" w:rsidRPr="00C2244B" w:rsidRDefault="00E46ED4" w:rsidP="00E46ED4">
      <w:pPr>
        <w:ind w:left="2694" w:hanging="2694"/>
        <w:jc w:val="both"/>
        <w:rPr>
          <w:rFonts w:ascii="Arial" w:hAnsi="Arial" w:cs="Arial"/>
        </w:rPr>
      </w:pPr>
      <w:r w:rsidRPr="00C2244B">
        <w:rPr>
          <w:rFonts w:ascii="Arial" w:hAnsi="Arial" w:cs="Arial"/>
        </w:rPr>
        <w:t>bankovní spojení:</w:t>
      </w:r>
    </w:p>
    <w:p w14:paraId="5639795D" w14:textId="77777777" w:rsidR="00E46ED4" w:rsidRPr="00C2244B" w:rsidRDefault="00E46ED4" w:rsidP="00E46ED4">
      <w:pPr>
        <w:ind w:left="2694" w:hanging="2694"/>
        <w:jc w:val="both"/>
        <w:rPr>
          <w:rFonts w:ascii="Arial" w:hAnsi="Arial" w:cs="Arial"/>
        </w:rPr>
      </w:pPr>
      <w:r w:rsidRPr="00C2244B">
        <w:rPr>
          <w:rFonts w:ascii="Arial" w:hAnsi="Arial" w:cs="Arial"/>
        </w:rPr>
        <w:t>číslo účtu:</w:t>
      </w:r>
    </w:p>
    <w:p w14:paraId="75F1BFBF" w14:textId="77777777" w:rsidR="00E46ED4" w:rsidRPr="00C2244B" w:rsidRDefault="00E46ED4" w:rsidP="00E46ED4">
      <w:pPr>
        <w:rPr>
          <w:rFonts w:ascii="Arial" w:hAnsi="Arial" w:cs="Arial"/>
        </w:rPr>
      </w:pPr>
      <w:r w:rsidRPr="00C2244B">
        <w:rPr>
          <w:rFonts w:ascii="Arial" w:hAnsi="Arial" w:cs="Arial"/>
        </w:rPr>
        <w:t xml:space="preserve">zastoupený: </w:t>
      </w:r>
    </w:p>
    <w:p w14:paraId="5655EFDB" w14:textId="77777777" w:rsidR="00E46ED4" w:rsidRPr="00C2244B" w:rsidRDefault="00E46ED4" w:rsidP="00E46ED4">
      <w:pPr>
        <w:jc w:val="both"/>
        <w:rPr>
          <w:rFonts w:ascii="Arial" w:hAnsi="Arial" w:cs="Arial"/>
        </w:rPr>
      </w:pPr>
      <w:r w:rsidRPr="00C2244B">
        <w:rPr>
          <w:rFonts w:ascii="Arial" w:hAnsi="Arial" w:cs="Arial"/>
        </w:rPr>
        <w:t>zapsaný v obchodním rejstříku vedeném Krajským soudem v …………….. oddíl ……………..  vložka ……………..</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48AE701A" w14:textId="523A19CA" w:rsidR="0014442F" w:rsidRPr="00B93FB6" w:rsidRDefault="00E87935" w:rsidP="001D17B1">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B93FB6">
        <w:rPr>
          <w:rFonts w:ascii="Arial" w:hAnsi="Arial" w:cs="Arial"/>
        </w:rPr>
        <w:t>vítězem</w:t>
      </w:r>
      <w:r w:rsidRPr="00C2244B">
        <w:rPr>
          <w:rFonts w:ascii="Arial" w:hAnsi="Arial" w:cs="Arial"/>
        </w:rPr>
        <w:t xml:space="preserve"> veřejné zakázky „</w:t>
      </w:r>
      <w:r w:rsidR="00786CF2">
        <w:rPr>
          <w:rFonts w:ascii="Arial" w:hAnsi="Arial" w:cs="Arial"/>
        </w:rPr>
        <w:t xml:space="preserve">Výměna záložního zdroje elektrické energie v REHOS Nejdek, </w:t>
      </w:r>
      <w:proofErr w:type="spellStart"/>
      <w:r w:rsidR="00786CF2">
        <w:rPr>
          <w:rFonts w:ascii="Arial" w:hAnsi="Arial" w:cs="Arial"/>
        </w:rPr>
        <w:t>p.p.č</w:t>
      </w:r>
      <w:proofErr w:type="spellEnd"/>
      <w:r w:rsidR="00786CF2">
        <w:rPr>
          <w:rFonts w:ascii="Arial" w:hAnsi="Arial" w:cs="Arial"/>
        </w:rPr>
        <w:t xml:space="preserve">. 2463/1, </w:t>
      </w:r>
      <w:proofErr w:type="spellStart"/>
      <w:r w:rsidR="00786CF2">
        <w:rPr>
          <w:rFonts w:ascii="Arial" w:hAnsi="Arial" w:cs="Arial"/>
        </w:rPr>
        <w:t>k.ú</w:t>
      </w:r>
      <w:proofErr w:type="spellEnd"/>
      <w:r w:rsidR="00786CF2">
        <w:rPr>
          <w:rFonts w:ascii="Arial" w:hAnsi="Arial" w:cs="Arial"/>
        </w:rPr>
        <w:t>. Nejdek</w:t>
      </w:r>
      <w:r w:rsidRPr="00C2244B">
        <w:rPr>
          <w:rFonts w:ascii="Arial" w:hAnsi="Arial" w:cs="Arial"/>
        </w:rPr>
        <w:t xml:space="preserve">“, vyhlášené dne </w:t>
      </w:r>
      <w:r w:rsidR="00C2244B" w:rsidRPr="00C2244B">
        <w:rPr>
          <w:rFonts w:ascii="Arial" w:hAnsi="Arial" w:cs="Arial"/>
        </w:rPr>
        <w:t>………………….</w:t>
      </w:r>
      <w:r w:rsidRPr="00C2244B">
        <w:rPr>
          <w:rFonts w:ascii="Arial" w:hAnsi="Arial" w:cs="Arial"/>
        </w:rPr>
        <w:t xml:space="preserve"> objednatelem jako zadavatelem veřejné zakázky </w:t>
      </w:r>
      <w:r w:rsidR="001D17B1">
        <w:rPr>
          <w:rFonts w:ascii="Arial" w:hAnsi="Arial" w:cs="Arial"/>
        </w:rPr>
        <w:t>malého rozsahu</w:t>
      </w:r>
      <w:r w:rsidRPr="00C2244B">
        <w:rPr>
          <w:rFonts w:ascii="Arial" w:hAnsi="Arial" w:cs="Arial"/>
        </w:rPr>
        <w:t xml:space="preserve"> formou </w:t>
      </w:r>
      <w:r w:rsidR="001D17B1">
        <w:rPr>
          <w:rFonts w:ascii="Arial" w:hAnsi="Arial" w:cs="Arial"/>
        </w:rPr>
        <w:t>otevřeného řízení</w:t>
      </w:r>
      <w:r w:rsidR="00B93FB6" w:rsidRPr="00DC193F">
        <w:rPr>
          <w:rFonts w:ascii="Arial" w:hAnsi="Arial" w:cs="Arial"/>
        </w:rPr>
        <w:t xml:space="preserve">; </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0C8AFC6" w14:textId="77777777" w:rsidR="00C2244B" w:rsidRPr="00C2244B" w:rsidRDefault="00C2244B"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2B93540D"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394A1F">
        <w:rPr>
          <w:rFonts w:ascii="Arial" w:hAnsi="Arial" w:cs="Arial"/>
          <w:sz w:val="20"/>
        </w:rPr>
        <w:t>, 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4A509E18" w14:textId="73D2DAAC" w:rsidR="001D17B1" w:rsidRPr="001D17B1" w:rsidRDefault="003C412E" w:rsidP="001D17B1">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3A40E6D6" w14:textId="6F4DF83C" w:rsidR="00DF0AAB" w:rsidRPr="00DF0AAB" w:rsidRDefault="001D17B1"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 xml:space="preserve">Dílo dle této smlouvy spočívá v provedení stavby spojené s výměnou </w:t>
      </w:r>
      <w:r w:rsidR="008E0909">
        <w:rPr>
          <w:rFonts w:ascii="Arial" w:hAnsi="Arial" w:cs="Arial"/>
          <w:sz w:val="20"/>
        </w:rPr>
        <w:t>záložního zdroje elektrické energie, vybudování přípojky nízkého napětí</w:t>
      </w:r>
      <w:r w:rsidR="00DF0AAB" w:rsidRPr="00DF0AAB">
        <w:rPr>
          <w:rFonts w:ascii="Arial" w:hAnsi="Arial" w:cs="Arial"/>
          <w:sz w:val="20"/>
        </w:rPr>
        <w:t xml:space="preserve"> </w:t>
      </w:r>
      <w:r w:rsidR="005D3F2A">
        <w:rPr>
          <w:rFonts w:ascii="Arial" w:hAnsi="Arial" w:cs="Arial"/>
          <w:sz w:val="20"/>
        </w:rPr>
        <w:t xml:space="preserve">a souboru staveb v souladu s </w:t>
      </w:r>
      <w:r w:rsidR="00DF0AAB">
        <w:rPr>
          <w:rFonts w:ascii="Arial" w:hAnsi="Arial" w:cs="Arial"/>
          <w:sz w:val="20"/>
        </w:rPr>
        <w:t>projektov</w:t>
      </w:r>
      <w:r w:rsidR="005D3F2A">
        <w:rPr>
          <w:rFonts w:ascii="Arial" w:hAnsi="Arial" w:cs="Arial"/>
          <w:sz w:val="20"/>
        </w:rPr>
        <w:t>ou</w:t>
      </w:r>
      <w:r w:rsidR="00DF0AAB">
        <w:rPr>
          <w:rFonts w:ascii="Arial" w:hAnsi="Arial" w:cs="Arial"/>
          <w:sz w:val="20"/>
        </w:rPr>
        <w:t xml:space="preserve"> dokumentac</w:t>
      </w:r>
      <w:r w:rsidR="005D3F2A">
        <w:rPr>
          <w:rFonts w:ascii="Arial" w:hAnsi="Arial" w:cs="Arial"/>
          <w:sz w:val="20"/>
        </w:rPr>
        <w:t>í</w:t>
      </w:r>
      <w:r w:rsidR="00DF0AAB">
        <w:rPr>
          <w:rFonts w:ascii="Arial" w:hAnsi="Arial" w:cs="Arial"/>
          <w:sz w:val="20"/>
        </w:rPr>
        <w:t xml:space="preserve"> </w:t>
      </w:r>
      <w:r w:rsidR="008E0909">
        <w:rPr>
          <w:rFonts w:ascii="Arial" w:hAnsi="Arial" w:cs="Arial"/>
          <w:sz w:val="20"/>
        </w:rPr>
        <w:t xml:space="preserve">„Výměna záložního zdroje elektrické energie v REHOS Nejdek, p.p.č.2463/1, </w:t>
      </w:r>
      <w:proofErr w:type="spellStart"/>
      <w:r w:rsidR="008E0909">
        <w:rPr>
          <w:rFonts w:ascii="Arial" w:hAnsi="Arial" w:cs="Arial"/>
          <w:sz w:val="20"/>
        </w:rPr>
        <w:t>k.ú</w:t>
      </w:r>
      <w:proofErr w:type="spellEnd"/>
      <w:r w:rsidR="008E0909">
        <w:rPr>
          <w:rFonts w:ascii="Arial" w:hAnsi="Arial" w:cs="Arial"/>
          <w:sz w:val="20"/>
        </w:rPr>
        <w:t>. Nejdek“, zpracovan</w:t>
      </w:r>
      <w:r w:rsidR="005D3F2A">
        <w:rPr>
          <w:rFonts w:ascii="Arial" w:hAnsi="Arial" w:cs="Arial"/>
          <w:sz w:val="20"/>
        </w:rPr>
        <w:t xml:space="preserve">ou </w:t>
      </w:r>
      <w:r w:rsidR="008E0909">
        <w:rPr>
          <w:rFonts w:ascii="Arial" w:hAnsi="Arial" w:cs="Arial"/>
          <w:sz w:val="20"/>
        </w:rPr>
        <w:t xml:space="preserve">Ing. Adolfem Rosenbergem, se sídlem Česká 148, </w:t>
      </w:r>
      <w:r w:rsidR="00F86E03">
        <w:rPr>
          <w:rFonts w:ascii="Arial" w:hAnsi="Arial" w:cs="Arial"/>
          <w:sz w:val="20"/>
        </w:rPr>
        <w:t>360 18 Karlovy Vary – Tašovice</w:t>
      </w:r>
      <w:r w:rsidR="005D3F2A">
        <w:rPr>
          <w:rFonts w:ascii="Arial" w:hAnsi="Arial" w:cs="Arial"/>
          <w:sz w:val="20"/>
        </w:rPr>
        <w:t xml:space="preserve">, </w:t>
      </w:r>
      <w:r w:rsidR="00F86E03">
        <w:rPr>
          <w:rFonts w:ascii="Arial" w:hAnsi="Arial" w:cs="Arial"/>
          <w:sz w:val="20"/>
        </w:rPr>
        <w:t xml:space="preserve"> z ledna 2020</w:t>
      </w:r>
      <w:r w:rsidR="00DF0AAB" w:rsidRPr="00DF0AAB">
        <w:rPr>
          <w:rFonts w:ascii="Arial" w:hAnsi="Arial" w:cs="Arial"/>
          <w:sz w:val="20"/>
        </w:rPr>
        <w:t>.</w:t>
      </w:r>
      <w:r w:rsidR="00F42A03">
        <w:rPr>
          <w:rFonts w:ascii="Arial" w:hAnsi="Arial" w:cs="Arial"/>
          <w:sz w:val="20"/>
        </w:rPr>
        <w:t xml:space="preserve"> (dále jen „Projektová dokumentace“).</w:t>
      </w:r>
      <w:r w:rsidR="00DF0AAB" w:rsidRPr="00DF0AAB">
        <w:rPr>
          <w:rFonts w:ascii="Arial" w:hAnsi="Arial" w:cs="Arial"/>
          <w:sz w:val="20"/>
        </w:rPr>
        <w:t xml:space="preserve"> Podkladem pro uzavření této smlouvy je nabídka zhotovitele </w:t>
      </w:r>
      <w:r w:rsidR="00FE6656">
        <w:rPr>
          <w:rFonts w:ascii="Arial" w:hAnsi="Arial" w:cs="Arial"/>
          <w:sz w:val="20"/>
        </w:rPr>
        <w:t>podaná</w:t>
      </w:r>
      <w:r w:rsidR="00DF0AAB" w:rsidRPr="00DF0AAB">
        <w:rPr>
          <w:rFonts w:ascii="Arial" w:hAnsi="Arial" w:cs="Arial"/>
          <w:sz w:val="20"/>
        </w:rPr>
        <w:t xml:space="preserve"> dne </w:t>
      </w:r>
      <w:r w:rsidR="00DF0AAB" w:rsidRPr="00CD361C">
        <w:rPr>
          <w:rFonts w:ascii="Arial" w:hAnsi="Arial" w:cs="Arial"/>
          <w:sz w:val="20"/>
        </w:rPr>
        <w:t>…………….</w:t>
      </w:r>
      <w:r w:rsidR="00DF0AAB" w:rsidRPr="00DF0AAB">
        <w:rPr>
          <w:rFonts w:ascii="Arial" w:hAnsi="Arial" w:cs="Arial"/>
          <w:sz w:val="20"/>
        </w:rPr>
        <w:t xml:space="preserve"> Požadavky na </w:t>
      </w:r>
      <w:r w:rsidR="00FA6F4C">
        <w:rPr>
          <w:rFonts w:ascii="Arial" w:hAnsi="Arial" w:cs="Arial"/>
          <w:sz w:val="20"/>
        </w:rPr>
        <w:t>stavbu</w:t>
      </w:r>
      <w:r w:rsidR="00DF0AAB"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36EBF0C3" w:rsidR="00DF0AAB" w:rsidRPr="00A25382" w:rsidRDefault="00DF0AAB" w:rsidP="00DF0AAB">
      <w:pPr>
        <w:pStyle w:val="BodyText21"/>
        <w:spacing w:after="120" w:line="276" w:lineRule="auto"/>
        <w:ind w:left="426"/>
        <w:rPr>
          <w:rFonts w:ascii="Arial" w:hAnsi="Arial" w:cs="Arial"/>
          <w:sz w:val="20"/>
        </w:rPr>
      </w:pPr>
      <w:r w:rsidRPr="00DF0AAB">
        <w:rPr>
          <w:rFonts w:ascii="Arial" w:hAnsi="Arial" w:cs="Arial"/>
          <w:sz w:val="20"/>
        </w:rPr>
        <w:t>a) zadávací dokumentací k veřejné zakázce na stavbu „</w:t>
      </w:r>
      <w:r w:rsidR="005D3F2A">
        <w:rPr>
          <w:rFonts w:ascii="Arial" w:hAnsi="Arial" w:cs="Arial"/>
          <w:sz w:val="20"/>
        </w:rPr>
        <w:t xml:space="preserve">REHOS Nejdek, výměna záložního zdroje, přípojka NN, soubor staveb Nejdek, </w:t>
      </w:r>
      <w:proofErr w:type="spellStart"/>
      <w:r w:rsidR="005D3F2A">
        <w:rPr>
          <w:rFonts w:ascii="Arial" w:hAnsi="Arial" w:cs="Arial"/>
          <w:sz w:val="20"/>
        </w:rPr>
        <w:t>Perninská</w:t>
      </w:r>
      <w:proofErr w:type="spellEnd"/>
      <w:r w:rsidR="005D3F2A">
        <w:rPr>
          <w:rFonts w:ascii="Arial" w:hAnsi="Arial" w:cs="Arial"/>
          <w:sz w:val="20"/>
        </w:rPr>
        <w:t xml:space="preserve"> č.p. 975</w:t>
      </w:r>
      <w:r w:rsidRPr="00DF0AAB">
        <w:rPr>
          <w:rFonts w:ascii="Arial" w:hAnsi="Arial" w:cs="Arial"/>
          <w:sz w:val="20"/>
        </w:rPr>
        <w:t xml:space="preserve">“ ze dne </w:t>
      </w:r>
      <w:r w:rsidR="00FE6656">
        <w:rPr>
          <w:rFonts w:ascii="Arial" w:hAnsi="Arial" w:cs="Arial"/>
          <w:sz w:val="20"/>
        </w:rPr>
        <w:t>……………………</w:t>
      </w:r>
      <w:r w:rsidR="00FA6F4C" w:rsidRPr="00FA6F4C">
        <w:rPr>
          <w:i/>
        </w:rPr>
        <w:t xml:space="preserve"> </w:t>
      </w:r>
      <w:r w:rsidR="00F42A03">
        <w:rPr>
          <w:rFonts w:ascii="Arial" w:hAnsi="Arial" w:cs="Arial"/>
          <w:sz w:val="20"/>
        </w:rPr>
        <w:t>(dále jen „Zadávací dokumentace“)</w:t>
      </w:r>
      <w:r w:rsidRPr="00A25382">
        <w:rPr>
          <w:rFonts w:ascii="Arial" w:hAnsi="Arial" w:cs="Arial"/>
          <w:sz w:val="20"/>
        </w:rPr>
        <w:t>;</w:t>
      </w:r>
    </w:p>
    <w:p w14:paraId="786927FE" w14:textId="025C2186" w:rsidR="00C2244B" w:rsidRDefault="00DF0AAB" w:rsidP="00DF0AAB">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w:t>
      </w:r>
      <w:r w:rsidR="00FE6656">
        <w:rPr>
          <w:rFonts w:ascii="Arial" w:hAnsi="Arial" w:cs="Arial"/>
          <w:sz w:val="20"/>
        </w:rPr>
        <w:t>podanou</w:t>
      </w:r>
      <w:r w:rsidRPr="00DF0AAB">
        <w:rPr>
          <w:rFonts w:ascii="Arial" w:hAnsi="Arial" w:cs="Arial"/>
          <w:sz w:val="20"/>
        </w:rPr>
        <w:t xml:space="preserve"> dne ……………….</w:t>
      </w:r>
    </w:p>
    <w:p w14:paraId="73AA8813" w14:textId="2A2B9580"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w:t>
      </w:r>
      <w:r w:rsidR="005D3F2A">
        <w:rPr>
          <w:rFonts w:ascii="Arial" w:hAnsi="Arial" w:cs="Arial"/>
          <w:sz w:val="20"/>
        </w:rPr>
        <w:t>, stavebním povolení č.j. OSÚŽP/280/2020-5, ze dne 13.3.2020, vydaném Městským úřadem Nejdek, odborem stavebního úřadu a životního prostředí</w:t>
      </w:r>
      <w:r w:rsidRPr="00963269">
        <w:rPr>
          <w:rFonts w:ascii="Arial" w:hAnsi="Arial" w:cs="Arial"/>
          <w:sz w:val="20"/>
        </w:rPr>
        <w:t xml:space="preserv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lastRenderedPageBreak/>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28D50B59"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w:t>
      </w:r>
      <w:r w:rsidR="00FE6656">
        <w:rPr>
          <w:rFonts w:ascii="Arial" w:hAnsi="Arial" w:cs="Arial"/>
        </w:rPr>
        <w:t>podanou</w:t>
      </w:r>
      <w:r w:rsidRPr="0051438E">
        <w:rPr>
          <w:rFonts w:ascii="Arial" w:hAnsi="Arial" w:cs="Arial"/>
        </w:rPr>
        <w:t xml:space="preserve"> dne </w:t>
      </w:r>
      <w:r w:rsidRPr="00F42A03">
        <w:rPr>
          <w:rFonts w:ascii="Arial" w:hAnsi="Arial" w:cs="Arial"/>
        </w:rPr>
        <w:t>………..…..</w:t>
      </w:r>
      <w:r w:rsidRPr="0051438E">
        <w:rPr>
          <w:rFonts w:ascii="Arial" w:hAnsi="Arial" w:cs="Arial"/>
        </w:rPr>
        <w:t>, včetně oceněného soupisu stavebních prací, dodávek a služeb s výkazem výměr; a</w:t>
      </w:r>
    </w:p>
    <w:p w14:paraId="2D20104C" w14:textId="4206AA2F"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s</w:t>
      </w:r>
      <w:r w:rsidRPr="00FA6F4C">
        <w:rPr>
          <w:rFonts w:ascii="Arial" w:hAnsi="Arial" w:cs="Arial"/>
        </w:rPr>
        <w:t>tavební</w:t>
      </w:r>
      <w:r>
        <w:rPr>
          <w:rFonts w:ascii="Arial" w:hAnsi="Arial" w:cs="Arial"/>
        </w:rPr>
        <w:t>m</w:t>
      </w:r>
      <w:r w:rsidRPr="00FA6F4C">
        <w:rPr>
          <w:rFonts w:ascii="Arial" w:hAnsi="Arial" w:cs="Arial"/>
        </w:rPr>
        <w:t xml:space="preserve"> povolení</w:t>
      </w:r>
      <w:r>
        <w:rPr>
          <w:rFonts w:ascii="Arial" w:hAnsi="Arial" w:cs="Arial"/>
        </w:rPr>
        <w:t>m</w:t>
      </w:r>
      <w:r w:rsidRPr="00FA6F4C">
        <w:rPr>
          <w:rFonts w:ascii="Arial" w:hAnsi="Arial" w:cs="Arial"/>
        </w:rPr>
        <w:t xml:space="preserve"> k předmětné stavbě č. j. </w:t>
      </w:r>
      <w:r w:rsidR="009E66DB">
        <w:rPr>
          <w:rFonts w:ascii="Arial" w:hAnsi="Arial" w:cs="Arial"/>
        </w:rPr>
        <w:t>OSÚŽP/280/2020-5</w:t>
      </w:r>
      <w:r w:rsidRPr="00FA6F4C">
        <w:rPr>
          <w:rFonts w:ascii="Arial" w:hAnsi="Arial" w:cs="Arial"/>
        </w:rPr>
        <w:t xml:space="preserve"> ze dne </w:t>
      </w:r>
      <w:r w:rsidR="009E66DB">
        <w:rPr>
          <w:rFonts w:ascii="Arial" w:hAnsi="Arial" w:cs="Arial"/>
        </w:rPr>
        <w:t xml:space="preserve">13.3.2020 </w:t>
      </w:r>
      <w:r w:rsidRPr="00FA6F4C">
        <w:rPr>
          <w:rFonts w:ascii="Arial" w:hAnsi="Arial" w:cs="Arial"/>
        </w:rPr>
        <w:t xml:space="preserve">vydané </w:t>
      </w:r>
      <w:r w:rsidR="009E66DB">
        <w:rPr>
          <w:rFonts w:ascii="Arial" w:hAnsi="Arial" w:cs="Arial"/>
        </w:rPr>
        <w:t>odborem stavebního úřadu a životního prostředí Městského úřadu v Nejdku</w:t>
      </w:r>
      <w:r w:rsidRPr="00FA6F4C">
        <w:rPr>
          <w:rFonts w:ascii="Arial" w:hAnsi="Arial" w:cs="Arial"/>
        </w:rPr>
        <w:t xml:space="preserve">, </w:t>
      </w:r>
      <w:r>
        <w:rPr>
          <w:rFonts w:ascii="Arial" w:hAnsi="Arial" w:cs="Arial"/>
        </w:rPr>
        <w:t xml:space="preserve">které nabylo právní moci dne </w:t>
      </w:r>
      <w:r w:rsidR="009E66DB">
        <w:rPr>
          <w:rFonts w:ascii="Arial" w:hAnsi="Arial" w:cs="Arial"/>
        </w:rPr>
        <w:t>16.3.2020</w:t>
      </w:r>
      <w:r w:rsidRPr="00FA6F4C">
        <w:rPr>
          <w:rFonts w:ascii="Arial" w:hAnsi="Arial" w:cs="Arial"/>
        </w:rPr>
        <w:t xml:space="preserve"> </w:t>
      </w:r>
      <w:r>
        <w:rPr>
          <w:rFonts w:ascii="Arial" w:hAnsi="Arial" w:cs="Arial"/>
        </w:rPr>
        <w:t>(</w:t>
      </w:r>
      <w:r w:rsidRPr="00FA6F4C">
        <w:rPr>
          <w:rFonts w:ascii="Arial" w:hAnsi="Arial" w:cs="Arial"/>
        </w:rPr>
        <w:t>příloh</w:t>
      </w:r>
      <w:r>
        <w:rPr>
          <w:rFonts w:ascii="Arial" w:hAnsi="Arial" w:cs="Arial"/>
        </w:rPr>
        <w:t xml:space="preserve">a </w:t>
      </w:r>
      <w:r w:rsidRPr="00FA6F4C">
        <w:rPr>
          <w:rFonts w:ascii="Arial" w:hAnsi="Arial" w:cs="Arial"/>
        </w:rPr>
        <w:t xml:space="preserve">č. </w:t>
      </w:r>
      <w:r w:rsidR="000F610D">
        <w:rPr>
          <w:rFonts w:ascii="Arial" w:hAnsi="Arial" w:cs="Arial"/>
        </w:rPr>
        <w:t>1</w:t>
      </w:r>
      <w:r>
        <w:rPr>
          <w:rFonts w:ascii="Arial" w:hAnsi="Arial" w:cs="Arial"/>
        </w:rPr>
        <w:t xml:space="preserve"> </w:t>
      </w:r>
      <w:r w:rsidRPr="00FA6F4C">
        <w:rPr>
          <w:rFonts w:ascii="Arial" w:hAnsi="Arial" w:cs="Arial"/>
        </w:rPr>
        <w:t>smlouvy</w:t>
      </w:r>
      <w:r>
        <w:rPr>
          <w:rFonts w:ascii="Arial" w:hAnsi="Arial" w:cs="Arial"/>
        </w:rPr>
        <w:t>).</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63424F65" w14:textId="6DB474A7" w:rsidR="00784841" w:rsidRDefault="00784841" w:rsidP="00B93FB6">
      <w:pPr>
        <w:pStyle w:val="BodyText21"/>
        <w:numPr>
          <w:ilvl w:val="0"/>
          <w:numId w:val="4"/>
        </w:numPr>
        <w:spacing w:after="120" w:line="276" w:lineRule="auto"/>
        <w:ind w:left="426" w:hanging="426"/>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3EEC1A76" w14:textId="2A83BBBF"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7D30ED8E" w14:textId="6F638A3B"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5D18812F"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nejpozději do </w:t>
      </w:r>
      <w:r w:rsidR="007B431B">
        <w:rPr>
          <w:rFonts w:ascii="Arial" w:hAnsi="Arial" w:cs="Arial"/>
        </w:rPr>
        <w:t>pěti měsíců od účinnosti smlouvy</w:t>
      </w:r>
      <w:r w:rsidRPr="00892B66">
        <w:rPr>
          <w:rFonts w:ascii="Arial" w:hAnsi="Arial" w:cs="Arial"/>
        </w:rPr>
        <w:t>.</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3C953620" w14:textId="77777777" w:rsidR="007B431B" w:rsidRDefault="00892B66" w:rsidP="007B431B">
      <w:pPr>
        <w:pStyle w:val="Odstavecseseznamem"/>
        <w:numPr>
          <w:ilvl w:val="0"/>
          <w:numId w:val="44"/>
        </w:numPr>
        <w:spacing w:after="120"/>
        <w:jc w:val="both"/>
        <w:rPr>
          <w:rFonts w:ascii="Arial" w:hAnsi="Arial" w:cs="Arial"/>
        </w:rPr>
      </w:pPr>
      <w:r w:rsidRPr="007B431B">
        <w:rPr>
          <w:rFonts w:ascii="Arial" w:hAnsi="Arial" w:cs="Arial"/>
          <w:b/>
        </w:rPr>
        <w:t>termín předání staveniště zhotoviteli</w:t>
      </w:r>
      <w:r w:rsidR="009E66DB" w:rsidRPr="007B431B">
        <w:rPr>
          <w:rFonts w:ascii="Arial" w:hAnsi="Arial" w:cs="Arial"/>
        </w:rPr>
        <w:t>: do 10 dnů od účinnosti smlouvy</w:t>
      </w:r>
      <w:r w:rsidRPr="007B431B">
        <w:rPr>
          <w:rFonts w:ascii="Arial" w:hAnsi="Arial" w:cs="Arial"/>
        </w:rPr>
        <w:tab/>
      </w:r>
    </w:p>
    <w:p w14:paraId="15843CFB" w14:textId="7BBB7818" w:rsidR="007B431B" w:rsidRDefault="00892B66" w:rsidP="007B431B">
      <w:pPr>
        <w:pStyle w:val="Odstavecseseznamem"/>
        <w:numPr>
          <w:ilvl w:val="0"/>
          <w:numId w:val="44"/>
        </w:numPr>
        <w:spacing w:after="120"/>
        <w:jc w:val="both"/>
        <w:rPr>
          <w:rFonts w:ascii="Arial" w:hAnsi="Arial" w:cs="Arial"/>
        </w:rPr>
      </w:pPr>
      <w:r w:rsidRPr="007B431B">
        <w:rPr>
          <w:rFonts w:ascii="Arial" w:hAnsi="Arial" w:cs="Arial"/>
          <w:b/>
        </w:rPr>
        <w:t>zahájení provádění díla</w:t>
      </w:r>
      <w:r w:rsidR="009E66DB" w:rsidRPr="007B431B">
        <w:rPr>
          <w:rFonts w:ascii="Arial" w:hAnsi="Arial" w:cs="Arial"/>
        </w:rPr>
        <w:t>: dnem předání staveniště</w:t>
      </w:r>
    </w:p>
    <w:p w14:paraId="61FB38DD" w14:textId="4258CC3A" w:rsidR="007B431B" w:rsidRDefault="007B431B" w:rsidP="007B431B">
      <w:pPr>
        <w:pStyle w:val="Odstavecseseznamem"/>
        <w:numPr>
          <w:ilvl w:val="0"/>
          <w:numId w:val="44"/>
        </w:numPr>
        <w:spacing w:after="120"/>
        <w:jc w:val="both"/>
        <w:rPr>
          <w:rFonts w:ascii="Arial" w:hAnsi="Arial" w:cs="Arial"/>
        </w:rPr>
      </w:pPr>
      <w:r>
        <w:rPr>
          <w:rFonts w:ascii="Arial" w:hAnsi="Arial" w:cs="Arial"/>
          <w:b/>
        </w:rPr>
        <w:t>dokončení prací</w:t>
      </w:r>
      <w:r w:rsidRPr="007B431B">
        <w:rPr>
          <w:rFonts w:ascii="Arial" w:hAnsi="Arial" w:cs="Arial"/>
        </w:rPr>
        <w:t>:</w:t>
      </w:r>
      <w:r>
        <w:rPr>
          <w:rFonts w:ascii="Arial" w:hAnsi="Arial" w:cs="Arial"/>
        </w:rPr>
        <w:t xml:space="preserve"> nejpozději 14 dní před dokončením díla ve smyslu odst. 3.1 smlouvy</w:t>
      </w:r>
    </w:p>
    <w:p w14:paraId="2C56A082" w14:textId="0A2D06AF" w:rsidR="005B7288" w:rsidRDefault="005B7288" w:rsidP="007B431B">
      <w:pPr>
        <w:pStyle w:val="Odstavecseseznamem"/>
        <w:numPr>
          <w:ilvl w:val="0"/>
          <w:numId w:val="44"/>
        </w:numPr>
        <w:spacing w:after="120"/>
        <w:jc w:val="both"/>
        <w:rPr>
          <w:rFonts w:ascii="Arial" w:hAnsi="Arial" w:cs="Arial"/>
        </w:rPr>
      </w:pPr>
      <w:r w:rsidRPr="007B431B">
        <w:rPr>
          <w:rFonts w:ascii="Arial" w:hAnsi="Arial" w:cs="Arial"/>
          <w:b/>
        </w:rPr>
        <w:t xml:space="preserve">zahájení </w:t>
      </w:r>
      <w:proofErr w:type="spellStart"/>
      <w:r w:rsidRPr="007B431B">
        <w:rPr>
          <w:rFonts w:ascii="Arial" w:hAnsi="Arial" w:cs="Arial"/>
          <w:b/>
        </w:rPr>
        <w:t>předpřejímk</w:t>
      </w:r>
      <w:r w:rsidR="007B431B" w:rsidRPr="007B431B">
        <w:rPr>
          <w:rFonts w:ascii="Arial" w:hAnsi="Arial" w:cs="Arial"/>
          <w:b/>
        </w:rPr>
        <w:t>y</w:t>
      </w:r>
      <w:proofErr w:type="spellEnd"/>
      <w:r w:rsidR="007B431B">
        <w:rPr>
          <w:rFonts w:ascii="Arial" w:hAnsi="Arial" w:cs="Arial"/>
          <w:b/>
        </w:rPr>
        <w:t xml:space="preserve"> díla</w:t>
      </w:r>
      <w:r w:rsidR="009E66DB" w:rsidRPr="007B431B">
        <w:rPr>
          <w:rFonts w:ascii="Arial" w:hAnsi="Arial" w:cs="Arial"/>
        </w:rPr>
        <w:t xml:space="preserve">: </w:t>
      </w:r>
      <w:r w:rsidR="007B431B" w:rsidRPr="007B431B">
        <w:rPr>
          <w:rFonts w:ascii="Arial" w:hAnsi="Arial" w:cs="Arial"/>
        </w:rPr>
        <w:t>následující pracovní den po dokončení prací</w:t>
      </w:r>
    </w:p>
    <w:p w14:paraId="2C4E9648" w14:textId="09BA0B1D" w:rsidR="00892B66" w:rsidRPr="007B431B" w:rsidRDefault="00892B66" w:rsidP="007B431B">
      <w:pPr>
        <w:pStyle w:val="Odstavecseseznamem"/>
        <w:numPr>
          <w:ilvl w:val="0"/>
          <w:numId w:val="44"/>
        </w:numPr>
        <w:spacing w:after="120"/>
        <w:jc w:val="both"/>
        <w:rPr>
          <w:rFonts w:ascii="Arial" w:hAnsi="Arial" w:cs="Arial"/>
        </w:rPr>
      </w:pPr>
      <w:r w:rsidRPr="007B431B">
        <w:rPr>
          <w:rFonts w:ascii="Arial" w:hAnsi="Arial" w:cs="Arial"/>
          <w:b/>
        </w:rPr>
        <w:t>protokolární předání řádně provedeného díla</w:t>
      </w:r>
      <w:r w:rsidR="009E66DB" w:rsidRPr="007B431B">
        <w:rPr>
          <w:rFonts w:ascii="Arial" w:hAnsi="Arial" w:cs="Arial"/>
          <w:b/>
        </w:rPr>
        <w:t>:</w:t>
      </w:r>
      <w:r w:rsidR="009E66DB" w:rsidRPr="007B431B">
        <w:rPr>
          <w:rFonts w:ascii="Arial" w:hAnsi="Arial" w:cs="Arial"/>
        </w:rPr>
        <w:t xml:space="preserve"> </w:t>
      </w:r>
      <w:r w:rsidR="007B431B" w:rsidRPr="007B431B">
        <w:rPr>
          <w:rFonts w:ascii="Arial" w:hAnsi="Arial" w:cs="Arial"/>
        </w:rPr>
        <w:t>do pěti měsíců od účinnosti smlouvy</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18C7EA16"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Smluvní strany se dohodly, že celková doba provedení díla či jednotlivé dílčí lhůty stanovené touto smlouvou pro dílčí plnění díla se prodlouží o dobu, po kterou nemohlo být dílo či jeho dílčí </w:t>
      </w:r>
      <w:r w:rsidRPr="00892B66">
        <w:rPr>
          <w:rFonts w:ascii="Arial" w:hAnsi="Arial" w:cs="Arial"/>
        </w:rPr>
        <w:lastRenderedPageBreak/>
        <w:t>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394A1F">
        <w:rPr>
          <w:rFonts w:ascii="Arial" w:hAnsi="Arial" w:cs="Arial"/>
        </w:rPr>
        <w:t>, 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41032F5D" w:rsidR="00021985" w:rsidRPr="00021985" w:rsidRDefault="00021985" w:rsidP="007043C4">
      <w:pPr>
        <w:numPr>
          <w:ilvl w:val="0"/>
          <w:numId w:val="7"/>
        </w:numPr>
        <w:spacing w:after="120"/>
        <w:jc w:val="both"/>
        <w:rPr>
          <w:rFonts w:ascii="Arial" w:hAnsi="Arial" w:cs="Arial"/>
        </w:rPr>
      </w:pPr>
      <w:r w:rsidRPr="00021985">
        <w:rPr>
          <w:rFonts w:ascii="Arial" w:hAnsi="Arial" w:cs="Arial"/>
        </w:rPr>
        <w:t xml:space="preserve">Zhotovitel se zavazuje provést dílo na pozemku </w:t>
      </w:r>
      <w:proofErr w:type="spellStart"/>
      <w:r w:rsidRPr="00021985">
        <w:rPr>
          <w:rFonts w:ascii="Arial" w:hAnsi="Arial" w:cs="Arial"/>
        </w:rPr>
        <w:t>parc</w:t>
      </w:r>
      <w:proofErr w:type="spellEnd"/>
      <w:r w:rsidRPr="00021985">
        <w:rPr>
          <w:rFonts w:ascii="Arial" w:hAnsi="Arial" w:cs="Arial"/>
        </w:rPr>
        <w:t>. č.</w:t>
      </w:r>
      <w:r w:rsidR="008E351F">
        <w:rPr>
          <w:rFonts w:ascii="Arial" w:hAnsi="Arial" w:cs="Arial"/>
        </w:rPr>
        <w:t xml:space="preserve"> 2463/1,</w:t>
      </w:r>
      <w:r w:rsidRPr="00021985">
        <w:rPr>
          <w:rFonts w:ascii="Arial" w:hAnsi="Arial" w:cs="Arial"/>
        </w:rPr>
        <w:t xml:space="preserve"> který se nachází v obci </w:t>
      </w:r>
      <w:r w:rsidR="008E351F">
        <w:rPr>
          <w:rFonts w:ascii="Arial" w:hAnsi="Arial" w:cs="Arial"/>
        </w:rPr>
        <w:t>Nejdek</w:t>
      </w:r>
      <w:r w:rsidRPr="00021985">
        <w:rPr>
          <w:rFonts w:ascii="Arial" w:hAnsi="Arial" w:cs="Arial"/>
        </w:rPr>
        <w:t xml:space="preserve"> a katastrálním území </w:t>
      </w:r>
      <w:r w:rsidR="008E351F">
        <w:rPr>
          <w:rFonts w:ascii="Arial" w:hAnsi="Arial" w:cs="Arial"/>
        </w:rPr>
        <w:t>Nejdek</w:t>
      </w:r>
      <w:r w:rsidRPr="00021985">
        <w:rPr>
          <w:rFonts w:ascii="Arial" w:hAnsi="Arial" w:cs="Arial"/>
        </w:rPr>
        <w:t>.</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3EEB733B" w14:textId="377FFB87" w:rsidR="00760458" w:rsidRPr="00760458" w:rsidRDefault="00760458" w:rsidP="00760458">
      <w:pPr>
        <w:spacing w:after="120"/>
        <w:ind w:left="624"/>
        <w:jc w:val="both"/>
        <w:rPr>
          <w:rFonts w:ascii="Arial" w:hAnsi="Arial" w:cs="Arial"/>
        </w:rPr>
      </w:pPr>
      <w:r w:rsidRPr="00760458">
        <w:rPr>
          <w:rFonts w:ascii="Arial" w:hAnsi="Arial" w:cs="Arial"/>
        </w:rPr>
        <w:t>Cena bez DPH ………………………………….</w:t>
      </w:r>
      <w:r w:rsidRPr="00760458">
        <w:rPr>
          <w:rFonts w:ascii="Arial" w:hAnsi="Arial" w:cs="Arial"/>
        </w:rPr>
        <w:tab/>
        <w:t>Kč</w:t>
      </w:r>
    </w:p>
    <w:p w14:paraId="69B082C3" w14:textId="77777777" w:rsidR="00760458" w:rsidRPr="00760458" w:rsidRDefault="00760458" w:rsidP="00760458">
      <w:pPr>
        <w:spacing w:after="120"/>
        <w:ind w:left="624"/>
        <w:jc w:val="both"/>
        <w:rPr>
          <w:rFonts w:ascii="Arial" w:hAnsi="Arial" w:cs="Arial"/>
        </w:rPr>
      </w:pPr>
      <w:r w:rsidRPr="00760458">
        <w:rPr>
          <w:rFonts w:ascii="Arial" w:hAnsi="Arial" w:cs="Arial"/>
        </w:rPr>
        <w:t>(slovy: ……………………………………….)</w:t>
      </w:r>
    </w:p>
    <w:p w14:paraId="339554FF" w14:textId="77777777" w:rsidR="00760458" w:rsidRPr="00760458" w:rsidRDefault="00760458" w:rsidP="00760458">
      <w:pPr>
        <w:spacing w:after="120"/>
        <w:ind w:left="624"/>
        <w:jc w:val="both"/>
        <w:rPr>
          <w:rFonts w:ascii="Arial" w:hAnsi="Arial" w:cs="Arial"/>
        </w:rPr>
      </w:pPr>
      <w:r w:rsidRPr="00760458">
        <w:rPr>
          <w:rFonts w:ascii="Arial" w:hAnsi="Arial" w:cs="Arial"/>
        </w:rPr>
        <w:t>DPH ………………….………………………</w:t>
      </w:r>
      <w:r w:rsidRPr="00760458">
        <w:rPr>
          <w:rFonts w:ascii="Arial" w:hAnsi="Arial" w:cs="Arial"/>
        </w:rPr>
        <w:tab/>
        <w:t>Kč</w:t>
      </w:r>
    </w:p>
    <w:p w14:paraId="02EA9288" w14:textId="77777777" w:rsidR="00760458" w:rsidRPr="00760458" w:rsidRDefault="00760458" w:rsidP="00760458">
      <w:pPr>
        <w:spacing w:after="120"/>
        <w:ind w:left="624"/>
        <w:jc w:val="both"/>
        <w:rPr>
          <w:rFonts w:ascii="Arial" w:hAnsi="Arial" w:cs="Arial"/>
        </w:rPr>
      </w:pPr>
      <w:r w:rsidRPr="00760458">
        <w:rPr>
          <w:rFonts w:ascii="Arial" w:hAnsi="Arial" w:cs="Arial"/>
        </w:rPr>
        <w:t>(slovy: ……………………………………….)</w:t>
      </w:r>
    </w:p>
    <w:p w14:paraId="7C04215A" w14:textId="77777777" w:rsidR="00760458" w:rsidRPr="00760458" w:rsidRDefault="00760458" w:rsidP="00760458">
      <w:pPr>
        <w:spacing w:after="120"/>
        <w:ind w:left="624"/>
        <w:jc w:val="both"/>
        <w:rPr>
          <w:rFonts w:ascii="Arial" w:hAnsi="Arial" w:cs="Arial"/>
        </w:rPr>
      </w:pPr>
      <w:r w:rsidRPr="00760458">
        <w:rPr>
          <w:rFonts w:ascii="Arial" w:hAnsi="Arial" w:cs="Arial"/>
        </w:rPr>
        <w:t>------------------------------------------------------------------------------------------------</w:t>
      </w:r>
    </w:p>
    <w:p w14:paraId="45807182" w14:textId="77777777" w:rsidR="00760458" w:rsidRPr="00760458" w:rsidRDefault="00760458" w:rsidP="00760458">
      <w:pPr>
        <w:spacing w:after="120"/>
        <w:ind w:left="624"/>
        <w:jc w:val="both"/>
        <w:rPr>
          <w:rFonts w:ascii="Arial" w:hAnsi="Arial" w:cs="Arial"/>
        </w:rPr>
      </w:pPr>
      <w:r w:rsidRPr="00760458">
        <w:rPr>
          <w:rFonts w:ascii="Arial" w:hAnsi="Arial" w:cs="Arial"/>
        </w:rPr>
        <w:t>Cena včetně DPH ……….…………………..</w:t>
      </w:r>
      <w:r w:rsidRPr="00760458">
        <w:rPr>
          <w:rFonts w:ascii="Arial" w:hAnsi="Arial" w:cs="Arial"/>
        </w:rPr>
        <w:tab/>
        <w:t>Kč</w:t>
      </w:r>
    </w:p>
    <w:p w14:paraId="41A79CA8" w14:textId="6B8F63B6" w:rsidR="00AA615B" w:rsidRPr="00760458" w:rsidRDefault="00760458" w:rsidP="00760458">
      <w:pPr>
        <w:spacing w:after="120"/>
        <w:ind w:left="624"/>
        <w:jc w:val="both"/>
        <w:rPr>
          <w:rFonts w:ascii="Arial" w:hAnsi="Arial" w:cs="Arial"/>
        </w:rPr>
      </w:pPr>
      <w:r w:rsidRPr="00760458">
        <w:rPr>
          <w:rFonts w:ascii="Arial" w:hAnsi="Arial" w:cs="Arial"/>
        </w:rPr>
        <w:t>(slovy:………………………………………….)</w:t>
      </w:r>
    </w:p>
    <w:p w14:paraId="5631BD83" w14:textId="128C8B36"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77777777"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2F2882E7" w:rsidR="005536E8" w:rsidRPr="00E97370" w:rsidRDefault="005536E8" w:rsidP="005536E8">
      <w:pPr>
        <w:spacing w:after="120"/>
        <w:ind w:left="624"/>
        <w:jc w:val="both"/>
        <w:rPr>
          <w:rFonts w:ascii="Arial" w:hAnsi="Arial" w:cs="Arial"/>
        </w:rPr>
      </w:pPr>
      <w:r w:rsidRPr="00E97370">
        <w:rPr>
          <w:rFonts w:ascii="Arial" w:hAnsi="Arial" w:cs="Arial"/>
        </w:rPr>
        <w:lastRenderedPageBreak/>
        <w:t>Podkladem a podmínkou pro vystavení řádné dílčí</w:t>
      </w:r>
      <w:r w:rsidR="00FE6656">
        <w:rPr>
          <w:rFonts w:ascii="Arial" w:hAnsi="Arial" w:cs="Arial"/>
        </w:rPr>
        <w:t xml:space="preserve"> i konečné</w:t>
      </w:r>
      <w:r w:rsidRPr="00E97370">
        <w:rPr>
          <w:rFonts w:ascii="Arial" w:hAnsi="Arial" w:cs="Arial"/>
        </w:rPr>
        <w:t xml:space="preserve">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w:t>
      </w:r>
    </w:p>
    <w:p w14:paraId="5E7CBB2D" w14:textId="7BD40527"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 xml:space="preserve">řidané hodnoty, </w:t>
      </w:r>
      <w:r w:rsidR="00FE6656">
        <w:rPr>
          <w:rFonts w:ascii="Arial" w:hAnsi="Arial" w:cs="Arial"/>
        </w:rPr>
        <w:t xml:space="preserve">ve znění pozdějších předpisů </w:t>
      </w:r>
      <w:r w:rsidR="00AA615B" w:rsidRPr="00AA615B">
        <w:rPr>
          <w:rFonts w:ascii="Arial" w:hAnsi="Arial" w:cs="Arial"/>
        </w:rPr>
        <w:t>a zákonem č. 563/1991 Sb., o účetnictví</w:t>
      </w:r>
      <w:r w:rsidR="00FE6656">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043C4">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0CFBA7E4" w14:textId="5C756A4C" w:rsidR="00E97370" w:rsidRPr="002B37BA" w:rsidRDefault="00E97370" w:rsidP="002B37BA">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Pr="00E97370">
        <w:rPr>
          <w:rFonts w:ascii="Arial" w:hAnsi="Arial" w:cs="Arial"/>
        </w:rPr>
        <w:t xml:space="preserve"> </w:t>
      </w:r>
      <w:r w:rsidR="00F608C8">
        <w:rPr>
          <w:rFonts w:ascii="Arial" w:hAnsi="Arial" w:cs="Arial"/>
        </w:rPr>
        <w:t xml:space="preserve">ve znění pozdějších předpisů </w:t>
      </w:r>
      <w:r w:rsidRPr="00E97370">
        <w:rPr>
          <w:rFonts w:ascii="Arial" w:hAnsi="Arial" w:cs="Arial"/>
        </w:rPr>
        <w:t>nebo zamítnutí návrhu na prohlášení insolvence pro nedostatek majetku dlužníka (zhotovitele)</w:t>
      </w:r>
      <w:r w:rsidR="002B37BA" w:rsidRPr="00E97370">
        <w:rPr>
          <w:rFonts w:ascii="Arial" w:hAnsi="Arial" w:cs="Arial"/>
        </w:rPr>
        <w:t xml:space="preserve"> </w:t>
      </w:r>
      <w:r w:rsidRPr="00E97370">
        <w:rPr>
          <w:rFonts w:ascii="Arial" w:hAnsi="Arial" w:cs="Arial"/>
        </w:rPr>
        <w:t>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w:t>
      </w:r>
      <w:r w:rsidR="002B37BA">
        <w:rPr>
          <w:rFonts w:ascii="Arial" w:hAnsi="Arial" w:cs="Arial"/>
        </w:rPr>
        <w:t>etku dlužníka (zhotovitele).</w:t>
      </w:r>
      <w:r w:rsidRPr="00E97370">
        <w:rPr>
          <w:rFonts w:ascii="Arial" w:hAnsi="Arial" w:cs="Arial"/>
        </w:rPr>
        <w:t xml:space="preserve"> </w:t>
      </w:r>
    </w:p>
    <w:p w14:paraId="05D2A0E8" w14:textId="37782EE2"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9B7C90B" w14:textId="01E9EA6A" w:rsidR="002B5772" w:rsidRPr="00E97370" w:rsidRDefault="002B5772" w:rsidP="007043C4">
      <w:pPr>
        <w:numPr>
          <w:ilvl w:val="0"/>
          <w:numId w:val="8"/>
        </w:numPr>
        <w:spacing w:after="120"/>
        <w:jc w:val="both"/>
        <w:rPr>
          <w:rFonts w:ascii="Arial" w:hAnsi="Arial" w:cs="Arial"/>
        </w:rPr>
      </w:pPr>
      <w:r>
        <w:rPr>
          <w:rFonts w:ascii="Arial" w:hAnsi="Arial" w:cs="Arial"/>
        </w:rPr>
        <w:t>Zhotovitel bere na vědomí, že v</w:t>
      </w:r>
      <w:r w:rsidRPr="0027238A">
        <w:rPr>
          <w:rFonts w:ascii="Arial" w:hAnsi="Arial" w:cs="Arial"/>
        </w:rPr>
        <w:t xml:space="preserve"> průběhu roku může dojít k časovým prodlením při poskytování finančních prostředků zřizovatelem objednateli. Po dobu přechodného nedostatku finančních prostředků z výše uvedeného důvodu nebudou uplatňována zhotovitelem proti objednateli </w:t>
      </w:r>
      <w:r w:rsidRPr="0027238A">
        <w:rPr>
          <w:rFonts w:ascii="Arial" w:hAnsi="Arial" w:cs="Arial"/>
        </w:rPr>
        <w:lastRenderedPageBreak/>
        <w:t xml:space="preserve">ustanovení článku </w:t>
      </w:r>
      <w:r w:rsidR="005A022F">
        <w:rPr>
          <w:rFonts w:ascii="Arial" w:hAnsi="Arial" w:cs="Arial"/>
        </w:rPr>
        <w:t>XII</w:t>
      </w:r>
      <w:r w:rsidRPr="0027238A">
        <w:rPr>
          <w:rFonts w:ascii="Arial" w:hAnsi="Arial" w:cs="Arial"/>
        </w:rPr>
        <w:t xml:space="preserve">. této smlouvy. Zhotovitel prohlašuje, že přechodný nedostatek finančních prostředků na straně objednatele není důvodem k přerušení ani zpomalení prací na stavbě, pokud nebude překročena lhůta </w:t>
      </w:r>
      <w:r>
        <w:rPr>
          <w:rFonts w:ascii="Arial" w:hAnsi="Arial" w:cs="Arial"/>
        </w:rPr>
        <w:t>3</w:t>
      </w:r>
      <w:r w:rsidRPr="0027238A">
        <w:rPr>
          <w:rFonts w:ascii="Arial" w:hAnsi="Arial" w:cs="Arial"/>
        </w:rPr>
        <w:t xml:space="preserve"> měsíců.</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28166638"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w:t>
      </w:r>
      <w:r w:rsidR="00F608C8">
        <w:rPr>
          <w:rFonts w:ascii="Arial" w:hAnsi="Arial" w:cs="Arial"/>
        </w:rPr>
        <w:t xml:space="preserve"> 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649FA0EA"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1F7329">
        <w:rPr>
          <w:rFonts w:ascii="Arial" w:hAnsi="Arial" w:cs="Arial"/>
        </w:rPr>
        <w:t xml:space="preserve"> ve znění pozdějších předpisů</w:t>
      </w:r>
      <w:r w:rsidRPr="00FB3427">
        <w:rPr>
          <w:rFonts w:ascii="Arial" w:hAnsi="Arial" w:cs="Arial"/>
        </w:rPr>
        <w:t xml:space="preserve"> resp. zákona č. 255/2012 Sb., o kontrole (kontrolní řád</w:t>
      </w:r>
      <w:r w:rsidR="006777BF">
        <w:rPr>
          <w:rFonts w:ascii="Arial" w:hAnsi="Arial" w:cs="Arial"/>
        </w:rPr>
        <w:t>)</w:t>
      </w:r>
      <w:r w:rsidR="001F7329">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lastRenderedPageBreak/>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76D15D60"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w:t>
      </w:r>
      <w:r w:rsidR="00F608C8">
        <w:rPr>
          <w:rFonts w:ascii="Arial" w:hAnsi="Arial" w:cs="Arial"/>
        </w:rPr>
        <w:t>ve znění pozdějších předpisů</w:t>
      </w:r>
      <w:r w:rsidRPr="00FB3427">
        <w:rPr>
          <w:rFonts w:ascii="Arial" w:hAnsi="Arial" w:cs="Arial"/>
        </w:rPr>
        <w:t xml:space="preserve"> a vyhláškou Ministerstva pro místní rozvoj č. 499/2006 Sb., o dokumentaci staveb</w:t>
      </w:r>
      <w:r w:rsidR="00F608C8">
        <w:rPr>
          <w:rFonts w:ascii="Arial" w:hAnsi="Arial" w:cs="Arial"/>
        </w:rPr>
        <w:t>, ve znění pozdějších předpisů</w:t>
      </w:r>
      <w:r w:rsidRPr="00FB3427">
        <w:rPr>
          <w:rFonts w:ascii="Arial" w:hAnsi="Arial" w:cs="Arial"/>
        </w:rPr>
        <w:t xml:space="preserve">.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48356E35"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w:t>
      </w:r>
      <w:r w:rsidR="008E351F">
        <w:rPr>
          <w:rFonts w:ascii="Arial" w:hAnsi="Arial" w:cs="Arial"/>
        </w:rPr>
        <w:t>e</w:t>
      </w:r>
      <w:r w:rsidRPr="00FB3427">
        <w:rPr>
          <w:rFonts w:ascii="Arial" w:hAnsi="Arial" w:cs="Arial"/>
        </w:rPr>
        <w:t xml:space="preserve"> zhotoviteli předán</w:t>
      </w:r>
      <w:r w:rsidR="00644458">
        <w:rPr>
          <w:rFonts w:ascii="Arial" w:hAnsi="Arial" w:cs="Arial"/>
        </w:rPr>
        <w:t xml:space="preserve">o 1 </w:t>
      </w:r>
      <w:proofErr w:type="spellStart"/>
      <w:r w:rsidRPr="00FB3427">
        <w:rPr>
          <w:rFonts w:ascii="Arial" w:hAnsi="Arial" w:cs="Arial"/>
        </w:rPr>
        <w:t>paré</w:t>
      </w:r>
      <w:proofErr w:type="spellEnd"/>
      <w:r w:rsidRPr="00FB3427">
        <w:rPr>
          <w:rFonts w:ascii="Arial" w:hAnsi="Arial" w:cs="Arial"/>
        </w:rPr>
        <w:t xml:space="preserve">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w:t>
      </w:r>
      <w:r w:rsidR="00644458">
        <w:rPr>
          <w:rFonts w:ascii="Arial" w:hAnsi="Arial" w:cs="Arial"/>
        </w:rPr>
        <w:t xml:space="preserve"> </w:t>
      </w:r>
      <w:r w:rsidRPr="00FB3427">
        <w:rPr>
          <w:rFonts w:ascii="Arial" w:hAnsi="Arial" w:cs="Arial"/>
        </w:rPr>
        <w:t>specifikované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C567BB" w:rsidRPr="008915D7">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provedení veškerých odpovídajících úkonů k ochraně životního prostředí na staveništi i mimo ně a k zabránění vzniku škod znečištěním, hlukem, nebo z jiných důvodů </w:t>
      </w:r>
      <w:r w:rsidRPr="00C567BB">
        <w:rPr>
          <w:rFonts w:cs="Arial"/>
          <w:color w:val="auto"/>
          <w:sz w:val="20"/>
        </w:rPr>
        <w:lastRenderedPageBreak/>
        <w:t>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w:t>
      </w:r>
      <w:proofErr w:type="spellStart"/>
      <w:r w:rsidRPr="00C567BB">
        <w:rPr>
          <w:rFonts w:ascii="Arial" w:hAnsi="Arial" w:cs="Arial"/>
        </w:rPr>
        <w:t>mezideponii</w:t>
      </w:r>
      <w:proofErr w:type="spellEnd"/>
      <w:r w:rsidRPr="00C567BB">
        <w:rPr>
          <w:rFonts w:ascii="Arial" w:hAnsi="Arial" w:cs="Arial"/>
        </w:rPr>
        <w:t xml:space="preserve"> materiálu, včetně zajištění energií a médií potřebných k provádění prací na vlastní účet. Tyto náklady jsou součástí ceny.</w:t>
      </w:r>
    </w:p>
    <w:p w14:paraId="17468075" w14:textId="4D0D7930" w:rsidR="00FB3427" w:rsidRPr="00C6634B" w:rsidRDefault="00FB3427" w:rsidP="00C6634B">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52491DA5"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009122E1">
        <w:rPr>
          <w:rFonts w:ascii="Arial" w:hAnsi="Arial" w:cs="Arial"/>
        </w:rPr>
        <w:t>, ve znění pozdějších předpisů</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3C380F4D"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Pr="00394A1F">
        <w:rPr>
          <w:rFonts w:cs="Arial"/>
          <w:color w:val="auto"/>
          <w:sz w:val="20"/>
          <w:highlight w:val="yellow"/>
        </w:rPr>
        <w:t xml:space="preserve">jméno, příjmení, </w:t>
      </w:r>
      <w:r w:rsidR="00394A1F" w:rsidRPr="00394A1F">
        <w:rPr>
          <w:rFonts w:cs="Arial"/>
          <w:color w:val="auto"/>
          <w:sz w:val="20"/>
          <w:highlight w:val="yellow"/>
        </w:rPr>
        <w:t>číslo autorizace</w:t>
      </w:r>
      <w:r w:rsidRPr="00FB3427">
        <w:rPr>
          <w:rFonts w:cs="Arial"/>
          <w:color w:val="auto"/>
          <w:sz w:val="20"/>
        </w:rPr>
        <w:t xml:space="preserve"> , </w:t>
      </w:r>
      <w:r w:rsidRPr="00FB3427">
        <w:rPr>
          <w:rFonts w:cs="Arial"/>
          <w:color w:val="auto"/>
          <w:sz w:val="20"/>
        </w:rPr>
        <w:lastRenderedPageBreak/>
        <w:t>autorizovanou osobou v oboru pozemní stavby ve smyslu zákona č. 360/1992 Sb., o výkonu povolání autorizovaných architektů a o výkonu povolání autorizovaných inženýrů a techniků činných ve výstavbě</w:t>
      </w:r>
      <w:r w:rsidR="00F608C8">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4A604B0F" w:rsidR="00D40853"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6B2C4F25" w14:textId="12D907C8" w:rsidR="00874E9F" w:rsidRPr="001549AE" w:rsidRDefault="00874E9F" w:rsidP="00874E9F">
      <w:pPr>
        <w:numPr>
          <w:ilvl w:val="0"/>
          <w:numId w:val="17"/>
        </w:numPr>
        <w:spacing w:after="120"/>
        <w:jc w:val="both"/>
        <w:rPr>
          <w:rFonts w:ascii="Arial" w:hAnsi="Arial" w:cs="Arial"/>
        </w:rPr>
      </w:pPr>
      <w:r>
        <w:rPr>
          <w:rFonts w:ascii="Arial" w:hAnsi="Arial" w:cs="Arial"/>
        </w:rPr>
        <w:t>Zhotovitel je povinen p</w:t>
      </w:r>
      <w:r w:rsidRPr="00874E9F">
        <w:rPr>
          <w:rFonts w:ascii="Arial" w:hAnsi="Arial" w:cs="Arial"/>
        </w:rPr>
        <w:t xml:space="preserve">o dobu od demontáže starého Motorgenerátoru ČKD až po dobu dodání a zprovoznění nového agregátu v rámci </w:t>
      </w:r>
      <w:r>
        <w:rPr>
          <w:rFonts w:ascii="Arial" w:hAnsi="Arial" w:cs="Arial"/>
        </w:rPr>
        <w:t>realizace díla</w:t>
      </w:r>
      <w:r w:rsidRPr="00874E9F">
        <w:rPr>
          <w:rFonts w:ascii="Arial" w:hAnsi="Arial" w:cs="Arial"/>
        </w:rPr>
        <w:t xml:space="preserve"> </w:t>
      </w:r>
      <w:r>
        <w:rPr>
          <w:rFonts w:ascii="Arial" w:hAnsi="Arial" w:cs="Arial"/>
        </w:rPr>
        <w:t>nainstalovat vlastní</w:t>
      </w:r>
      <w:r w:rsidRPr="00874E9F">
        <w:rPr>
          <w:rFonts w:ascii="Arial" w:hAnsi="Arial" w:cs="Arial"/>
        </w:rPr>
        <w:t xml:space="preserve"> záložní zařízení stejného nebo podobného výkonu tak, aby v případě výpadku elektrické energie došlo k pokrytí potřeb napájení areálu.</w:t>
      </w:r>
    </w:p>
    <w:p w14:paraId="45593444" w14:textId="505BC287"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 xml:space="preserve">Pokud zhotovitel nedodrží postup dle § 2594 </w:t>
      </w:r>
      <w:r w:rsidR="00394A1F">
        <w:rPr>
          <w:rFonts w:ascii="Tahoma" w:hAnsi="Tahoma" w:cs="Tahoma"/>
          <w:lang w:eastAsia="ar-SA"/>
        </w:rPr>
        <w:t>zák. č. 89/2012 Sb., občanský zákoník</w:t>
      </w:r>
      <w:r w:rsidRPr="00784841">
        <w:rPr>
          <w:rFonts w:ascii="Tahoma" w:hAnsi="Tahoma" w:cs="Tahoma"/>
          <w:lang w:eastAsia="ar-SA"/>
        </w:rPr>
        <w:t>,</w:t>
      </w:r>
      <w:r w:rsidR="00394A1F">
        <w:rPr>
          <w:rFonts w:ascii="Tahoma" w:hAnsi="Tahoma" w:cs="Tahoma"/>
          <w:lang w:eastAsia="ar-SA"/>
        </w:rPr>
        <w:t xml:space="preserve"> ve znění pozdějších předpisů</w:t>
      </w:r>
      <w:r w:rsidRPr="00784841">
        <w:rPr>
          <w:rFonts w:ascii="Tahoma" w:hAnsi="Tahoma" w:cs="Tahoma"/>
          <w:lang w:eastAsia="ar-SA"/>
        </w:rPr>
        <w:t xml:space="preserve">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3C7CA18B" w:rsidR="00D40853" w:rsidRDefault="00D40853" w:rsidP="00D40853">
      <w:pPr>
        <w:spacing w:after="120"/>
        <w:jc w:val="both"/>
        <w:rPr>
          <w:rFonts w:ascii="Arial" w:hAnsi="Arial" w:cs="Arial"/>
        </w:rPr>
      </w:pPr>
    </w:p>
    <w:p w14:paraId="144E17DB" w14:textId="77777777" w:rsidR="00874E9F" w:rsidRPr="00C567BB" w:rsidRDefault="00874E9F"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lastRenderedPageBreak/>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711B68C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F6502E">
        <w:rPr>
          <w:rFonts w:ascii="Arial" w:hAnsi="Arial" w:cs="Arial"/>
        </w:rPr>
        <w:t>předpřejímek</w:t>
      </w:r>
      <w:proofErr w:type="spellEnd"/>
      <w:r w:rsidRPr="00F6502E">
        <w:rPr>
          <w:rFonts w:ascii="Arial" w:hAnsi="Arial"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695C52A1"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w:t>
      </w:r>
      <w:r w:rsidR="00326FE5">
        <w:rPr>
          <w:rFonts w:ascii="Arial" w:hAnsi="Arial" w:cs="Arial"/>
        </w:rPr>
        <w:t xml:space="preserve"> </w:t>
      </w:r>
      <w:r w:rsidRPr="00944A1C">
        <w:rPr>
          <w:rFonts w:ascii="Arial" w:hAnsi="Arial" w:cs="Arial"/>
        </w:rPr>
        <w:t>dále doklad o zabezpečení likvidace odpadů v souladu se zákonem č. 185/2001 Sb., o odpadech a o změně některých dalších zákonů</w:t>
      </w:r>
      <w:r w:rsidR="00F608C8">
        <w:rPr>
          <w:rFonts w:ascii="Arial" w:hAnsi="Arial" w:cs="Arial"/>
        </w:rPr>
        <w:t>, 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w:t>
      </w:r>
      <w:proofErr w:type="spellStart"/>
      <w:r w:rsidRPr="00944A1C">
        <w:rPr>
          <w:rFonts w:ascii="Arial" w:hAnsi="Arial" w:cs="Arial"/>
        </w:rPr>
        <w:t>xls</w:t>
      </w:r>
      <w:proofErr w:type="spellEnd"/>
      <w:r w:rsidRPr="00944A1C">
        <w:rPr>
          <w:rFonts w:ascii="Arial" w:hAnsi="Arial" w:cs="Arial"/>
        </w:rPr>
        <w:t>, *.</w:t>
      </w:r>
      <w:proofErr w:type="spellStart"/>
      <w:r w:rsidRPr="00944A1C">
        <w:rPr>
          <w:rFonts w:ascii="Arial" w:hAnsi="Arial" w:cs="Arial"/>
        </w:rPr>
        <w:t>dwg</w:t>
      </w:r>
      <w:proofErr w:type="spellEnd"/>
      <w:r w:rsidRPr="00944A1C">
        <w:rPr>
          <w:rFonts w:ascii="Arial" w:hAnsi="Arial" w:cs="Arial"/>
        </w:rPr>
        <w:t xml:space="preserve"> a *.</w:t>
      </w:r>
      <w:proofErr w:type="spellStart"/>
      <w:r w:rsidRPr="00944A1C">
        <w:rPr>
          <w:rFonts w:ascii="Arial" w:hAnsi="Arial" w:cs="Arial"/>
        </w:rPr>
        <w:t>pdf</w:t>
      </w:r>
      <w:proofErr w:type="spellEnd"/>
      <w:r w:rsidRPr="00944A1C">
        <w:rPr>
          <w:rFonts w:ascii="Arial" w:hAnsi="Arial" w:cs="Arial"/>
        </w:rPr>
        <w:t>.).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lastRenderedPageBreak/>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143BE41F" w14:textId="36394B48" w:rsidR="001F0CD4" w:rsidRPr="00743B6C" w:rsidRDefault="001F0CD4" w:rsidP="00743B6C">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1F0CD4">
      <w:pPr>
        <w:pStyle w:val="Zkladntextodsazen3"/>
        <w:ind w:left="624"/>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58AB2BE9" w14:textId="07B0FB8F"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lastRenderedPageBreak/>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348989C2"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C6634B">
        <w:rPr>
          <w:rFonts w:ascii="Arial" w:hAnsi="Arial" w:cs="Arial"/>
        </w:rPr>
        <w:t>7</w:t>
      </w:r>
      <w:r w:rsidR="00D90992">
        <w:rPr>
          <w:rFonts w:ascii="Arial" w:hAnsi="Arial" w:cs="Arial"/>
        </w:rPr>
        <w:t xml:space="preserve"> nebo čl. XVI.</w:t>
      </w:r>
      <w:r w:rsidR="003320F0">
        <w:rPr>
          <w:rFonts w:ascii="Arial" w:hAnsi="Arial" w:cs="Arial"/>
        </w:rPr>
        <w:t xml:space="preserve"> </w:t>
      </w:r>
      <w:r w:rsidRPr="00D36156">
        <w:rPr>
          <w:rFonts w:ascii="Arial" w:hAnsi="Arial" w:cs="Arial"/>
        </w:rPr>
        <w:t xml:space="preserve">smlouvy zhotovitelem nebo v případě, že zhotovitel bude v prodlení s poskytnutím součinnosti, k níž je povinen podle smlouvy, je objednatel oprávněn uplatnit vůči zhotoviteli ve smyslu ustanovení § 2048 a násl. zákona č. 89/2012 Sb., občanský zákoník, </w:t>
      </w:r>
      <w:r w:rsidR="00394A1F">
        <w:rPr>
          <w:rFonts w:ascii="Arial" w:hAnsi="Arial" w:cs="Arial"/>
        </w:rPr>
        <w:t xml:space="preserve">ve znění pozdějších předpisů </w:t>
      </w:r>
      <w:r w:rsidRPr="00D36156">
        <w:rPr>
          <w:rFonts w:ascii="Arial" w:hAnsi="Arial" w:cs="Arial"/>
        </w:rPr>
        <w:t>smluvní pokutu ve výši 0,2 % (slovy: dvě desetiny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0CBBE7F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3E1DE89B"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874E9F">
        <w:rPr>
          <w:rFonts w:ascii="Arial" w:hAnsi="Arial" w:cs="Arial"/>
        </w:rPr>
        <w:t xml:space="preserve">, 9.11 </w:t>
      </w:r>
      <w:r w:rsidRPr="00D36156">
        <w:rPr>
          <w:rFonts w:ascii="Arial" w:hAnsi="Arial" w:cs="Arial"/>
        </w:rPr>
        <w:t xml:space="preserve">smlouvy zhotovitelem je objednatel oprávněn uplatnit ve smyslu ustanovení § 2048 a násl. zákona č. 89/2012 Sb., občanský zákoník, </w:t>
      </w:r>
      <w:r w:rsidR="0045465D">
        <w:rPr>
          <w:rFonts w:ascii="Arial" w:hAnsi="Arial" w:cs="Arial"/>
        </w:rPr>
        <w:t>ve znění pozdějších předpisů</w:t>
      </w:r>
      <w:r w:rsidR="0045465D" w:rsidRPr="00D36156">
        <w:rPr>
          <w:rFonts w:ascii="Arial" w:hAnsi="Arial" w:cs="Arial"/>
        </w:rPr>
        <w:t xml:space="preserve"> </w:t>
      </w:r>
      <w:r w:rsidRPr="00D36156">
        <w:rPr>
          <w:rFonts w:ascii="Arial" w:hAnsi="Arial" w:cs="Arial"/>
        </w:rPr>
        <w:t xml:space="preserve">smluvní pokutu ve výši </w:t>
      </w:r>
      <w:r w:rsidR="00EF17F5">
        <w:rPr>
          <w:rFonts w:ascii="Arial" w:hAnsi="Arial" w:cs="Arial"/>
        </w:rPr>
        <w:t>2 000</w:t>
      </w:r>
      <w:r w:rsidRPr="00D36156">
        <w:rPr>
          <w:rFonts w:ascii="Arial" w:hAnsi="Arial" w:cs="Arial"/>
        </w:rPr>
        <w:t xml:space="preserve"> Kč (slovy:</w:t>
      </w:r>
      <w:r w:rsidR="00EF17F5">
        <w:rPr>
          <w:rFonts w:ascii="Arial" w:hAnsi="Arial" w:cs="Arial"/>
        </w:rPr>
        <w:t xml:space="preserve"> dva tisíce korun českých</w:t>
      </w:r>
      <w:r w:rsidRPr="00D36156">
        <w:rPr>
          <w:rFonts w:ascii="Arial" w:hAnsi="Arial" w:cs="Arial"/>
        </w:rPr>
        <w:t>), a to za každé porušení smlouvy zvlášť. Smluvní pokutu lze uložit opakovaně.</w:t>
      </w:r>
    </w:p>
    <w:p w14:paraId="17D6A4E4" w14:textId="0240C1BB"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w:t>
      </w:r>
      <w:r w:rsidR="00874E9F">
        <w:rPr>
          <w:rFonts w:ascii="Arial" w:hAnsi="Arial" w:cs="Arial"/>
        </w:rPr>
        <w:t xml:space="preserve">nebo čl. IX. odst. 9.12 </w:t>
      </w:r>
      <w:r w:rsidRPr="00D36156">
        <w:rPr>
          <w:rFonts w:ascii="Arial" w:hAnsi="Arial" w:cs="Arial"/>
        </w:rPr>
        <w:t xml:space="preserve">smlouvy zhotovitelem je objednatel oprávněn uplatnit ve smyslu ustanovení § 2048 a násl. zákona č. 89/2012 Sb., občanský zákoník, </w:t>
      </w:r>
      <w:r w:rsidR="0045465D">
        <w:rPr>
          <w:rFonts w:ascii="Arial" w:hAnsi="Arial" w:cs="Arial"/>
        </w:rPr>
        <w:t>ve znění pozdějších předpisů</w:t>
      </w:r>
      <w:r w:rsidR="0045465D" w:rsidRPr="00D36156">
        <w:rPr>
          <w:rFonts w:ascii="Arial" w:hAnsi="Arial" w:cs="Arial"/>
        </w:rPr>
        <w:t xml:space="preserve"> </w:t>
      </w:r>
      <w:r w:rsidRPr="00D36156">
        <w:rPr>
          <w:rFonts w:ascii="Arial" w:hAnsi="Arial" w:cs="Arial"/>
        </w:rPr>
        <w:t>smluvní pokutu ve výši</w:t>
      </w:r>
      <w:r w:rsidR="00EF17F5">
        <w:rPr>
          <w:rFonts w:ascii="Arial" w:hAnsi="Arial" w:cs="Arial"/>
        </w:rPr>
        <w:t xml:space="preserve"> 5 000</w:t>
      </w:r>
      <w:r w:rsidRPr="00D36156">
        <w:rPr>
          <w:rFonts w:ascii="Arial" w:hAnsi="Arial" w:cs="Arial"/>
        </w:rPr>
        <w:t xml:space="preserve"> Kč (slovy: </w:t>
      </w:r>
      <w:r w:rsidR="00EF17F5">
        <w:rPr>
          <w:rFonts w:ascii="Arial" w:hAnsi="Arial" w:cs="Arial"/>
        </w:rPr>
        <w:t>pět tisíc korun českých</w:t>
      </w:r>
      <w:r w:rsidRPr="00D36156">
        <w:rPr>
          <w:rFonts w:ascii="Arial" w:hAnsi="Arial" w:cs="Arial"/>
        </w:rPr>
        <w:t>), a to za každé porušení smlouvy zvlášť.</w:t>
      </w:r>
      <w:r w:rsidR="00874E9F">
        <w:rPr>
          <w:rFonts w:ascii="Arial" w:hAnsi="Arial" w:cs="Arial"/>
        </w:rPr>
        <w:t xml:space="preserve"> </w:t>
      </w:r>
      <w:r w:rsidR="00874E9F" w:rsidRPr="00D36156">
        <w:rPr>
          <w:rFonts w:ascii="Arial" w:hAnsi="Arial" w:cs="Arial"/>
        </w:rPr>
        <w:t>Smluvní pokutu lze uložit opakovaně.</w:t>
      </w:r>
    </w:p>
    <w:p w14:paraId="7C0F7C19" w14:textId="7AD9BE70"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45465D">
        <w:rPr>
          <w:rFonts w:ascii="Arial" w:hAnsi="Arial" w:cs="Arial"/>
        </w:rPr>
        <w:t>ve znění pozdějších předpisů</w:t>
      </w:r>
      <w:r w:rsidR="0045465D" w:rsidRPr="00D36156">
        <w:rPr>
          <w:rFonts w:ascii="Arial" w:hAnsi="Arial" w:cs="Arial"/>
        </w:rPr>
        <w:t xml:space="preserve"> </w:t>
      </w:r>
      <w:r w:rsidRPr="00D36156">
        <w:rPr>
          <w:rFonts w:ascii="Arial" w:hAnsi="Arial" w:cs="Arial"/>
        </w:rPr>
        <w:t>smluvní pokutu ve výši</w:t>
      </w:r>
      <w:r w:rsidR="00EF17F5">
        <w:rPr>
          <w:rFonts w:ascii="Arial" w:hAnsi="Arial" w:cs="Arial"/>
        </w:rPr>
        <w:t xml:space="preserve"> 1 000</w:t>
      </w:r>
      <w:r w:rsidRPr="00D36156">
        <w:rPr>
          <w:rFonts w:ascii="Arial" w:hAnsi="Arial" w:cs="Arial"/>
        </w:rPr>
        <w:t xml:space="preserve"> Kč (slovy: </w:t>
      </w:r>
      <w:r w:rsidR="00EF17F5">
        <w:rPr>
          <w:rFonts w:ascii="Arial" w:hAnsi="Arial" w:cs="Arial"/>
        </w:rPr>
        <w:t xml:space="preserve">jeden tisíc </w:t>
      </w:r>
      <w:r w:rsidRPr="00D36156">
        <w:rPr>
          <w:rFonts w:ascii="Arial" w:hAnsi="Arial" w:cs="Arial"/>
        </w:rPr>
        <w:t xml:space="preserve">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08AA9DEF"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C6634B">
        <w:rPr>
          <w:rFonts w:ascii="Arial" w:hAnsi="Arial" w:cs="Arial"/>
        </w:rPr>
        <w:t>2</w:t>
      </w:r>
      <w:r w:rsidRPr="00D36156">
        <w:rPr>
          <w:rFonts w:ascii="Arial" w:hAnsi="Arial" w:cs="Arial"/>
        </w:rPr>
        <w:t xml:space="preserve"> % (slovy: </w:t>
      </w:r>
      <w:r w:rsidR="00874E9F">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14799D43" w14:textId="77777777" w:rsidR="00FE6656" w:rsidRDefault="00FE6656" w:rsidP="00FE665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1297B32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EF17F5">
        <w:rPr>
          <w:rFonts w:cs="Arial"/>
          <w:color w:val="auto"/>
          <w:sz w:val="20"/>
        </w:rPr>
        <w:t xml:space="preserve">30 </w:t>
      </w:r>
      <w:r w:rsidRPr="00B16342">
        <w:rPr>
          <w:rFonts w:cs="Arial"/>
          <w:color w:val="auto"/>
          <w:sz w:val="20"/>
        </w:rPr>
        <w:t>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594E914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14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3C76EF2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bude zhotovitelem podán návrh na prohlášení konkurzu na svůj majetek ve smyslu ustanovení zákona č. 182/2006 Sb., o úpadku a způsobech jeho řešení (insolvenční zákon), </w:t>
      </w:r>
      <w:r w:rsidR="00874E9F">
        <w:rPr>
          <w:rFonts w:cs="Arial"/>
          <w:color w:val="auto"/>
          <w:sz w:val="20"/>
        </w:rPr>
        <w:t>ve znění pozdějších předpisů</w:t>
      </w:r>
      <w:r w:rsidR="00FE6656">
        <w:rPr>
          <w:rFonts w:cs="Arial"/>
          <w:color w:val="auto"/>
          <w:sz w:val="20"/>
        </w:rPr>
        <w:t>,</w:t>
      </w:r>
      <w:r w:rsidR="00874E9F">
        <w:rPr>
          <w:rFonts w:cs="Arial"/>
          <w:color w:val="auto"/>
          <w:sz w:val="20"/>
        </w:rPr>
        <w:t xml:space="preserve"> </w:t>
      </w:r>
      <w:r w:rsidRPr="00B16342">
        <w:rPr>
          <w:rFonts w:cs="Arial"/>
          <w:color w:val="auto"/>
          <w:sz w:val="20"/>
        </w:rPr>
        <w:t>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7535D9C1"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FE6656">
        <w:rPr>
          <w:rFonts w:cs="Arial"/>
          <w:color w:val="auto"/>
          <w:sz w:val="20"/>
        </w:rPr>
        <w:t>45</w:t>
      </w:r>
      <w:r w:rsidRPr="00B16342">
        <w:rPr>
          <w:rFonts w:cs="Arial"/>
          <w:color w:val="auto"/>
          <w:sz w:val="20"/>
        </w:rPr>
        <w:t xml:space="preserve">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2A70F943"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FE6656">
        <w:rPr>
          <w:rFonts w:cs="Arial"/>
          <w:color w:val="auto"/>
          <w:sz w:val="20"/>
        </w:rPr>
        <w:t>20</w:t>
      </w:r>
      <w:r>
        <w:rPr>
          <w:rFonts w:cs="Arial"/>
          <w:color w:val="auto"/>
          <w:sz w:val="20"/>
        </w:rPr>
        <w:t xml:space="preserve"> </w:t>
      </w:r>
      <w:r w:rsidR="00FE6656">
        <w:rPr>
          <w:rFonts w:cs="Arial"/>
          <w:color w:val="auto"/>
          <w:sz w:val="20"/>
        </w:rPr>
        <w:t xml:space="preserve">kalendářních </w:t>
      </w:r>
      <w:r>
        <w:rPr>
          <w:rFonts w:cs="Arial"/>
          <w:color w:val="auto"/>
          <w:sz w:val="20"/>
        </w:rPr>
        <w:t xml:space="preserve">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3BEAFFBC"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FE6656">
        <w:rPr>
          <w:rFonts w:cs="Arial"/>
          <w:color w:val="auto"/>
          <w:sz w:val="20"/>
        </w:rPr>
        <w:t>20</w:t>
      </w:r>
      <w:r>
        <w:rPr>
          <w:rFonts w:cs="Arial"/>
          <w:color w:val="auto"/>
          <w:sz w:val="20"/>
        </w:rPr>
        <w:t xml:space="preserve"> </w:t>
      </w:r>
      <w:r w:rsidR="00FE6656">
        <w:rPr>
          <w:rFonts w:cs="Arial"/>
          <w:color w:val="auto"/>
          <w:sz w:val="20"/>
        </w:rPr>
        <w:t xml:space="preserve">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4E1A8DA3"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FE6656">
        <w:rPr>
          <w:rFonts w:cs="Arial"/>
          <w:color w:val="auto"/>
          <w:sz w:val="20"/>
        </w:rPr>
        <w:t>5 pracovních</w:t>
      </w:r>
      <w:r>
        <w:rPr>
          <w:rFonts w:cs="Arial"/>
          <w:color w:val="auto"/>
          <w:sz w:val="20"/>
        </w:rPr>
        <w:t xml:space="preserve">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lastRenderedPageBreak/>
        <w:t>Smluvní strany této smlouvy se dohodly následujícím způsobem na adrese pro doručování písemné korespondence:</w:t>
      </w:r>
    </w:p>
    <w:p w14:paraId="6D585FE2" w14:textId="57EA868E"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adresa pro doručování objednatele je:</w:t>
      </w:r>
      <w:r w:rsidR="00AB5AEF">
        <w:rPr>
          <w:rFonts w:cs="Arial"/>
          <w:color w:val="auto"/>
          <w:sz w:val="20"/>
        </w:rPr>
        <w:t xml:space="preserve">  </w:t>
      </w:r>
      <w:proofErr w:type="spellStart"/>
      <w:r w:rsidR="00AB5AEF" w:rsidRPr="00AB5AEF">
        <w:rPr>
          <w:rFonts w:cs="Arial"/>
          <w:sz w:val="20"/>
        </w:rPr>
        <w:t>Perninská</w:t>
      </w:r>
      <w:proofErr w:type="spellEnd"/>
      <w:r w:rsidR="00AB5AEF" w:rsidRPr="00AB5AEF">
        <w:rPr>
          <w:rFonts w:cs="Arial"/>
          <w:sz w:val="20"/>
        </w:rPr>
        <w:t xml:space="preserve"> 975, 362 22 Nejdek</w:t>
      </w:r>
      <w:r w:rsidRPr="00AB5AEF">
        <w:rPr>
          <w:rFonts w:cs="Arial"/>
          <w:color w:val="auto"/>
          <w:sz w:val="18"/>
        </w:rPr>
        <w:t xml:space="preserve"> </w:t>
      </w:r>
    </w:p>
    <w:p w14:paraId="7263455A" w14:textId="7095347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4E6EF073"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AB5AEF">
        <w:rPr>
          <w:rFonts w:cs="Arial"/>
          <w:color w:val="auto"/>
          <w:sz w:val="20"/>
        </w:rPr>
        <w:t>5 000 000</w:t>
      </w:r>
      <w:r w:rsidRPr="00C234E2">
        <w:rPr>
          <w:rFonts w:cs="Arial"/>
          <w:color w:val="auto"/>
          <w:sz w:val="20"/>
        </w:rPr>
        <w:t xml:space="preserve"> Kč (slovy: </w:t>
      </w:r>
      <w:r w:rsidR="00AB5AEF">
        <w:rPr>
          <w:rFonts w:cs="Arial"/>
          <w:color w:val="auto"/>
          <w:sz w:val="20"/>
        </w:rPr>
        <w:t xml:space="preserve">pět milionů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84589A8" w14:textId="1507999F" w:rsidR="00C234E2" w:rsidRDefault="00C234E2" w:rsidP="00C234E2"/>
    <w:p w14:paraId="5F9D1FFB" w14:textId="5E0BEA21" w:rsidR="00FE6656" w:rsidRDefault="00FE6656" w:rsidP="00C234E2"/>
    <w:p w14:paraId="0A21ED00" w14:textId="1BC1CAD4" w:rsidR="00FE6656" w:rsidRDefault="00FE6656" w:rsidP="00C234E2"/>
    <w:p w14:paraId="748EEE1F" w14:textId="77777777" w:rsidR="00FE6656" w:rsidRDefault="00FE6656"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40768BD2" w:rsidR="00C234E2" w:rsidRDefault="007B431B" w:rsidP="00A833D4">
      <w:pPr>
        <w:pStyle w:val="Odstavecseseznamem"/>
        <w:spacing w:after="120"/>
        <w:ind w:left="567" w:hanging="567"/>
        <w:jc w:val="both"/>
        <w:rPr>
          <w:rFonts w:ascii="Arial" w:hAnsi="Arial" w:cs="Arial"/>
        </w:rPr>
      </w:pPr>
      <w:r w:rsidRPr="007B431B">
        <w:rPr>
          <w:rFonts w:ascii="Arial" w:hAnsi="Arial" w:cs="Arial"/>
        </w:rPr>
        <w:t>16.1</w:t>
      </w:r>
      <w:r>
        <w:rPr>
          <w:rFonts w:ascii="Arial" w:hAnsi="Arial" w:cs="Arial"/>
        </w:rPr>
        <w:tab/>
      </w:r>
      <w:r w:rsidR="00C234E2" w:rsidRPr="007B431B">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EDEDD58" w14:textId="77777777" w:rsidR="00A833D4" w:rsidRPr="007B431B" w:rsidRDefault="00A833D4" w:rsidP="00A833D4">
      <w:pPr>
        <w:pStyle w:val="Odstavecseseznamem"/>
        <w:spacing w:after="120"/>
        <w:ind w:left="567" w:hanging="567"/>
        <w:jc w:val="both"/>
        <w:rPr>
          <w:rFonts w:ascii="Arial" w:hAnsi="Arial" w:cs="Arial"/>
        </w:rPr>
      </w:pPr>
    </w:p>
    <w:p w14:paraId="1AAFA35C" w14:textId="561F293C" w:rsidR="00C234E2" w:rsidRDefault="00A833D4" w:rsidP="00A833D4">
      <w:pPr>
        <w:tabs>
          <w:tab w:val="left" w:pos="567"/>
        </w:tabs>
        <w:spacing w:after="120"/>
        <w:jc w:val="both"/>
        <w:rPr>
          <w:rFonts w:ascii="Arial" w:hAnsi="Arial" w:cs="Arial"/>
        </w:rPr>
      </w:pPr>
      <w:r>
        <w:rPr>
          <w:rFonts w:ascii="Arial" w:hAnsi="Arial" w:cs="Arial"/>
        </w:rPr>
        <w:t>16.2</w:t>
      </w:r>
      <w:r>
        <w:rPr>
          <w:rFonts w:ascii="Arial" w:hAnsi="Arial" w:cs="Arial"/>
        </w:rPr>
        <w:tab/>
      </w:r>
      <w:r w:rsidR="00C234E2" w:rsidRPr="00A833D4">
        <w:rPr>
          <w:rFonts w:ascii="Arial" w:hAnsi="Arial" w:cs="Arial"/>
        </w:rPr>
        <w:t xml:space="preserve">Kterákoliv ze smluvních stran je oprávněna učinit změny týkající se oprávněných osob. Změny </w:t>
      </w:r>
      <w:r>
        <w:rPr>
          <w:rFonts w:ascii="Arial" w:hAnsi="Arial" w:cs="Arial"/>
        </w:rPr>
        <w:tab/>
      </w:r>
      <w:r w:rsidR="00C234E2" w:rsidRPr="00A833D4">
        <w:rPr>
          <w:rFonts w:ascii="Arial" w:hAnsi="Arial" w:cs="Arial"/>
        </w:rPr>
        <w:t xml:space="preserve">týkající se oprávněných osob jsou účinné ode dne, kdy budou písemně oznámeny druhé smluvní </w:t>
      </w:r>
      <w:r>
        <w:rPr>
          <w:rFonts w:ascii="Arial" w:hAnsi="Arial" w:cs="Arial"/>
        </w:rPr>
        <w:tab/>
      </w:r>
      <w:r w:rsidR="00C234E2" w:rsidRPr="00A833D4">
        <w:rPr>
          <w:rFonts w:ascii="Arial" w:hAnsi="Arial" w:cs="Arial"/>
        </w:rPr>
        <w:t xml:space="preserve">straně. Počet oprávněných osob zhotovitele nesmí v jednom okamžiku přesáhnout dvě osoby. </w:t>
      </w:r>
      <w:r>
        <w:rPr>
          <w:rFonts w:ascii="Arial" w:hAnsi="Arial" w:cs="Arial"/>
        </w:rPr>
        <w:tab/>
      </w:r>
      <w:r w:rsidR="00C234E2" w:rsidRPr="00A833D4">
        <w:rPr>
          <w:rFonts w:ascii="Arial" w:hAnsi="Arial" w:cs="Arial"/>
        </w:rPr>
        <w:t xml:space="preserve">Počet oprávněných osob u objednatele nesmí v jednom okamžiku přesáhnout dvě osoby u každé </w:t>
      </w:r>
      <w:r>
        <w:rPr>
          <w:rFonts w:ascii="Arial" w:hAnsi="Arial" w:cs="Arial"/>
        </w:rPr>
        <w:tab/>
      </w:r>
      <w:r w:rsidR="00C234E2" w:rsidRPr="00A833D4">
        <w:rPr>
          <w:rFonts w:ascii="Arial" w:hAnsi="Arial" w:cs="Arial"/>
        </w:rPr>
        <w:t xml:space="preserve">ze tří níže uvedených kategorií. Je-li oprávněnou osobou osoba právnická, může za ni jednat </w:t>
      </w:r>
      <w:r>
        <w:rPr>
          <w:rFonts w:ascii="Arial" w:hAnsi="Arial" w:cs="Arial"/>
        </w:rPr>
        <w:tab/>
      </w:r>
      <w:r w:rsidR="00C234E2" w:rsidRPr="00A833D4">
        <w:rPr>
          <w:rFonts w:ascii="Arial" w:hAnsi="Arial" w:cs="Arial"/>
        </w:rPr>
        <w:t xml:space="preserve">pouze jedna osoba fyzická. </w:t>
      </w:r>
    </w:p>
    <w:p w14:paraId="484EA561" w14:textId="7203CCA4" w:rsidR="00C234E2" w:rsidRPr="00C234E2" w:rsidRDefault="00A833D4" w:rsidP="00A833D4">
      <w:pPr>
        <w:tabs>
          <w:tab w:val="left" w:pos="567"/>
        </w:tabs>
        <w:spacing w:after="120"/>
        <w:jc w:val="both"/>
        <w:rPr>
          <w:rFonts w:ascii="Arial" w:hAnsi="Arial" w:cs="Arial"/>
        </w:rPr>
      </w:pPr>
      <w:r>
        <w:rPr>
          <w:rFonts w:ascii="Arial" w:hAnsi="Arial" w:cs="Arial"/>
        </w:rPr>
        <w:t>16.3</w:t>
      </w:r>
      <w:r>
        <w:rPr>
          <w:rFonts w:ascii="Arial" w:hAnsi="Arial" w:cs="Arial"/>
        </w:rPr>
        <w:tab/>
      </w:r>
      <w:r w:rsidR="00C234E2" w:rsidRPr="00C234E2">
        <w:rPr>
          <w:rFonts w:ascii="Arial" w:hAnsi="Arial" w:cs="Arial"/>
        </w:rPr>
        <w:t>Oprávněné osoby objednatele ve věcech technických:</w:t>
      </w:r>
    </w:p>
    <w:p w14:paraId="0C2B5D26" w14:textId="77777777" w:rsidR="00C234E2" w:rsidRPr="00D17099" w:rsidRDefault="00C234E2" w:rsidP="007043C4">
      <w:pPr>
        <w:pStyle w:val="Znaka"/>
        <w:widowControl/>
        <w:numPr>
          <w:ilvl w:val="0"/>
          <w:numId w:val="32"/>
        </w:numPr>
        <w:spacing w:after="120"/>
        <w:jc w:val="both"/>
        <w:rPr>
          <w:rFonts w:cs="Arial"/>
          <w:color w:val="auto"/>
          <w:sz w:val="20"/>
        </w:rPr>
      </w:pPr>
      <w:r w:rsidRPr="00D17099">
        <w:rPr>
          <w:rFonts w:cs="Arial"/>
          <w:color w:val="auto"/>
          <w:sz w:val="20"/>
        </w:rPr>
        <w:t>………….</w:t>
      </w:r>
    </w:p>
    <w:p w14:paraId="76A12549" w14:textId="77777777" w:rsidR="00C234E2" w:rsidRPr="00D17099" w:rsidRDefault="00C234E2" w:rsidP="007043C4">
      <w:pPr>
        <w:pStyle w:val="Znaka"/>
        <w:widowControl/>
        <w:numPr>
          <w:ilvl w:val="0"/>
          <w:numId w:val="32"/>
        </w:numPr>
        <w:spacing w:after="120"/>
        <w:jc w:val="both"/>
        <w:rPr>
          <w:rFonts w:cs="Arial"/>
          <w:color w:val="auto"/>
          <w:sz w:val="20"/>
        </w:rPr>
      </w:pPr>
      <w:r w:rsidRPr="00D17099">
        <w:rPr>
          <w:rFonts w:cs="Arial"/>
          <w:color w:val="auto"/>
          <w:sz w:val="20"/>
        </w:rPr>
        <w:t>………….</w:t>
      </w:r>
    </w:p>
    <w:p w14:paraId="384368AD" w14:textId="52660F1D" w:rsidR="00C234E2" w:rsidRPr="00A833D4" w:rsidRDefault="00A833D4" w:rsidP="00A833D4">
      <w:pPr>
        <w:spacing w:after="120"/>
        <w:jc w:val="both"/>
        <w:rPr>
          <w:rFonts w:ascii="Arial" w:hAnsi="Arial" w:cs="Arial"/>
        </w:rPr>
      </w:pPr>
      <w:r>
        <w:rPr>
          <w:rFonts w:ascii="Arial" w:hAnsi="Arial" w:cs="Arial"/>
        </w:rPr>
        <w:t>16.4</w:t>
      </w:r>
      <w:r>
        <w:rPr>
          <w:rFonts w:ascii="Arial" w:hAnsi="Arial" w:cs="Arial"/>
        </w:rPr>
        <w:tab/>
      </w:r>
      <w:r w:rsidR="00C234E2" w:rsidRPr="00A833D4">
        <w:rPr>
          <w:rFonts w:ascii="Arial" w:hAnsi="Arial" w:cs="Arial"/>
        </w:rPr>
        <w:t>Oprávněné osoby objednatele ve věcech autorského dozoru:</w:t>
      </w:r>
    </w:p>
    <w:p w14:paraId="0D138A6B" w14:textId="77777777"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p>
    <w:p w14:paraId="41B1EEFB" w14:textId="77777777"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p>
    <w:p w14:paraId="7E1AA97A" w14:textId="557B85A8" w:rsidR="00C234E2" w:rsidRPr="00A833D4" w:rsidRDefault="00A833D4" w:rsidP="00A833D4">
      <w:pPr>
        <w:spacing w:after="120"/>
        <w:jc w:val="both"/>
        <w:rPr>
          <w:rFonts w:ascii="Arial" w:hAnsi="Arial" w:cs="Arial"/>
        </w:rPr>
      </w:pPr>
      <w:r>
        <w:rPr>
          <w:rFonts w:ascii="Arial" w:hAnsi="Arial" w:cs="Arial"/>
        </w:rPr>
        <w:t xml:space="preserve">16.5 </w:t>
      </w:r>
      <w:r>
        <w:rPr>
          <w:rFonts w:ascii="Arial" w:hAnsi="Arial" w:cs="Arial"/>
        </w:rPr>
        <w:tab/>
      </w:r>
      <w:r w:rsidR="00C234E2" w:rsidRPr="00A833D4">
        <w:rPr>
          <w:rFonts w:ascii="Arial" w:hAnsi="Arial" w:cs="Arial"/>
        </w:rPr>
        <w:t>Oprávněné osoby objednatele se všeobecnou působností:</w:t>
      </w:r>
    </w:p>
    <w:p w14:paraId="5FE4A85A" w14:textId="77777777" w:rsidR="00C234E2" w:rsidRPr="00D17099" w:rsidRDefault="00C234E2" w:rsidP="007043C4">
      <w:pPr>
        <w:pStyle w:val="Znaka"/>
        <w:widowControl/>
        <w:numPr>
          <w:ilvl w:val="0"/>
          <w:numId w:val="34"/>
        </w:numPr>
        <w:spacing w:after="120"/>
        <w:jc w:val="both"/>
        <w:rPr>
          <w:rFonts w:cs="Arial"/>
          <w:color w:val="auto"/>
          <w:sz w:val="20"/>
        </w:rPr>
      </w:pPr>
      <w:r w:rsidRPr="00D17099">
        <w:rPr>
          <w:rFonts w:cs="Arial"/>
          <w:color w:val="auto"/>
          <w:sz w:val="20"/>
        </w:rPr>
        <w:t>………….</w:t>
      </w:r>
    </w:p>
    <w:p w14:paraId="621B686C" w14:textId="77777777" w:rsidR="00C234E2" w:rsidRPr="00D17099" w:rsidRDefault="00C234E2" w:rsidP="007043C4">
      <w:pPr>
        <w:pStyle w:val="Znaka"/>
        <w:widowControl/>
        <w:numPr>
          <w:ilvl w:val="0"/>
          <w:numId w:val="34"/>
        </w:numPr>
        <w:spacing w:after="120"/>
        <w:jc w:val="both"/>
        <w:rPr>
          <w:rFonts w:cs="Arial"/>
          <w:color w:val="auto"/>
          <w:sz w:val="20"/>
        </w:rPr>
      </w:pPr>
      <w:r w:rsidRPr="00D17099">
        <w:rPr>
          <w:rFonts w:cs="Arial"/>
          <w:color w:val="auto"/>
          <w:sz w:val="20"/>
        </w:rPr>
        <w:t>………….</w:t>
      </w:r>
    </w:p>
    <w:p w14:paraId="5081EE5F" w14:textId="77777777" w:rsidR="00C234E2" w:rsidRPr="00465A21" w:rsidRDefault="00C234E2" w:rsidP="00C234E2">
      <w:pPr>
        <w:pStyle w:val="BodyText21"/>
        <w:widowControl/>
        <w:rPr>
          <w:snapToGrid/>
        </w:rPr>
      </w:pPr>
    </w:p>
    <w:p w14:paraId="23A28503" w14:textId="54E602C5" w:rsidR="00C234E2" w:rsidRPr="00A833D4" w:rsidRDefault="00A833D4" w:rsidP="00A833D4">
      <w:pPr>
        <w:spacing w:after="120"/>
        <w:jc w:val="both"/>
        <w:rPr>
          <w:rFonts w:ascii="Arial" w:hAnsi="Arial" w:cs="Arial"/>
        </w:rPr>
      </w:pPr>
      <w:r>
        <w:rPr>
          <w:rFonts w:ascii="Arial" w:hAnsi="Arial" w:cs="Arial"/>
        </w:rPr>
        <w:t xml:space="preserve">16.6     </w:t>
      </w:r>
      <w:r w:rsidR="00C234E2" w:rsidRPr="00A833D4">
        <w:rPr>
          <w:rFonts w:ascii="Arial" w:hAnsi="Arial" w:cs="Arial"/>
        </w:rPr>
        <w:t>Oprávněné osoby zhotovitele:</w:t>
      </w:r>
    </w:p>
    <w:p w14:paraId="2CD5770B" w14:textId="77777777"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14:paraId="1444A842" w14:textId="77777777" w:rsidR="00C234E2" w:rsidRPr="00D17099" w:rsidRDefault="00C234E2" w:rsidP="007043C4">
      <w:pPr>
        <w:pStyle w:val="Znaka"/>
        <w:widowControl/>
        <w:numPr>
          <w:ilvl w:val="0"/>
          <w:numId w:val="35"/>
        </w:numPr>
        <w:spacing w:after="120"/>
        <w:jc w:val="both"/>
        <w:rPr>
          <w:rFonts w:cs="Arial"/>
          <w:color w:val="auto"/>
          <w:sz w:val="20"/>
        </w:rPr>
      </w:pPr>
      <w:r w:rsidRPr="00D17099">
        <w:rPr>
          <w:rFonts w:cs="Arial"/>
          <w:color w:val="auto"/>
          <w:sz w:val="20"/>
        </w:rPr>
        <w:t>………….</w:t>
      </w:r>
    </w:p>
    <w:p w14:paraId="779B4720" w14:textId="1EA7D603" w:rsidR="007043C4" w:rsidRPr="00A833D4" w:rsidRDefault="00A833D4" w:rsidP="00A833D4">
      <w:pPr>
        <w:spacing w:after="120"/>
        <w:jc w:val="both"/>
        <w:rPr>
          <w:rFonts w:ascii="Arial" w:hAnsi="Arial" w:cs="Arial"/>
        </w:rPr>
      </w:pPr>
      <w:r>
        <w:rPr>
          <w:rFonts w:ascii="Arial" w:hAnsi="Arial" w:cs="Arial"/>
        </w:rPr>
        <w:t xml:space="preserve">16.7 </w:t>
      </w:r>
      <w:r>
        <w:rPr>
          <w:rFonts w:ascii="Arial" w:hAnsi="Arial" w:cs="Arial"/>
        </w:rPr>
        <w:tab/>
      </w:r>
      <w:r w:rsidR="007043C4" w:rsidRPr="00A833D4">
        <w:rPr>
          <w:rFonts w:ascii="Arial" w:hAnsi="Arial" w:cs="Arial"/>
        </w:rPr>
        <w:t xml:space="preserve">Oprávněné osoby objednatele se všeobecnou působností mohou za objednatele jednat ve </w:t>
      </w:r>
      <w:r>
        <w:rPr>
          <w:rFonts w:ascii="Arial" w:hAnsi="Arial" w:cs="Arial"/>
        </w:rPr>
        <w:tab/>
      </w:r>
      <w:r w:rsidR="007043C4" w:rsidRPr="00A833D4">
        <w:rPr>
          <w:rFonts w:ascii="Arial" w:hAnsi="Arial" w:cs="Arial"/>
        </w:rPr>
        <w:t xml:space="preserve">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F608C8">
      <w:pPr>
        <w:pStyle w:val="BodyText21"/>
        <w:widowControl/>
        <w:numPr>
          <w:ilvl w:val="0"/>
          <w:numId w:val="14"/>
        </w:numPr>
        <w:spacing w:after="120" w:line="276" w:lineRule="auto"/>
        <w:ind w:hanging="1080"/>
        <w:jc w:val="center"/>
        <w:rPr>
          <w:rFonts w:ascii="Arial" w:hAnsi="Arial" w:cs="Arial"/>
          <w:b/>
          <w:sz w:val="20"/>
        </w:rPr>
      </w:pPr>
      <w:r w:rsidRPr="00D17099">
        <w:rPr>
          <w:rFonts w:ascii="Arial" w:hAnsi="Arial" w:cs="Arial"/>
          <w:b/>
          <w:sz w:val="20"/>
        </w:rPr>
        <w:t>Společná ustanovení</w:t>
      </w:r>
    </w:p>
    <w:p w14:paraId="2BCE6F80" w14:textId="4733E7ED" w:rsidR="00900BD0" w:rsidRPr="00A833D4" w:rsidRDefault="00A833D4" w:rsidP="00F608C8">
      <w:pPr>
        <w:spacing w:after="120"/>
        <w:ind w:left="709" w:hanging="709"/>
        <w:jc w:val="both"/>
        <w:rPr>
          <w:rFonts w:ascii="Arial" w:hAnsi="Arial" w:cs="Arial"/>
        </w:rPr>
      </w:pPr>
      <w:r>
        <w:rPr>
          <w:rFonts w:ascii="Arial" w:hAnsi="Arial" w:cs="Arial"/>
        </w:rPr>
        <w:t xml:space="preserve">17.1 </w:t>
      </w:r>
      <w:r>
        <w:rPr>
          <w:rFonts w:ascii="Arial" w:hAnsi="Arial" w:cs="Arial"/>
        </w:rPr>
        <w:tab/>
      </w:r>
      <w:r w:rsidR="00900BD0" w:rsidRPr="00A833D4">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F608C8">
        <w:rPr>
          <w:rFonts w:ascii="Arial" w:hAnsi="Arial" w:cs="Arial"/>
        </w:rPr>
        <w:t xml:space="preserve">ve znění pozdějších předpisů </w:t>
      </w:r>
      <w:r w:rsidR="00304174" w:rsidRPr="00A833D4">
        <w:rPr>
          <w:rFonts w:ascii="Arial" w:hAnsi="Arial" w:cs="Arial"/>
        </w:rPr>
        <w:t xml:space="preserve">ani zveřejnit smlouvu v Registru smluv dle zákona č. </w:t>
      </w:r>
      <w:r>
        <w:rPr>
          <w:rFonts w:ascii="Arial" w:hAnsi="Arial" w:cs="Arial"/>
        </w:rPr>
        <w:tab/>
      </w:r>
      <w:r w:rsidR="00304174" w:rsidRPr="00A833D4">
        <w:rPr>
          <w:rFonts w:ascii="Arial" w:hAnsi="Arial" w:cs="Arial"/>
        </w:rPr>
        <w:t>340/2015 Sb., o zvláštních podmínkách účinnosti některých smluv, uveřejňování těchto smluv a o registru smluv (zákon o registru smluv), ve znění pozdějších předpisů</w:t>
      </w:r>
      <w:r w:rsidR="00900BD0" w:rsidRPr="00A833D4">
        <w:rPr>
          <w:rFonts w:ascii="Arial" w:hAnsi="Arial" w:cs="Arial"/>
        </w:rPr>
        <w:t>.</w:t>
      </w:r>
    </w:p>
    <w:p w14:paraId="1BF71302" w14:textId="2DB018D0" w:rsidR="00900BD0" w:rsidRPr="00A833D4" w:rsidRDefault="00A833D4" w:rsidP="00A833D4">
      <w:pPr>
        <w:spacing w:after="120"/>
        <w:jc w:val="both"/>
        <w:rPr>
          <w:rFonts w:ascii="Arial" w:hAnsi="Arial" w:cs="Arial"/>
        </w:rPr>
      </w:pPr>
      <w:r>
        <w:rPr>
          <w:rFonts w:ascii="Arial" w:hAnsi="Arial" w:cs="Arial"/>
        </w:rPr>
        <w:t>17.2</w:t>
      </w:r>
      <w:r>
        <w:rPr>
          <w:rFonts w:ascii="Arial" w:hAnsi="Arial" w:cs="Arial"/>
        </w:rPr>
        <w:tab/>
      </w:r>
      <w:r w:rsidR="00900BD0" w:rsidRPr="00A833D4">
        <w:rPr>
          <w:rFonts w:ascii="Arial" w:hAnsi="Arial" w:cs="Arial"/>
        </w:rPr>
        <w:t xml:space="preserve">Nastanou-li u některé ze smluvních stran skutečnosti bránící řádnému plnění smlouvy, je </w:t>
      </w:r>
      <w:r>
        <w:rPr>
          <w:rFonts w:ascii="Arial" w:hAnsi="Arial" w:cs="Arial"/>
        </w:rPr>
        <w:tab/>
      </w:r>
      <w:r w:rsidR="00900BD0" w:rsidRPr="00A833D4">
        <w:rPr>
          <w:rFonts w:ascii="Arial" w:hAnsi="Arial" w:cs="Arial"/>
        </w:rPr>
        <w:t xml:space="preserve">povinna to ihned bez zbytečného odkladu oznámit straně druhé a vyvolat jednání pověřených </w:t>
      </w:r>
      <w:r>
        <w:rPr>
          <w:rFonts w:ascii="Arial" w:hAnsi="Arial" w:cs="Arial"/>
        </w:rPr>
        <w:tab/>
      </w:r>
      <w:r w:rsidR="00900BD0" w:rsidRPr="00A833D4">
        <w:rPr>
          <w:rFonts w:ascii="Arial" w:hAnsi="Arial" w:cs="Arial"/>
        </w:rPr>
        <w:t>zástupců obou smluvních stran.</w:t>
      </w:r>
    </w:p>
    <w:p w14:paraId="6FE74A90" w14:textId="58C8EDFD" w:rsidR="00900BD0" w:rsidRPr="00A833D4" w:rsidRDefault="00A833D4" w:rsidP="00A833D4">
      <w:pPr>
        <w:spacing w:after="120"/>
        <w:jc w:val="both"/>
        <w:rPr>
          <w:rFonts w:ascii="Arial" w:hAnsi="Arial" w:cs="Arial"/>
        </w:rPr>
      </w:pPr>
      <w:r>
        <w:rPr>
          <w:rFonts w:ascii="Arial" w:hAnsi="Arial" w:cs="Arial"/>
        </w:rPr>
        <w:t>17.3</w:t>
      </w:r>
      <w:r>
        <w:rPr>
          <w:rFonts w:ascii="Arial" w:hAnsi="Arial" w:cs="Arial"/>
        </w:rPr>
        <w:tab/>
      </w:r>
      <w:r w:rsidR="00900BD0" w:rsidRPr="00A833D4">
        <w:rPr>
          <w:rFonts w:ascii="Arial" w:hAnsi="Arial" w:cs="Arial"/>
        </w:rPr>
        <w:t>Vlastnické právo k zhotovované věci, přechází na objednatele postupným zhotovováním díla.</w:t>
      </w:r>
    </w:p>
    <w:p w14:paraId="70111468" w14:textId="4E50752D" w:rsidR="00900BD0" w:rsidRPr="00304174" w:rsidRDefault="00A833D4" w:rsidP="00A833D4">
      <w:pPr>
        <w:pStyle w:val="Odstavecseseznamem"/>
        <w:spacing w:after="120"/>
        <w:ind w:left="0"/>
        <w:contextualSpacing w:val="0"/>
        <w:jc w:val="both"/>
        <w:rPr>
          <w:rFonts w:ascii="Arial" w:hAnsi="Arial" w:cs="Arial"/>
        </w:rPr>
      </w:pPr>
      <w:r>
        <w:rPr>
          <w:rFonts w:ascii="Arial" w:hAnsi="Arial" w:cs="Arial"/>
        </w:rPr>
        <w:t>17.4</w:t>
      </w:r>
      <w:r>
        <w:rPr>
          <w:rFonts w:ascii="Arial" w:hAnsi="Arial" w:cs="Arial"/>
        </w:rPr>
        <w:tab/>
      </w:r>
      <w:r w:rsidR="00900BD0" w:rsidRPr="00900BD0">
        <w:rPr>
          <w:rFonts w:ascii="Arial" w:hAnsi="Arial" w:cs="Arial"/>
        </w:rPr>
        <w:t xml:space="preserve">Smluvní strany se zavazují, že budou chránit účetní záznamy dostatečným způsobem, aby se </w:t>
      </w:r>
      <w:r>
        <w:rPr>
          <w:rFonts w:ascii="Arial" w:hAnsi="Arial" w:cs="Arial"/>
        </w:rPr>
        <w:tab/>
      </w:r>
      <w:r w:rsidR="00900BD0" w:rsidRPr="00900BD0">
        <w:rPr>
          <w:rFonts w:ascii="Arial" w:hAnsi="Arial" w:cs="Arial"/>
        </w:rPr>
        <w:t xml:space="preserve">zabránilo jejich možnému zneužití (jak v případě zabezpečení příslušného počítačového </w:t>
      </w:r>
      <w:r>
        <w:rPr>
          <w:rFonts w:ascii="Arial" w:hAnsi="Arial" w:cs="Arial"/>
        </w:rPr>
        <w:tab/>
      </w:r>
      <w:r w:rsidR="00900BD0" w:rsidRPr="00900BD0">
        <w:rPr>
          <w:rFonts w:ascii="Arial" w:hAnsi="Arial" w:cs="Arial"/>
        </w:rPr>
        <w:t>programu, tak i pro fyzickou ochranu písemných záznamů).</w:t>
      </w:r>
    </w:p>
    <w:p w14:paraId="36E9EA96" w14:textId="4FC0EB45" w:rsidR="00D17099" w:rsidRPr="00A833D4" w:rsidRDefault="00A833D4" w:rsidP="00A833D4">
      <w:pPr>
        <w:spacing w:after="120"/>
        <w:jc w:val="both"/>
        <w:rPr>
          <w:rFonts w:ascii="Arial" w:hAnsi="Arial" w:cs="Arial"/>
        </w:rPr>
      </w:pPr>
      <w:r>
        <w:rPr>
          <w:rFonts w:ascii="Arial" w:hAnsi="Arial" w:cs="Arial"/>
        </w:rPr>
        <w:lastRenderedPageBreak/>
        <w:t xml:space="preserve">17.5 </w:t>
      </w:r>
      <w:r>
        <w:rPr>
          <w:rFonts w:ascii="Arial" w:hAnsi="Arial" w:cs="Arial"/>
        </w:rPr>
        <w:tab/>
      </w:r>
      <w:r w:rsidR="00900BD0" w:rsidRPr="00A833D4">
        <w:rPr>
          <w:rFonts w:ascii="Arial" w:hAnsi="Arial" w:cs="Arial"/>
        </w:rPr>
        <w:t xml:space="preserve">Smluvní strany jsou povinny uchovávat odpovídajícím způsobem po dobu </w:t>
      </w:r>
      <w:r w:rsidR="00827161" w:rsidRPr="00A833D4">
        <w:rPr>
          <w:rFonts w:ascii="Arial" w:hAnsi="Arial" w:cs="Arial"/>
        </w:rPr>
        <w:t>deseti (10)</w:t>
      </w:r>
      <w:r w:rsidR="00900BD0" w:rsidRPr="00A833D4">
        <w:rPr>
          <w:rFonts w:ascii="Arial" w:hAnsi="Arial" w:cs="Arial"/>
        </w:rPr>
        <w:t xml:space="preserve"> let od </w:t>
      </w:r>
      <w:r>
        <w:rPr>
          <w:rFonts w:ascii="Arial" w:hAnsi="Arial" w:cs="Arial"/>
        </w:rPr>
        <w:tab/>
      </w:r>
      <w:r w:rsidR="00900BD0" w:rsidRPr="00A833D4">
        <w:rPr>
          <w:rFonts w:ascii="Arial" w:hAnsi="Arial" w:cs="Arial"/>
        </w:rPr>
        <w:t xml:space="preserve">ukončení financování akce originál této smlouvy včetně jejích dodatků, veškeré účetní doklady </w:t>
      </w:r>
      <w:r>
        <w:rPr>
          <w:rFonts w:ascii="Arial" w:hAnsi="Arial" w:cs="Arial"/>
        </w:rPr>
        <w:tab/>
      </w:r>
      <w:r w:rsidR="00900BD0" w:rsidRPr="00A833D4">
        <w:rPr>
          <w:rFonts w:ascii="Arial" w:hAnsi="Arial" w:cs="Arial"/>
        </w:rPr>
        <w:t>a další dokumenty s</w:t>
      </w:r>
      <w:r w:rsidR="00304174" w:rsidRPr="00A833D4">
        <w:rPr>
          <w:rFonts w:ascii="Arial" w:hAnsi="Arial" w:cs="Arial"/>
        </w:rPr>
        <w:t>ouvisející s realizací díla.</w:t>
      </w:r>
    </w:p>
    <w:p w14:paraId="43467E1E" w14:textId="2BCCA436" w:rsidR="00D17099" w:rsidRPr="00A833D4" w:rsidRDefault="00A833D4" w:rsidP="00A833D4">
      <w:pPr>
        <w:spacing w:after="120"/>
        <w:jc w:val="both"/>
        <w:rPr>
          <w:rFonts w:ascii="Arial" w:hAnsi="Arial" w:cs="Arial"/>
        </w:rPr>
      </w:pPr>
      <w:r>
        <w:rPr>
          <w:rFonts w:ascii="Arial" w:hAnsi="Arial" w:cs="Arial"/>
        </w:rPr>
        <w:t xml:space="preserve">17.6 </w:t>
      </w:r>
      <w:r>
        <w:rPr>
          <w:rFonts w:ascii="Arial" w:hAnsi="Arial" w:cs="Arial"/>
        </w:rPr>
        <w:tab/>
      </w:r>
      <w:r w:rsidR="00D17099" w:rsidRPr="00A833D4">
        <w:rPr>
          <w:rFonts w:ascii="Arial" w:hAnsi="Arial" w:cs="Arial"/>
        </w:rPr>
        <w:t xml:space="preserve">Smluvní strany se dohodly, že v případě neplatnosti nebo neúčinnosti některého ustanovení </w:t>
      </w:r>
      <w:r>
        <w:rPr>
          <w:rFonts w:ascii="Arial" w:hAnsi="Arial" w:cs="Arial"/>
        </w:rPr>
        <w:tab/>
      </w:r>
      <w:r w:rsidR="00D17099" w:rsidRPr="00A833D4">
        <w:rPr>
          <w:rFonts w:ascii="Arial" w:hAnsi="Arial" w:cs="Arial"/>
        </w:rPr>
        <w:t xml:space="preserve">smlouvy nebudou dotčena ostatní ustanovení smlouvy, resp. v případě zániku právního vztahu </w:t>
      </w:r>
      <w:r>
        <w:rPr>
          <w:rFonts w:ascii="Arial" w:hAnsi="Arial" w:cs="Arial"/>
        </w:rPr>
        <w:tab/>
      </w:r>
      <w:r w:rsidR="00D17099" w:rsidRPr="00A833D4">
        <w:rPr>
          <w:rFonts w:ascii="Arial" w:hAnsi="Arial" w:cs="Arial"/>
        </w:rPr>
        <w:t xml:space="preserve">založeného touto smlouvou, zůstávají v platnosti a účinnosti i nadále ustanovení, z jejichž </w:t>
      </w:r>
      <w:r>
        <w:rPr>
          <w:rFonts w:ascii="Arial" w:hAnsi="Arial" w:cs="Arial"/>
        </w:rPr>
        <w:tab/>
      </w:r>
      <w:r w:rsidR="00D17099" w:rsidRPr="00A833D4">
        <w:rPr>
          <w:rFonts w:ascii="Arial" w:hAnsi="Arial" w:cs="Arial"/>
        </w:rPr>
        <w:t xml:space="preserve">povahy vyplývá, že mají zůstat nedotčena zánikem právního vztahu založeného touto </w:t>
      </w:r>
      <w:r>
        <w:rPr>
          <w:rFonts w:ascii="Arial" w:hAnsi="Arial" w:cs="Arial"/>
        </w:rPr>
        <w:tab/>
      </w:r>
      <w:r w:rsidR="00D17099" w:rsidRPr="00A833D4">
        <w:rPr>
          <w:rFonts w:ascii="Arial" w:hAnsi="Arial" w:cs="Arial"/>
        </w:rPr>
        <w:t>smlouvou.</w:t>
      </w:r>
    </w:p>
    <w:p w14:paraId="2F6414E8" w14:textId="44034B3E" w:rsidR="007043C4" w:rsidRPr="00A833D4" w:rsidRDefault="00A833D4" w:rsidP="00A833D4">
      <w:pPr>
        <w:spacing w:after="120"/>
        <w:jc w:val="both"/>
        <w:rPr>
          <w:rFonts w:ascii="Arial" w:hAnsi="Arial" w:cs="Arial"/>
        </w:rPr>
      </w:pPr>
      <w:r>
        <w:rPr>
          <w:rFonts w:ascii="Arial" w:hAnsi="Arial" w:cs="Arial"/>
        </w:rPr>
        <w:t>17.7</w:t>
      </w:r>
      <w:r>
        <w:rPr>
          <w:rFonts w:ascii="Arial" w:hAnsi="Arial" w:cs="Arial"/>
        </w:rPr>
        <w:tab/>
      </w:r>
      <w:r w:rsidR="007043C4" w:rsidRPr="00A833D4">
        <w:rPr>
          <w:rFonts w:ascii="Arial" w:hAnsi="Arial" w:cs="Arial"/>
        </w:rPr>
        <w:t xml:space="preserve">Veškeré platby mezi smluvními stranami uskutečněné na základě smlouvy budou probíhat </w:t>
      </w:r>
      <w:r>
        <w:rPr>
          <w:rFonts w:ascii="Arial" w:hAnsi="Arial" w:cs="Arial"/>
        </w:rPr>
        <w:tab/>
      </w:r>
      <w:r w:rsidR="007043C4" w:rsidRPr="00A833D4">
        <w:rPr>
          <w:rFonts w:ascii="Arial" w:hAnsi="Arial" w:cs="Arial"/>
        </w:rPr>
        <w:t xml:space="preserve">bezhotovostně prostřednictvím účtů uvedených v záhlaví smlouvy, nevyplývá-li z některého </w:t>
      </w:r>
      <w:r>
        <w:rPr>
          <w:rFonts w:ascii="Arial" w:hAnsi="Arial" w:cs="Arial"/>
        </w:rPr>
        <w:tab/>
      </w:r>
      <w:r w:rsidR="007043C4" w:rsidRPr="00A833D4">
        <w:rPr>
          <w:rFonts w:ascii="Arial" w:hAnsi="Arial" w:cs="Arial"/>
        </w:rPr>
        <w:t>ustanovení této smlouvy jinak.</w:t>
      </w:r>
    </w:p>
    <w:p w14:paraId="1069C5E7" w14:textId="4516C793" w:rsidR="007043C4" w:rsidRPr="00A833D4" w:rsidRDefault="00A833D4" w:rsidP="00A833D4">
      <w:pPr>
        <w:spacing w:after="120"/>
        <w:jc w:val="both"/>
        <w:rPr>
          <w:rFonts w:ascii="Arial" w:hAnsi="Arial" w:cs="Arial"/>
        </w:rPr>
      </w:pPr>
      <w:r>
        <w:rPr>
          <w:rFonts w:ascii="Arial" w:hAnsi="Arial" w:cs="Arial"/>
        </w:rPr>
        <w:t>17.8</w:t>
      </w:r>
      <w:r>
        <w:rPr>
          <w:rFonts w:ascii="Arial" w:hAnsi="Arial" w:cs="Arial"/>
        </w:rPr>
        <w:tab/>
      </w:r>
      <w:r w:rsidR="007043C4" w:rsidRPr="00A833D4">
        <w:rPr>
          <w:rFonts w:ascii="Arial" w:hAnsi="Arial" w:cs="Arial"/>
        </w:rPr>
        <w:t xml:space="preserve">Platba uskutečněná na základě smlouvy je považována za provedenou řádně a včas, pokud ke </w:t>
      </w:r>
      <w:r>
        <w:rPr>
          <w:rFonts w:ascii="Arial" w:hAnsi="Arial" w:cs="Arial"/>
        </w:rPr>
        <w:tab/>
      </w:r>
      <w:r w:rsidR="007043C4" w:rsidRPr="00A833D4">
        <w:rPr>
          <w:rFonts w:ascii="Arial" w:hAnsi="Arial" w:cs="Arial"/>
        </w:rPr>
        <w:t xml:space="preserve">dni její splatnosti budou peněžní prostředky odepsány z účtu jedné smluvní strany ve prospěch </w:t>
      </w:r>
      <w:r>
        <w:rPr>
          <w:rFonts w:ascii="Arial" w:hAnsi="Arial" w:cs="Arial"/>
        </w:rPr>
        <w:tab/>
      </w:r>
      <w:r w:rsidR="007043C4" w:rsidRPr="00A833D4">
        <w:rPr>
          <w:rFonts w:ascii="Arial" w:hAnsi="Arial" w:cs="Arial"/>
        </w:rPr>
        <w:t xml:space="preserve">účtu druhé smluvní strany. </w:t>
      </w:r>
    </w:p>
    <w:p w14:paraId="50B691E1" w14:textId="17FC9900" w:rsidR="00D17099" w:rsidRPr="00A833D4" w:rsidRDefault="00A833D4" w:rsidP="00A833D4">
      <w:pPr>
        <w:spacing w:after="120"/>
        <w:jc w:val="both"/>
        <w:rPr>
          <w:rFonts w:ascii="Arial" w:hAnsi="Arial" w:cs="Arial"/>
        </w:rPr>
      </w:pPr>
      <w:r>
        <w:rPr>
          <w:rFonts w:ascii="Arial" w:hAnsi="Arial" w:cs="Arial"/>
        </w:rPr>
        <w:t>17.9</w:t>
      </w:r>
      <w:r>
        <w:rPr>
          <w:rFonts w:ascii="Arial" w:hAnsi="Arial" w:cs="Arial"/>
        </w:rPr>
        <w:tab/>
      </w:r>
      <w:r w:rsidR="00D17099" w:rsidRPr="00A833D4">
        <w:rPr>
          <w:rFonts w:ascii="Arial" w:hAnsi="Arial" w:cs="Arial"/>
        </w:rPr>
        <w:t xml:space="preserve">V případě sporů souvisejících se smlouvou se smluvní strany vždy pokusí o smírné řešení. </w:t>
      </w:r>
      <w:r>
        <w:rPr>
          <w:rFonts w:ascii="Arial" w:hAnsi="Arial" w:cs="Arial"/>
        </w:rPr>
        <w:tab/>
      </w:r>
      <w:r w:rsidR="00D17099" w:rsidRPr="00A833D4">
        <w:rPr>
          <w:rFonts w:ascii="Arial" w:hAnsi="Arial" w:cs="Arial"/>
        </w:rPr>
        <w:t xml:space="preserve">Nedojde-li k takovému řešení, rozhodne o sporu věcně a místně příslušný soud České </w:t>
      </w:r>
      <w:r>
        <w:rPr>
          <w:rFonts w:ascii="Arial" w:hAnsi="Arial" w:cs="Arial"/>
        </w:rPr>
        <w:tab/>
      </w:r>
      <w:r w:rsidR="00D17099" w:rsidRPr="00A833D4">
        <w:rPr>
          <w:rFonts w:ascii="Arial" w:hAnsi="Arial" w:cs="Arial"/>
        </w:rPr>
        <w:t>republiky.</w:t>
      </w:r>
    </w:p>
    <w:p w14:paraId="3BD3271F" w14:textId="7BE389AB" w:rsidR="00D17099" w:rsidRPr="00A833D4" w:rsidRDefault="00A833D4" w:rsidP="00A833D4">
      <w:pPr>
        <w:spacing w:after="120"/>
        <w:jc w:val="both"/>
        <w:rPr>
          <w:rFonts w:ascii="Arial" w:hAnsi="Arial" w:cs="Arial"/>
        </w:rPr>
      </w:pPr>
      <w:r>
        <w:rPr>
          <w:rFonts w:ascii="Arial" w:hAnsi="Arial" w:cs="Arial"/>
        </w:rPr>
        <w:t>17.10</w:t>
      </w:r>
      <w:r>
        <w:rPr>
          <w:rFonts w:ascii="Arial" w:hAnsi="Arial" w:cs="Arial"/>
        </w:rPr>
        <w:tab/>
      </w:r>
      <w:r w:rsidR="00D17099" w:rsidRPr="00A833D4">
        <w:rPr>
          <w:rFonts w:ascii="Arial" w:hAnsi="Arial" w:cs="Arial"/>
        </w:rPr>
        <w:t xml:space="preserve">Smluvní strany smlouvy se dohodly, že právní vztahy založené touto smlouvou se budou řídit </w:t>
      </w:r>
      <w:r>
        <w:rPr>
          <w:rFonts w:ascii="Arial" w:hAnsi="Arial" w:cs="Arial"/>
        </w:rPr>
        <w:tab/>
      </w:r>
      <w:r w:rsidR="00D17099" w:rsidRPr="00A833D4">
        <w:rPr>
          <w:rFonts w:ascii="Arial" w:hAnsi="Arial" w:cs="Arial"/>
        </w:rPr>
        <w:t>právním řádem České republiky.</w:t>
      </w:r>
    </w:p>
    <w:p w14:paraId="7B5101DA" w14:textId="6654AD13" w:rsidR="00D17099" w:rsidRPr="00A833D4" w:rsidRDefault="00A833D4" w:rsidP="00A833D4">
      <w:pPr>
        <w:spacing w:after="120"/>
        <w:jc w:val="both"/>
        <w:rPr>
          <w:rFonts w:ascii="Arial" w:hAnsi="Arial" w:cs="Arial"/>
        </w:rPr>
      </w:pPr>
      <w:r>
        <w:rPr>
          <w:rFonts w:ascii="Arial" w:hAnsi="Arial" w:cs="Arial"/>
        </w:rPr>
        <w:t>17.11</w:t>
      </w:r>
      <w:r>
        <w:rPr>
          <w:rFonts w:ascii="Arial" w:hAnsi="Arial" w:cs="Arial"/>
        </w:rPr>
        <w:tab/>
      </w:r>
      <w:r w:rsidR="00D17099" w:rsidRPr="00A833D4">
        <w:rPr>
          <w:rFonts w:ascii="Arial" w:hAnsi="Arial" w:cs="Arial"/>
        </w:rPr>
        <w:t xml:space="preserve">Tuto smlouvu lze měnit, doplňovat a upřesňovat pouze oboustranně odsouhlasenými, </w:t>
      </w:r>
      <w:r>
        <w:rPr>
          <w:rFonts w:ascii="Arial" w:hAnsi="Arial" w:cs="Arial"/>
        </w:rPr>
        <w:tab/>
      </w:r>
      <w:r w:rsidR="00D17099" w:rsidRPr="00A833D4">
        <w:rPr>
          <w:rFonts w:ascii="Arial" w:hAnsi="Arial" w:cs="Arial"/>
        </w:rPr>
        <w:t xml:space="preserve">písemnými a průběžně číslovanými dodatky, přičemž podpisy oprávněných zástupců obou </w:t>
      </w:r>
      <w:r>
        <w:rPr>
          <w:rFonts w:ascii="Arial" w:hAnsi="Arial" w:cs="Arial"/>
        </w:rPr>
        <w:tab/>
      </w:r>
      <w:r w:rsidR="00D17099" w:rsidRPr="00A833D4">
        <w:rPr>
          <w:rFonts w:ascii="Arial" w:hAnsi="Arial" w:cs="Arial"/>
        </w:rPr>
        <w:t xml:space="preserve">smluvních stran musí být umístěny na jedné listině. Změna formy uzavírání dodatků musí být </w:t>
      </w:r>
      <w:r>
        <w:rPr>
          <w:rFonts w:ascii="Arial" w:hAnsi="Arial" w:cs="Arial"/>
        </w:rPr>
        <w:tab/>
      </w:r>
      <w:r w:rsidR="00D17099" w:rsidRPr="00A833D4">
        <w:rPr>
          <w:rFonts w:ascii="Arial" w:hAnsi="Arial" w:cs="Arial"/>
        </w:rPr>
        <w:t>provedena formou písemného dodatku.</w:t>
      </w:r>
    </w:p>
    <w:p w14:paraId="6DC101BA" w14:textId="034A9D38" w:rsidR="00D17099" w:rsidRPr="00A833D4" w:rsidRDefault="00A833D4" w:rsidP="00A833D4">
      <w:pPr>
        <w:spacing w:after="120"/>
        <w:jc w:val="both"/>
        <w:rPr>
          <w:rFonts w:ascii="Arial" w:hAnsi="Arial" w:cs="Arial"/>
        </w:rPr>
      </w:pPr>
      <w:r>
        <w:rPr>
          <w:rFonts w:ascii="Arial" w:hAnsi="Arial" w:cs="Arial"/>
        </w:rPr>
        <w:t>17.12</w:t>
      </w:r>
      <w:r>
        <w:rPr>
          <w:rFonts w:ascii="Arial" w:hAnsi="Arial" w:cs="Arial"/>
        </w:rPr>
        <w:tab/>
      </w:r>
      <w:r w:rsidR="00D17099" w:rsidRPr="00A833D4">
        <w:rPr>
          <w:rFonts w:ascii="Arial" w:hAnsi="Arial" w:cs="Arial"/>
        </w:rPr>
        <w:t>Objednatel nepřipouští odchylky od návrhu smlouvy.</w:t>
      </w:r>
    </w:p>
    <w:p w14:paraId="713C6281" w14:textId="63555BC3" w:rsidR="00D17099" w:rsidRPr="00A833D4" w:rsidRDefault="00A833D4" w:rsidP="00FE6656">
      <w:pPr>
        <w:spacing w:after="120"/>
        <w:ind w:left="709" w:hanging="709"/>
        <w:jc w:val="both"/>
        <w:rPr>
          <w:rFonts w:ascii="Arial" w:hAnsi="Arial" w:cs="Arial"/>
        </w:rPr>
      </w:pPr>
      <w:r>
        <w:rPr>
          <w:rFonts w:ascii="Arial" w:hAnsi="Arial" w:cs="Arial"/>
        </w:rPr>
        <w:t>1</w:t>
      </w:r>
      <w:r w:rsidR="00E74619">
        <w:rPr>
          <w:rFonts w:ascii="Arial" w:hAnsi="Arial" w:cs="Arial"/>
        </w:rPr>
        <w:t xml:space="preserve">7.13    </w:t>
      </w:r>
      <w:r w:rsidR="00D17099" w:rsidRPr="00A833D4">
        <w:rPr>
          <w:rFonts w:ascii="Arial" w:hAnsi="Arial" w:cs="Arial"/>
        </w:rPr>
        <w:t>Smluvní strany se ve smyslu ustanovení § 630 odst. 1 zákona č. 89/2012 Sb., občanský zákoník,</w:t>
      </w:r>
      <w:r w:rsidR="00FE6656">
        <w:rPr>
          <w:rFonts w:ascii="Arial" w:hAnsi="Arial" w:cs="Arial"/>
        </w:rPr>
        <w:t xml:space="preserve"> ve znění pozdějších předpisů</w:t>
      </w:r>
      <w:r w:rsidR="00D17099" w:rsidRPr="00A833D4">
        <w:rPr>
          <w:rFonts w:ascii="Arial" w:hAnsi="Arial" w:cs="Arial"/>
        </w:rPr>
        <w:t xml:space="preserve">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4A5CB29A" w:rsidR="00CD361C" w:rsidRPr="00E74619" w:rsidRDefault="00E74619" w:rsidP="00E74619">
      <w:pPr>
        <w:spacing w:after="120"/>
        <w:jc w:val="both"/>
        <w:rPr>
          <w:rFonts w:ascii="Arial" w:hAnsi="Arial" w:cs="Arial"/>
        </w:rPr>
      </w:pPr>
      <w:r>
        <w:rPr>
          <w:rFonts w:ascii="Arial" w:hAnsi="Arial" w:cs="Arial"/>
        </w:rPr>
        <w:t>18.1</w:t>
      </w:r>
      <w:r>
        <w:rPr>
          <w:rFonts w:ascii="Arial" w:hAnsi="Arial" w:cs="Arial"/>
        </w:rPr>
        <w:tab/>
      </w:r>
      <w:r w:rsidR="00CD361C" w:rsidRPr="00E74619">
        <w:rPr>
          <w:rFonts w:ascii="Arial" w:hAnsi="Arial" w:cs="Arial"/>
        </w:rPr>
        <w:t xml:space="preserve">Tato smlouva obsahuje úplnou dohodu smluvních stran ve věci předmětu této smlouvy a </w:t>
      </w:r>
      <w:r>
        <w:rPr>
          <w:rFonts w:ascii="Arial" w:hAnsi="Arial" w:cs="Arial"/>
        </w:rPr>
        <w:tab/>
      </w:r>
      <w:r w:rsidR="00CD361C" w:rsidRPr="00E74619">
        <w:rPr>
          <w:rFonts w:ascii="Arial" w:hAnsi="Arial" w:cs="Arial"/>
        </w:rPr>
        <w:t>nahrazuje veškeré ostatní písemné či ústní dohody učiněné ve věci předmětu této smlouvy.</w:t>
      </w:r>
    </w:p>
    <w:p w14:paraId="38B591FC" w14:textId="510A42F6" w:rsidR="00CD361C" w:rsidRPr="00E74619" w:rsidRDefault="00E74619" w:rsidP="00E74619">
      <w:pPr>
        <w:spacing w:after="120"/>
        <w:jc w:val="both"/>
        <w:rPr>
          <w:rFonts w:ascii="Arial" w:hAnsi="Arial" w:cs="Arial"/>
        </w:rPr>
      </w:pPr>
      <w:r>
        <w:rPr>
          <w:rFonts w:ascii="Arial" w:hAnsi="Arial" w:cs="Arial"/>
        </w:rPr>
        <w:t>18.2</w:t>
      </w:r>
      <w:r>
        <w:rPr>
          <w:rFonts w:ascii="Arial" w:hAnsi="Arial" w:cs="Arial"/>
        </w:rPr>
        <w:tab/>
      </w:r>
      <w:r w:rsidR="00CD361C" w:rsidRPr="00E74619">
        <w:rPr>
          <w:rFonts w:ascii="Arial" w:hAnsi="Arial" w:cs="Arial"/>
        </w:rPr>
        <w:t xml:space="preserve">Smlouva je vyhotovena ve čtyřech stejnopisech, z nichž každá smluvní strana obdrží po dvou </w:t>
      </w:r>
      <w:r>
        <w:rPr>
          <w:rFonts w:ascii="Arial" w:hAnsi="Arial" w:cs="Arial"/>
        </w:rPr>
        <w:tab/>
      </w:r>
      <w:r w:rsidR="00CD361C" w:rsidRPr="00E74619">
        <w:rPr>
          <w:rFonts w:ascii="Arial" w:hAnsi="Arial" w:cs="Arial"/>
        </w:rPr>
        <w:t>stejnopisech smlouvy. Každý stejnopis smlouvy má právní sílu originálu.</w:t>
      </w:r>
    </w:p>
    <w:p w14:paraId="4034F77A" w14:textId="7453209A" w:rsidR="00CD361C" w:rsidRPr="00E74619" w:rsidRDefault="00E74619" w:rsidP="00E74619">
      <w:pPr>
        <w:spacing w:after="120"/>
        <w:jc w:val="both"/>
        <w:rPr>
          <w:rFonts w:ascii="Arial" w:hAnsi="Arial" w:cs="Arial"/>
        </w:rPr>
      </w:pPr>
      <w:r>
        <w:rPr>
          <w:rFonts w:ascii="Arial" w:hAnsi="Arial" w:cs="Arial"/>
        </w:rPr>
        <w:t>18.3</w:t>
      </w:r>
      <w:r>
        <w:rPr>
          <w:rFonts w:ascii="Arial" w:hAnsi="Arial" w:cs="Arial"/>
        </w:rPr>
        <w:tab/>
      </w:r>
      <w:r w:rsidR="00CD361C" w:rsidRPr="00E74619">
        <w:rPr>
          <w:rFonts w:ascii="Arial" w:hAnsi="Arial" w:cs="Arial"/>
        </w:rPr>
        <w:t xml:space="preserve">Nedílnou součást této smlouvy tvoří tyto přílohy: </w:t>
      </w:r>
    </w:p>
    <w:p w14:paraId="4B06C94E" w14:textId="4487983B" w:rsidR="00CD361C" w:rsidRPr="00CD361C" w:rsidRDefault="00CD361C" w:rsidP="00E97EC7">
      <w:pPr>
        <w:pStyle w:val="Odstavecseseznamem"/>
        <w:spacing w:after="120"/>
        <w:ind w:left="1134"/>
        <w:contextualSpacing w:val="0"/>
        <w:jc w:val="both"/>
        <w:rPr>
          <w:rFonts w:ascii="Arial" w:hAnsi="Arial" w:cs="Arial"/>
        </w:rPr>
      </w:pPr>
      <w:r w:rsidRPr="00CD361C">
        <w:rPr>
          <w:rFonts w:ascii="Arial" w:hAnsi="Arial" w:cs="Arial"/>
        </w:rPr>
        <w:t xml:space="preserve">Příloha č. 1: </w:t>
      </w:r>
      <w:r w:rsidR="00EB773D">
        <w:rPr>
          <w:rFonts w:ascii="Arial" w:hAnsi="Arial" w:cs="Arial"/>
        </w:rPr>
        <w:t>Stavební povolení</w:t>
      </w:r>
    </w:p>
    <w:p w14:paraId="2A16C4D1" w14:textId="418C73F9" w:rsidR="00FE6656" w:rsidRDefault="00E74619" w:rsidP="00E74619">
      <w:pPr>
        <w:spacing w:after="120"/>
        <w:jc w:val="both"/>
        <w:rPr>
          <w:rFonts w:ascii="Arial" w:hAnsi="Arial" w:cs="Arial"/>
        </w:rPr>
      </w:pPr>
      <w:r>
        <w:rPr>
          <w:rFonts w:ascii="Arial" w:hAnsi="Arial" w:cs="Arial"/>
        </w:rPr>
        <w:t>18.</w:t>
      </w:r>
      <w:r w:rsidR="00FE6656">
        <w:rPr>
          <w:rFonts w:ascii="Arial" w:hAnsi="Arial" w:cs="Arial"/>
        </w:rPr>
        <w:t>4</w:t>
      </w:r>
      <w:r>
        <w:rPr>
          <w:rFonts w:ascii="Arial" w:hAnsi="Arial" w:cs="Arial"/>
        </w:rPr>
        <w:tab/>
      </w:r>
      <w:r w:rsidR="00CD361C" w:rsidRPr="00E74619">
        <w:rPr>
          <w:rFonts w:ascii="Arial" w:hAnsi="Arial" w:cs="Arial"/>
        </w:rPr>
        <w:t xml:space="preserve">Tato smlouva nabývá platnosti podpisem smluvních stran a účinnosti dnem uveřejnění v </w:t>
      </w:r>
      <w:r>
        <w:rPr>
          <w:rFonts w:ascii="Arial" w:hAnsi="Arial" w:cs="Arial"/>
        </w:rPr>
        <w:tab/>
      </w:r>
      <w:r w:rsidR="00CD361C" w:rsidRPr="00E74619">
        <w:rPr>
          <w:rFonts w:ascii="Arial" w:hAnsi="Arial" w:cs="Arial"/>
        </w:rPr>
        <w:t xml:space="preserve">Registru smluv dle zákona č. 340/2015 Sb., o zvláštních podmínkách účinnosti některých smluv, </w:t>
      </w:r>
      <w:r>
        <w:rPr>
          <w:rFonts w:ascii="Arial" w:hAnsi="Arial" w:cs="Arial"/>
        </w:rPr>
        <w:tab/>
      </w:r>
      <w:r w:rsidR="00CD361C" w:rsidRPr="00E74619">
        <w:rPr>
          <w:rFonts w:ascii="Arial" w:hAnsi="Arial" w:cs="Arial"/>
        </w:rPr>
        <w:t xml:space="preserve">uveřejňování těchto smluv a o registru smluv (zákon o registru smluv), ve znění pozdějších </w:t>
      </w:r>
      <w:r>
        <w:rPr>
          <w:rFonts w:ascii="Arial" w:hAnsi="Arial" w:cs="Arial"/>
        </w:rPr>
        <w:tab/>
      </w:r>
      <w:r w:rsidR="00CD361C" w:rsidRPr="00E74619">
        <w:rPr>
          <w:rFonts w:ascii="Arial" w:hAnsi="Arial" w:cs="Arial"/>
        </w:rPr>
        <w:t>předpisů.</w:t>
      </w:r>
      <w:r w:rsidR="00FE6656" w:rsidRPr="00FE6656">
        <w:rPr>
          <w:rFonts w:ascii="Arial" w:hAnsi="Arial" w:cs="Arial"/>
        </w:rPr>
        <w:t xml:space="preserve"> </w:t>
      </w:r>
    </w:p>
    <w:p w14:paraId="26266DB4" w14:textId="06893549" w:rsidR="00CD361C" w:rsidRPr="00E74619" w:rsidRDefault="00FE6656" w:rsidP="00FE6656">
      <w:pPr>
        <w:spacing w:after="120"/>
        <w:ind w:left="709" w:hanging="709"/>
        <w:jc w:val="both"/>
        <w:rPr>
          <w:rFonts w:ascii="Arial" w:hAnsi="Arial" w:cs="Arial"/>
        </w:rPr>
      </w:pPr>
      <w:r>
        <w:rPr>
          <w:rFonts w:ascii="Arial" w:hAnsi="Arial" w:cs="Arial"/>
        </w:rPr>
        <w:t xml:space="preserve">18.5 </w:t>
      </w:r>
      <w:r>
        <w:rPr>
          <w:rFonts w:ascii="Arial" w:hAnsi="Arial" w:cs="Arial"/>
        </w:rPr>
        <w:tab/>
      </w:r>
      <w:r w:rsidRPr="00E74619">
        <w:rPr>
          <w:rFonts w:ascii="Arial" w:hAnsi="Arial" w:cs="Arial"/>
        </w:rPr>
        <w:t>Smluvní strany se dohodly, že uveřejnění smlouvy v Registru smluv provede  objednatel, kontakt pro doručení oznámení o vkladu druhé smluvní straně</w:t>
      </w:r>
      <w:r>
        <w:rPr>
          <w:rFonts w:ascii="Arial" w:hAnsi="Arial" w:cs="Arial"/>
        </w:rPr>
        <w:t xml:space="preserve"> -</w:t>
      </w:r>
      <w:r w:rsidRPr="00E74619">
        <w:rPr>
          <w:rFonts w:ascii="Arial" w:hAnsi="Arial" w:cs="Arial"/>
        </w:rPr>
        <w:t xml:space="preserve"> datová </w:t>
      </w:r>
      <w:r>
        <w:rPr>
          <w:rFonts w:ascii="Arial" w:hAnsi="Arial" w:cs="Arial"/>
        </w:rPr>
        <w:tab/>
      </w:r>
      <w:r w:rsidRPr="00E74619">
        <w:rPr>
          <w:rFonts w:ascii="Arial" w:hAnsi="Arial" w:cs="Arial"/>
        </w:rPr>
        <w:t>schránka:</w:t>
      </w:r>
      <w:r w:rsidRPr="00FE6656">
        <w:rPr>
          <w:rFonts w:ascii="Arial" w:hAnsi="Arial" w:cs="Arial"/>
          <w:highlight w:val="yellow"/>
        </w:rPr>
        <w:t>………..</w:t>
      </w:r>
      <w:r>
        <w:rPr>
          <w:rFonts w:ascii="Arial" w:hAnsi="Arial" w:cs="Arial"/>
        </w:rPr>
        <w:t xml:space="preserve"> P</w:t>
      </w:r>
      <w:r w:rsidRPr="00E74619">
        <w:rPr>
          <w:rFonts w:ascii="Arial" w:hAnsi="Arial" w:cs="Arial"/>
        </w:rPr>
        <w:t>ovažuje-li zhotovitel rozsah uveřejnění v registru smluv za nedostatečný, upozorní na tuto skutečnost objednatele. Neprovede-li objednatel v přiměřené lhůtě nápravu, je zhotovitel oprávněn uveřejnit v registru smluv smlouvu v jím požadovaném rozsahu.</w:t>
      </w:r>
    </w:p>
    <w:p w14:paraId="0398B23F" w14:textId="06C15F9D" w:rsidR="00CD361C" w:rsidRPr="00E74619" w:rsidRDefault="00E74619" w:rsidP="00E74619">
      <w:pPr>
        <w:spacing w:after="120"/>
        <w:jc w:val="both"/>
        <w:rPr>
          <w:rFonts w:ascii="Arial" w:hAnsi="Arial" w:cs="Arial"/>
        </w:rPr>
      </w:pPr>
      <w:r>
        <w:rPr>
          <w:rFonts w:ascii="Arial" w:hAnsi="Arial" w:cs="Arial"/>
        </w:rPr>
        <w:t>18.6</w:t>
      </w:r>
      <w:r>
        <w:rPr>
          <w:rFonts w:ascii="Arial" w:hAnsi="Arial" w:cs="Arial"/>
        </w:rPr>
        <w:tab/>
      </w:r>
      <w:r w:rsidR="00CD361C" w:rsidRPr="00E74619">
        <w:rPr>
          <w:rFonts w:ascii="Arial" w:hAnsi="Arial" w:cs="Arial"/>
        </w:rPr>
        <w:t xml:space="preserve">Smluvní strany potvrzují autentičnost této smlouvy a prohlašují, že si smlouvu přečetly, s jejím </w:t>
      </w:r>
      <w:r>
        <w:rPr>
          <w:rFonts w:ascii="Arial" w:hAnsi="Arial" w:cs="Arial"/>
        </w:rPr>
        <w:tab/>
      </w:r>
      <w:r w:rsidR="00CD361C" w:rsidRPr="00E74619">
        <w:rPr>
          <w:rFonts w:ascii="Arial" w:hAnsi="Arial" w:cs="Arial"/>
        </w:rPr>
        <w:t xml:space="preserve">obsahem souhlasí, že smlouva byla sepsána na základě pravdivých údajů, z jejich pravé a </w:t>
      </w:r>
      <w:r>
        <w:rPr>
          <w:rFonts w:ascii="Arial" w:hAnsi="Arial" w:cs="Arial"/>
        </w:rPr>
        <w:tab/>
      </w:r>
      <w:r w:rsidR="00CD361C" w:rsidRPr="00E74619">
        <w:rPr>
          <w:rFonts w:ascii="Arial" w:hAnsi="Arial" w:cs="Arial"/>
        </w:rPr>
        <w:t xml:space="preserve">svobodné vůle a nebyla uzavřena v tísni ani za jinak jednostranně nevýhodných podmínek, což </w:t>
      </w:r>
      <w:r>
        <w:rPr>
          <w:rFonts w:ascii="Arial" w:hAnsi="Arial" w:cs="Arial"/>
        </w:rPr>
        <w:tab/>
      </w:r>
      <w:r w:rsidR="00CD361C" w:rsidRPr="00E74619">
        <w:rPr>
          <w:rFonts w:ascii="Arial" w:hAnsi="Arial" w:cs="Arial"/>
        </w:rPr>
        <w:t>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6B668399" w14:textId="77777777" w:rsidR="00D17099" w:rsidRDefault="00D17099" w:rsidP="00D17099">
      <w:pPr>
        <w:jc w:val="both"/>
        <w:rPr>
          <w:sz w:val="22"/>
        </w:rPr>
      </w:pPr>
    </w:p>
    <w:p w14:paraId="56D376B2" w14:textId="77777777" w:rsidR="00D17099" w:rsidRPr="00465A21" w:rsidRDefault="00D17099" w:rsidP="00D17099">
      <w:pPr>
        <w:jc w:val="both"/>
        <w:rPr>
          <w:sz w:val="22"/>
        </w:rPr>
      </w:pPr>
    </w:p>
    <w:p w14:paraId="097D7D15" w14:textId="77777777" w:rsidR="00D17099" w:rsidRPr="00426877" w:rsidRDefault="00D17099" w:rsidP="00D17099">
      <w:pPr>
        <w:jc w:val="both"/>
        <w:rPr>
          <w:rFonts w:ascii="Arial" w:hAnsi="Arial" w:cs="Arial"/>
        </w:rPr>
      </w:pPr>
    </w:p>
    <w:p w14:paraId="2E34501E" w14:textId="6A2D1082" w:rsidR="00D17099" w:rsidRPr="00426877" w:rsidRDefault="00426877" w:rsidP="00D17099">
      <w:pPr>
        <w:jc w:val="both"/>
        <w:rPr>
          <w:rFonts w:ascii="Arial" w:hAnsi="Arial" w:cs="Arial"/>
          <w:b/>
        </w:rPr>
      </w:pPr>
      <w:r>
        <w:rPr>
          <w:rFonts w:ascii="Arial" w:hAnsi="Arial" w:cs="Arial"/>
        </w:rPr>
        <w:t>V ……………………….</w:t>
      </w:r>
      <w:r w:rsidR="00D17099" w:rsidRPr="00426877">
        <w:rPr>
          <w:rFonts w:ascii="Arial" w:hAnsi="Arial" w:cs="Arial"/>
        </w:rPr>
        <w:t xml:space="preserve"> dne ………..</w:t>
      </w:r>
      <w:r>
        <w:rPr>
          <w:rFonts w:ascii="Arial" w:hAnsi="Arial" w:cs="Arial"/>
        </w:rPr>
        <w:tab/>
      </w:r>
      <w:r>
        <w:rPr>
          <w:rFonts w:ascii="Arial" w:hAnsi="Arial" w:cs="Arial"/>
        </w:rPr>
        <w:tab/>
      </w:r>
      <w:r>
        <w:rPr>
          <w:rFonts w:ascii="Arial" w:hAnsi="Arial" w:cs="Arial"/>
        </w:rPr>
        <w:tab/>
        <w:t>V ……………………….</w:t>
      </w:r>
      <w:r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215032CA" w:rsidR="00D17099" w:rsidRDefault="00D17099" w:rsidP="00D17099">
      <w:pPr>
        <w:jc w:val="both"/>
        <w:rPr>
          <w:rFonts w:ascii="Arial" w:hAnsi="Arial" w:cs="Arial"/>
          <w:b/>
        </w:rPr>
      </w:pPr>
    </w:p>
    <w:p w14:paraId="1CB93EA9" w14:textId="489987ED" w:rsidR="00E74619" w:rsidRDefault="00E74619" w:rsidP="00D17099">
      <w:pPr>
        <w:jc w:val="both"/>
        <w:rPr>
          <w:rFonts w:ascii="Arial" w:hAnsi="Arial" w:cs="Arial"/>
          <w:b/>
        </w:rPr>
      </w:pPr>
    </w:p>
    <w:p w14:paraId="450057C7" w14:textId="77777777" w:rsidR="00E74619" w:rsidRPr="00426877" w:rsidRDefault="00E7461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3055DB82" w14:textId="66FCE33B" w:rsidR="00D17099" w:rsidRPr="00426877" w:rsidRDefault="00D17099" w:rsidP="00D17099">
      <w:pPr>
        <w:rPr>
          <w:rFonts w:ascii="Arial" w:hAnsi="Arial" w:cs="Arial"/>
        </w:rPr>
      </w:pPr>
      <w:r w:rsidRPr="00426877">
        <w:rPr>
          <w:rFonts w:ascii="Arial" w:hAnsi="Arial" w:cs="Arial"/>
        </w:rPr>
        <w:t xml:space="preserve">                   </w:t>
      </w:r>
      <w:r w:rsidR="00FE6656">
        <w:rPr>
          <w:rFonts w:ascii="Arial" w:hAnsi="Arial" w:cs="Arial"/>
        </w:rPr>
        <w:t xml:space="preserve">   </w:t>
      </w:r>
      <w:r w:rsidRPr="00426877">
        <w:rPr>
          <w:rFonts w:ascii="Arial" w:hAnsi="Arial" w:cs="Arial"/>
        </w:rPr>
        <w:t>zhotovitel</w:t>
      </w:r>
      <w:r w:rsidR="00FE6656">
        <w:rPr>
          <w:rFonts w:ascii="Arial" w:hAnsi="Arial" w:cs="Arial"/>
        </w:rPr>
        <w:tab/>
      </w:r>
      <w:r w:rsidR="00FE6656">
        <w:rPr>
          <w:rFonts w:ascii="Arial" w:hAnsi="Arial" w:cs="Arial"/>
        </w:rPr>
        <w:tab/>
      </w:r>
      <w:r w:rsidR="00FE6656">
        <w:rPr>
          <w:rFonts w:ascii="Arial" w:hAnsi="Arial" w:cs="Arial"/>
        </w:rPr>
        <w:tab/>
      </w:r>
      <w:r w:rsidR="00FE6656">
        <w:rPr>
          <w:rFonts w:ascii="Arial" w:hAnsi="Arial" w:cs="Arial"/>
        </w:rPr>
        <w:tab/>
      </w:r>
      <w:r w:rsidR="00FE6656">
        <w:rPr>
          <w:rFonts w:ascii="Arial" w:hAnsi="Arial" w:cs="Arial"/>
        </w:rPr>
        <w:tab/>
      </w:r>
      <w:r w:rsidR="00FE6656" w:rsidRPr="00426877">
        <w:rPr>
          <w:rFonts w:ascii="Arial" w:hAnsi="Arial" w:cs="Arial"/>
        </w:rPr>
        <w:t xml:space="preserve">                    </w:t>
      </w:r>
      <w:r w:rsidR="00FE6656">
        <w:rPr>
          <w:rFonts w:ascii="Arial" w:hAnsi="Arial" w:cs="Arial"/>
        </w:rPr>
        <w:t xml:space="preserve">Olga Pištejová, </w:t>
      </w:r>
      <w:proofErr w:type="spellStart"/>
      <w:r w:rsidR="00FE6656">
        <w:rPr>
          <w:rFonts w:ascii="Arial" w:hAnsi="Arial" w:cs="Arial"/>
        </w:rPr>
        <w:t>DiS</w:t>
      </w:r>
      <w:proofErr w:type="spellEnd"/>
      <w:r w:rsidR="00FE6656">
        <w:rPr>
          <w:rFonts w:ascii="Arial" w:hAnsi="Arial" w:cs="Arial"/>
        </w:rPr>
        <w:t>.</w:t>
      </w:r>
    </w:p>
    <w:p w14:paraId="0E613B26" w14:textId="4326E8F6" w:rsidR="00C234E2" w:rsidRPr="00426877" w:rsidRDefault="00C234E2" w:rsidP="00C234E2">
      <w:pPr>
        <w:pStyle w:val="Normlnodsazen1"/>
        <w:spacing w:after="120"/>
        <w:ind w:left="1434"/>
        <w:jc w:val="both"/>
        <w:rPr>
          <w:rFonts w:ascii="Arial" w:hAnsi="Arial" w:cs="Arial"/>
          <w:sz w:val="20"/>
        </w:rPr>
      </w:pPr>
    </w:p>
    <w:sectPr w:rsidR="00C234E2" w:rsidRPr="004268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7F39" w14:textId="77777777" w:rsidR="005019F3" w:rsidRDefault="005019F3" w:rsidP="005019F3">
      <w:r>
        <w:separator/>
      </w:r>
    </w:p>
  </w:endnote>
  <w:endnote w:type="continuationSeparator" w:id="0">
    <w:p w14:paraId="4678D8B8" w14:textId="77777777" w:rsidR="005019F3" w:rsidRDefault="005019F3"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08C62FED" w:rsidR="005019F3" w:rsidRDefault="005019F3">
        <w:pPr>
          <w:pStyle w:val="Zpat"/>
          <w:jc w:val="center"/>
        </w:pPr>
        <w:r>
          <w:fldChar w:fldCharType="begin"/>
        </w:r>
        <w:r>
          <w:instrText>PAGE   \* MERGEFORMAT</w:instrText>
        </w:r>
        <w:r>
          <w:fldChar w:fldCharType="separate"/>
        </w:r>
        <w:r w:rsidR="00C0554E">
          <w:rPr>
            <w:noProof/>
          </w:rPr>
          <w:t>2</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D9070" w14:textId="77777777" w:rsidR="005019F3" w:rsidRDefault="005019F3" w:rsidP="005019F3">
      <w:r>
        <w:separator/>
      </w:r>
    </w:p>
  </w:footnote>
  <w:footnote w:type="continuationSeparator" w:id="0">
    <w:p w14:paraId="0D9FE21F" w14:textId="77777777" w:rsidR="005019F3" w:rsidRDefault="005019F3"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BCE3081"/>
    <w:multiLevelType w:val="hybridMultilevel"/>
    <w:tmpl w:val="10C81F4A"/>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4"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3"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33"/>
  </w:num>
  <w:num w:numId="3">
    <w:abstractNumId w:val="41"/>
  </w:num>
  <w:num w:numId="4">
    <w:abstractNumId w:val="43"/>
  </w:num>
  <w:num w:numId="5">
    <w:abstractNumId w:val="34"/>
  </w:num>
  <w:num w:numId="6">
    <w:abstractNumId w:val="25"/>
  </w:num>
  <w:num w:numId="7">
    <w:abstractNumId w:val="31"/>
  </w:num>
  <w:num w:numId="8">
    <w:abstractNumId w:val="39"/>
  </w:num>
  <w:num w:numId="9">
    <w:abstractNumId w:val="37"/>
  </w:num>
  <w:num w:numId="10">
    <w:abstractNumId w:val="20"/>
  </w:num>
  <w:num w:numId="11">
    <w:abstractNumId w:val="18"/>
  </w:num>
  <w:num w:numId="12">
    <w:abstractNumId w:val="26"/>
  </w:num>
  <w:num w:numId="13">
    <w:abstractNumId w:val="7"/>
  </w:num>
  <w:num w:numId="14">
    <w:abstractNumId w:val="33"/>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3"/>
  </w:num>
  <w:num w:numId="16">
    <w:abstractNumId w:val="22"/>
  </w:num>
  <w:num w:numId="17">
    <w:abstractNumId w:val="6"/>
  </w:num>
  <w:num w:numId="18">
    <w:abstractNumId w:val="2"/>
  </w:num>
  <w:num w:numId="19">
    <w:abstractNumId w:val="8"/>
  </w:num>
  <w:num w:numId="20">
    <w:abstractNumId w:val="5"/>
  </w:num>
  <w:num w:numId="21">
    <w:abstractNumId w:val="24"/>
  </w:num>
  <w:num w:numId="22">
    <w:abstractNumId w:val="28"/>
  </w:num>
  <w:num w:numId="23">
    <w:abstractNumId w:val="11"/>
  </w:num>
  <w:num w:numId="24">
    <w:abstractNumId w:val="15"/>
  </w:num>
  <w:num w:numId="25">
    <w:abstractNumId w:val="1"/>
  </w:num>
  <w:num w:numId="26">
    <w:abstractNumId w:val="32"/>
  </w:num>
  <w:num w:numId="27">
    <w:abstractNumId w:val="27"/>
  </w:num>
  <w:num w:numId="28">
    <w:abstractNumId w:val="30"/>
  </w:num>
  <w:num w:numId="29">
    <w:abstractNumId w:val="23"/>
  </w:num>
  <w:num w:numId="30">
    <w:abstractNumId w:val="16"/>
  </w:num>
  <w:num w:numId="31">
    <w:abstractNumId w:val="17"/>
  </w:num>
  <w:num w:numId="32">
    <w:abstractNumId w:val="4"/>
  </w:num>
  <w:num w:numId="33">
    <w:abstractNumId w:val="14"/>
  </w:num>
  <w:num w:numId="34">
    <w:abstractNumId w:val="42"/>
  </w:num>
  <w:num w:numId="35">
    <w:abstractNumId w:val="40"/>
  </w:num>
  <w:num w:numId="36">
    <w:abstractNumId w:val="10"/>
  </w:num>
  <w:num w:numId="37">
    <w:abstractNumId w:val="21"/>
  </w:num>
  <w:num w:numId="38">
    <w:abstractNumId w:val="12"/>
  </w:num>
  <w:num w:numId="39">
    <w:abstractNumId w:val="9"/>
  </w:num>
  <w:num w:numId="40">
    <w:abstractNumId w:val="19"/>
  </w:num>
  <w:num w:numId="41">
    <w:abstractNumId w:val="29"/>
  </w:num>
  <w:num w:numId="42">
    <w:abstractNumId w:val="36"/>
  </w:num>
  <w:num w:numId="43">
    <w:abstractNumId w:val="38"/>
  </w:num>
  <w:num w:numId="44">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48C0"/>
    <w:rsid w:val="00021985"/>
    <w:rsid w:val="000315F0"/>
    <w:rsid w:val="000725CF"/>
    <w:rsid w:val="000F610D"/>
    <w:rsid w:val="001009C1"/>
    <w:rsid w:val="0014442F"/>
    <w:rsid w:val="001549AE"/>
    <w:rsid w:val="001962E6"/>
    <w:rsid w:val="001D17B1"/>
    <w:rsid w:val="001F0CD4"/>
    <w:rsid w:val="001F7329"/>
    <w:rsid w:val="0026214A"/>
    <w:rsid w:val="00267424"/>
    <w:rsid w:val="0027238A"/>
    <w:rsid w:val="00290481"/>
    <w:rsid w:val="002A652C"/>
    <w:rsid w:val="002B37BA"/>
    <w:rsid w:val="002B5772"/>
    <w:rsid w:val="002E61D9"/>
    <w:rsid w:val="002F41AE"/>
    <w:rsid w:val="00304174"/>
    <w:rsid w:val="003121ED"/>
    <w:rsid w:val="00326FE5"/>
    <w:rsid w:val="003320F0"/>
    <w:rsid w:val="0033452F"/>
    <w:rsid w:val="003379BD"/>
    <w:rsid w:val="00385813"/>
    <w:rsid w:val="00394A1F"/>
    <w:rsid w:val="003B466E"/>
    <w:rsid w:val="003C412E"/>
    <w:rsid w:val="00412D6D"/>
    <w:rsid w:val="00426877"/>
    <w:rsid w:val="004513B9"/>
    <w:rsid w:val="0045465D"/>
    <w:rsid w:val="00461372"/>
    <w:rsid w:val="0048762C"/>
    <w:rsid w:val="004B2F91"/>
    <w:rsid w:val="004F771F"/>
    <w:rsid w:val="005019F3"/>
    <w:rsid w:val="00503743"/>
    <w:rsid w:val="005231D6"/>
    <w:rsid w:val="00551964"/>
    <w:rsid w:val="005536E8"/>
    <w:rsid w:val="005A022F"/>
    <w:rsid w:val="005A3713"/>
    <w:rsid w:val="005B7288"/>
    <w:rsid w:val="005D3F2A"/>
    <w:rsid w:val="005D7091"/>
    <w:rsid w:val="005E1491"/>
    <w:rsid w:val="00644458"/>
    <w:rsid w:val="006777BF"/>
    <w:rsid w:val="007043C4"/>
    <w:rsid w:val="0071177C"/>
    <w:rsid w:val="00721464"/>
    <w:rsid w:val="00743B6C"/>
    <w:rsid w:val="00760458"/>
    <w:rsid w:val="00784841"/>
    <w:rsid w:val="00786CF2"/>
    <w:rsid w:val="007A4273"/>
    <w:rsid w:val="007B431B"/>
    <w:rsid w:val="007E3C84"/>
    <w:rsid w:val="007E7C3E"/>
    <w:rsid w:val="007F7D02"/>
    <w:rsid w:val="00827161"/>
    <w:rsid w:val="008453F5"/>
    <w:rsid w:val="00846024"/>
    <w:rsid w:val="008602FF"/>
    <w:rsid w:val="00874E9F"/>
    <w:rsid w:val="008915D7"/>
    <w:rsid w:val="00892B66"/>
    <w:rsid w:val="008B6284"/>
    <w:rsid w:val="008C6C5B"/>
    <w:rsid w:val="008D1998"/>
    <w:rsid w:val="008D5BC8"/>
    <w:rsid w:val="008E0909"/>
    <w:rsid w:val="008E351F"/>
    <w:rsid w:val="00900BD0"/>
    <w:rsid w:val="009122E1"/>
    <w:rsid w:val="00933E93"/>
    <w:rsid w:val="00941968"/>
    <w:rsid w:val="00944A1C"/>
    <w:rsid w:val="00963269"/>
    <w:rsid w:val="009912D3"/>
    <w:rsid w:val="009C0F01"/>
    <w:rsid w:val="009D21FB"/>
    <w:rsid w:val="009D7303"/>
    <w:rsid w:val="009E66DB"/>
    <w:rsid w:val="00A25382"/>
    <w:rsid w:val="00A2701F"/>
    <w:rsid w:val="00A57949"/>
    <w:rsid w:val="00A7449C"/>
    <w:rsid w:val="00A833D4"/>
    <w:rsid w:val="00AA615B"/>
    <w:rsid w:val="00AB5AEF"/>
    <w:rsid w:val="00AE20D3"/>
    <w:rsid w:val="00B16342"/>
    <w:rsid w:val="00B93FB6"/>
    <w:rsid w:val="00BB593D"/>
    <w:rsid w:val="00BD7920"/>
    <w:rsid w:val="00C0554E"/>
    <w:rsid w:val="00C2244B"/>
    <w:rsid w:val="00C234E2"/>
    <w:rsid w:val="00C4392D"/>
    <w:rsid w:val="00C55D96"/>
    <w:rsid w:val="00C567BB"/>
    <w:rsid w:val="00C6634B"/>
    <w:rsid w:val="00CD361C"/>
    <w:rsid w:val="00CF641A"/>
    <w:rsid w:val="00D0069E"/>
    <w:rsid w:val="00D15C73"/>
    <w:rsid w:val="00D17099"/>
    <w:rsid w:val="00D2332A"/>
    <w:rsid w:val="00D36156"/>
    <w:rsid w:val="00D40853"/>
    <w:rsid w:val="00D45489"/>
    <w:rsid w:val="00D87542"/>
    <w:rsid w:val="00D90992"/>
    <w:rsid w:val="00DA23A1"/>
    <w:rsid w:val="00DF0AAB"/>
    <w:rsid w:val="00E21D69"/>
    <w:rsid w:val="00E314B1"/>
    <w:rsid w:val="00E46ED4"/>
    <w:rsid w:val="00E74619"/>
    <w:rsid w:val="00E87935"/>
    <w:rsid w:val="00E97370"/>
    <w:rsid w:val="00E97EC7"/>
    <w:rsid w:val="00EB773D"/>
    <w:rsid w:val="00EF17F5"/>
    <w:rsid w:val="00EF3897"/>
    <w:rsid w:val="00F023E5"/>
    <w:rsid w:val="00F3160D"/>
    <w:rsid w:val="00F42A03"/>
    <w:rsid w:val="00F608C8"/>
    <w:rsid w:val="00F6502E"/>
    <w:rsid w:val="00F86E03"/>
    <w:rsid w:val="00FA04AC"/>
    <w:rsid w:val="00FA6F4C"/>
    <w:rsid w:val="00FB3427"/>
    <w:rsid w:val="00FC43C8"/>
    <w:rsid w:val="00FD1DEF"/>
    <w:rsid w:val="00FE6656"/>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3.xml><?xml version="1.0" encoding="utf-8"?>
<ds:datastoreItem xmlns:ds="http://schemas.openxmlformats.org/officeDocument/2006/customXml" ds:itemID="{4B41B1E0-F73F-494F-977A-9E163E9EBD3D}">
  <ds:schemaRefs>
    <ds:schemaRef ds:uri="http://schemas.microsoft.com/sharepoint/v3"/>
    <ds:schemaRef ds:uri="http://purl.org/dc/terms/"/>
    <ds:schemaRef ds:uri="http://schemas.openxmlformats.org/package/2006/metadata/core-properties"/>
    <ds:schemaRef ds:uri="http://schemas.microsoft.com/office/2006/documentManagement/types"/>
    <ds:schemaRef ds:uri="69ce2b15-0efb-4f62-aca0-3c5cc41f3d5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D7BF88-B9EA-4E40-A945-3F848688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17</Pages>
  <Words>8512</Words>
  <Characters>50223</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Štěpán Jaroslav</cp:lastModifiedBy>
  <cp:revision>11</cp:revision>
  <cp:lastPrinted>2018-06-12T06:02:00Z</cp:lastPrinted>
  <dcterms:created xsi:type="dcterms:W3CDTF">2020-04-14T07:41:00Z</dcterms:created>
  <dcterms:modified xsi:type="dcterms:W3CDTF">2020-05-18T12:52:00Z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