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77777777" w:rsidR="008C5712" w:rsidRPr="00F7100E" w:rsidRDefault="00EF275F" w:rsidP="008C5712">
      <w:pPr>
        <w:jc w:val="center"/>
        <w:rPr>
          <w:rStyle w:val="Siln"/>
          <w:rFonts w:ascii="Arial" w:hAnsi="Arial" w:cs="Arial"/>
          <w:sz w:val="40"/>
          <w:szCs w:val="40"/>
        </w:rPr>
      </w:pPr>
      <w:r w:rsidRPr="00F7100E">
        <w:rPr>
          <w:rStyle w:val="Siln"/>
          <w:rFonts w:ascii="Arial" w:hAnsi="Arial" w:cs="Arial"/>
          <w:sz w:val="40"/>
          <w:szCs w:val="40"/>
        </w:rPr>
        <w:t>Smlouva</w:t>
      </w:r>
    </w:p>
    <w:p w14:paraId="6334293B" w14:textId="4052D632" w:rsidR="00145684" w:rsidRPr="00F7100E" w:rsidRDefault="00EF275F" w:rsidP="00F7100E">
      <w:pPr>
        <w:jc w:val="center"/>
        <w:rPr>
          <w:rStyle w:val="Siln"/>
          <w:rFonts w:ascii="Arial" w:hAnsi="Arial" w:cs="Arial"/>
          <w:sz w:val="32"/>
          <w:szCs w:val="32"/>
        </w:rPr>
      </w:pPr>
      <w:r w:rsidRPr="00F7100E">
        <w:rPr>
          <w:rStyle w:val="Siln"/>
          <w:rFonts w:ascii="Arial" w:hAnsi="Arial" w:cs="Arial"/>
          <w:sz w:val="32"/>
          <w:szCs w:val="32"/>
        </w:rPr>
        <w:t>o</w:t>
      </w:r>
      <w:r w:rsidR="008C5712" w:rsidRPr="00F7100E">
        <w:rPr>
          <w:rStyle w:val="Siln"/>
          <w:rFonts w:ascii="Arial" w:hAnsi="Arial" w:cs="Arial"/>
          <w:sz w:val="32"/>
          <w:szCs w:val="32"/>
        </w:rPr>
        <w:t xml:space="preserve"> </w:t>
      </w:r>
      <w:r w:rsidR="00364592">
        <w:rPr>
          <w:rStyle w:val="Siln"/>
          <w:rFonts w:ascii="Arial" w:hAnsi="Arial" w:cs="Arial"/>
          <w:sz w:val="32"/>
          <w:szCs w:val="32"/>
        </w:rPr>
        <w:t xml:space="preserve">uspořádání </w:t>
      </w:r>
      <w:r w:rsidR="00D7524B">
        <w:rPr>
          <w:rStyle w:val="Siln"/>
          <w:rFonts w:ascii="Arial" w:hAnsi="Arial" w:cs="Arial"/>
          <w:sz w:val="32"/>
          <w:szCs w:val="32"/>
        </w:rPr>
        <w:t>semináře Senior v dopravě</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24C60BDC" w14:textId="28AE84C5" w:rsidR="009045B0"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Komerční banka</w:t>
      </w:r>
      <w:r w:rsidR="009045B0" w:rsidRPr="009045B0">
        <w:rPr>
          <w:rFonts w:ascii="Arial" w:hAnsi="Arial" w:cs="Arial"/>
          <w:sz w:val="20"/>
          <w:szCs w:val="20"/>
        </w:rPr>
        <w:tab/>
        <w:t>27-5622800267/0100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ČSOB</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t xml:space="preserve">        197889578/0300</w:t>
      </w:r>
      <w:r w:rsidR="009045B0" w:rsidRPr="009045B0">
        <w:rPr>
          <w:rFonts w:ascii="Arial" w:hAnsi="Arial" w:cs="Arial"/>
          <w:sz w:val="20"/>
          <w:szCs w:val="20"/>
        </w:rPr>
        <w:br/>
        <w:t xml:space="preserve">                                   </w:t>
      </w:r>
      <w:r w:rsidR="009045B0">
        <w:rPr>
          <w:rFonts w:ascii="Arial" w:hAnsi="Arial" w:cs="Arial"/>
          <w:sz w:val="20"/>
          <w:szCs w:val="20"/>
        </w:rPr>
        <w:t xml:space="preserve">                </w:t>
      </w:r>
      <w:r w:rsidR="009045B0" w:rsidRPr="009045B0">
        <w:rPr>
          <w:rFonts w:ascii="Arial" w:hAnsi="Arial" w:cs="Arial"/>
          <w:sz w:val="20"/>
          <w:szCs w:val="20"/>
        </w:rPr>
        <w:t>Česká spořitelna</w:t>
      </w:r>
      <w:r w:rsidR="009045B0" w:rsidRPr="009045B0">
        <w:rPr>
          <w:rFonts w:ascii="Arial" w:hAnsi="Arial" w:cs="Arial"/>
          <w:sz w:val="20"/>
          <w:szCs w:val="20"/>
        </w:rPr>
        <w:tab/>
        <w:t xml:space="preserve">            7613272/0800</w:t>
      </w:r>
      <w:r w:rsidR="009045B0" w:rsidRPr="009045B0">
        <w:rPr>
          <w:rFonts w:ascii="Arial" w:hAnsi="Arial" w:cs="Arial"/>
          <w:sz w:val="20"/>
          <w:szCs w:val="20"/>
        </w:rPr>
        <w:br/>
        <w:t xml:space="preserve">                         </w:t>
      </w:r>
      <w:r w:rsidR="009045B0">
        <w:rPr>
          <w:rFonts w:ascii="Arial" w:hAnsi="Arial" w:cs="Arial"/>
          <w:sz w:val="20"/>
          <w:szCs w:val="20"/>
        </w:rPr>
        <w:t xml:space="preserve">                       </w:t>
      </w:r>
      <w:r w:rsidR="00985F9A">
        <w:rPr>
          <w:rFonts w:ascii="Arial" w:hAnsi="Arial" w:cs="Arial"/>
          <w:sz w:val="20"/>
          <w:szCs w:val="20"/>
        </w:rPr>
        <w:t xml:space="preserve">   </w:t>
      </w:r>
      <w:r w:rsidR="009045B0" w:rsidRPr="009045B0">
        <w:rPr>
          <w:rFonts w:ascii="Arial" w:hAnsi="Arial" w:cs="Arial"/>
          <w:sz w:val="20"/>
          <w:szCs w:val="20"/>
        </w:rPr>
        <w:t>PPF Banka</w:t>
      </w:r>
      <w:r w:rsidR="009045B0" w:rsidRPr="009045B0">
        <w:rPr>
          <w:rFonts w:ascii="Arial" w:hAnsi="Arial" w:cs="Arial"/>
          <w:sz w:val="20"/>
          <w:szCs w:val="20"/>
        </w:rPr>
        <w:tab/>
      </w:r>
      <w:r w:rsidR="009045B0" w:rsidRPr="009045B0">
        <w:rPr>
          <w:rFonts w:ascii="Arial" w:hAnsi="Arial" w:cs="Arial"/>
          <w:sz w:val="20"/>
          <w:szCs w:val="20"/>
        </w:rPr>
        <w:tab/>
        <w:t xml:space="preserve">      2022990024/6000</w:t>
      </w:r>
      <w:r w:rsidR="00985F9A">
        <w:rPr>
          <w:rFonts w:ascii="Arial" w:hAnsi="Arial" w:cs="Arial"/>
          <w:sz w:val="20"/>
          <w:szCs w:val="20"/>
        </w:rPr>
        <w:br/>
      </w:r>
      <w:r w:rsidR="009045B0" w:rsidRPr="009045B0">
        <w:rPr>
          <w:rFonts w:ascii="Arial" w:hAnsi="Arial" w:cs="Arial"/>
          <w:sz w:val="20"/>
          <w:szCs w:val="20"/>
        </w:rPr>
        <w:t xml:space="preserve">Zastoupený: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D7524B">
        <w:rPr>
          <w:rFonts w:ascii="Arial" w:hAnsi="Arial" w:cs="Arial"/>
          <w:sz w:val="20"/>
          <w:szCs w:val="20"/>
        </w:rPr>
        <w:t>Bc</w:t>
      </w:r>
      <w:r w:rsidR="00E602AA">
        <w:rPr>
          <w:rFonts w:ascii="Arial" w:hAnsi="Arial" w:cs="Arial"/>
          <w:sz w:val="20"/>
          <w:szCs w:val="20"/>
        </w:rPr>
        <w:t xml:space="preserve">. </w:t>
      </w:r>
      <w:r w:rsidR="00D7524B">
        <w:rPr>
          <w:rFonts w:ascii="Arial" w:hAnsi="Arial" w:cs="Arial"/>
          <w:sz w:val="20"/>
          <w:szCs w:val="20"/>
        </w:rPr>
        <w:t>Petrou Maněnovou</w:t>
      </w:r>
      <w:r w:rsidR="00E602AA">
        <w:rPr>
          <w:rFonts w:ascii="Arial" w:hAnsi="Arial" w:cs="Arial"/>
          <w:sz w:val="20"/>
          <w:szCs w:val="20"/>
        </w:rPr>
        <w:t>, vedoucí odboru sociálních věcí</w:t>
      </w:r>
      <w:r w:rsidR="00262E12">
        <w:rPr>
          <w:rFonts w:ascii="Arial" w:hAnsi="Arial" w:cs="Arial"/>
          <w:sz w:val="20"/>
          <w:szCs w:val="20"/>
        </w:rPr>
        <w:t xml:space="preserve"> </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A3B0114"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Pr="009045B0">
        <w:rPr>
          <w:rFonts w:ascii="Arial" w:hAnsi="Arial" w:cs="Arial"/>
          <w:b/>
          <w:color w:val="000000"/>
          <w:sz w:val="20"/>
          <w:szCs w:val="20"/>
        </w:rPr>
        <w:t>poskytovatel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0E08F505" w:rsidR="00EF275F" w:rsidRDefault="00EF275F" w:rsidP="008C5712">
      <w:pPr>
        <w:rPr>
          <w:rStyle w:val="Siln"/>
          <w:rFonts w:ascii="Arial" w:hAnsi="Arial" w:cs="Arial"/>
          <w:sz w:val="20"/>
          <w:szCs w:val="20"/>
        </w:rPr>
      </w:pPr>
    </w:p>
    <w:p w14:paraId="7CF107A9" w14:textId="77777777" w:rsidR="00E22F03" w:rsidRPr="00F7100E" w:rsidRDefault="00E22F03"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58E50A6C" w:rsidR="00A14ED3" w:rsidRPr="00F7100E" w:rsidRDefault="00A14ED3" w:rsidP="00F53858">
      <w:pPr>
        <w:numPr>
          <w:ilvl w:val="0"/>
          <w:numId w:val="3"/>
        </w:numPr>
        <w:spacing w:after="120" w:line="276" w:lineRule="auto"/>
        <w:jc w:val="both"/>
        <w:rPr>
          <w:rFonts w:ascii="Arial" w:hAnsi="Arial" w:cs="Arial"/>
          <w:sz w:val="20"/>
          <w:szCs w:val="20"/>
        </w:rPr>
      </w:pPr>
      <w:r w:rsidRPr="00F7100E">
        <w:rPr>
          <w:rFonts w:ascii="Arial" w:eastAsia="Times New Roman" w:hAnsi="Arial" w:cs="Arial"/>
          <w:sz w:val="20"/>
          <w:szCs w:val="20"/>
          <w:lang w:eastAsia="cs-CZ"/>
        </w:rPr>
        <w:t>p</w:t>
      </w:r>
      <w:r w:rsidR="00315BA8" w:rsidRPr="00F7100E">
        <w:rPr>
          <w:rFonts w:ascii="Arial" w:eastAsia="Times New Roman" w:hAnsi="Arial" w:cs="Arial"/>
          <w:sz w:val="20"/>
          <w:szCs w:val="20"/>
          <w:lang w:eastAsia="cs-CZ"/>
        </w:rPr>
        <w:t xml:space="preserve">oskytovatel je vybraným </w:t>
      </w:r>
      <w:r w:rsidR="00F7100E" w:rsidRPr="00F7100E">
        <w:rPr>
          <w:rFonts w:ascii="Arial" w:eastAsia="Times New Roman" w:hAnsi="Arial" w:cs="Arial"/>
          <w:sz w:val="20"/>
          <w:szCs w:val="20"/>
          <w:lang w:eastAsia="cs-CZ"/>
        </w:rPr>
        <w:t>dodavatelem</w:t>
      </w:r>
      <w:r w:rsidR="00315BA8" w:rsidRPr="00F7100E">
        <w:rPr>
          <w:rFonts w:ascii="Arial" w:eastAsia="Times New Roman" w:hAnsi="Arial" w:cs="Arial"/>
          <w:sz w:val="20"/>
          <w:szCs w:val="20"/>
          <w:lang w:eastAsia="cs-CZ"/>
        </w:rPr>
        <w:t xml:space="preserve"> veřejné zakázky </w:t>
      </w:r>
      <w:r w:rsidR="00315BA8" w:rsidRPr="00F7100E">
        <w:rPr>
          <w:rFonts w:ascii="Arial" w:eastAsia="Times New Roman" w:hAnsi="Arial" w:cs="Arial"/>
          <w:b/>
          <w:sz w:val="20"/>
          <w:szCs w:val="20"/>
          <w:lang w:eastAsia="cs-CZ"/>
        </w:rPr>
        <w:t>„</w:t>
      </w:r>
      <w:r w:rsidR="00920BBF" w:rsidRPr="00B55860">
        <w:rPr>
          <w:b/>
        </w:rPr>
        <w:t>Senior Pas 20</w:t>
      </w:r>
      <w:r w:rsidR="00D7524B">
        <w:rPr>
          <w:b/>
        </w:rPr>
        <w:t>20“</w:t>
      </w:r>
      <w:r w:rsidR="00920BBF">
        <w:rPr>
          <w:b/>
        </w:rPr>
        <w:t xml:space="preserve"> </w:t>
      </w:r>
      <w:r w:rsidR="00920BBF" w:rsidRPr="00920BBF">
        <w:rPr>
          <w:rFonts w:ascii="Arial" w:hAnsi="Arial" w:cs="Arial"/>
          <w:b/>
          <w:sz w:val="20"/>
          <w:szCs w:val="20"/>
        </w:rPr>
        <w:t>– část č</w:t>
      </w:r>
      <w:r w:rsidR="00D7524B">
        <w:rPr>
          <w:rFonts w:ascii="Arial" w:hAnsi="Arial" w:cs="Arial"/>
          <w:b/>
          <w:sz w:val="20"/>
          <w:szCs w:val="20"/>
        </w:rPr>
        <w:t>. 4</w:t>
      </w:r>
      <w:r w:rsidR="00920BBF" w:rsidRPr="00920BBF">
        <w:rPr>
          <w:rFonts w:ascii="Arial" w:hAnsi="Arial" w:cs="Arial"/>
          <w:b/>
          <w:sz w:val="20"/>
          <w:szCs w:val="20"/>
        </w:rPr>
        <w:t xml:space="preserve"> </w:t>
      </w:r>
      <w:r w:rsidR="00426FA9">
        <w:rPr>
          <w:rFonts w:ascii="Arial" w:hAnsi="Arial" w:cs="Arial"/>
          <w:b/>
          <w:sz w:val="20"/>
          <w:szCs w:val="20"/>
        </w:rPr>
        <w:t>–</w:t>
      </w:r>
      <w:r w:rsidR="00920BBF" w:rsidRPr="00920BBF">
        <w:rPr>
          <w:rFonts w:ascii="Arial" w:hAnsi="Arial" w:cs="Arial"/>
          <w:b/>
          <w:sz w:val="20"/>
          <w:szCs w:val="20"/>
        </w:rPr>
        <w:t xml:space="preserve"> </w:t>
      </w:r>
      <w:r w:rsidR="00B96E15">
        <w:rPr>
          <w:rFonts w:ascii="Arial" w:hAnsi="Arial" w:cs="Arial"/>
          <w:b/>
          <w:sz w:val="20"/>
          <w:szCs w:val="20"/>
        </w:rPr>
        <w:t>Senior v dopravě</w:t>
      </w:r>
      <w:r w:rsidR="00315BA8" w:rsidRPr="00F7100E">
        <w:rPr>
          <w:rFonts w:ascii="Arial" w:eastAsia="Times New Roman" w:hAnsi="Arial" w:cs="Arial"/>
          <w:b/>
          <w:sz w:val="20"/>
          <w:szCs w:val="20"/>
          <w:lang w:eastAsia="cs-CZ"/>
        </w:rPr>
        <w:t xml:space="preserve"> </w:t>
      </w:r>
      <w:r w:rsidR="00315BA8" w:rsidRPr="00F7100E">
        <w:rPr>
          <w:rFonts w:ascii="Arial" w:eastAsia="Times New Roman" w:hAnsi="Arial" w:cs="Arial"/>
          <w:sz w:val="20"/>
          <w:szCs w:val="20"/>
          <w:lang w:eastAsia="cs-CZ"/>
        </w:rPr>
        <w:t xml:space="preserve">vyhlášené dne ………………. </w:t>
      </w:r>
      <w:proofErr w:type="gramStart"/>
      <w:r w:rsidR="00315BA8" w:rsidRPr="00F7100E">
        <w:rPr>
          <w:rFonts w:ascii="Arial" w:eastAsia="Times New Roman" w:hAnsi="Arial" w:cs="Arial"/>
          <w:sz w:val="20"/>
          <w:szCs w:val="20"/>
          <w:lang w:eastAsia="cs-CZ"/>
        </w:rPr>
        <w:t>objednatelem</w:t>
      </w:r>
      <w:proofErr w:type="gramEnd"/>
      <w:r w:rsidR="00315BA8" w:rsidRPr="00F7100E">
        <w:rPr>
          <w:rFonts w:ascii="Arial" w:eastAsia="Times New Roman" w:hAnsi="Arial" w:cs="Arial"/>
          <w:sz w:val="20"/>
          <w:szCs w:val="20"/>
          <w:lang w:eastAsia="cs-CZ"/>
        </w:rPr>
        <w:t xml:space="preserve"> jako zadavatelem </w:t>
      </w:r>
      <w:r w:rsidR="00E22F03">
        <w:rPr>
          <w:rFonts w:ascii="Arial" w:eastAsia="Times New Roman" w:hAnsi="Arial" w:cs="Arial"/>
          <w:sz w:val="20"/>
          <w:szCs w:val="20"/>
          <w:lang w:eastAsia="cs-CZ"/>
        </w:rPr>
        <w:t>veřejné zakázky malého rozsahu</w:t>
      </w:r>
      <w:r w:rsidRPr="00F7100E">
        <w:rPr>
          <w:rFonts w:ascii="Arial" w:hAnsi="Arial" w:cs="Arial"/>
          <w:sz w:val="20"/>
          <w:szCs w:val="20"/>
        </w:rPr>
        <w:t>; a</w:t>
      </w:r>
    </w:p>
    <w:p w14:paraId="298A8A76" w14:textId="7BAD8C2B" w:rsidR="00315BA8" w:rsidRDefault="00315BA8" w:rsidP="00F53858">
      <w:pPr>
        <w:numPr>
          <w:ilvl w:val="0"/>
          <w:numId w:val="3"/>
        </w:numPr>
        <w:spacing w:after="120" w:line="276" w:lineRule="auto"/>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 xml:space="preserve">poskytovatel prohlašuje, že je držitelem potřebného živnostenského oprávnění a </w:t>
      </w:r>
      <w:r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Pr="00F7100E">
        <w:rPr>
          <w:rFonts w:ascii="Arial" w:eastAsia="Times New Roman" w:hAnsi="Arial" w:cs="Arial"/>
          <w:color w:val="000000"/>
          <w:sz w:val="20"/>
          <w:szCs w:val="20"/>
          <w:lang w:eastAsia="cs-CZ"/>
        </w:rPr>
        <w:t xml:space="preserve">vybavení, zkušenosti a schopnosti, aby </w:t>
      </w:r>
      <w:r w:rsidRPr="00F7100E">
        <w:rPr>
          <w:rFonts w:ascii="Arial" w:eastAsia="Times New Roman" w:hAnsi="Arial" w:cs="Arial"/>
          <w:sz w:val="20"/>
          <w:szCs w:val="20"/>
          <w:lang w:eastAsia="cs-CZ"/>
        </w:rPr>
        <w:t>předmět smlouvy splnil ve stanovené době a ve sjednané kvalitě</w:t>
      </w:r>
      <w:r w:rsidR="00754DEA">
        <w:rPr>
          <w:rFonts w:ascii="Arial" w:eastAsia="Times New Roman" w:hAnsi="Arial" w:cs="Arial"/>
          <w:sz w:val="20"/>
          <w:szCs w:val="20"/>
          <w:lang w:eastAsia="cs-CZ"/>
        </w:rPr>
        <w:t>; a</w:t>
      </w:r>
      <w:r w:rsidRPr="00F7100E">
        <w:rPr>
          <w:rFonts w:ascii="Arial" w:eastAsia="Times New Roman" w:hAnsi="Arial" w:cs="Arial"/>
          <w:sz w:val="20"/>
          <w:szCs w:val="20"/>
          <w:lang w:eastAsia="cs-CZ"/>
        </w:rPr>
        <w:t xml:space="preserve">  </w:t>
      </w:r>
    </w:p>
    <w:p w14:paraId="0F7B6F6E" w14:textId="6D26D3CD" w:rsidR="00B96E15" w:rsidRDefault="00B96E15" w:rsidP="009045B0">
      <w:pPr>
        <w:spacing w:after="120" w:line="276" w:lineRule="auto"/>
        <w:ind w:firstLine="709"/>
        <w:jc w:val="both"/>
        <w:rPr>
          <w:rFonts w:ascii="Arial" w:eastAsia="Times New Roman" w:hAnsi="Arial" w:cs="Arial"/>
          <w:sz w:val="20"/>
          <w:szCs w:val="20"/>
          <w:lang w:eastAsia="cs-CZ"/>
        </w:rPr>
      </w:pPr>
    </w:p>
    <w:p w14:paraId="059852CB" w14:textId="77777777" w:rsidR="00D7524B" w:rsidRDefault="00D7524B" w:rsidP="009045B0">
      <w:pPr>
        <w:spacing w:after="120" w:line="276" w:lineRule="auto"/>
        <w:ind w:firstLine="709"/>
        <w:jc w:val="both"/>
        <w:rPr>
          <w:rFonts w:ascii="Arial" w:eastAsia="Times New Roman" w:hAnsi="Arial" w:cs="Arial"/>
          <w:sz w:val="20"/>
          <w:szCs w:val="20"/>
          <w:lang w:eastAsia="cs-CZ"/>
        </w:rPr>
      </w:pPr>
    </w:p>
    <w:p w14:paraId="594B7119" w14:textId="3AD4C44C"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dohodly se smluvní strany na uzavření této</w:t>
      </w:r>
    </w:p>
    <w:p w14:paraId="3B14EC3C" w14:textId="6CB1D41C" w:rsidR="00E22F03" w:rsidRDefault="00E22F03" w:rsidP="009045B0">
      <w:pPr>
        <w:spacing w:after="120" w:line="276" w:lineRule="auto"/>
        <w:ind w:firstLine="709"/>
        <w:jc w:val="both"/>
        <w:rPr>
          <w:rFonts w:ascii="Arial" w:eastAsia="Times New Roman" w:hAnsi="Arial" w:cs="Arial"/>
          <w:sz w:val="20"/>
          <w:szCs w:val="20"/>
          <w:lang w:eastAsia="cs-CZ"/>
        </w:rPr>
      </w:pPr>
    </w:p>
    <w:p w14:paraId="7D233000" w14:textId="1780D56C" w:rsidR="00D7524B" w:rsidRDefault="00D7524B" w:rsidP="009045B0">
      <w:pPr>
        <w:spacing w:after="120" w:line="276" w:lineRule="auto"/>
        <w:ind w:firstLine="709"/>
        <w:jc w:val="both"/>
        <w:rPr>
          <w:rFonts w:ascii="Arial" w:eastAsia="Times New Roman" w:hAnsi="Arial" w:cs="Arial"/>
          <w:sz w:val="20"/>
          <w:szCs w:val="20"/>
          <w:lang w:eastAsia="cs-CZ"/>
        </w:rPr>
      </w:pPr>
    </w:p>
    <w:p w14:paraId="44884BCD" w14:textId="3E00AFC5" w:rsidR="00D7524B" w:rsidRDefault="00D7524B" w:rsidP="009045B0">
      <w:pPr>
        <w:spacing w:after="120" w:line="276" w:lineRule="auto"/>
        <w:ind w:firstLine="709"/>
        <w:jc w:val="both"/>
        <w:rPr>
          <w:rFonts w:ascii="Arial" w:eastAsia="Times New Roman" w:hAnsi="Arial" w:cs="Arial"/>
          <w:sz w:val="20"/>
          <w:szCs w:val="20"/>
          <w:lang w:eastAsia="cs-CZ"/>
        </w:rPr>
      </w:pPr>
    </w:p>
    <w:p w14:paraId="3B63E9B7" w14:textId="77777777" w:rsidR="00D7524B" w:rsidRDefault="00D7524B" w:rsidP="009045B0">
      <w:pPr>
        <w:spacing w:after="120" w:line="276" w:lineRule="auto"/>
        <w:ind w:firstLine="709"/>
        <w:jc w:val="both"/>
        <w:rPr>
          <w:rFonts w:ascii="Arial" w:eastAsia="Times New Roman" w:hAnsi="Arial" w:cs="Arial"/>
          <w:sz w:val="20"/>
          <w:szCs w:val="20"/>
          <w:lang w:eastAsia="cs-CZ"/>
        </w:rPr>
      </w:pPr>
    </w:p>
    <w:p w14:paraId="04C09CCA" w14:textId="77777777" w:rsidR="00A14ED3" w:rsidRPr="00F7100E" w:rsidRDefault="00A14ED3" w:rsidP="00A14ED3">
      <w:pPr>
        <w:jc w:val="center"/>
        <w:rPr>
          <w:rStyle w:val="Siln"/>
          <w:rFonts w:ascii="Arial" w:hAnsi="Arial" w:cs="Arial"/>
          <w:sz w:val="40"/>
          <w:szCs w:val="40"/>
        </w:rPr>
      </w:pPr>
      <w:r w:rsidRPr="00F7100E">
        <w:rPr>
          <w:rStyle w:val="Siln"/>
          <w:rFonts w:ascii="Arial" w:hAnsi="Arial" w:cs="Arial"/>
          <w:sz w:val="40"/>
          <w:szCs w:val="40"/>
        </w:rPr>
        <w:lastRenderedPageBreak/>
        <w:t>Smlouvy</w:t>
      </w:r>
    </w:p>
    <w:p w14:paraId="6C4BA41B" w14:textId="24EB2388" w:rsidR="00551E8B" w:rsidRPr="00F7100E" w:rsidRDefault="00A14ED3" w:rsidP="00551E8B">
      <w:pPr>
        <w:jc w:val="center"/>
        <w:rPr>
          <w:rStyle w:val="Siln"/>
          <w:rFonts w:ascii="Arial" w:hAnsi="Arial" w:cs="Arial"/>
          <w:sz w:val="32"/>
          <w:szCs w:val="32"/>
        </w:rPr>
      </w:pPr>
      <w:r w:rsidRPr="00F7100E">
        <w:rPr>
          <w:rStyle w:val="Siln"/>
          <w:rFonts w:ascii="Arial" w:hAnsi="Arial" w:cs="Arial"/>
          <w:sz w:val="32"/>
          <w:szCs w:val="32"/>
        </w:rPr>
        <w:t xml:space="preserve">o </w:t>
      </w:r>
    </w:p>
    <w:p w14:paraId="2CE39EE3" w14:textId="2AB81B6E" w:rsidR="00A14ED3" w:rsidRPr="00F7100E" w:rsidRDefault="00920BBF" w:rsidP="00A14ED3">
      <w:pPr>
        <w:spacing w:after="120" w:line="276" w:lineRule="auto"/>
        <w:jc w:val="center"/>
        <w:rPr>
          <w:rStyle w:val="Siln"/>
          <w:rFonts w:ascii="Arial" w:hAnsi="Arial" w:cs="Arial"/>
          <w:sz w:val="32"/>
          <w:szCs w:val="32"/>
        </w:rPr>
      </w:pPr>
      <w:r>
        <w:rPr>
          <w:rStyle w:val="Siln"/>
          <w:rFonts w:ascii="Arial" w:hAnsi="Arial" w:cs="Arial"/>
          <w:sz w:val="32"/>
          <w:szCs w:val="32"/>
        </w:rPr>
        <w:t xml:space="preserve">uspořádání </w:t>
      </w:r>
      <w:r w:rsidR="00D7524B">
        <w:rPr>
          <w:rStyle w:val="Siln"/>
          <w:rFonts w:ascii="Arial" w:hAnsi="Arial" w:cs="Arial"/>
          <w:sz w:val="32"/>
          <w:szCs w:val="32"/>
        </w:rPr>
        <w:t>semináře Senior v dopravě</w:t>
      </w:r>
    </w:p>
    <w:p w14:paraId="335346B4" w14:textId="77777777" w:rsidR="0064054F" w:rsidRPr="00F7100E" w:rsidRDefault="0064054F" w:rsidP="009045B0">
      <w:pPr>
        <w:pStyle w:val="Default"/>
        <w:spacing w:after="120" w:line="276" w:lineRule="auto"/>
        <w:jc w:val="center"/>
        <w:rPr>
          <w:rFonts w:ascii="Arial" w:hAnsi="Arial" w:cs="Arial"/>
          <w:sz w:val="20"/>
          <w:szCs w:val="20"/>
        </w:rPr>
      </w:pPr>
      <w:r w:rsidRPr="00F7100E">
        <w:rPr>
          <w:rFonts w:ascii="Arial" w:hAnsi="Arial" w:cs="Arial"/>
          <w:sz w:val="20"/>
          <w:szCs w:val="20"/>
        </w:rPr>
        <w:t>(dále jen „smlouva“)</w:t>
      </w:r>
    </w:p>
    <w:p w14:paraId="1CCC31DF" w14:textId="41AA6F97"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p>
    <w:p w14:paraId="0730CB88" w14:textId="5ECEA3C2" w:rsidR="00551E8B" w:rsidRDefault="00551E8B" w:rsidP="00551E8B">
      <w:pPr>
        <w:pStyle w:val="Odstavecseseznamem"/>
        <w:ind w:left="0"/>
        <w:rPr>
          <w:rFonts w:ascii="Arial" w:hAnsi="Arial" w:cs="Arial"/>
          <w:b/>
          <w:bCs/>
          <w:sz w:val="20"/>
          <w:szCs w:val="20"/>
        </w:rPr>
      </w:pPr>
    </w:p>
    <w:p w14:paraId="386D42A3" w14:textId="125E5DDD" w:rsidR="002055F9" w:rsidRDefault="002055F9" w:rsidP="00551E8B">
      <w:pPr>
        <w:pStyle w:val="Odstavecseseznamem"/>
        <w:ind w:left="0"/>
        <w:rPr>
          <w:rFonts w:ascii="Arial" w:hAnsi="Arial" w:cs="Arial"/>
          <w:b/>
          <w:bCs/>
          <w:sz w:val="20"/>
          <w:szCs w:val="20"/>
        </w:rPr>
      </w:pPr>
    </w:p>
    <w:p w14:paraId="4943A39A" w14:textId="77777777" w:rsidR="002055F9" w:rsidRDefault="002055F9" w:rsidP="00551E8B">
      <w:pPr>
        <w:pStyle w:val="Odstavecseseznamem"/>
        <w:ind w:left="0"/>
        <w:rPr>
          <w:rFonts w:ascii="Arial" w:hAnsi="Arial" w:cs="Arial"/>
          <w:b/>
          <w:bCs/>
          <w:sz w:val="20"/>
          <w:szCs w:val="20"/>
        </w:rPr>
      </w:pPr>
    </w:p>
    <w:p w14:paraId="41FE879D" w14:textId="7BC72ABA" w:rsidR="00CF5204" w:rsidRPr="00F7100E" w:rsidRDefault="00B46D8F"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5CA5602F" w14:textId="083D435E" w:rsidR="009A204B" w:rsidRDefault="009A204B" w:rsidP="00F53858">
      <w:pPr>
        <w:pStyle w:val="Odstavecseseznamem"/>
        <w:numPr>
          <w:ilvl w:val="0"/>
          <w:numId w:val="14"/>
        </w:numPr>
        <w:spacing w:before="120" w:after="120"/>
        <w:jc w:val="both"/>
        <w:rPr>
          <w:rFonts w:ascii="Arial" w:hAnsi="Arial" w:cs="Arial"/>
          <w:bCs/>
          <w:sz w:val="20"/>
          <w:szCs w:val="20"/>
        </w:rPr>
      </w:pPr>
      <w:r w:rsidRPr="00E22F03">
        <w:rPr>
          <w:rFonts w:ascii="Arial" w:hAnsi="Arial" w:cs="Arial"/>
          <w:bCs/>
          <w:sz w:val="20"/>
          <w:szCs w:val="20"/>
        </w:rPr>
        <w:t>Poskytovatel</w:t>
      </w:r>
      <w:r w:rsidR="00B46D8F" w:rsidRPr="00E22F03">
        <w:rPr>
          <w:rFonts w:ascii="Arial" w:hAnsi="Arial" w:cs="Arial"/>
          <w:bCs/>
          <w:sz w:val="20"/>
          <w:szCs w:val="20"/>
        </w:rPr>
        <w:t xml:space="preserve"> se zavazuje</w:t>
      </w:r>
      <w:r w:rsidR="00E22F03" w:rsidRPr="00E22F03">
        <w:rPr>
          <w:rFonts w:ascii="Arial" w:hAnsi="Arial" w:cs="Arial"/>
          <w:bCs/>
          <w:sz w:val="20"/>
          <w:szCs w:val="20"/>
        </w:rPr>
        <w:t xml:space="preserve"> </w:t>
      </w:r>
      <w:r w:rsidR="00E22F03">
        <w:rPr>
          <w:rStyle w:val="FontStyle15"/>
        </w:rPr>
        <w:t xml:space="preserve">pro objednatele v rámci projektu </w:t>
      </w:r>
      <w:r w:rsidR="00E22F03">
        <w:rPr>
          <w:rStyle w:val="FontStyle13"/>
        </w:rPr>
        <w:t>„</w:t>
      </w:r>
      <w:r w:rsidR="00920BBF">
        <w:rPr>
          <w:rStyle w:val="FontStyle13"/>
          <w:b/>
          <w:i w:val="0"/>
        </w:rPr>
        <w:t>Senior pas 20</w:t>
      </w:r>
      <w:r w:rsidR="00D7524B">
        <w:rPr>
          <w:rStyle w:val="FontStyle13"/>
          <w:b/>
          <w:i w:val="0"/>
        </w:rPr>
        <w:t>20</w:t>
      </w:r>
      <w:r w:rsidR="00E22F03">
        <w:rPr>
          <w:rStyle w:val="FontStyle13"/>
        </w:rPr>
        <w:t xml:space="preserve">" </w:t>
      </w:r>
      <w:r w:rsidR="00E22F03">
        <w:rPr>
          <w:rStyle w:val="FontStyle15"/>
        </w:rPr>
        <w:t xml:space="preserve">za dále sjednaných podmínek zajistit realizaci </w:t>
      </w:r>
      <w:r w:rsidR="003F5D33">
        <w:rPr>
          <w:rStyle w:val="FontStyle15"/>
        </w:rPr>
        <w:t>akce „Senior v dopravě“</w:t>
      </w:r>
      <w:r w:rsidR="00E22F03" w:rsidRPr="00E22F03">
        <w:rPr>
          <w:rFonts w:ascii="Arial" w:hAnsi="Arial" w:cs="Arial"/>
          <w:bCs/>
          <w:sz w:val="20"/>
          <w:szCs w:val="20"/>
        </w:rPr>
        <w:t xml:space="preserve"> </w:t>
      </w:r>
      <w:r w:rsidR="00C8367E" w:rsidRPr="00E22F03">
        <w:rPr>
          <w:rFonts w:ascii="Arial" w:hAnsi="Arial" w:cs="Arial"/>
          <w:bCs/>
          <w:sz w:val="20"/>
          <w:szCs w:val="20"/>
        </w:rPr>
        <w:t xml:space="preserve">(dále jen „Služba“) </w:t>
      </w:r>
      <w:r w:rsidR="001E273A" w:rsidRPr="00E22F03">
        <w:rPr>
          <w:rFonts w:ascii="Arial" w:hAnsi="Arial" w:cs="Arial"/>
          <w:bCs/>
          <w:sz w:val="20"/>
          <w:szCs w:val="20"/>
        </w:rPr>
        <w:t>a objednatel se zavazuje zaplatit poskytovateli dohodnutou odměnu, to vše za podmínek dohodnutých ve smlouvě.</w:t>
      </w:r>
      <w:r w:rsidR="00B46D8F" w:rsidRPr="00E22F03">
        <w:rPr>
          <w:rFonts w:ascii="Arial" w:hAnsi="Arial" w:cs="Arial"/>
          <w:bCs/>
          <w:sz w:val="20"/>
          <w:szCs w:val="20"/>
        </w:rPr>
        <w:t xml:space="preserve"> </w:t>
      </w:r>
    </w:p>
    <w:p w14:paraId="08C86854" w14:textId="484DFEDC" w:rsidR="00896959" w:rsidRDefault="00A367FD" w:rsidP="00506DB0">
      <w:pPr>
        <w:pStyle w:val="Odstavecseseznamem"/>
        <w:spacing w:before="120" w:after="120"/>
        <w:ind w:left="567"/>
        <w:jc w:val="both"/>
        <w:rPr>
          <w:rFonts w:ascii="Arial" w:hAnsi="Arial" w:cs="Arial"/>
          <w:bCs/>
          <w:sz w:val="20"/>
          <w:szCs w:val="20"/>
        </w:rPr>
      </w:pPr>
      <w:r>
        <w:rPr>
          <w:rFonts w:ascii="Arial" w:hAnsi="Arial" w:cs="Arial"/>
          <w:bCs/>
          <w:sz w:val="20"/>
          <w:szCs w:val="20"/>
        </w:rPr>
        <w:t xml:space="preserve"> </w:t>
      </w:r>
      <w:r w:rsidR="00896959">
        <w:rPr>
          <w:rFonts w:ascii="Arial" w:hAnsi="Arial" w:cs="Arial"/>
          <w:bCs/>
          <w:sz w:val="20"/>
          <w:szCs w:val="20"/>
        </w:rPr>
        <w:t xml:space="preserve"> </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2481AE2A" w:rsidR="0030621B" w:rsidRPr="0030621B" w:rsidRDefault="0030621B" w:rsidP="004D25EE">
      <w:pPr>
        <w:pStyle w:val="Odstavecseseznamem"/>
        <w:numPr>
          <w:ilvl w:val="0"/>
          <w:numId w:val="1"/>
        </w:numPr>
        <w:ind w:left="284" w:hanging="284"/>
        <w:contextualSpacing w:val="0"/>
        <w:jc w:val="center"/>
        <w:rPr>
          <w:rFonts w:ascii="Arial" w:hAnsi="Arial" w:cs="Arial"/>
          <w:b/>
          <w:bCs/>
          <w:sz w:val="20"/>
          <w:szCs w:val="20"/>
        </w:rPr>
      </w:pPr>
      <w:r>
        <w:rPr>
          <w:rFonts w:ascii="Arial" w:hAnsi="Arial" w:cs="Arial"/>
          <w:b/>
          <w:bCs/>
          <w:sz w:val="20"/>
          <w:szCs w:val="20"/>
        </w:rPr>
        <w:t>Specifikace Služby</w:t>
      </w:r>
    </w:p>
    <w:p w14:paraId="4FC0D428" w14:textId="0174B362" w:rsidR="0030621B" w:rsidRDefault="00092E61" w:rsidP="00F53858">
      <w:pPr>
        <w:pStyle w:val="Odstavecseseznamem"/>
        <w:numPr>
          <w:ilvl w:val="0"/>
          <w:numId w:val="2"/>
        </w:numPr>
        <w:spacing w:before="120" w:after="120"/>
        <w:contextualSpacing w:val="0"/>
        <w:jc w:val="both"/>
        <w:rPr>
          <w:rFonts w:ascii="Arial" w:hAnsi="Arial" w:cs="Arial"/>
          <w:bCs/>
          <w:sz w:val="20"/>
          <w:szCs w:val="20"/>
        </w:rPr>
      </w:pPr>
      <w:r w:rsidRPr="00981AEA">
        <w:rPr>
          <w:rFonts w:ascii="Arial" w:hAnsi="Arial" w:cs="Arial"/>
          <w:bCs/>
          <w:sz w:val="20"/>
          <w:szCs w:val="20"/>
        </w:rPr>
        <w:t xml:space="preserve">Poskytovatel se zavazuje zajistit v rámci Služby </w:t>
      </w:r>
      <w:r w:rsidR="00931460">
        <w:rPr>
          <w:rFonts w:ascii="Arial" w:hAnsi="Arial" w:cs="Arial"/>
          <w:bCs/>
          <w:sz w:val="20"/>
          <w:szCs w:val="20"/>
        </w:rPr>
        <w:t xml:space="preserve">následující </w:t>
      </w:r>
      <w:r w:rsidR="00A96DA4">
        <w:rPr>
          <w:rFonts w:ascii="Arial" w:hAnsi="Arial" w:cs="Arial"/>
          <w:bCs/>
          <w:sz w:val="20"/>
          <w:szCs w:val="20"/>
        </w:rPr>
        <w:t>činnosti blíže specifikované v Příloze č. 1 smlouvy.</w:t>
      </w:r>
    </w:p>
    <w:p w14:paraId="16472332" w14:textId="336E3B5E" w:rsidR="0057671F" w:rsidRDefault="0057671F" w:rsidP="00F53858">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Součástí Služby je zejména, nikoliv však výlučně:</w:t>
      </w:r>
    </w:p>
    <w:p w14:paraId="26E84CDB" w14:textId="5616BBAC" w:rsidR="0057671F" w:rsidRDefault="00931460"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propagace akce tak, aby byla zajištěna účast </w:t>
      </w:r>
      <w:r w:rsidR="00D7524B">
        <w:rPr>
          <w:rFonts w:ascii="Arial" w:hAnsi="Arial" w:cs="Arial"/>
          <w:bCs/>
          <w:sz w:val="20"/>
          <w:szCs w:val="20"/>
        </w:rPr>
        <w:t>cca</w:t>
      </w:r>
      <w:r w:rsidR="00674823">
        <w:rPr>
          <w:rFonts w:ascii="Arial" w:hAnsi="Arial" w:cs="Arial"/>
          <w:bCs/>
          <w:sz w:val="20"/>
          <w:szCs w:val="20"/>
        </w:rPr>
        <w:t xml:space="preserve"> </w:t>
      </w:r>
      <w:r w:rsidR="00F31294">
        <w:rPr>
          <w:rFonts w:ascii="Arial" w:hAnsi="Arial" w:cs="Arial"/>
          <w:bCs/>
          <w:sz w:val="20"/>
          <w:szCs w:val="20"/>
        </w:rPr>
        <w:t>30</w:t>
      </w:r>
      <w:r w:rsidR="00D7524B">
        <w:rPr>
          <w:rFonts w:ascii="Arial" w:hAnsi="Arial" w:cs="Arial"/>
          <w:bCs/>
          <w:sz w:val="20"/>
          <w:szCs w:val="20"/>
        </w:rPr>
        <w:t xml:space="preserve"> - 50</w:t>
      </w:r>
      <w:r>
        <w:rPr>
          <w:rFonts w:ascii="Arial" w:hAnsi="Arial" w:cs="Arial"/>
          <w:bCs/>
          <w:sz w:val="20"/>
          <w:szCs w:val="20"/>
        </w:rPr>
        <w:t xml:space="preserve"> seniorů </w:t>
      </w:r>
      <w:r w:rsidR="00F31294">
        <w:rPr>
          <w:rFonts w:ascii="Arial" w:hAnsi="Arial" w:cs="Arial"/>
          <w:bCs/>
          <w:sz w:val="20"/>
          <w:szCs w:val="20"/>
        </w:rPr>
        <w:t>na každém místě konání</w:t>
      </w:r>
    </w:p>
    <w:p w14:paraId="7323B191" w14:textId="3A1CD58A" w:rsidR="00A94B61" w:rsidRDefault="00A94B61"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w:t>
      </w:r>
      <w:r w:rsidR="00F525EE">
        <w:rPr>
          <w:rFonts w:ascii="Arial" w:hAnsi="Arial" w:cs="Arial"/>
          <w:bCs/>
          <w:sz w:val="20"/>
          <w:szCs w:val="20"/>
        </w:rPr>
        <w:t xml:space="preserve">ajištění prostor pro konání </w:t>
      </w:r>
      <w:r w:rsidR="00F31294">
        <w:rPr>
          <w:rFonts w:ascii="Arial" w:hAnsi="Arial" w:cs="Arial"/>
          <w:bCs/>
          <w:sz w:val="20"/>
          <w:szCs w:val="20"/>
        </w:rPr>
        <w:t>akcí</w:t>
      </w:r>
    </w:p>
    <w:p w14:paraId="58500B84" w14:textId="31314B7E" w:rsidR="00931460" w:rsidRDefault="00CE742C" w:rsidP="0057671F">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zajištění </w:t>
      </w:r>
      <w:r w:rsidR="00674823">
        <w:rPr>
          <w:rFonts w:ascii="Arial" w:hAnsi="Arial" w:cs="Arial"/>
          <w:bCs/>
          <w:sz w:val="20"/>
          <w:szCs w:val="20"/>
        </w:rPr>
        <w:t>lektora</w:t>
      </w:r>
      <w:r>
        <w:rPr>
          <w:rFonts w:ascii="Arial" w:hAnsi="Arial" w:cs="Arial"/>
          <w:bCs/>
          <w:sz w:val="20"/>
          <w:szCs w:val="20"/>
        </w:rPr>
        <w:t xml:space="preserve"> – </w:t>
      </w:r>
      <w:r w:rsidR="00F31294">
        <w:t xml:space="preserve">držitel </w:t>
      </w:r>
      <w:r w:rsidR="00F31294" w:rsidRPr="0050290F">
        <w:t>profesní</w:t>
      </w:r>
      <w:r w:rsidR="00F31294">
        <w:t>ho osvědčení pro výuku</w:t>
      </w:r>
      <w:r w:rsidR="00F31294" w:rsidRPr="0050290F">
        <w:t xml:space="preserve"> podle zákona č. 247/2000 Sb.</w:t>
      </w:r>
      <w:r w:rsidR="00F31294">
        <w:t>,</w:t>
      </w:r>
      <w:r w:rsidR="00F31294" w:rsidRPr="0050290F">
        <w:t xml:space="preserve"> </w:t>
      </w:r>
      <w:r w:rsidR="00F31294">
        <w:rPr>
          <w:rStyle w:val="h1a"/>
        </w:rPr>
        <w:t>o získávání a zdokonalování odborné způsobilosti k řízení motorových vozidel a o změnách některých zákonů, ve znění pozdějších předpisů</w:t>
      </w:r>
    </w:p>
    <w:p w14:paraId="2BB445F5" w14:textId="7ED03D55" w:rsidR="004158B7" w:rsidRDefault="004158B7" w:rsidP="00931460">
      <w:pPr>
        <w:pStyle w:val="Odstavecseseznamem"/>
        <w:numPr>
          <w:ilvl w:val="0"/>
          <w:numId w:val="26"/>
        </w:numPr>
        <w:spacing w:before="120" w:after="120"/>
        <w:contextualSpacing w:val="0"/>
        <w:jc w:val="both"/>
        <w:rPr>
          <w:rFonts w:ascii="Arial" w:hAnsi="Arial" w:cs="Arial"/>
          <w:bCs/>
          <w:sz w:val="20"/>
          <w:szCs w:val="20"/>
        </w:rPr>
      </w:pPr>
      <w:r>
        <w:t xml:space="preserve">přednášky na téma pravidel a bezpečnosti silničního provozu se zaměřením na specifika potřeb a problémů starší generace řidičů, zodpovídání dotazů seniorů, v rozsahu </w:t>
      </w:r>
      <w:r w:rsidR="00D7524B">
        <w:t xml:space="preserve">cca </w:t>
      </w:r>
      <w:r>
        <w:t>2 hod.</w:t>
      </w:r>
    </w:p>
    <w:p w14:paraId="2EE84A23" w14:textId="78F92DC7" w:rsidR="00CE742C" w:rsidRDefault="00F525EE"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 xml:space="preserve">pořízení fotodokumentace z </w:t>
      </w:r>
      <w:r w:rsidR="004158B7">
        <w:rPr>
          <w:rFonts w:ascii="Arial" w:hAnsi="Arial" w:cs="Arial"/>
          <w:bCs/>
          <w:sz w:val="20"/>
          <w:szCs w:val="20"/>
        </w:rPr>
        <w:t>akce</w:t>
      </w:r>
    </w:p>
    <w:p w14:paraId="2E4957B9" w14:textId="5D67A526" w:rsidR="00857790" w:rsidRDefault="00857790" w:rsidP="00931460">
      <w:pPr>
        <w:pStyle w:val="Odstavecseseznamem"/>
        <w:numPr>
          <w:ilvl w:val="0"/>
          <w:numId w:val="26"/>
        </w:numPr>
        <w:spacing w:before="120" w:after="120"/>
        <w:contextualSpacing w:val="0"/>
        <w:jc w:val="both"/>
        <w:rPr>
          <w:rFonts w:ascii="Arial" w:hAnsi="Arial" w:cs="Arial"/>
          <w:bCs/>
          <w:sz w:val="20"/>
          <w:szCs w:val="20"/>
        </w:rPr>
      </w:pPr>
      <w:r>
        <w:rPr>
          <w:rFonts w:ascii="Arial" w:hAnsi="Arial" w:cs="Arial"/>
          <w:bCs/>
          <w:sz w:val="20"/>
          <w:szCs w:val="20"/>
        </w:rPr>
        <w:t>zajištění publicity</w:t>
      </w:r>
    </w:p>
    <w:p w14:paraId="0884C8FF" w14:textId="5F33C32A" w:rsidR="00857790" w:rsidRDefault="00857790" w:rsidP="00931460">
      <w:pPr>
        <w:spacing w:before="120" w:after="120"/>
        <w:jc w:val="both"/>
        <w:rPr>
          <w:rFonts w:ascii="Arial" w:hAnsi="Arial" w:cs="Arial"/>
          <w:bCs/>
          <w:sz w:val="20"/>
          <w:szCs w:val="20"/>
        </w:rPr>
      </w:pPr>
    </w:p>
    <w:p w14:paraId="5FD30B4E" w14:textId="77777777" w:rsidR="00D7524B" w:rsidRDefault="00D7524B" w:rsidP="00931460">
      <w:pPr>
        <w:spacing w:before="120" w:after="120"/>
        <w:jc w:val="both"/>
        <w:rPr>
          <w:rFonts w:ascii="Arial" w:hAnsi="Arial" w:cs="Arial"/>
          <w:bCs/>
          <w:sz w:val="20"/>
          <w:szCs w:val="20"/>
        </w:rPr>
      </w:pPr>
    </w:p>
    <w:p w14:paraId="19A39B12" w14:textId="77777777" w:rsidR="00985F9A" w:rsidRDefault="007740B3" w:rsidP="004D25EE">
      <w:pPr>
        <w:pStyle w:val="Odstavecseseznamem"/>
        <w:numPr>
          <w:ilvl w:val="0"/>
          <w:numId w:val="1"/>
        </w:numPr>
        <w:ind w:left="284" w:hanging="284"/>
        <w:contextualSpacing w:val="0"/>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3F6801B4" w14:textId="3D75B45C" w:rsidR="004158B7" w:rsidRPr="00985F9A" w:rsidRDefault="00637B5D" w:rsidP="004158B7">
      <w:pPr>
        <w:pStyle w:val="Odstavecseseznamem"/>
        <w:numPr>
          <w:ilvl w:val="0"/>
          <w:numId w:val="17"/>
        </w:numPr>
        <w:spacing w:before="120" w:after="120"/>
        <w:contextualSpacing w:val="0"/>
        <w:jc w:val="both"/>
        <w:rPr>
          <w:rFonts w:ascii="Arial" w:hAnsi="Arial" w:cs="Arial"/>
          <w:bCs/>
          <w:sz w:val="20"/>
          <w:szCs w:val="20"/>
        </w:rPr>
      </w:pPr>
      <w:r w:rsidRPr="00985F9A">
        <w:rPr>
          <w:rFonts w:ascii="Arial" w:hAnsi="Arial" w:cs="Arial"/>
          <w:bCs/>
          <w:sz w:val="20"/>
          <w:szCs w:val="20"/>
        </w:rPr>
        <w:t xml:space="preserve">Poskytovatel se zavazuje </w:t>
      </w:r>
      <w:r w:rsidR="00535C41">
        <w:rPr>
          <w:rFonts w:ascii="Arial" w:hAnsi="Arial" w:cs="Arial"/>
          <w:bCs/>
          <w:sz w:val="20"/>
          <w:szCs w:val="20"/>
        </w:rPr>
        <w:t>poskytnout Službu</w:t>
      </w:r>
      <w:r w:rsidR="00961EC0">
        <w:rPr>
          <w:rFonts w:ascii="Arial" w:hAnsi="Arial" w:cs="Arial"/>
          <w:bCs/>
          <w:sz w:val="20"/>
          <w:szCs w:val="20"/>
        </w:rPr>
        <w:t xml:space="preserve"> </w:t>
      </w:r>
      <w:r w:rsidR="00CE742C">
        <w:rPr>
          <w:rFonts w:ascii="Arial" w:hAnsi="Arial" w:cs="Arial"/>
          <w:bCs/>
          <w:sz w:val="20"/>
          <w:szCs w:val="20"/>
        </w:rPr>
        <w:t>nejpozději do 3</w:t>
      </w:r>
      <w:r w:rsidR="00D7524B">
        <w:rPr>
          <w:rFonts w:ascii="Arial" w:hAnsi="Arial" w:cs="Arial"/>
          <w:bCs/>
          <w:sz w:val="20"/>
          <w:szCs w:val="20"/>
        </w:rPr>
        <w:t>0</w:t>
      </w:r>
      <w:r w:rsidR="00CE742C">
        <w:rPr>
          <w:rFonts w:ascii="Arial" w:hAnsi="Arial" w:cs="Arial"/>
          <w:bCs/>
          <w:sz w:val="20"/>
          <w:szCs w:val="20"/>
        </w:rPr>
        <w:t xml:space="preserve">. </w:t>
      </w:r>
      <w:r w:rsidR="00961EC0">
        <w:rPr>
          <w:rFonts w:ascii="Arial" w:hAnsi="Arial" w:cs="Arial"/>
          <w:bCs/>
          <w:sz w:val="20"/>
          <w:szCs w:val="20"/>
        </w:rPr>
        <w:t>1</w:t>
      </w:r>
      <w:r w:rsidR="00D7524B">
        <w:rPr>
          <w:rFonts w:ascii="Arial" w:hAnsi="Arial" w:cs="Arial"/>
          <w:bCs/>
          <w:sz w:val="20"/>
          <w:szCs w:val="20"/>
        </w:rPr>
        <w:t>1</w:t>
      </w:r>
      <w:r w:rsidR="00CE742C">
        <w:rPr>
          <w:rFonts w:ascii="Arial" w:hAnsi="Arial" w:cs="Arial"/>
          <w:bCs/>
          <w:sz w:val="20"/>
          <w:szCs w:val="20"/>
        </w:rPr>
        <w:t>. 20</w:t>
      </w:r>
      <w:r w:rsidR="009469E5">
        <w:rPr>
          <w:rFonts w:ascii="Arial" w:hAnsi="Arial" w:cs="Arial"/>
          <w:bCs/>
          <w:sz w:val="20"/>
          <w:szCs w:val="20"/>
        </w:rPr>
        <w:t>20</w:t>
      </w:r>
      <w:r w:rsidR="004158B7" w:rsidRPr="004158B7">
        <w:rPr>
          <w:rFonts w:ascii="Arial" w:hAnsi="Arial" w:cs="Arial"/>
          <w:bCs/>
          <w:sz w:val="20"/>
          <w:szCs w:val="20"/>
        </w:rPr>
        <w:t xml:space="preserve"> </w:t>
      </w:r>
      <w:r w:rsidR="004158B7">
        <w:rPr>
          <w:rFonts w:ascii="Arial" w:hAnsi="Arial" w:cs="Arial"/>
          <w:bCs/>
          <w:sz w:val="20"/>
          <w:szCs w:val="20"/>
        </w:rPr>
        <w:t>na následujících místech:</w:t>
      </w:r>
    </w:p>
    <w:p w14:paraId="141627FE" w14:textId="17693115"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D7524B">
        <w:rPr>
          <w:rFonts w:ascii="Arial" w:hAnsi="Arial" w:cs="Arial"/>
          <w:bCs/>
          <w:sz w:val="20"/>
          <w:szCs w:val="20"/>
        </w:rPr>
        <w:t>Chodov</w:t>
      </w:r>
      <w:r>
        <w:rPr>
          <w:rFonts w:ascii="Arial" w:hAnsi="Arial" w:cs="Arial"/>
          <w:bCs/>
          <w:sz w:val="20"/>
          <w:szCs w:val="20"/>
        </w:rPr>
        <w:t xml:space="preserve"> </w:t>
      </w:r>
    </w:p>
    <w:p w14:paraId="3108E755" w14:textId="3B352FF4"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D7524B">
        <w:rPr>
          <w:rFonts w:ascii="Arial" w:hAnsi="Arial" w:cs="Arial"/>
          <w:bCs/>
          <w:sz w:val="20"/>
          <w:szCs w:val="20"/>
        </w:rPr>
        <w:t>Nejdek</w:t>
      </w:r>
    </w:p>
    <w:p w14:paraId="3D9F7A3A" w14:textId="4FD45986" w:rsidR="004158B7" w:rsidRDefault="004158B7" w:rsidP="004158B7">
      <w:pPr>
        <w:pStyle w:val="Odstavecseseznamem"/>
        <w:numPr>
          <w:ilvl w:val="1"/>
          <w:numId w:val="25"/>
        </w:numPr>
        <w:spacing w:before="120" w:after="120"/>
        <w:contextualSpacing w:val="0"/>
        <w:jc w:val="both"/>
        <w:rPr>
          <w:rFonts w:ascii="Arial" w:hAnsi="Arial" w:cs="Arial"/>
          <w:bCs/>
          <w:sz w:val="20"/>
          <w:szCs w:val="20"/>
        </w:rPr>
      </w:pPr>
      <w:r>
        <w:rPr>
          <w:rFonts w:ascii="Arial" w:hAnsi="Arial" w:cs="Arial"/>
          <w:bCs/>
          <w:sz w:val="20"/>
          <w:szCs w:val="20"/>
        </w:rPr>
        <w:t xml:space="preserve">město </w:t>
      </w:r>
      <w:r w:rsidR="00D7524B">
        <w:rPr>
          <w:rFonts w:ascii="Arial" w:hAnsi="Arial" w:cs="Arial"/>
          <w:bCs/>
          <w:sz w:val="20"/>
          <w:szCs w:val="20"/>
        </w:rPr>
        <w:t>Aš</w:t>
      </w:r>
    </w:p>
    <w:p w14:paraId="33A066E3" w14:textId="2B2616D4" w:rsidR="009A204B" w:rsidRPr="004158B7" w:rsidRDefault="004158B7" w:rsidP="004158B7">
      <w:pPr>
        <w:pStyle w:val="Odstavecseseznamem"/>
        <w:numPr>
          <w:ilvl w:val="0"/>
          <w:numId w:val="17"/>
        </w:numPr>
        <w:spacing w:before="120" w:after="120"/>
        <w:contextualSpacing w:val="0"/>
        <w:jc w:val="both"/>
        <w:rPr>
          <w:rFonts w:ascii="Arial" w:hAnsi="Arial" w:cs="Arial"/>
          <w:bCs/>
          <w:sz w:val="20"/>
          <w:szCs w:val="20"/>
        </w:rPr>
      </w:pPr>
      <w:r>
        <w:rPr>
          <w:rFonts w:ascii="Arial" w:hAnsi="Arial" w:cs="Arial"/>
          <w:bCs/>
          <w:sz w:val="20"/>
          <w:szCs w:val="20"/>
        </w:rPr>
        <w:t>Poskytovatel se zavazuje oznámit objednateli termíny a místa konání jednotlivých akcí nejpozději 3 týdny před konáním každé z akcí.</w:t>
      </w:r>
    </w:p>
    <w:p w14:paraId="237A8237" w14:textId="6EBE3C57" w:rsidR="002055F9" w:rsidRDefault="002055F9" w:rsidP="00F42737">
      <w:pPr>
        <w:spacing w:before="120" w:after="120" w:line="276" w:lineRule="auto"/>
        <w:contextualSpacing/>
        <w:jc w:val="both"/>
        <w:rPr>
          <w:rFonts w:ascii="Arial" w:hAnsi="Arial" w:cs="Arial"/>
          <w:bCs/>
          <w:sz w:val="20"/>
          <w:szCs w:val="20"/>
        </w:rPr>
      </w:pPr>
    </w:p>
    <w:p w14:paraId="131DB524" w14:textId="39438105" w:rsidR="003F5D33" w:rsidRDefault="003F5D33" w:rsidP="00F42737">
      <w:pPr>
        <w:spacing w:before="120" w:after="120" w:line="276" w:lineRule="auto"/>
        <w:contextualSpacing/>
        <w:jc w:val="both"/>
        <w:rPr>
          <w:rFonts w:ascii="Arial" w:hAnsi="Arial" w:cs="Arial"/>
          <w:bCs/>
          <w:sz w:val="20"/>
          <w:szCs w:val="20"/>
        </w:rPr>
      </w:pPr>
    </w:p>
    <w:p w14:paraId="6DB96B57" w14:textId="77777777" w:rsidR="00D7524B" w:rsidRDefault="00D7524B"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4D25EE">
      <w:pPr>
        <w:pStyle w:val="Odstavecseseznamem"/>
        <w:numPr>
          <w:ilvl w:val="0"/>
          <w:numId w:val="1"/>
        </w:numPr>
        <w:ind w:left="284" w:hanging="284"/>
        <w:contextualSpacing w:val="0"/>
        <w:jc w:val="center"/>
        <w:rPr>
          <w:rFonts w:ascii="Arial" w:hAnsi="Arial" w:cs="Arial"/>
          <w:b/>
          <w:bCs/>
          <w:sz w:val="20"/>
          <w:szCs w:val="20"/>
        </w:rPr>
      </w:pPr>
      <w:r w:rsidRPr="00F7100E">
        <w:rPr>
          <w:rFonts w:ascii="Arial" w:hAnsi="Arial" w:cs="Arial"/>
          <w:b/>
          <w:bCs/>
          <w:sz w:val="20"/>
          <w:szCs w:val="20"/>
        </w:rPr>
        <w:lastRenderedPageBreak/>
        <w:t>Cena a platební podmínky</w:t>
      </w:r>
    </w:p>
    <w:p w14:paraId="40FCE1F9" w14:textId="32AA5E27" w:rsidR="00A87712" w:rsidRPr="00F7100E" w:rsidRDefault="005E3640" w:rsidP="00F53858">
      <w:pPr>
        <w:pStyle w:val="Odstavecseseznamem"/>
        <w:numPr>
          <w:ilvl w:val="0"/>
          <w:numId w:val="18"/>
        </w:numPr>
        <w:spacing w:before="240" w:after="120"/>
        <w:jc w:val="both"/>
        <w:rPr>
          <w:rFonts w:ascii="Arial" w:hAnsi="Arial" w:cs="Arial"/>
          <w:bCs/>
          <w:sz w:val="20"/>
          <w:szCs w:val="20"/>
        </w:rPr>
      </w:pPr>
      <w:r>
        <w:rPr>
          <w:rFonts w:ascii="Arial" w:hAnsi="Arial" w:cs="Arial"/>
          <w:bCs/>
          <w:sz w:val="20"/>
          <w:szCs w:val="20"/>
        </w:rPr>
        <w:t xml:space="preserve">Celková cena za poskytování Služby </w:t>
      </w:r>
      <w:r w:rsidR="00A87712" w:rsidRPr="00F7100E">
        <w:rPr>
          <w:rFonts w:ascii="Arial" w:hAnsi="Arial" w:cs="Arial"/>
          <w:bCs/>
          <w:sz w:val="20"/>
          <w:szCs w:val="20"/>
        </w:rPr>
        <w:t>činí:</w:t>
      </w:r>
    </w:p>
    <w:p w14:paraId="4075DB28" w14:textId="4592C4C4"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7588FF7F"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47A485D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w:t>
      </w:r>
    </w:p>
    <w:p w14:paraId="1A9EC5A6" w14:textId="34C21F9F"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1643DB7A" w14:textId="77777777" w:rsidR="002055F9" w:rsidRDefault="002055F9" w:rsidP="004B291E">
      <w:pPr>
        <w:pStyle w:val="slovn2rove"/>
        <w:numPr>
          <w:ilvl w:val="0"/>
          <w:numId w:val="0"/>
        </w:numPr>
        <w:spacing w:line="276" w:lineRule="auto"/>
        <w:ind w:left="720"/>
        <w:rPr>
          <w:rFonts w:cs="Arial"/>
          <w:sz w:val="20"/>
          <w:szCs w:val="20"/>
        </w:rPr>
      </w:pPr>
    </w:p>
    <w:p w14:paraId="0875270E" w14:textId="3ED9870E" w:rsidR="002121D6" w:rsidRPr="002121D6" w:rsidRDefault="002121D6" w:rsidP="00383D3A">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w:t>
      </w:r>
      <w:r>
        <w:rPr>
          <w:rFonts w:ascii="Arial" w:hAnsi="Arial" w:cs="Arial"/>
          <w:bCs/>
          <w:sz w:val="20"/>
          <w:szCs w:val="20"/>
        </w:rPr>
        <w:t xml:space="preserve">, že cena poskytnuté Služby bude hrazena po dokončení Služby </w:t>
      </w:r>
      <w:r w:rsidR="00383D3A">
        <w:rPr>
          <w:rFonts w:ascii="Arial" w:hAnsi="Arial" w:cs="Arial"/>
          <w:bCs/>
          <w:sz w:val="20"/>
          <w:szCs w:val="20"/>
        </w:rPr>
        <w:t>na základě vystavené faktury</w:t>
      </w:r>
      <w:r w:rsidR="00677778">
        <w:rPr>
          <w:rFonts w:ascii="Arial" w:hAnsi="Arial" w:cs="Arial"/>
          <w:bCs/>
          <w:sz w:val="20"/>
          <w:szCs w:val="20"/>
        </w:rPr>
        <w:t>.</w:t>
      </w:r>
    </w:p>
    <w:p w14:paraId="479EC15B" w14:textId="0C46F12A" w:rsidR="0051140E" w:rsidRPr="002121D6"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2121D6">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poskytovatele. Faktura musí obsahovat veškeré náležitosti daňového dokladu podle zákona č. 563/1991 Sb., o účetnictví, ve znění pozdějších předpisů, a zákona č. 235/2004 Sb., o dani z přidané hodnoty, ve znění pozdějších předpisů. </w:t>
      </w:r>
      <w:r w:rsidR="002121D6">
        <w:rPr>
          <w:rFonts w:ascii="Arial" w:hAnsi="Arial" w:cs="Arial"/>
          <w:bCs/>
          <w:sz w:val="20"/>
          <w:szCs w:val="20"/>
        </w:rPr>
        <w:t xml:space="preserve">Ke každé faktuře bude přiložena kopie Protokolu. </w:t>
      </w:r>
      <w:r w:rsidRPr="002121D6">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306CA2BE" w14:textId="6D4C09A5" w:rsidR="0051140E" w:rsidRPr="00F710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52AC0EF7" w14:textId="161AA298" w:rsidR="0051140E" w:rsidRDefault="0051140E" w:rsidP="00F53858">
      <w:pPr>
        <w:pStyle w:val="Odstavecseseznamem"/>
        <w:numPr>
          <w:ilvl w:val="0"/>
          <w:numId w:val="18"/>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Poskytovatel prohlašuje, že ke dni podpisu smlouvy není nespolehlivým plátcem DPH dle § 106a zákona č. 235/2004 Sb., o dani z přidané hodnoty, </w:t>
      </w:r>
      <w:r w:rsidR="00383D3A">
        <w:rPr>
          <w:rFonts w:ascii="Arial" w:hAnsi="Arial" w:cs="Arial"/>
          <w:bCs/>
          <w:sz w:val="20"/>
          <w:szCs w:val="20"/>
        </w:rPr>
        <w:t>ve znění pozdějších předpisů</w:t>
      </w:r>
      <w:r w:rsidRPr="00F7100E">
        <w:rPr>
          <w:rFonts w:ascii="Arial" w:hAnsi="Arial" w:cs="Arial"/>
          <w:bCs/>
          <w:sz w:val="20"/>
          <w:szCs w:val="20"/>
        </w:rPr>
        <w:t xml:space="preserve">, a není veden v registru nespolehlivých plátců DPH. Poskytovatel se dále zavazuje uvádět pro účely bezhotovostního převodu pouze účet či účty, které jsou správcem daně zveřejněny způsobem umožňujícím dálkový přístup dle zákona č. 235/2004 Sb., o dani z </w:t>
      </w:r>
      <w:r w:rsidR="00383D3A">
        <w:rPr>
          <w:rFonts w:ascii="Arial" w:hAnsi="Arial" w:cs="Arial"/>
          <w:bCs/>
          <w:sz w:val="20"/>
          <w:szCs w:val="20"/>
        </w:rPr>
        <w:t>přidané hodnoty, ve znění pozdějších předpisů</w:t>
      </w:r>
      <w:r w:rsidRPr="00F7100E">
        <w:rPr>
          <w:rFonts w:ascii="Arial" w:hAnsi="Arial" w:cs="Arial"/>
          <w:bCs/>
          <w:sz w:val="20"/>
          <w:szCs w:val="20"/>
        </w:rPr>
        <w:t>. Pro případ, že se poskytovatel během trvání této smlouvy stane nespolehlivým plátcem ve smyslu ustanovení § 109 odst. 3 zákona č. 235/2004 Sb., o dani z přidané hodnoty, ve znění pozdějších předpisů, se smluvní strany dohodly, že objednatel má právo uhradit DPH za zdanitelné plnění přímo příslušnému správci daně. Objednatelem takto provedená úhrada bude považována za uhrazení příslušné části ceny rovnající se výši DPH fakturované poskytovatelem.</w:t>
      </w:r>
    </w:p>
    <w:p w14:paraId="3BBDCD8F" w14:textId="14026EF9" w:rsidR="004D25EE" w:rsidRDefault="004D25EE" w:rsidP="004D25EE">
      <w:pPr>
        <w:pStyle w:val="Style4"/>
        <w:widowControl/>
        <w:spacing w:before="24"/>
        <w:rPr>
          <w:rStyle w:val="FontStyle14"/>
        </w:rPr>
      </w:pPr>
    </w:p>
    <w:p w14:paraId="57C52538" w14:textId="77777777" w:rsidR="004158B7" w:rsidRDefault="004158B7" w:rsidP="004D25EE">
      <w:pPr>
        <w:pStyle w:val="Style4"/>
        <w:widowControl/>
        <w:spacing w:before="24"/>
        <w:rPr>
          <w:rStyle w:val="FontStyle14"/>
        </w:rPr>
      </w:pPr>
    </w:p>
    <w:p w14:paraId="7B83B313" w14:textId="77777777" w:rsidR="004D25EE" w:rsidRPr="004D25EE" w:rsidRDefault="004D25EE" w:rsidP="004D25EE">
      <w:pPr>
        <w:pStyle w:val="Odstavecseseznamem"/>
        <w:numPr>
          <w:ilvl w:val="0"/>
          <w:numId w:val="1"/>
        </w:numPr>
        <w:ind w:left="284" w:hanging="284"/>
        <w:contextualSpacing w:val="0"/>
        <w:jc w:val="center"/>
        <w:rPr>
          <w:rFonts w:ascii="Arial" w:hAnsi="Arial" w:cs="Arial"/>
          <w:b/>
          <w:bCs/>
          <w:sz w:val="20"/>
          <w:szCs w:val="20"/>
        </w:rPr>
      </w:pPr>
      <w:r w:rsidRPr="004D25EE">
        <w:rPr>
          <w:rFonts w:ascii="Arial" w:hAnsi="Arial" w:cs="Arial"/>
          <w:b/>
          <w:bCs/>
          <w:sz w:val="20"/>
          <w:szCs w:val="20"/>
        </w:rPr>
        <w:t>Práva a povinnosti smluvních stran</w:t>
      </w:r>
    </w:p>
    <w:p w14:paraId="2BB8E9FB" w14:textId="11FC56AF" w:rsidR="00857790" w:rsidRDefault="00857790" w:rsidP="004B7584">
      <w:pPr>
        <w:pStyle w:val="Style10"/>
        <w:widowControl/>
        <w:numPr>
          <w:ilvl w:val="0"/>
          <w:numId w:val="16"/>
        </w:numPr>
        <w:tabs>
          <w:tab w:val="left" w:pos="346"/>
        </w:tabs>
        <w:spacing w:before="254" w:line="250" w:lineRule="exact"/>
        <w:ind w:left="346" w:hanging="346"/>
        <w:rPr>
          <w:rStyle w:val="FontStyle15"/>
        </w:rPr>
      </w:pPr>
      <w:r>
        <w:rPr>
          <w:rStyle w:val="FontStyle15"/>
        </w:rPr>
        <w:t>Poskytovatel je povinen před započetím poskytování Služby požádat o udělení záštity hejtman</w:t>
      </w:r>
      <w:r w:rsidR="00D7524B">
        <w:rPr>
          <w:rStyle w:val="FontStyle15"/>
        </w:rPr>
        <w:t>a</w:t>
      </w:r>
      <w:r>
        <w:rPr>
          <w:rStyle w:val="FontStyle15"/>
        </w:rPr>
        <w:t xml:space="preserve"> Karlovarského kraje nad touto akcí. </w:t>
      </w:r>
      <w:r w:rsidR="004B7584">
        <w:rPr>
          <w:rStyle w:val="FontStyle15"/>
        </w:rPr>
        <w:t xml:space="preserve">Formulář žádosti je ke stažení zde </w:t>
      </w:r>
      <w:hyperlink r:id="rId7" w:history="1">
        <w:r w:rsidR="004B7584" w:rsidRPr="000E2CE2">
          <w:rPr>
            <w:rStyle w:val="Hypertextovodkaz"/>
            <w:rFonts w:ascii="Arial" w:hAnsi="Arial" w:cs="Arial"/>
            <w:sz w:val="20"/>
            <w:szCs w:val="20"/>
          </w:rPr>
          <w:t>http://www.kr-karlovarsky.cz/samosprava/Stranky/poskyt.aspx</w:t>
        </w:r>
      </w:hyperlink>
      <w:r w:rsidR="004B7584">
        <w:rPr>
          <w:rStyle w:val="FontStyle15"/>
        </w:rPr>
        <w:t xml:space="preserve">.  </w:t>
      </w:r>
    </w:p>
    <w:p w14:paraId="18963146" w14:textId="70FEB6F3" w:rsidR="00D7524B" w:rsidRDefault="00D7524B" w:rsidP="004B7584">
      <w:pPr>
        <w:pStyle w:val="Style10"/>
        <w:widowControl/>
        <w:numPr>
          <w:ilvl w:val="0"/>
          <w:numId w:val="16"/>
        </w:numPr>
        <w:tabs>
          <w:tab w:val="left" w:pos="346"/>
        </w:tabs>
        <w:spacing w:before="254" w:line="250" w:lineRule="exact"/>
        <w:ind w:left="346" w:hanging="346"/>
        <w:rPr>
          <w:rStyle w:val="FontStyle15"/>
        </w:rPr>
      </w:pPr>
      <w:r>
        <w:rPr>
          <w:rStyle w:val="FontStyle15"/>
        </w:rPr>
        <w:t xml:space="preserve">Poskytovatel je povinen </w:t>
      </w:r>
      <w:r w:rsidRPr="00D13B86">
        <w:rPr>
          <w:rStyle w:val="FontStyle15"/>
        </w:rPr>
        <w:t xml:space="preserve">zaslat v el. </w:t>
      </w:r>
      <w:proofErr w:type="gramStart"/>
      <w:r w:rsidRPr="00D13B86">
        <w:rPr>
          <w:rStyle w:val="FontStyle15"/>
        </w:rPr>
        <w:t>podobě</w:t>
      </w:r>
      <w:proofErr w:type="gramEnd"/>
      <w:r w:rsidRPr="00D13B86">
        <w:rPr>
          <w:rStyle w:val="FontStyle15"/>
        </w:rPr>
        <w:t xml:space="preserve"> do 24 hod. od skončení akce minimálně </w:t>
      </w:r>
      <w:r>
        <w:rPr>
          <w:rStyle w:val="FontStyle15"/>
        </w:rPr>
        <w:t>1</w:t>
      </w:r>
      <w:r w:rsidRPr="00D13B86">
        <w:rPr>
          <w:rStyle w:val="FontStyle15"/>
        </w:rPr>
        <w:t xml:space="preserve"> fotografií z</w:t>
      </w:r>
      <w:r>
        <w:rPr>
          <w:rStyle w:val="FontStyle15"/>
        </w:rPr>
        <w:t xml:space="preserve"> každého </w:t>
      </w:r>
      <w:r w:rsidRPr="00D13B86">
        <w:rPr>
          <w:rStyle w:val="FontStyle15"/>
        </w:rPr>
        <w:t xml:space="preserve">místa konání, a to na </w:t>
      </w:r>
      <w:r>
        <w:rPr>
          <w:rStyle w:val="FontStyle15"/>
        </w:rPr>
        <w:t xml:space="preserve">mailovou </w:t>
      </w:r>
      <w:r w:rsidRPr="00D13B86">
        <w:rPr>
          <w:rStyle w:val="FontStyle15"/>
        </w:rPr>
        <w:t xml:space="preserve">adresu kontaktní osoby </w:t>
      </w:r>
      <w:r>
        <w:rPr>
          <w:rStyle w:val="FontStyle15"/>
        </w:rPr>
        <w:t>objednatele</w:t>
      </w:r>
      <w:r w:rsidRPr="00D13B86">
        <w:rPr>
          <w:rStyle w:val="FontStyle15"/>
        </w:rPr>
        <w:t>.</w:t>
      </w:r>
    </w:p>
    <w:p w14:paraId="0679CEBA" w14:textId="724A695C" w:rsidR="004D25EE" w:rsidRPr="000A169D"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t>Smluvní strany se zavazují si navzájem poskytovat veškerou součinnost potřebnou k realizaci předmětu této smlouvy.</w:t>
      </w:r>
    </w:p>
    <w:p w14:paraId="09FC5B90" w14:textId="63A30B5D" w:rsidR="004D25EE" w:rsidRDefault="00314131" w:rsidP="000A169D">
      <w:pPr>
        <w:pStyle w:val="Style10"/>
        <w:widowControl/>
        <w:numPr>
          <w:ilvl w:val="0"/>
          <w:numId w:val="16"/>
        </w:numPr>
        <w:tabs>
          <w:tab w:val="left" w:pos="346"/>
        </w:tabs>
        <w:spacing w:before="254" w:line="250" w:lineRule="exact"/>
        <w:ind w:left="346" w:hanging="346"/>
        <w:rPr>
          <w:rStyle w:val="FontStyle15"/>
        </w:rPr>
      </w:pPr>
      <w:r>
        <w:rPr>
          <w:rStyle w:val="FontStyle15"/>
        </w:rPr>
        <w:lastRenderedPageBreak/>
        <w:t>Smluvní strany jsou povinny se vzájemně informovat o skutečnostech, které mohou mít vliv na plnění dle této smlouvy. Poskytovatel je povinen v průběhu plnění smlouvy průběžně konzultovat s objednatelem jakékoliv nejasnosti</w:t>
      </w:r>
      <w:r w:rsidR="004D25EE">
        <w:rPr>
          <w:rStyle w:val="FontStyle15"/>
        </w:rPr>
        <w:t>.</w:t>
      </w:r>
    </w:p>
    <w:p w14:paraId="0D684457" w14:textId="4CFB5ED2" w:rsidR="004D25EE" w:rsidRPr="00314131" w:rsidRDefault="002121D6" w:rsidP="00314131">
      <w:pPr>
        <w:pStyle w:val="Style10"/>
        <w:widowControl/>
        <w:numPr>
          <w:ilvl w:val="0"/>
          <w:numId w:val="16"/>
        </w:numPr>
        <w:tabs>
          <w:tab w:val="left" w:pos="346"/>
        </w:tabs>
        <w:spacing w:before="254" w:line="250" w:lineRule="exact"/>
        <w:ind w:left="346" w:hanging="346"/>
        <w:rPr>
          <w:rStyle w:val="FontStyle15"/>
        </w:rPr>
      </w:pPr>
      <w:r>
        <w:rPr>
          <w:rStyle w:val="FontStyle15"/>
        </w:rPr>
        <w:t>Poskytovatel</w:t>
      </w:r>
      <w:r w:rsidR="004D25EE">
        <w:rPr>
          <w:rStyle w:val="FontStyle15"/>
        </w:rPr>
        <w:t xml:space="preserve"> se zavazuje při realizaci činností uvedených v čl. II. smlouvy postupovat s veškerou odbornou péčí a dodržovat všechny příslušné právní předpisy. V případě jejich porušení vzniká objednateli nárok na náhradu škody způsobenou porušením těchto povinností. </w:t>
      </w:r>
    </w:p>
    <w:p w14:paraId="11E3FDD6" w14:textId="48C25B9D" w:rsidR="002121D6" w:rsidRDefault="002121D6" w:rsidP="000A169D">
      <w:pPr>
        <w:pStyle w:val="Style10"/>
        <w:widowControl/>
        <w:numPr>
          <w:ilvl w:val="0"/>
          <w:numId w:val="16"/>
        </w:numPr>
        <w:tabs>
          <w:tab w:val="left" w:pos="346"/>
        </w:tabs>
        <w:spacing w:before="254" w:line="250" w:lineRule="exact"/>
        <w:ind w:left="346" w:hanging="346"/>
        <w:rPr>
          <w:rStyle w:val="FontStyle15"/>
        </w:rPr>
      </w:pPr>
      <w:r w:rsidRPr="005C1C70">
        <w:rPr>
          <w:rStyle w:val="FontStyle15"/>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9AE6CDE" w14:textId="49AE010B" w:rsidR="004B7584" w:rsidRDefault="004B7584" w:rsidP="004B7584">
      <w:pPr>
        <w:pStyle w:val="Odstavecseseznamem"/>
        <w:ind w:left="284"/>
        <w:contextualSpacing w:val="0"/>
        <w:rPr>
          <w:rFonts w:ascii="Arial" w:hAnsi="Arial" w:cs="Arial"/>
          <w:b/>
          <w:bCs/>
          <w:sz w:val="20"/>
          <w:szCs w:val="20"/>
        </w:rPr>
      </w:pPr>
    </w:p>
    <w:p w14:paraId="35ED2FAA" w14:textId="32EFEEF1" w:rsidR="006A4FA2" w:rsidRDefault="006378E7" w:rsidP="004D25EE">
      <w:pPr>
        <w:pStyle w:val="Odstavecseseznamem"/>
        <w:numPr>
          <w:ilvl w:val="0"/>
          <w:numId w:val="1"/>
        </w:numPr>
        <w:ind w:left="284" w:hanging="284"/>
        <w:contextualSpacing w:val="0"/>
        <w:jc w:val="center"/>
        <w:rPr>
          <w:rFonts w:ascii="Arial" w:hAnsi="Arial" w:cs="Arial"/>
          <w:b/>
          <w:bCs/>
          <w:sz w:val="20"/>
          <w:szCs w:val="20"/>
        </w:rPr>
      </w:pPr>
      <w:r w:rsidRPr="00131F6B">
        <w:rPr>
          <w:rFonts w:ascii="Arial" w:hAnsi="Arial" w:cs="Arial"/>
          <w:b/>
          <w:bCs/>
          <w:sz w:val="20"/>
          <w:szCs w:val="20"/>
        </w:rPr>
        <w:t>Sankce</w:t>
      </w:r>
    </w:p>
    <w:p w14:paraId="304AE3AF" w14:textId="0BF26EB8" w:rsidR="00BA0869" w:rsidRDefault="007607A2" w:rsidP="00BA0869">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w:t>
      </w:r>
      <w:r w:rsidR="006378E7" w:rsidRPr="000025D4">
        <w:rPr>
          <w:rStyle w:val="FontStyle15"/>
        </w:rPr>
        <w:t xml:space="preserve"> případě </w:t>
      </w:r>
      <w:r w:rsidR="00A76F9C" w:rsidRPr="000025D4">
        <w:rPr>
          <w:rStyle w:val="FontStyle15"/>
        </w:rPr>
        <w:t xml:space="preserve">prodlení poskytovatele s plněním předmětu smlouvy </w:t>
      </w:r>
      <w:r w:rsidR="00B061DD" w:rsidRPr="000025D4">
        <w:rPr>
          <w:rStyle w:val="FontStyle15"/>
        </w:rPr>
        <w:t>v termínech dle čl. III. odst. 1</w:t>
      </w:r>
      <w:r w:rsidR="000F01E8">
        <w:rPr>
          <w:rStyle w:val="FontStyle15"/>
        </w:rPr>
        <w:t>.</w:t>
      </w:r>
      <w:r w:rsidR="00BA0869">
        <w:rPr>
          <w:rStyle w:val="FontStyle15"/>
        </w:rPr>
        <w:t xml:space="preserve"> a </w:t>
      </w:r>
      <w:r w:rsidR="004158B7">
        <w:rPr>
          <w:rStyle w:val="FontStyle15"/>
        </w:rPr>
        <w:t>2</w:t>
      </w:r>
      <w:r w:rsidR="00BA0869">
        <w:rPr>
          <w:rStyle w:val="FontStyle15"/>
        </w:rPr>
        <w:t>.</w:t>
      </w:r>
      <w:r w:rsidR="00AE19D7">
        <w:rPr>
          <w:rStyle w:val="FontStyle15"/>
        </w:rPr>
        <w:t xml:space="preserve"> </w:t>
      </w:r>
      <w:r w:rsidR="00B061DD" w:rsidRPr="000025D4">
        <w:rPr>
          <w:rStyle w:val="FontStyle15"/>
        </w:rPr>
        <w:t>smlouvy</w:t>
      </w:r>
      <w:r w:rsidR="00A76F9C" w:rsidRPr="000025D4">
        <w:rPr>
          <w:rStyle w:val="FontStyle15"/>
        </w:rPr>
        <w:t>, je objednatel vůči němu oprávněn uplatnit smluvní pokutu</w:t>
      </w:r>
      <w:r w:rsidR="006378E7" w:rsidRPr="000025D4">
        <w:rPr>
          <w:rStyle w:val="FontStyle15"/>
        </w:rPr>
        <w:t xml:space="preserve"> smluvní pokut</w:t>
      </w:r>
      <w:r w:rsidRPr="000025D4">
        <w:rPr>
          <w:rStyle w:val="FontStyle15"/>
        </w:rPr>
        <w:t>u</w:t>
      </w:r>
      <w:r w:rsidR="006378E7" w:rsidRPr="000025D4">
        <w:rPr>
          <w:rStyle w:val="FontStyle15"/>
        </w:rPr>
        <w:t xml:space="preserve"> ve výši </w:t>
      </w:r>
      <w:r w:rsidR="00562AEF">
        <w:rPr>
          <w:rStyle w:val="FontStyle15"/>
        </w:rPr>
        <w:t>500</w:t>
      </w:r>
      <w:r w:rsidR="006378E7" w:rsidRPr="000025D4">
        <w:rPr>
          <w:rStyle w:val="FontStyle15"/>
        </w:rPr>
        <w:t xml:space="preserve">,- Kč za </w:t>
      </w:r>
      <w:r w:rsidR="004B7584">
        <w:rPr>
          <w:rStyle w:val="FontStyle15"/>
        </w:rPr>
        <w:t>každ</w:t>
      </w:r>
      <w:r w:rsidR="001607F5">
        <w:rPr>
          <w:rStyle w:val="FontStyle15"/>
        </w:rPr>
        <w:t>ý</w:t>
      </w:r>
      <w:r w:rsidR="004B7584">
        <w:rPr>
          <w:rStyle w:val="FontStyle15"/>
        </w:rPr>
        <w:t xml:space="preserve"> i započat</w:t>
      </w:r>
      <w:r w:rsidR="001607F5">
        <w:rPr>
          <w:rStyle w:val="FontStyle15"/>
        </w:rPr>
        <w:t>ý</w:t>
      </w:r>
      <w:r w:rsidR="004B7584">
        <w:rPr>
          <w:rStyle w:val="FontStyle15"/>
        </w:rPr>
        <w:t xml:space="preserve"> </w:t>
      </w:r>
      <w:r w:rsidR="001607F5">
        <w:rPr>
          <w:rStyle w:val="FontStyle15"/>
        </w:rPr>
        <w:t>den</w:t>
      </w:r>
      <w:r w:rsidR="004B7584">
        <w:rPr>
          <w:rStyle w:val="FontStyle15"/>
        </w:rPr>
        <w:t xml:space="preserve"> prodlení</w:t>
      </w:r>
      <w:r w:rsidR="006378E7" w:rsidRPr="000025D4">
        <w:rPr>
          <w:rStyle w:val="FontStyle15"/>
        </w:rPr>
        <w:t>.</w:t>
      </w:r>
    </w:p>
    <w:p w14:paraId="585F0889" w14:textId="7520250C" w:rsidR="003958F5" w:rsidRPr="000025D4" w:rsidRDefault="003958F5"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strany se dohodly, že v případě porušení jiné smluvní povinnosti neuvedené v předchozí</w:t>
      </w:r>
      <w:r w:rsidR="00FF0C48">
        <w:rPr>
          <w:rStyle w:val="FontStyle15"/>
        </w:rPr>
        <w:t>ch</w:t>
      </w:r>
      <w:r w:rsidR="000025D4" w:rsidRPr="000025D4">
        <w:rPr>
          <w:rStyle w:val="FontStyle15"/>
        </w:rPr>
        <w:t xml:space="preserve"> odstavc</w:t>
      </w:r>
      <w:r w:rsidR="00FF0C48">
        <w:rPr>
          <w:rStyle w:val="FontStyle15"/>
        </w:rPr>
        <w:t>ích</w:t>
      </w:r>
      <w:r w:rsidRPr="000025D4">
        <w:rPr>
          <w:rStyle w:val="FontStyle15"/>
        </w:rPr>
        <w:t xml:space="preserve"> tohoto článku smlouvy poskytovatelem, je objednatel oprávněn uplatnit vůči poskytovateli smluvní pokutu ve výši </w:t>
      </w:r>
      <w:r w:rsidR="00562AEF">
        <w:rPr>
          <w:rStyle w:val="FontStyle15"/>
        </w:rPr>
        <w:t>1</w:t>
      </w:r>
      <w:r w:rsidR="000025D4" w:rsidRPr="000025D4">
        <w:rPr>
          <w:rStyle w:val="FontStyle15"/>
        </w:rPr>
        <w:t>00</w:t>
      </w:r>
      <w:r w:rsidRPr="000025D4">
        <w:rPr>
          <w:rStyle w:val="FontStyle15"/>
        </w:rPr>
        <w:t>,- Kč za každé takovéto porušení.</w:t>
      </w:r>
    </w:p>
    <w:p w14:paraId="7B85DE31" w14:textId="55E96D2A" w:rsidR="000025D4" w:rsidRPr="000025D4" w:rsidRDefault="000025D4" w:rsidP="000A169D">
      <w:pPr>
        <w:pStyle w:val="Style10"/>
        <w:widowControl/>
        <w:numPr>
          <w:ilvl w:val="0"/>
          <w:numId w:val="24"/>
        </w:numPr>
        <w:tabs>
          <w:tab w:val="left" w:pos="346"/>
        </w:tabs>
        <w:spacing w:before="254" w:line="250" w:lineRule="exact"/>
        <w:ind w:left="346" w:hanging="346"/>
        <w:rPr>
          <w:rStyle w:val="FontStyle15"/>
        </w:rPr>
      </w:pPr>
      <w:r>
        <w:rPr>
          <w:rStyle w:val="FontStyle15"/>
        </w:rPr>
        <w:t>Pokud se jakákoliv smluvní strana dostane do prodlení s plněním svého peněžitého závazku dle této smlouvy, je povinna zaplatit druhé smluvní straně smluvní pokutu ve výši 0,1 % z dlužné částky za každý i započatý den prodlení.</w:t>
      </w:r>
    </w:p>
    <w:p w14:paraId="1CCBCA4E" w14:textId="7ED60C2F" w:rsidR="006378E7" w:rsidRPr="000025D4" w:rsidRDefault="009B532F"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Smluvní pokuta</w:t>
      </w:r>
      <w:r w:rsidR="006378E7" w:rsidRPr="000025D4">
        <w:rPr>
          <w:rStyle w:val="FontStyle15"/>
        </w:rPr>
        <w:t xml:space="preserve"> </w:t>
      </w:r>
      <w:r w:rsidRPr="000025D4">
        <w:rPr>
          <w:rStyle w:val="FontStyle15"/>
        </w:rPr>
        <w:t>je splatná</w:t>
      </w:r>
      <w:r w:rsidR="006378E7" w:rsidRPr="000025D4">
        <w:rPr>
          <w:rStyle w:val="FontStyle15"/>
        </w:rPr>
        <w:t xml:space="preserve"> do 21 dnů </w:t>
      </w:r>
      <w:r w:rsidR="007607A2" w:rsidRPr="000025D4">
        <w:rPr>
          <w:rStyle w:val="FontStyle15"/>
        </w:rPr>
        <w:t>ode dne, kdy byla povinné straně doručena písemná výzva k jejímu zaplacení oprávněnou stranou, a to na účet oprávněné strany uvedený v písemné výzvě.</w:t>
      </w:r>
    </w:p>
    <w:p w14:paraId="1720531D" w14:textId="4EC08EDF" w:rsidR="007607A2" w:rsidRPr="000025D4" w:rsidRDefault="00437EA6" w:rsidP="000A169D">
      <w:pPr>
        <w:pStyle w:val="Style10"/>
        <w:widowControl/>
        <w:numPr>
          <w:ilvl w:val="0"/>
          <w:numId w:val="24"/>
        </w:numPr>
        <w:tabs>
          <w:tab w:val="left" w:pos="346"/>
        </w:tabs>
        <w:spacing w:before="254" w:line="250" w:lineRule="exact"/>
        <w:ind w:left="346" w:hanging="346"/>
        <w:rPr>
          <w:rStyle w:val="FontStyle15"/>
        </w:rPr>
      </w:pPr>
      <w:r w:rsidRPr="000025D4">
        <w:rPr>
          <w:rStyle w:val="FontStyle15"/>
        </w:rPr>
        <w:t>Vznikem nároku na zaplacení smluvní pokuty ani jeho uplatněním není dotčen ani omezen</w:t>
      </w:r>
      <w:r w:rsidR="00CB7DB2" w:rsidRPr="000025D4">
        <w:rPr>
          <w:rStyle w:val="FontStyle15"/>
        </w:rPr>
        <w:t xml:space="preserve"> </w:t>
      </w:r>
      <w:r w:rsidRPr="000025D4">
        <w:rPr>
          <w:rStyle w:val="FontStyle15"/>
        </w:rPr>
        <w:t>nárok druhé smluvní strany na náhradu vzniklé škody</w:t>
      </w:r>
      <w:r w:rsidR="00FD26ED">
        <w:rPr>
          <w:rStyle w:val="FontStyle15"/>
        </w:rPr>
        <w:t xml:space="preserve"> v plné výši</w:t>
      </w:r>
      <w:r w:rsidRPr="000025D4">
        <w:rPr>
          <w:rStyle w:val="FontStyle15"/>
        </w:rPr>
        <w:t>.</w:t>
      </w:r>
    </w:p>
    <w:p w14:paraId="42DA10A2" w14:textId="77777777" w:rsidR="002055F9" w:rsidRPr="00F7100E" w:rsidRDefault="002055F9" w:rsidP="009B532F">
      <w:pPr>
        <w:spacing w:before="120" w:after="120"/>
        <w:ind w:left="720"/>
        <w:jc w:val="both"/>
        <w:rPr>
          <w:rFonts w:ascii="Arial" w:hAnsi="Arial" w:cs="Arial"/>
          <w:bCs/>
          <w:sz w:val="20"/>
          <w:szCs w:val="20"/>
        </w:rPr>
      </w:pPr>
    </w:p>
    <w:p w14:paraId="4C6B5B78" w14:textId="26143235" w:rsidR="00482282" w:rsidRPr="00F7100E" w:rsidRDefault="00B55BAF" w:rsidP="000025D4">
      <w:pPr>
        <w:pStyle w:val="Odstavecseseznamem"/>
        <w:numPr>
          <w:ilvl w:val="0"/>
          <w:numId w:val="1"/>
        </w:numPr>
        <w:ind w:left="426" w:hanging="426"/>
        <w:contextualSpacing w:val="0"/>
        <w:jc w:val="center"/>
        <w:rPr>
          <w:rFonts w:ascii="Arial" w:hAnsi="Arial" w:cs="Arial"/>
          <w:b/>
          <w:bCs/>
          <w:sz w:val="20"/>
          <w:szCs w:val="20"/>
        </w:rPr>
      </w:pPr>
      <w:r>
        <w:rPr>
          <w:rFonts w:ascii="Arial" w:hAnsi="Arial" w:cs="Arial"/>
          <w:b/>
          <w:bCs/>
          <w:sz w:val="20"/>
          <w:szCs w:val="20"/>
        </w:rPr>
        <w:t>Ukončení smlouvy</w:t>
      </w:r>
    </w:p>
    <w:p w14:paraId="3308E9BC"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Platnost smlouvy lze ukončit písemnou dohodou podepsanou oprávněnými zástupci obou smluvních stran.</w:t>
      </w:r>
    </w:p>
    <w:p w14:paraId="77FBA570"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Kterákoliv ze smluvních stran může od této smlouvy odstoupit z důvodu podstatného porušení povinností vyplývajících z této smlouvy. Za podstatné porušení podmínek smlouvy smluvní strany považují:</w:t>
      </w:r>
    </w:p>
    <w:p w14:paraId="0C06B938" w14:textId="3A281407"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r w:rsidRPr="00BB0F3D">
        <w:rPr>
          <w:rFonts w:ascii="Arial" w:hAnsi="Arial" w:cs="Arial"/>
          <w:bCs/>
          <w:sz w:val="20"/>
          <w:szCs w:val="20"/>
        </w:rPr>
        <w:t>prodlení s</w:t>
      </w:r>
      <w:r w:rsidR="00B96300">
        <w:rPr>
          <w:rFonts w:ascii="Arial" w:hAnsi="Arial" w:cs="Arial"/>
          <w:bCs/>
          <w:sz w:val="20"/>
          <w:szCs w:val="20"/>
        </w:rPr>
        <w:t> plněním termínů</w:t>
      </w:r>
      <w:r w:rsidR="00B55BAF">
        <w:rPr>
          <w:rFonts w:ascii="Arial" w:hAnsi="Arial" w:cs="Arial"/>
          <w:bCs/>
          <w:sz w:val="20"/>
          <w:szCs w:val="20"/>
        </w:rPr>
        <w:t xml:space="preserve"> dle </w:t>
      </w:r>
      <w:r w:rsidR="00FF0C48">
        <w:rPr>
          <w:rFonts w:ascii="Arial" w:hAnsi="Arial" w:cs="Arial"/>
          <w:bCs/>
          <w:sz w:val="20"/>
          <w:szCs w:val="20"/>
        </w:rPr>
        <w:t>čl. III.</w:t>
      </w:r>
      <w:r w:rsidR="00B55BAF">
        <w:rPr>
          <w:rFonts w:ascii="Arial" w:hAnsi="Arial" w:cs="Arial"/>
          <w:bCs/>
          <w:sz w:val="20"/>
          <w:szCs w:val="20"/>
        </w:rPr>
        <w:t xml:space="preserve"> o více než </w:t>
      </w:r>
      <w:r w:rsidR="00FF0C48">
        <w:rPr>
          <w:rFonts w:ascii="Arial" w:hAnsi="Arial" w:cs="Arial"/>
          <w:bCs/>
          <w:sz w:val="20"/>
          <w:szCs w:val="20"/>
        </w:rPr>
        <w:t>2 dny</w:t>
      </w:r>
      <w:r w:rsidRPr="00BB0F3D">
        <w:rPr>
          <w:rFonts w:ascii="Arial" w:hAnsi="Arial" w:cs="Arial"/>
          <w:bCs/>
          <w:sz w:val="20"/>
          <w:szCs w:val="20"/>
        </w:rPr>
        <w:t>,</w:t>
      </w:r>
    </w:p>
    <w:p w14:paraId="00139BAC" w14:textId="5365897C" w:rsidR="00482282" w:rsidRPr="00BB0F3D" w:rsidRDefault="00482282" w:rsidP="00F53858">
      <w:pPr>
        <w:pStyle w:val="Odstavecseseznamem"/>
        <w:numPr>
          <w:ilvl w:val="0"/>
          <w:numId w:val="7"/>
        </w:numPr>
        <w:spacing w:before="120" w:after="120"/>
        <w:ind w:left="1134"/>
        <w:jc w:val="both"/>
        <w:rPr>
          <w:rFonts w:ascii="Arial" w:hAnsi="Arial" w:cs="Arial"/>
          <w:bCs/>
          <w:sz w:val="20"/>
          <w:szCs w:val="20"/>
        </w:rPr>
      </w:pPr>
      <w:bookmarkStart w:id="0" w:name="_GoBack"/>
      <w:bookmarkEnd w:id="0"/>
      <w:r w:rsidRPr="00BB0F3D">
        <w:rPr>
          <w:rFonts w:ascii="Arial" w:hAnsi="Arial" w:cs="Arial"/>
          <w:bCs/>
          <w:sz w:val="20"/>
          <w:szCs w:val="20"/>
        </w:rPr>
        <w:t>neuhrazení fakturované částky objednatelem do 30 dnů ode dne splatnosti příslušného řádně doručeného daňového dokladu.</w:t>
      </w:r>
    </w:p>
    <w:p w14:paraId="0B47BC87" w14:textId="77777777" w:rsidR="00482282" w:rsidRPr="00B55BAF" w:rsidRDefault="00482282" w:rsidP="000A169D">
      <w:pPr>
        <w:pStyle w:val="Style10"/>
        <w:widowControl/>
        <w:numPr>
          <w:ilvl w:val="0"/>
          <w:numId w:val="20"/>
        </w:numPr>
        <w:tabs>
          <w:tab w:val="left" w:pos="6804"/>
        </w:tabs>
        <w:spacing w:before="254" w:line="250" w:lineRule="exact"/>
        <w:ind w:left="426" w:hanging="426"/>
        <w:rPr>
          <w:rStyle w:val="FontStyle15"/>
        </w:rPr>
      </w:pPr>
      <w:r w:rsidRPr="00B55BAF">
        <w:rPr>
          <w:rStyle w:val="FontStyle15"/>
        </w:rPr>
        <w:t>Odstoupení nabývá účinnosti dnem prokazatelného doručení jeho písemného vyhotovení druhé smluvní straně.</w:t>
      </w:r>
    </w:p>
    <w:p w14:paraId="2CE63729" w14:textId="388A9C1D" w:rsidR="00482282" w:rsidRDefault="00482282" w:rsidP="004B291E">
      <w:pPr>
        <w:spacing w:line="276" w:lineRule="auto"/>
        <w:rPr>
          <w:rFonts w:ascii="Arial" w:hAnsi="Arial" w:cs="Arial"/>
          <w:b/>
          <w:bCs/>
          <w:sz w:val="20"/>
          <w:szCs w:val="20"/>
        </w:rPr>
      </w:pPr>
    </w:p>
    <w:p w14:paraId="3893DB27" w14:textId="77777777" w:rsidR="002055F9" w:rsidRPr="00F7100E" w:rsidRDefault="002055F9" w:rsidP="004B291E">
      <w:pPr>
        <w:spacing w:line="276" w:lineRule="auto"/>
        <w:rPr>
          <w:rFonts w:ascii="Arial" w:hAnsi="Arial" w:cs="Arial"/>
          <w:b/>
          <w:bCs/>
          <w:sz w:val="20"/>
          <w:szCs w:val="20"/>
        </w:rPr>
      </w:pPr>
    </w:p>
    <w:p w14:paraId="2F6DFF7C" w14:textId="48E349F3" w:rsidR="004B2192" w:rsidRDefault="004B2192" w:rsidP="00B96300">
      <w:pPr>
        <w:pStyle w:val="Odstavecseseznamem"/>
        <w:numPr>
          <w:ilvl w:val="0"/>
          <w:numId w:val="1"/>
        </w:numPr>
        <w:spacing w:before="120" w:after="120"/>
        <w:ind w:left="426" w:hanging="426"/>
        <w:jc w:val="center"/>
        <w:rPr>
          <w:rFonts w:ascii="Arial" w:hAnsi="Arial" w:cs="Arial"/>
          <w:b/>
          <w:bCs/>
          <w:sz w:val="20"/>
          <w:szCs w:val="20"/>
        </w:rPr>
      </w:pPr>
      <w:r>
        <w:rPr>
          <w:rFonts w:ascii="Arial" w:hAnsi="Arial" w:cs="Arial"/>
          <w:b/>
          <w:bCs/>
          <w:sz w:val="20"/>
          <w:szCs w:val="20"/>
        </w:rPr>
        <w:t>Kontaktní osoby</w:t>
      </w:r>
    </w:p>
    <w:p w14:paraId="723C64D5" w14:textId="39841073" w:rsidR="004B2192" w:rsidRDefault="00B96300"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jsou</w:t>
      </w:r>
      <w:r w:rsidR="004B2192">
        <w:rPr>
          <w:rFonts w:ascii="Arial" w:hAnsi="Arial" w:cs="Arial"/>
          <w:bCs/>
          <w:sz w:val="20"/>
          <w:szCs w:val="20"/>
        </w:rPr>
        <w:t>:</w:t>
      </w:r>
    </w:p>
    <w:p w14:paraId="50F1792F" w14:textId="77777777" w:rsidR="00FF0C48"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lastRenderedPageBreak/>
        <w:t>…..</w:t>
      </w:r>
    </w:p>
    <w:p w14:paraId="271D3FFD" w14:textId="37EF478C" w:rsidR="00B96300" w:rsidRPr="00FF0C48" w:rsidRDefault="00FF0C48" w:rsidP="00F53858">
      <w:pPr>
        <w:pStyle w:val="Odstavecseseznamem"/>
        <w:numPr>
          <w:ilvl w:val="0"/>
          <w:numId w:val="5"/>
        </w:numPr>
        <w:spacing w:before="120" w:after="120"/>
        <w:ind w:left="1276"/>
        <w:contextualSpacing w:val="0"/>
        <w:jc w:val="both"/>
        <w:rPr>
          <w:rFonts w:ascii="Arial" w:hAnsi="Arial" w:cs="Arial"/>
          <w:bCs/>
          <w:sz w:val="20"/>
          <w:szCs w:val="20"/>
          <w:highlight w:val="cyan"/>
        </w:rPr>
      </w:pPr>
      <w:r w:rsidRPr="00FF0C48">
        <w:rPr>
          <w:rFonts w:ascii="Arial" w:hAnsi="Arial" w:cs="Arial"/>
          <w:bCs/>
          <w:sz w:val="20"/>
          <w:szCs w:val="20"/>
          <w:highlight w:val="cyan"/>
        </w:rPr>
        <w:t>…..</w:t>
      </w:r>
      <w:r w:rsidR="008173FF" w:rsidRPr="00FF0C48">
        <w:rPr>
          <w:rFonts w:ascii="Arial" w:hAnsi="Arial" w:cs="Arial"/>
          <w:bCs/>
          <w:sz w:val="20"/>
          <w:szCs w:val="20"/>
          <w:highlight w:val="cyan"/>
        </w:rPr>
        <w:t xml:space="preserve"> </w:t>
      </w:r>
    </w:p>
    <w:p w14:paraId="2B378CB7" w14:textId="7F82F15C" w:rsidR="004B2192" w:rsidRPr="004B2192" w:rsidRDefault="004B2192" w:rsidP="00F53858">
      <w:pPr>
        <w:pStyle w:val="Odstavecseseznamem"/>
        <w:numPr>
          <w:ilvl w:val="0"/>
          <w:numId w:val="21"/>
        </w:numPr>
        <w:spacing w:before="120" w:after="120"/>
        <w:contextualSpacing w:val="0"/>
        <w:jc w:val="both"/>
        <w:rPr>
          <w:rFonts w:ascii="Arial" w:hAnsi="Arial" w:cs="Arial"/>
          <w:bCs/>
          <w:sz w:val="20"/>
          <w:szCs w:val="20"/>
        </w:rPr>
      </w:pPr>
      <w:r w:rsidRPr="004B2192">
        <w:rPr>
          <w:rFonts w:ascii="Arial" w:hAnsi="Arial" w:cs="Arial"/>
          <w:bCs/>
          <w:sz w:val="20"/>
          <w:szCs w:val="20"/>
        </w:rPr>
        <w:t>Kontaktními osobami poskytovatele jsou:</w:t>
      </w:r>
    </w:p>
    <w:p w14:paraId="0D1E00FB" w14:textId="77777777" w:rsidR="004B2192" w:rsidRPr="00865EDC"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53184F03" w14:textId="021CBF4F" w:rsidR="004B2192" w:rsidRDefault="004B2192" w:rsidP="00F53858">
      <w:pPr>
        <w:pStyle w:val="Zkladntext2"/>
        <w:numPr>
          <w:ilvl w:val="0"/>
          <w:numId w:val="8"/>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r w:rsidR="007F024C">
        <w:rPr>
          <w:rFonts w:ascii="Arial" w:hAnsi="Arial" w:cs="Arial"/>
          <w:sz w:val="20"/>
          <w:szCs w:val="20"/>
        </w:rPr>
        <w:t xml:space="preserve"> </w:t>
      </w:r>
    </w:p>
    <w:p w14:paraId="5298C55F" w14:textId="54EC01F7" w:rsidR="004B2192" w:rsidRDefault="004B2192" w:rsidP="004B2192">
      <w:pPr>
        <w:pStyle w:val="Odstavecseseznamem"/>
        <w:spacing w:after="0"/>
        <w:ind w:left="3839"/>
        <w:contextualSpacing w:val="0"/>
        <w:rPr>
          <w:rFonts w:ascii="Arial" w:hAnsi="Arial" w:cs="Arial"/>
          <w:b/>
          <w:bCs/>
          <w:sz w:val="20"/>
          <w:szCs w:val="20"/>
        </w:rPr>
      </w:pPr>
    </w:p>
    <w:p w14:paraId="7D143339" w14:textId="77777777" w:rsidR="002055F9" w:rsidRDefault="002055F9"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B96300">
      <w:pPr>
        <w:pStyle w:val="Odstavecseseznamem"/>
        <w:numPr>
          <w:ilvl w:val="0"/>
          <w:numId w:val="1"/>
        </w:numPr>
        <w:spacing w:before="120" w:after="120"/>
        <w:ind w:left="284" w:hanging="284"/>
        <w:jc w:val="center"/>
        <w:rPr>
          <w:rFonts w:ascii="Arial" w:hAnsi="Arial" w:cs="Arial"/>
          <w:b/>
          <w:bCs/>
          <w:sz w:val="20"/>
          <w:szCs w:val="20"/>
        </w:rPr>
      </w:pPr>
      <w:r w:rsidRPr="00F7100E">
        <w:rPr>
          <w:rFonts w:ascii="Arial" w:hAnsi="Arial" w:cs="Arial"/>
          <w:b/>
          <w:bCs/>
          <w:sz w:val="20"/>
          <w:szCs w:val="20"/>
        </w:rPr>
        <w:t>Závěrečná ustanovení</w:t>
      </w:r>
    </w:p>
    <w:p w14:paraId="7EEB9777" w14:textId="14E028F8"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Tato smlouva nabývá platnosti </w:t>
      </w:r>
      <w:r w:rsidR="00EA6D54">
        <w:rPr>
          <w:rStyle w:val="FontStyle15"/>
        </w:rPr>
        <w:t xml:space="preserve">a účinnosti </w:t>
      </w:r>
      <w:r w:rsidRPr="005C1C70">
        <w:rPr>
          <w:rStyle w:val="FontStyle15"/>
        </w:rPr>
        <w:t>dnem podpisu obou</w:t>
      </w:r>
      <w:r w:rsidR="0036619E" w:rsidRPr="005C1C70">
        <w:rPr>
          <w:rStyle w:val="FontStyle15"/>
        </w:rPr>
        <w:t xml:space="preserve"> smluvních</w:t>
      </w:r>
      <w:r w:rsidRPr="005C1C70">
        <w:rPr>
          <w:rStyle w:val="FontStyle15"/>
        </w:rPr>
        <w:t xml:space="preserve"> stran</w:t>
      </w:r>
      <w:r w:rsidR="00EA6D54">
        <w:rPr>
          <w:rStyle w:val="FontStyle15"/>
        </w:rPr>
        <w:t>.</w:t>
      </w:r>
      <w:r w:rsidR="0036619E" w:rsidRPr="005C1C70">
        <w:rPr>
          <w:rStyle w:val="FontStyle15"/>
        </w:rPr>
        <w:t xml:space="preserve"> </w:t>
      </w:r>
    </w:p>
    <w:p w14:paraId="11D43D54" w14:textId="0DEEECFB" w:rsidR="0036619E" w:rsidRPr="005C1C70" w:rsidRDefault="0036619E"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je vyhotovena ve čtyřech stejnopisech, z nichž obě smluvní strany obdrží po dvou stejnopisech smlouvy.</w:t>
      </w:r>
    </w:p>
    <w:p w14:paraId="4718A76F" w14:textId="298C98F2"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Tato smlouva může být doplňována či měněna pouze písemnými dodatky, podepsanými oprávněnými zástupci obou smluvních stran.</w:t>
      </w:r>
    </w:p>
    <w:p w14:paraId="171F7BAE" w14:textId="4556D013" w:rsidR="006069B5"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Nedílnou součástí této smlouvy </w:t>
      </w:r>
      <w:r w:rsidR="006069B5" w:rsidRPr="005C1C70">
        <w:rPr>
          <w:rStyle w:val="FontStyle15"/>
        </w:rPr>
        <w:t>jsou tyto přílohy:</w:t>
      </w:r>
    </w:p>
    <w:p w14:paraId="2E794D15" w14:textId="71E4A126" w:rsidR="005C1C70" w:rsidRDefault="005C1C70" w:rsidP="00EA6D54">
      <w:pPr>
        <w:pStyle w:val="Odstavecseseznamem"/>
        <w:spacing w:before="120" w:after="120"/>
        <w:ind w:left="2160"/>
        <w:jc w:val="both"/>
        <w:rPr>
          <w:rFonts w:ascii="Arial" w:hAnsi="Arial" w:cs="Arial"/>
          <w:sz w:val="20"/>
          <w:szCs w:val="20"/>
        </w:rPr>
      </w:pPr>
      <w:r w:rsidRPr="00F7100E">
        <w:rPr>
          <w:rFonts w:ascii="Arial" w:hAnsi="Arial" w:cs="Arial"/>
          <w:sz w:val="20"/>
          <w:szCs w:val="20"/>
        </w:rPr>
        <w:t xml:space="preserve">Příloha č. </w:t>
      </w:r>
      <w:r>
        <w:rPr>
          <w:rFonts w:ascii="Arial" w:hAnsi="Arial" w:cs="Arial"/>
          <w:sz w:val="20"/>
          <w:szCs w:val="20"/>
        </w:rPr>
        <w:t xml:space="preserve">1 – </w:t>
      </w:r>
      <w:r w:rsidR="00A94B61">
        <w:rPr>
          <w:rFonts w:ascii="Arial" w:hAnsi="Arial" w:cs="Arial"/>
          <w:sz w:val="20"/>
          <w:szCs w:val="20"/>
        </w:rPr>
        <w:t>Specifikace</w:t>
      </w:r>
      <w:r>
        <w:rPr>
          <w:rFonts w:ascii="Arial" w:hAnsi="Arial" w:cs="Arial"/>
          <w:sz w:val="20"/>
          <w:szCs w:val="20"/>
        </w:rPr>
        <w:t xml:space="preserve"> Služby</w:t>
      </w:r>
    </w:p>
    <w:p w14:paraId="73A0AA62" w14:textId="34678E6D"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 xml:space="preserve">Vztahy smluvních stran touto </w:t>
      </w:r>
      <w:r w:rsidR="002121D6">
        <w:rPr>
          <w:rStyle w:val="FontStyle15"/>
        </w:rPr>
        <w:t>s</w:t>
      </w:r>
      <w:r w:rsidRPr="005C1C70">
        <w:rPr>
          <w:rStyle w:val="FontStyle15"/>
        </w:rPr>
        <w:t xml:space="preserve">mlouvou výslovně neupravené se řídí obecně závaznými právními předpisy ČR, zejména zákonem č. 89/2012 </w:t>
      </w:r>
      <w:proofErr w:type="spellStart"/>
      <w:r w:rsidRPr="005C1C70">
        <w:rPr>
          <w:rStyle w:val="FontStyle15"/>
        </w:rPr>
        <w:t>Sb</w:t>
      </w:r>
      <w:proofErr w:type="spellEnd"/>
      <w:r w:rsidRPr="005C1C70">
        <w:rPr>
          <w:rStyle w:val="FontStyle15"/>
        </w:rPr>
        <w:t>, občanský zákoník</w:t>
      </w:r>
      <w:r w:rsidR="0036619E" w:rsidRPr="005C1C70">
        <w:rPr>
          <w:rStyle w:val="FontStyle15"/>
        </w:rPr>
        <w:t>, ve znění pozdějších předpisů</w:t>
      </w:r>
      <w:r w:rsidRPr="005C1C70">
        <w:rPr>
          <w:rStyle w:val="FontStyle15"/>
        </w:rPr>
        <w:t xml:space="preserve">. </w:t>
      </w:r>
    </w:p>
    <w:p w14:paraId="6673CB51" w14:textId="77777777" w:rsidR="00482282" w:rsidRPr="005C1C70" w:rsidRDefault="00482282" w:rsidP="000A169D">
      <w:pPr>
        <w:pStyle w:val="Style10"/>
        <w:widowControl/>
        <w:numPr>
          <w:ilvl w:val="0"/>
          <w:numId w:val="22"/>
        </w:numPr>
        <w:tabs>
          <w:tab w:val="left" w:pos="6804"/>
        </w:tabs>
        <w:spacing w:before="254" w:line="250" w:lineRule="exact"/>
        <w:ind w:left="426" w:hanging="426"/>
        <w:rPr>
          <w:rStyle w:val="FontStyle15"/>
        </w:rPr>
      </w:pPr>
      <w:r w:rsidRPr="005C1C70">
        <w:rPr>
          <w:rStyle w:val="FontStyle15"/>
        </w:rPr>
        <w:t>Objednatel a poskytovatel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1254753"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F7100E">
        <w:rPr>
          <w:rFonts w:ascii="Arial" w:eastAsia="Times New Roman" w:hAnsi="Arial" w:cs="Arial"/>
          <w:sz w:val="20"/>
          <w:szCs w:val="20"/>
          <w:lang w:eastAsia="cs-CZ"/>
        </w:rPr>
        <w:tab/>
      </w:r>
      <w:r w:rsidR="00F7100E">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44C278AD"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t>poskytovatel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69454595" w:rsidR="000C1DC0" w:rsidRPr="00F7100E" w:rsidRDefault="00985F9A"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A94B61">
        <w:rPr>
          <w:rFonts w:ascii="Arial" w:eastAsia="Times New Roman" w:hAnsi="Arial" w:cs="Arial"/>
          <w:sz w:val="20"/>
          <w:szCs w:val="20"/>
          <w:lang w:eastAsia="cs-CZ"/>
        </w:rPr>
        <w:tab/>
        <w:t xml:space="preserve">      </w:t>
      </w:r>
      <w:r w:rsidR="00E602AA">
        <w:rPr>
          <w:rFonts w:ascii="Arial" w:eastAsia="Times New Roman" w:hAnsi="Arial" w:cs="Arial"/>
          <w:sz w:val="20"/>
          <w:szCs w:val="20"/>
          <w:lang w:eastAsia="cs-CZ"/>
        </w:rPr>
        <w:t xml:space="preserve"> </w:t>
      </w:r>
      <w:r w:rsidR="00262E12">
        <w:rPr>
          <w:rFonts w:ascii="Arial" w:eastAsia="Times New Roman" w:hAnsi="Arial" w:cs="Arial"/>
          <w:sz w:val="20"/>
          <w:szCs w:val="20"/>
          <w:lang w:eastAsia="cs-CZ"/>
        </w:rPr>
        <w:t xml:space="preserve"> </w:t>
      </w:r>
      <w:r w:rsidR="00D7524B">
        <w:rPr>
          <w:rFonts w:ascii="Arial" w:eastAsia="Times New Roman" w:hAnsi="Arial" w:cs="Arial"/>
          <w:sz w:val="20"/>
          <w:szCs w:val="20"/>
          <w:lang w:eastAsia="cs-CZ"/>
        </w:rPr>
        <w:t xml:space="preserve">    Bc. Petra Maněnová</w:t>
      </w:r>
    </w:p>
    <w:p w14:paraId="21E53F9C" w14:textId="68AE09B7" w:rsidR="0079765C" w:rsidRDefault="0079765C" w:rsidP="001F2278">
      <w:pPr>
        <w:rPr>
          <w:rFonts w:ascii="Arial" w:eastAsia="Times New Roman" w:hAnsi="Arial" w:cs="Arial"/>
          <w:sz w:val="20"/>
          <w:szCs w:val="20"/>
          <w:lang w:eastAsia="cs-CZ"/>
        </w:rPr>
      </w:pPr>
    </w:p>
    <w:p w14:paraId="782FADD7" w14:textId="77777777" w:rsidR="004158B7" w:rsidRDefault="0071037A" w:rsidP="004158B7">
      <w:pPr>
        <w:jc w:val="both"/>
        <w:rPr>
          <w:b/>
        </w:rPr>
      </w:pPr>
      <w:r>
        <w:rPr>
          <w:rFonts w:ascii="Arial" w:eastAsia="Times New Roman" w:hAnsi="Arial" w:cs="Arial"/>
          <w:sz w:val="20"/>
          <w:szCs w:val="20"/>
          <w:lang w:eastAsia="cs-CZ"/>
        </w:rPr>
        <w:br w:type="page"/>
      </w:r>
      <w:r w:rsidR="004158B7">
        <w:rPr>
          <w:b/>
        </w:rPr>
        <w:lastRenderedPageBreak/>
        <w:t xml:space="preserve">                                                                                                    </w:t>
      </w:r>
      <w:r w:rsidR="004158B7">
        <w:rPr>
          <w:b/>
        </w:rPr>
        <w:tab/>
      </w:r>
      <w:r w:rsidR="004158B7">
        <w:rPr>
          <w:b/>
        </w:rPr>
        <w:tab/>
      </w:r>
      <w:r w:rsidR="004158B7">
        <w:rPr>
          <w:b/>
        </w:rPr>
        <w:tab/>
        <w:t>Příloha č. 1</w:t>
      </w:r>
    </w:p>
    <w:p w14:paraId="582CF6EF" w14:textId="77777777" w:rsidR="004158B7" w:rsidRDefault="004158B7" w:rsidP="004158B7">
      <w:pPr>
        <w:spacing w:after="0"/>
        <w:rPr>
          <w:b/>
          <w:sz w:val="32"/>
          <w:szCs w:val="32"/>
        </w:rPr>
      </w:pPr>
    </w:p>
    <w:p w14:paraId="500A02F8" w14:textId="77777777" w:rsidR="004158B7" w:rsidRDefault="004158B7" w:rsidP="004158B7">
      <w:pPr>
        <w:spacing w:after="0"/>
        <w:rPr>
          <w:b/>
          <w:sz w:val="32"/>
          <w:szCs w:val="32"/>
        </w:rPr>
      </w:pPr>
      <w:r w:rsidRPr="00E0289B">
        <w:rPr>
          <w:b/>
          <w:sz w:val="32"/>
          <w:szCs w:val="32"/>
        </w:rPr>
        <w:t>Akce/aktivita:   Se</w:t>
      </w:r>
      <w:r>
        <w:rPr>
          <w:b/>
          <w:sz w:val="32"/>
          <w:szCs w:val="32"/>
        </w:rPr>
        <w:t xml:space="preserve">nior v dopravě </w:t>
      </w:r>
    </w:p>
    <w:p w14:paraId="2B20BD43" w14:textId="77777777" w:rsidR="004158B7" w:rsidRPr="006B7DB6" w:rsidRDefault="004158B7" w:rsidP="004158B7">
      <w:pPr>
        <w:spacing w:after="0"/>
      </w:pPr>
    </w:p>
    <w:p w14:paraId="3DEA909A" w14:textId="77777777" w:rsidR="00571DBF" w:rsidRDefault="00571DBF" w:rsidP="00571DBF">
      <w:r w:rsidRPr="00F11852">
        <w:rPr>
          <w:b/>
        </w:rPr>
        <w:t>Termín akce:</w:t>
      </w:r>
      <w:r>
        <w:t xml:space="preserve"> orientačně září 2020 – listopad 2020  (přesné datum bude upřesněno nejpozději 3 týdny před akcí)</w:t>
      </w:r>
    </w:p>
    <w:p w14:paraId="6ABA3C49" w14:textId="77777777" w:rsidR="00571DBF" w:rsidRDefault="00571DBF" w:rsidP="00571DBF">
      <w:pPr>
        <w:jc w:val="both"/>
      </w:pPr>
      <w:r w:rsidRPr="00F11852">
        <w:rPr>
          <w:b/>
        </w:rPr>
        <w:t>Místo a čas konání:</w:t>
      </w:r>
      <w:r>
        <w:t xml:space="preserve"> 3 přednášky ve třech městech: Chodov, Nejdek, Aš/vždy cca 2 hodiny v rozmezí 10:00 – 18:00 hod.</w:t>
      </w:r>
    </w:p>
    <w:p w14:paraId="05A79C48" w14:textId="77777777" w:rsidR="00571DBF" w:rsidRDefault="00571DBF" w:rsidP="00571DBF">
      <w:pPr>
        <w:jc w:val="both"/>
      </w:pPr>
      <w:r w:rsidRPr="00F11852">
        <w:rPr>
          <w:b/>
        </w:rPr>
        <w:t>Počet účastníků akce:</w:t>
      </w:r>
      <w:r>
        <w:t xml:space="preserve"> cca 30 - 50 osob/akci, tj. celkem 90 – 150 os.</w:t>
      </w:r>
    </w:p>
    <w:p w14:paraId="0A232EE1" w14:textId="77777777" w:rsidR="00571DBF" w:rsidRDefault="00571DBF" w:rsidP="00571DBF">
      <w:pPr>
        <w:jc w:val="both"/>
      </w:pPr>
      <w:r w:rsidRPr="00F11852">
        <w:rPr>
          <w:b/>
        </w:rPr>
        <w:t>Podmínky pro konání akce:</w:t>
      </w:r>
      <w:r>
        <w:t xml:space="preserve"> zajištění prostoru s bezbariérovým přístupem, místo na sezení a psaní, dle typu přednášky a požadavku přednášejícího zajištění plátna a dataprojektoru, seminář v době trvání cca 2 hodin, výklad v českém jazyce.</w:t>
      </w:r>
    </w:p>
    <w:p w14:paraId="02CA347A" w14:textId="77777777" w:rsidR="00571DBF" w:rsidRDefault="00571DBF" w:rsidP="00571DBF">
      <w:pPr>
        <w:jc w:val="both"/>
      </w:pPr>
      <w:r>
        <w:t xml:space="preserve">Lektor: uvedení konkrétního lektora, musí být držitelem </w:t>
      </w:r>
      <w:r w:rsidRPr="0050290F">
        <w:t>profesní</w:t>
      </w:r>
      <w:r>
        <w:t>ho osvědčení pro výuku</w:t>
      </w:r>
      <w:r w:rsidRPr="0050290F">
        <w:t xml:space="preserve"> podle zákona č. 247/2000 Sb.</w:t>
      </w:r>
      <w:r>
        <w:t>, o získávání a zdokonalování odborné způsobilosti k řízení motorových vozidel a o změnách některých zákonů,</w:t>
      </w:r>
      <w:r w:rsidRPr="0050290F">
        <w:t xml:space="preserve"> ve znění </w:t>
      </w:r>
      <w:proofErr w:type="spellStart"/>
      <w:proofErr w:type="gramStart"/>
      <w:r w:rsidRPr="0050290F">
        <w:t>p.p</w:t>
      </w:r>
      <w:proofErr w:type="spellEnd"/>
      <w:r w:rsidRPr="0050290F">
        <w:t>.</w:t>
      </w:r>
      <w:proofErr w:type="gramEnd"/>
      <w:r>
        <w:t>.</w:t>
      </w:r>
    </w:p>
    <w:p w14:paraId="224BCB6B" w14:textId="77777777" w:rsidR="00571DBF" w:rsidRDefault="00571DBF" w:rsidP="00571DBF">
      <w:pPr>
        <w:jc w:val="both"/>
      </w:pPr>
      <w:r w:rsidRPr="00F11852">
        <w:rPr>
          <w:b/>
        </w:rPr>
        <w:t>Program akce:</w:t>
      </w:r>
      <w:r>
        <w:t xml:space="preserve"> sraz  na určeném místě, zajištěném realizátorem akce na své náklady, přednášky na téma pravidel a bezpečnosti silničního provozu se zaměřením na specifika potřeb a problémů starší generace řidičů, zodpovídání dotazů seniorů.</w:t>
      </w:r>
    </w:p>
    <w:p w14:paraId="50C789F6" w14:textId="77777777" w:rsidR="00571DBF" w:rsidRDefault="00571DBF" w:rsidP="00571DBF">
      <w:pPr>
        <w:jc w:val="both"/>
      </w:pPr>
      <w:r w:rsidRPr="00F11852">
        <w:rPr>
          <w:b/>
        </w:rPr>
        <w:t>Administrace akce:</w:t>
      </w:r>
      <w:r>
        <w:t xml:space="preserve"> zajištění požadovaného počtu účastníků, komunikace se zájemci o akci, registrace účastníků na konkrétní termíny.</w:t>
      </w:r>
    </w:p>
    <w:p w14:paraId="120474CB" w14:textId="43FE66BE" w:rsidR="00571DBF" w:rsidRDefault="00571DBF" w:rsidP="00571DBF">
      <w:pPr>
        <w:jc w:val="both"/>
      </w:pPr>
      <w:r>
        <w:t xml:space="preserve">Realizátor zajistí minimálně třemi způsoby publicitu akce např. článkem v tištěných periodikách, na internetu, FB, distribucí plakátu, mailingem na cílenou skupinu nebo jinými marketingovými nástroji. Vytvoří elektronickou verzi pozvánky/plakátu a tu nejpozději 14 dnů před datem akce bezplatně předá Odboru sociálních věcí k případnému dalšímu užití. Grafické zpracování návrhu pozvánky/plakátu bude ve velikosti A4 a v elektronickém formátu </w:t>
      </w:r>
      <w:proofErr w:type="spellStart"/>
      <w:r>
        <w:t>pdf</w:t>
      </w:r>
      <w:proofErr w:type="spellEnd"/>
      <w:r>
        <w:t xml:space="preserve">. Prostřednictvím kontaktní osoby </w:t>
      </w:r>
      <w:r w:rsidR="003251A3">
        <w:t>objednatele</w:t>
      </w:r>
      <w:r>
        <w:t xml:space="preserve"> bude bezplatně zajištěna distribuce pozvánek pro držitele karty Senior Pas v Karlovarském kraji elektronickou formou přes databanku projektu. </w:t>
      </w:r>
    </w:p>
    <w:p w14:paraId="50013BBA" w14:textId="53C21345" w:rsidR="00571DBF" w:rsidRDefault="00571DBF" w:rsidP="00571DBF">
      <w:pPr>
        <w:contextualSpacing/>
        <w:jc w:val="both"/>
      </w:pPr>
      <w:r>
        <w:t xml:space="preserve">Realizátor akce je povinen ve všech tiskových prohlášeních, ve všech materiálech i na akci samotné viditelně umístit logo Karlovarského kraje a logo Senior Pas. Loga budou na vyžádání zaslána kontaktní osobou </w:t>
      </w:r>
      <w:r w:rsidR="003251A3">
        <w:t>objednatele</w:t>
      </w:r>
      <w:r>
        <w:t>.</w:t>
      </w:r>
    </w:p>
    <w:p w14:paraId="5A5D404F" w14:textId="77777777" w:rsidR="00571DBF" w:rsidRDefault="00571DBF" w:rsidP="00571DBF">
      <w:pPr>
        <w:contextualSpacing/>
        <w:jc w:val="both"/>
      </w:pPr>
    </w:p>
    <w:p w14:paraId="46790C90" w14:textId="77777777" w:rsidR="00571DBF" w:rsidRPr="000578F4" w:rsidRDefault="00571DBF" w:rsidP="00571DBF">
      <w:pPr>
        <w:contextualSpacing/>
        <w:jc w:val="both"/>
        <w:rPr>
          <w:b/>
        </w:rPr>
      </w:pPr>
      <w:r w:rsidRPr="000578F4">
        <w:rPr>
          <w:b/>
        </w:rPr>
        <w:t>Zajištění záštity akce hejtman</w:t>
      </w:r>
      <w:r>
        <w:rPr>
          <w:b/>
        </w:rPr>
        <w:t>em</w:t>
      </w:r>
      <w:r w:rsidRPr="000578F4">
        <w:rPr>
          <w:b/>
        </w:rPr>
        <w:t xml:space="preserve"> Karlovarského kraje</w:t>
      </w:r>
    </w:p>
    <w:p w14:paraId="2CE3BF70" w14:textId="77777777" w:rsidR="00571DBF" w:rsidRDefault="00571DBF" w:rsidP="00571DBF">
      <w:pPr>
        <w:contextualSpacing/>
        <w:jc w:val="both"/>
      </w:pPr>
      <w:r w:rsidRPr="00DE286E">
        <w:t xml:space="preserve">odkaz: </w:t>
      </w:r>
      <w:hyperlink r:id="rId8" w:history="1">
        <w:r w:rsidRPr="00B55180">
          <w:rPr>
            <w:rStyle w:val="Hypertextovodkaz"/>
          </w:rPr>
          <w:t>http://www.kr-karlovarsky.cz/samosprava/Stranky/poskyt.aspx</w:t>
        </w:r>
      </w:hyperlink>
    </w:p>
    <w:p w14:paraId="3833FE56" w14:textId="77777777" w:rsidR="00571DBF" w:rsidRDefault="00571DBF" w:rsidP="00571DBF">
      <w:pPr>
        <w:contextualSpacing/>
        <w:jc w:val="both"/>
      </w:pPr>
    </w:p>
    <w:p w14:paraId="3DB0EA21" w14:textId="77777777" w:rsidR="00571DBF" w:rsidRDefault="00571DBF" w:rsidP="00571DBF">
      <w:pPr>
        <w:jc w:val="both"/>
      </w:pPr>
      <w:r w:rsidRPr="00F11852">
        <w:rPr>
          <w:b/>
        </w:rPr>
        <w:t>Účast zástupce realizátora akce:</w:t>
      </w:r>
      <w:r>
        <w:t xml:space="preserve"> fakultativně, dle zvážení realizátora akce.</w:t>
      </w:r>
    </w:p>
    <w:p w14:paraId="4712D95E" w14:textId="41F4B9A9" w:rsidR="00571DBF" w:rsidRDefault="00571DBF" w:rsidP="00571DBF">
      <w:pPr>
        <w:jc w:val="both"/>
      </w:pPr>
      <w:r w:rsidRPr="00F11852">
        <w:rPr>
          <w:b/>
        </w:rPr>
        <w:t>Fotodokumentace z akce:</w:t>
      </w:r>
      <w:r>
        <w:t xml:space="preserve"> min. 1 fotografie z každého semináře a města (zaslání v el. </w:t>
      </w:r>
      <w:proofErr w:type="gramStart"/>
      <w:r>
        <w:t>podobě</w:t>
      </w:r>
      <w:proofErr w:type="gramEnd"/>
      <w:r>
        <w:t xml:space="preserve"> do 24 hod. na adresu kontaktní osoby </w:t>
      </w:r>
      <w:r w:rsidR="003251A3">
        <w:t>objednatele</w:t>
      </w:r>
      <w:r>
        <w:t>).</w:t>
      </w:r>
    </w:p>
    <w:p w14:paraId="3929BBC6" w14:textId="6A860CA7" w:rsidR="00571DBF" w:rsidRDefault="00571DBF" w:rsidP="00571DBF">
      <w:pPr>
        <w:jc w:val="both"/>
      </w:pPr>
      <w:r w:rsidRPr="00F11852">
        <w:rPr>
          <w:b/>
        </w:rPr>
        <w:t>Další požadavky:</w:t>
      </w:r>
      <w:r>
        <w:t xml:space="preserve"> koordinace přípravy akce a programu se zástupcem </w:t>
      </w:r>
      <w:r w:rsidR="003251A3">
        <w:t>objednatele</w:t>
      </w:r>
      <w:r>
        <w:t>.</w:t>
      </w:r>
    </w:p>
    <w:p w14:paraId="11155F7E" w14:textId="77777777" w:rsidR="00571DBF" w:rsidRPr="00870D30" w:rsidRDefault="00571DBF" w:rsidP="00571DBF">
      <w:pPr>
        <w:jc w:val="both"/>
      </w:pPr>
      <w:r w:rsidRPr="00F11852">
        <w:rPr>
          <w:b/>
        </w:rPr>
        <w:t>Zaměření akce (očekávání)</w:t>
      </w:r>
    </w:p>
    <w:p w14:paraId="7BFD1FF7" w14:textId="77777777" w:rsidR="00571DBF" w:rsidRDefault="00571DBF" w:rsidP="00571DBF">
      <w:pPr>
        <w:jc w:val="both"/>
        <w:rPr>
          <w:rFonts w:cstheme="minorHAnsi"/>
        </w:rPr>
      </w:pPr>
      <w:r w:rsidRPr="00F11852">
        <w:rPr>
          <w:rFonts w:cstheme="minorHAnsi"/>
        </w:rPr>
        <w:t xml:space="preserve">Tato aktivita umožní seniorům prověřit své znalosti dopravních předpisů a řidičských schopností pod dohledem odborníků bez rizika postihu nebo odebrání řidičského oprávnění v případě, kdy by senior na semináři neobstál. Cílem aktivity je posílit bezpečnost seniorů jak v pozici aktivního řidiče, tak v pozici pasivního účastníka silničního provozu a dát seniorům návod na samostudium pravidel silničního provozu, případně doporučení a kontakty na rekondiční jízdy. </w:t>
      </w:r>
    </w:p>
    <w:p w14:paraId="38C0339A" w14:textId="77777777" w:rsidR="00571DBF" w:rsidRDefault="00571DBF" w:rsidP="00571DBF">
      <w:pPr>
        <w:jc w:val="both"/>
        <w:rPr>
          <w:rFonts w:cstheme="minorHAnsi"/>
        </w:rPr>
      </w:pPr>
    </w:p>
    <w:p w14:paraId="408871F0" w14:textId="77777777" w:rsidR="00571DBF" w:rsidRDefault="00571DBF" w:rsidP="00571DBF">
      <w:pPr>
        <w:jc w:val="both"/>
        <w:rPr>
          <w:rFonts w:cstheme="minorHAnsi"/>
        </w:rPr>
      </w:pPr>
      <w:r w:rsidRPr="00F11852">
        <w:rPr>
          <w:rFonts w:cstheme="minorHAnsi"/>
        </w:rPr>
        <w:lastRenderedPageBreak/>
        <w:t xml:space="preserve">Realizace semináře bude vyžadovat zajištění vhodného přednáškového prostoru, odborně připraveného lektora, distribuci informací a pozvánek ke konání kurzu, evidenci zájemců, potvrzení registrace, fotodokumentaci. </w:t>
      </w:r>
    </w:p>
    <w:p w14:paraId="77B79C1A" w14:textId="3DEDE241" w:rsidR="0071037A" w:rsidRPr="00BA0869" w:rsidRDefault="00BA0869" w:rsidP="004158B7">
      <w:pPr>
        <w:jc w:val="both"/>
        <w:rPr>
          <w:rFonts w:cstheme="minorHAnsi"/>
        </w:rPr>
      </w:pPr>
      <w:r w:rsidRPr="000578F4">
        <w:rPr>
          <w:rFonts w:cstheme="minorHAnsi"/>
        </w:rPr>
        <w:t xml:space="preserve"> </w:t>
      </w:r>
    </w:p>
    <w:sectPr w:rsidR="0071037A" w:rsidRPr="00BA086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CBF9" w14:textId="77777777" w:rsidR="00962093" w:rsidRDefault="00962093" w:rsidP="00C01816">
      <w:pPr>
        <w:spacing w:after="0"/>
      </w:pPr>
      <w:r>
        <w:separator/>
      </w:r>
    </w:p>
  </w:endnote>
  <w:endnote w:type="continuationSeparator" w:id="0">
    <w:p w14:paraId="01F99D04" w14:textId="77777777" w:rsidR="00962093" w:rsidRDefault="00962093"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397E" w14:textId="77777777" w:rsidR="002055F9" w:rsidRDefault="002055F9">
    <w:pPr>
      <w:pStyle w:val="Zpat"/>
    </w:pPr>
  </w:p>
  <w:p w14:paraId="1400BE1F" w14:textId="327363BC" w:rsidR="00C01816" w:rsidRDefault="00754DEA">
    <w:pPr>
      <w:pStyle w:val="Zpat"/>
    </w:pPr>
    <w:r>
      <w:ptab w:relativeTo="margin" w:alignment="center" w:leader="none"/>
    </w:r>
    <w:r>
      <w:fldChar w:fldCharType="begin"/>
    </w:r>
    <w:r>
      <w:instrText>PAGE   \* MERGEFORMAT</w:instrText>
    </w:r>
    <w:r>
      <w:fldChar w:fldCharType="separate"/>
    </w:r>
    <w:r w:rsidR="009F65EB">
      <w:rPr>
        <w:noProof/>
      </w:rPr>
      <w:t>7</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7817" w14:textId="77777777" w:rsidR="00962093" w:rsidRDefault="00962093" w:rsidP="00C01816">
      <w:pPr>
        <w:spacing w:after="0"/>
      </w:pPr>
      <w:r>
        <w:separator/>
      </w:r>
    </w:p>
  </w:footnote>
  <w:footnote w:type="continuationSeparator" w:id="0">
    <w:p w14:paraId="24DE482A" w14:textId="77777777" w:rsidR="00962093" w:rsidRDefault="00962093" w:rsidP="00C01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A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2625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3778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90940"/>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4" w15:restartNumberingAfterBreak="0">
    <w:nsid w:val="15D9652B"/>
    <w:multiLevelType w:val="hybridMultilevel"/>
    <w:tmpl w:val="2A8462DA"/>
    <w:lvl w:ilvl="0" w:tplc="04050003">
      <w:start w:val="1"/>
      <w:numFmt w:val="bullet"/>
      <w:lvlText w:val="o"/>
      <w:lvlJc w:val="left"/>
      <w:pPr>
        <w:ind w:left="1539" w:hanging="360"/>
      </w:pPr>
      <w:rPr>
        <w:rFonts w:ascii="Courier New" w:hAnsi="Courier New" w:cs="Courier New" w:hint="default"/>
      </w:rPr>
    </w:lvl>
    <w:lvl w:ilvl="1" w:tplc="04050003">
      <w:start w:val="1"/>
      <w:numFmt w:val="bullet"/>
      <w:lvlText w:val="o"/>
      <w:lvlJc w:val="left"/>
      <w:pPr>
        <w:ind w:left="2259" w:hanging="360"/>
      </w:pPr>
      <w:rPr>
        <w:rFonts w:ascii="Courier New" w:hAnsi="Courier New" w:cs="Courier New" w:hint="default"/>
      </w:rPr>
    </w:lvl>
    <w:lvl w:ilvl="2" w:tplc="04050005">
      <w:start w:val="1"/>
      <w:numFmt w:val="bullet"/>
      <w:lvlText w:val=""/>
      <w:lvlJc w:val="left"/>
      <w:pPr>
        <w:ind w:left="2979" w:hanging="360"/>
      </w:pPr>
      <w:rPr>
        <w:rFonts w:ascii="Wingdings" w:hAnsi="Wingdings" w:hint="default"/>
      </w:rPr>
    </w:lvl>
    <w:lvl w:ilvl="3" w:tplc="04050001">
      <w:start w:val="1"/>
      <w:numFmt w:val="bullet"/>
      <w:lvlText w:val=""/>
      <w:lvlJc w:val="left"/>
      <w:pPr>
        <w:ind w:left="3699" w:hanging="360"/>
      </w:pPr>
      <w:rPr>
        <w:rFonts w:ascii="Symbol" w:hAnsi="Symbol" w:hint="default"/>
      </w:rPr>
    </w:lvl>
    <w:lvl w:ilvl="4" w:tplc="04050003">
      <w:start w:val="1"/>
      <w:numFmt w:val="bullet"/>
      <w:lvlText w:val="o"/>
      <w:lvlJc w:val="left"/>
      <w:pPr>
        <w:ind w:left="4419" w:hanging="360"/>
      </w:pPr>
      <w:rPr>
        <w:rFonts w:ascii="Courier New" w:hAnsi="Courier New" w:cs="Courier New" w:hint="default"/>
      </w:rPr>
    </w:lvl>
    <w:lvl w:ilvl="5" w:tplc="04050005">
      <w:start w:val="1"/>
      <w:numFmt w:val="bullet"/>
      <w:lvlText w:val=""/>
      <w:lvlJc w:val="left"/>
      <w:pPr>
        <w:ind w:left="5139" w:hanging="360"/>
      </w:pPr>
      <w:rPr>
        <w:rFonts w:ascii="Wingdings" w:hAnsi="Wingdings" w:hint="default"/>
      </w:rPr>
    </w:lvl>
    <w:lvl w:ilvl="6" w:tplc="04050001">
      <w:start w:val="1"/>
      <w:numFmt w:val="bullet"/>
      <w:lvlText w:val=""/>
      <w:lvlJc w:val="left"/>
      <w:pPr>
        <w:ind w:left="5859" w:hanging="360"/>
      </w:pPr>
      <w:rPr>
        <w:rFonts w:ascii="Symbol" w:hAnsi="Symbol" w:hint="default"/>
      </w:rPr>
    </w:lvl>
    <w:lvl w:ilvl="7" w:tplc="04050003">
      <w:start w:val="1"/>
      <w:numFmt w:val="bullet"/>
      <w:lvlText w:val="o"/>
      <w:lvlJc w:val="left"/>
      <w:pPr>
        <w:ind w:left="6579" w:hanging="360"/>
      </w:pPr>
      <w:rPr>
        <w:rFonts w:ascii="Courier New" w:hAnsi="Courier New" w:cs="Courier New" w:hint="default"/>
      </w:rPr>
    </w:lvl>
    <w:lvl w:ilvl="8" w:tplc="04050005">
      <w:start w:val="1"/>
      <w:numFmt w:val="bullet"/>
      <w:lvlText w:val=""/>
      <w:lvlJc w:val="left"/>
      <w:pPr>
        <w:ind w:left="7299" w:hanging="360"/>
      </w:pPr>
      <w:rPr>
        <w:rFonts w:ascii="Wingdings" w:hAnsi="Wingdings" w:hint="default"/>
      </w:rPr>
    </w:lvl>
  </w:abstractNum>
  <w:abstractNum w:abstractNumId="5"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9F1334"/>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7" w15:restartNumberingAfterBreak="0">
    <w:nsid w:val="240D5073"/>
    <w:multiLevelType w:val="hybridMultilevel"/>
    <w:tmpl w:val="35DA6D28"/>
    <w:lvl w:ilvl="0" w:tplc="04050003">
      <w:start w:val="1"/>
      <w:numFmt w:val="bullet"/>
      <w:lvlText w:val="o"/>
      <w:lvlJc w:val="left"/>
      <w:pPr>
        <w:ind w:left="1899" w:hanging="360"/>
      </w:pPr>
      <w:rPr>
        <w:rFonts w:ascii="Courier New" w:hAnsi="Courier New" w:cs="Courier New" w:hint="default"/>
      </w:rPr>
    </w:lvl>
    <w:lvl w:ilvl="1" w:tplc="04050003" w:tentative="1">
      <w:start w:val="1"/>
      <w:numFmt w:val="bullet"/>
      <w:lvlText w:val="o"/>
      <w:lvlJc w:val="left"/>
      <w:pPr>
        <w:ind w:left="2619" w:hanging="360"/>
      </w:pPr>
      <w:rPr>
        <w:rFonts w:ascii="Courier New" w:hAnsi="Courier New" w:cs="Courier New" w:hint="default"/>
      </w:rPr>
    </w:lvl>
    <w:lvl w:ilvl="2" w:tplc="04050005" w:tentative="1">
      <w:start w:val="1"/>
      <w:numFmt w:val="bullet"/>
      <w:lvlText w:val=""/>
      <w:lvlJc w:val="left"/>
      <w:pPr>
        <w:ind w:left="3339" w:hanging="360"/>
      </w:pPr>
      <w:rPr>
        <w:rFonts w:ascii="Wingdings" w:hAnsi="Wingdings" w:hint="default"/>
      </w:rPr>
    </w:lvl>
    <w:lvl w:ilvl="3" w:tplc="04050001" w:tentative="1">
      <w:start w:val="1"/>
      <w:numFmt w:val="bullet"/>
      <w:lvlText w:val=""/>
      <w:lvlJc w:val="left"/>
      <w:pPr>
        <w:ind w:left="4059" w:hanging="360"/>
      </w:pPr>
      <w:rPr>
        <w:rFonts w:ascii="Symbol" w:hAnsi="Symbol" w:hint="default"/>
      </w:rPr>
    </w:lvl>
    <w:lvl w:ilvl="4" w:tplc="04050003" w:tentative="1">
      <w:start w:val="1"/>
      <w:numFmt w:val="bullet"/>
      <w:lvlText w:val="o"/>
      <w:lvlJc w:val="left"/>
      <w:pPr>
        <w:ind w:left="4779" w:hanging="360"/>
      </w:pPr>
      <w:rPr>
        <w:rFonts w:ascii="Courier New" w:hAnsi="Courier New" w:cs="Courier New" w:hint="default"/>
      </w:rPr>
    </w:lvl>
    <w:lvl w:ilvl="5" w:tplc="04050005" w:tentative="1">
      <w:start w:val="1"/>
      <w:numFmt w:val="bullet"/>
      <w:lvlText w:val=""/>
      <w:lvlJc w:val="left"/>
      <w:pPr>
        <w:ind w:left="5499" w:hanging="360"/>
      </w:pPr>
      <w:rPr>
        <w:rFonts w:ascii="Wingdings" w:hAnsi="Wingdings" w:hint="default"/>
      </w:rPr>
    </w:lvl>
    <w:lvl w:ilvl="6" w:tplc="04050001" w:tentative="1">
      <w:start w:val="1"/>
      <w:numFmt w:val="bullet"/>
      <w:lvlText w:val=""/>
      <w:lvlJc w:val="left"/>
      <w:pPr>
        <w:ind w:left="6219" w:hanging="360"/>
      </w:pPr>
      <w:rPr>
        <w:rFonts w:ascii="Symbol" w:hAnsi="Symbol" w:hint="default"/>
      </w:rPr>
    </w:lvl>
    <w:lvl w:ilvl="7" w:tplc="04050003" w:tentative="1">
      <w:start w:val="1"/>
      <w:numFmt w:val="bullet"/>
      <w:lvlText w:val="o"/>
      <w:lvlJc w:val="left"/>
      <w:pPr>
        <w:ind w:left="6939" w:hanging="360"/>
      </w:pPr>
      <w:rPr>
        <w:rFonts w:ascii="Courier New" w:hAnsi="Courier New" w:cs="Courier New" w:hint="default"/>
      </w:rPr>
    </w:lvl>
    <w:lvl w:ilvl="8" w:tplc="04050005" w:tentative="1">
      <w:start w:val="1"/>
      <w:numFmt w:val="bullet"/>
      <w:lvlText w:val=""/>
      <w:lvlJc w:val="left"/>
      <w:pPr>
        <w:ind w:left="7659" w:hanging="360"/>
      </w:pPr>
      <w:rPr>
        <w:rFonts w:ascii="Wingdings" w:hAnsi="Wingdings" w:hint="default"/>
      </w:rPr>
    </w:lvl>
  </w:abstractNum>
  <w:abstractNum w:abstractNumId="8" w15:restartNumberingAfterBreak="0">
    <w:nsid w:val="2FF17A5E"/>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E0D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841865"/>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12" w15:restartNumberingAfterBreak="0">
    <w:nsid w:val="37DB1E3D"/>
    <w:multiLevelType w:val="hybridMultilevel"/>
    <w:tmpl w:val="A872BF86"/>
    <w:lvl w:ilvl="0" w:tplc="C188045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A55B4"/>
    <w:multiLevelType w:val="hybridMultilevel"/>
    <w:tmpl w:val="2FDC518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5678755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F11B5F"/>
    <w:multiLevelType w:val="hybridMultilevel"/>
    <w:tmpl w:val="8BD0150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9" w15:restartNumberingAfterBreak="0">
    <w:nsid w:val="69BB010B"/>
    <w:multiLevelType w:val="singleLevel"/>
    <w:tmpl w:val="5E66CD50"/>
    <w:lvl w:ilvl="0">
      <w:start w:val="1"/>
      <w:numFmt w:val="decimal"/>
      <w:lvlText w:val="%1."/>
      <w:legacy w:legacy="1" w:legacySpace="0" w:legacyIndent="346"/>
      <w:lvlJc w:val="left"/>
      <w:rPr>
        <w:rFonts w:ascii="Arial" w:hAnsi="Arial" w:cs="Arial" w:hint="default"/>
      </w:rPr>
    </w:lvl>
  </w:abstractNum>
  <w:abstractNum w:abstractNumId="20"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754E76B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0D1DF3"/>
    <w:multiLevelType w:val="hybridMultilevel"/>
    <w:tmpl w:val="427C2074"/>
    <w:lvl w:ilvl="0" w:tplc="B2BA037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7E4E5490"/>
    <w:multiLevelType w:val="hybridMultilevel"/>
    <w:tmpl w:val="C72ECF6A"/>
    <w:lvl w:ilvl="0" w:tplc="04050001">
      <w:start w:val="1"/>
      <w:numFmt w:val="bullet"/>
      <w:lvlText w:val=""/>
      <w:lvlJc w:val="left"/>
      <w:pPr>
        <w:ind w:left="81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FDF6697"/>
    <w:multiLevelType w:val="multilevel"/>
    <w:tmpl w:val="B0B801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3"/>
  </w:num>
  <w:num w:numId="7">
    <w:abstractNumId w:val="14"/>
  </w:num>
  <w:num w:numId="8">
    <w:abstractNumId w:val="20"/>
  </w:num>
  <w:num w:numId="9">
    <w:abstractNumId w:val="23"/>
  </w:num>
  <w:num w:numId="10">
    <w:abstractNumId w:val="22"/>
  </w:num>
  <w:num w:numId="11">
    <w:abstractNumId w:val="16"/>
  </w:num>
  <w:num w:numId="12">
    <w:abstractNumId w:val="4"/>
  </w:num>
  <w:num w:numId="13">
    <w:abstractNumId w:val="7"/>
  </w:num>
  <w:num w:numId="14">
    <w:abstractNumId w:val="0"/>
  </w:num>
  <w:num w:numId="15">
    <w:abstractNumId w:val="24"/>
  </w:num>
  <w:num w:numId="16">
    <w:abstractNumId w:val="8"/>
  </w:num>
  <w:num w:numId="17">
    <w:abstractNumId w:val="2"/>
  </w:num>
  <w:num w:numId="18">
    <w:abstractNumId w:val="21"/>
  </w:num>
  <w:num w:numId="19">
    <w:abstractNumId w:val="11"/>
  </w:num>
  <w:num w:numId="20">
    <w:abstractNumId w:val="3"/>
  </w:num>
  <w:num w:numId="21">
    <w:abstractNumId w:val="10"/>
  </w:num>
  <w:num w:numId="22">
    <w:abstractNumId w:val="6"/>
  </w:num>
  <w:num w:numId="23">
    <w:abstractNumId w:val="17"/>
  </w:num>
  <w:num w:numId="24">
    <w:abstractNumId w:val="19"/>
  </w:num>
  <w:num w:numId="25">
    <w:abstractNumId w:val="15"/>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025D4"/>
    <w:rsid w:val="00035AC4"/>
    <w:rsid w:val="00046438"/>
    <w:rsid w:val="00075855"/>
    <w:rsid w:val="0008428E"/>
    <w:rsid w:val="00092E61"/>
    <w:rsid w:val="000A169D"/>
    <w:rsid w:val="000C1DC0"/>
    <w:rsid w:val="000D3CC4"/>
    <w:rsid w:val="000E79F8"/>
    <w:rsid w:val="000F01E8"/>
    <w:rsid w:val="00131F6B"/>
    <w:rsid w:val="00145684"/>
    <w:rsid w:val="001607F5"/>
    <w:rsid w:val="00162DC3"/>
    <w:rsid w:val="001A2744"/>
    <w:rsid w:val="001A6565"/>
    <w:rsid w:val="001B6E11"/>
    <w:rsid w:val="001E273A"/>
    <w:rsid w:val="001F2278"/>
    <w:rsid w:val="002016A4"/>
    <w:rsid w:val="002055F9"/>
    <w:rsid w:val="002121D6"/>
    <w:rsid w:val="002128C3"/>
    <w:rsid w:val="00225079"/>
    <w:rsid w:val="00236A25"/>
    <w:rsid w:val="00262E12"/>
    <w:rsid w:val="00273EA8"/>
    <w:rsid w:val="002861A8"/>
    <w:rsid w:val="002B71D3"/>
    <w:rsid w:val="002C63AE"/>
    <w:rsid w:val="002E1313"/>
    <w:rsid w:val="002E2A76"/>
    <w:rsid w:val="002E7181"/>
    <w:rsid w:val="002F014F"/>
    <w:rsid w:val="0030621B"/>
    <w:rsid w:val="0031249D"/>
    <w:rsid w:val="00314131"/>
    <w:rsid w:val="00315BA8"/>
    <w:rsid w:val="003251A3"/>
    <w:rsid w:val="00325EFB"/>
    <w:rsid w:val="00325F5B"/>
    <w:rsid w:val="003340D1"/>
    <w:rsid w:val="00347B78"/>
    <w:rsid w:val="00364592"/>
    <w:rsid w:val="0036619E"/>
    <w:rsid w:val="00383D3A"/>
    <w:rsid w:val="00393662"/>
    <w:rsid w:val="003958F5"/>
    <w:rsid w:val="003F5D33"/>
    <w:rsid w:val="00402B08"/>
    <w:rsid w:val="0040569F"/>
    <w:rsid w:val="00407451"/>
    <w:rsid w:val="0041045F"/>
    <w:rsid w:val="004158B7"/>
    <w:rsid w:val="00426FA9"/>
    <w:rsid w:val="004343B4"/>
    <w:rsid w:val="00437EA6"/>
    <w:rsid w:val="00455355"/>
    <w:rsid w:val="004719D0"/>
    <w:rsid w:val="00481F49"/>
    <w:rsid w:val="00482282"/>
    <w:rsid w:val="00487008"/>
    <w:rsid w:val="00496B4D"/>
    <w:rsid w:val="004A0492"/>
    <w:rsid w:val="004B2192"/>
    <w:rsid w:val="004B291E"/>
    <w:rsid w:val="004B7584"/>
    <w:rsid w:val="004C04E7"/>
    <w:rsid w:val="004C2606"/>
    <w:rsid w:val="004C5FE9"/>
    <w:rsid w:val="004D25EE"/>
    <w:rsid w:val="004D6F09"/>
    <w:rsid w:val="004E0470"/>
    <w:rsid w:val="004E12DC"/>
    <w:rsid w:val="00500F00"/>
    <w:rsid w:val="00506DB0"/>
    <w:rsid w:val="00510375"/>
    <w:rsid w:val="0051140E"/>
    <w:rsid w:val="00535C41"/>
    <w:rsid w:val="00535FF5"/>
    <w:rsid w:val="005413C4"/>
    <w:rsid w:val="00547DB3"/>
    <w:rsid w:val="00551E8B"/>
    <w:rsid w:val="00555673"/>
    <w:rsid w:val="00562AEF"/>
    <w:rsid w:val="00570B6E"/>
    <w:rsid w:val="00571DBF"/>
    <w:rsid w:val="005724D4"/>
    <w:rsid w:val="0057671F"/>
    <w:rsid w:val="00577A96"/>
    <w:rsid w:val="00597A42"/>
    <w:rsid w:val="005A36F0"/>
    <w:rsid w:val="005C1C70"/>
    <w:rsid w:val="005E3640"/>
    <w:rsid w:val="00605D6D"/>
    <w:rsid w:val="00606666"/>
    <w:rsid w:val="006069B5"/>
    <w:rsid w:val="00630BE1"/>
    <w:rsid w:val="00631001"/>
    <w:rsid w:val="006378E7"/>
    <w:rsid w:val="00637B5D"/>
    <w:rsid w:val="0064054F"/>
    <w:rsid w:val="0067229E"/>
    <w:rsid w:val="006742D9"/>
    <w:rsid w:val="00674823"/>
    <w:rsid w:val="00677778"/>
    <w:rsid w:val="00697923"/>
    <w:rsid w:val="006A4FA2"/>
    <w:rsid w:val="006D668D"/>
    <w:rsid w:val="006E0479"/>
    <w:rsid w:val="0071037A"/>
    <w:rsid w:val="00720C39"/>
    <w:rsid w:val="00754DEA"/>
    <w:rsid w:val="007607A2"/>
    <w:rsid w:val="007646F0"/>
    <w:rsid w:val="0077079F"/>
    <w:rsid w:val="007740B3"/>
    <w:rsid w:val="0079765C"/>
    <w:rsid w:val="007B0E49"/>
    <w:rsid w:val="007C58AB"/>
    <w:rsid w:val="007F024C"/>
    <w:rsid w:val="007F3C6A"/>
    <w:rsid w:val="00801A85"/>
    <w:rsid w:val="008173FF"/>
    <w:rsid w:val="00821A14"/>
    <w:rsid w:val="008318FF"/>
    <w:rsid w:val="00840106"/>
    <w:rsid w:val="008442C4"/>
    <w:rsid w:val="00857790"/>
    <w:rsid w:val="00896959"/>
    <w:rsid w:val="008A14D0"/>
    <w:rsid w:val="008B1D80"/>
    <w:rsid w:val="008B5152"/>
    <w:rsid w:val="008C1161"/>
    <w:rsid w:val="008C5712"/>
    <w:rsid w:val="008C6742"/>
    <w:rsid w:val="008E2984"/>
    <w:rsid w:val="009045B0"/>
    <w:rsid w:val="00920BBF"/>
    <w:rsid w:val="00931460"/>
    <w:rsid w:val="009469E5"/>
    <w:rsid w:val="00961EC0"/>
    <w:rsid w:val="00962093"/>
    <w:rsid w:val="00981AEA"/>
    <w:rsid w:val="009828C8"/>
    <w:rsid w:val="00985F9A"/>
    <w:rsid w:val="009A204B"/>
    <w:rsid w:val="009B532F"/>
    <w:rsid w:val="009C1D76"/>
    <w:rsid w:val="009F65EB"/>
    <w:rsid w:val="00A0286F"/>
    <w:rsid w:val="00A07438"/>
    <w:rsid w:val="00A11F69"/>
    <w:rsid w:val="00A14ED3"/>
    <w:rsid w:val="00A26D80"/>
    <w:rsid w:val="00A367FD"/>
    <w:rsid w:val="00A40D62"/>
    <w:rsid w:val="00A578F2"/>
    <w:rsid w:val="00A76F9C"/>
    <w:rsid w:val="00A87712"/>
    <w:rsid w:val="00A94B61"/>
    <w:rsid w:val="00A96DA4"/>
    <w:rsid w:val="00AA1A73"/>
    <w:rsid w:val="00AA5193"/>
    <w:rsid w:val="00AC08DD"/>
    <w:rsid w:val="00AE19D7"/>
    <w:rsid w:val="00B061DD"/>
    <w:rsid w:val="00B07B2E"/>
    <w:rsid w:val="00B14725"/>
    <w:rsid w:val="00B153CC"/>
    <w:rsid w:val="00B46D8F"/>
    <w:rsid w:val="00B55BAF"/>
    <w:rsid w:val="00B80588"/>
    <w:rsid w:val="00B83399"/>
    <w:rsid w:val="00B96300"/>
    <w:rsid w:val="00B96E15"/>
    <w:rsid w:val="00BA0869"/>
    <w:rsid w:val="00BA6567"/>
    <w:rsid w:val="00BB0F3D"/>
    <w:rsid w:val="00BE5551"/>
    <w:rsid w:val="00C01816"/>
    <w:rsid w:val="00C066E6"/>
    <w:rsid w:val="00C12BCA"/>
    <w:rsid w:val="00C21B46"/>
    <w:rsid w:val="00C56AE0"/>
    <w:rsid w:val="00C64D9B"/>
    <w:rsid w:val="00C701E3"/>
    <w:rsid w:val="00C8367E"/>
    <w:rsid w:val="00C9105F"/>
    <w:rsid w:val="00CA70FF"/>
    <w:rsid w:val="00CB7DB2"/>
    <w:rsid w:val="00CD61B0"/>
    <w:rsid w:val="00CE2FA5"/>
    <w:rsid w:val="00CE742C"/>
    <w:rsid w:val="00CF5204"/>
    <w:rsid w:val="00D07610"/>
    <w:rsid w:val="00D351E5"/>
    <w:rsid w:val="00D54D7E"/>
    <w:rsid w:val="00D7524B"/>
    <w:rsid w:val="00D8594D"/>
    <w:rsid w:val="00D91DB8"/>
    <w:rsid w:val="00DD3FC7"/>
    <w:rsid w:val="00DE27BF"/>
    <w:rsid w:val="00E22F03"/>
    <w:rsid w:val="00E2383A"/>
    <w:rsid w:val="00E602AA"/>
    <w:rsid w:val="00E8423E"/>
    <w:rsid w:val="00EA4523"/>
    <w:rsid w:val="00EA6D54"/>
    <w:rsid w:val="00ED095D"/>
    <w:rsid w:val="00EE70B0"/>
    <w:rsid w:val="00EE7FEE"/>
    <w:rsid w:val="00EF275F"/>
    <w:rsid w:val="00F21448"/>
    <w:rsid w:val="00F232AF"/>
    <w:rsid w:val="00F264B3"/>
    <w:rsid w:val="00F31294"/>
    <w:rsid w:val="00F35DBF"/>
    <w:rsid w:val="00F42737"/>
    <w:rsid w:val="00F47884"/>
    <w:rsid w:val="00F525EE"/>
    <w:rsid w:val="00F53858"/>
    <w:rsid w:val="00F61994"/>
    <w:rsid w:val="00F638AD"/>
    <w:rsid w:val="00F7100E"/>
    <w:rsid w:val="00F877A9"/>
    <w:rsid w:val="00F95586"/>
    <w:rsid w:val="00FB7C52"/>
    <w:rsid w:val="00FC4E97"/>
    <w:rsid w:val="00FD26ED"/>
    <w:rsid w:val="00FE2EC8"/>
    <w:rsid w:val="00FF0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4"/>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4"/>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4"/>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character" w:customStyle="1" w:styleId="FontStyle13">
    <w:name w:val="Font Style13"/>
    <w:basedOn w:val="Standardnpsmoodstavce"/>
    <w:uiPriority w:val="99"/>
    <w:rsid w:val="00E22F03"/>
    <w:rPr>
      <w:rFonts w:ascii="Arial" w:hAnsi="Arial" w:cs="Arial"/>
      <w:i/>
      <w:iCs/>
      <w:sz w:val="20"/>
      <w:szCs w:val="20"/>
    </w:rPr>
  </w:style>
  <w:style w:type="character" w:customStyle="1" w:styleId="FontStyle15">
    <w:name w:val="Font Style15"/>
    <w:basedOn w:val="Standardnpsmoodstavce"/>
    <w:uiPriority w:val="99"/>
    <w:rsid w:val="00E22F03"/>
    <w:rPr>
      <w:rFonts w:ascii="Arial" w:hAnsi="Arial" w:cs="Arial"/>
      <w:sz w:val="20"/>
      <w:szCs w:val="20"/>
    </w:rPr>
  </w:style>
  <w:style w:type="character" w:customStyle="1" w:styleId="FontStyle14">
    <w:name w:val="Font Style14"/>
    <w:basedOn w:val="Standardnpsmoodstavce"/>
    <w:uiPriority w:val="99"/>
    <w:rsid w:val="004D25EE"/>
    <w:rPr>
      <w:rFonts w:ascii="Arial" w:hAnsi="Arial" w:cs="Arial"/>
      <w:b/>
      <w:bCs/>
      <w:sz w:val="20"/>
      <w:szCs w:val="20"/>
    </w:rPr>
  </w:style>
  <w:style w:type="character" w:customStyle="1" w:styleId="FontStyle16">
    <w:name w:val="Font Style16"/>
    <w:basedOn w:val="Standardnpsmoodstavce"/>
    <w:uiPriority w:val="99"/>
    <w:rsid w:val="004D25EE"/>
    <w:rPr>
      <w:rFonts w:ascii="Cambria" w:hAnsi="Cambria" w:cs="Cambria"/>
      <w:sz w:val="20"/>
      <w:szCs w:val="20"/>
    </w:rPr>
  </w:style>
  <w:style w:type="character" w:customStyle="1" w:styleId="h1a">
    <w:name w:val="h1a"/>
    <w:basedOn w:val="Standardnpsmoodstavce"/>
    <w:rsid w:val="00F3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karlovarsky.cz/samosprava/Stranky/poskyt.aspx" TargetMode="External"/><Relationship Id="rId3" Type="http://schemas.openxmlformats.org/officeDocument/2006/relationships/settings" Target="settings.xml"/><Relationship Id="rId7" Type="http://schemas.openxmlformats.org/officeDocument/2006/relationships/hyperlink" Target="http://www.kr-karlovarsky.cz/samosprava/Stranky/posky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Miosgová Kateřina</cp:lastModifiedBy>
  <cp:revision>11</cp:revision>
  <cp:lastPrinted>2019-01-30T11:12:00Z</cp:lastPrinted>
  <dcterms:created xsi:type="dcterms:W3CDTF">2019-06-27T10:13:00Z</dcterms:created>
  <dcterms:modified xsi:type="dcterms:W3CDTF">2020-05-11T12:07:00Z</dcterms:modified>
</cp:coreProperties>
</file>