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37" w:rsidRPr="00C41138" w:rsidRDefault="00687E91" w:rsidP="00127795">
      <w:pPr>
        <w:pStyle w:val="Bezmezer"/>
        <w:spacing w:after="120"/>
        <w:jc w:val="center"/>
      </w:pPr>
      <w:r w:rsidRPr="00C41138">
        <w:t xml:space="preserve"> </w:t>
      </w:r>
    </w:p>
    <w:p w:rsidR="00623A67" w:rsidRDefault="00623A67" w:rsidP="00623A67">
      <w:pPr>
        <w:jc w:val="center"/>
        <w:rPr>
          <w:sz w:val="22"/>
        </w:rPr>
      </w:pPr>
    </w:p>
    <w:p w:rsidR="005E5EB5" w:rsidRDefault="00623A67" w:rsidP="00623A67">
      <w:pPr>
        <w:jc w:val="center"/>
        <w:rPr>
          <w:sz w:val="22"/>
        </w:rPr>
      </w:pPr>
      <w:r w:rsidRPr="00623A67">
        <w:rPr>
          <w:sz w:val="22"/>
        </w:rPr>
        <w:t xml:space="preserve">Zadavatel ve smyslu ustanovení § 6, 27 a 31 zákona č. 134/2016 Sb., o zadávání veřejných zakázek, ve znění pozdějších předpisů </w:t>
      </w:r>
      <w:r>
        <w:rPr>
          <w:sz w:val="22"/>
        </w:rPr>
        <w:t>(dále jen ZZVZ)</w:t>
      </w:r>
    </w:p>
    <w:p w:rsidR="00623A67" w:rsidRPr="00623A67" w:rsidRDefault="00623A67" w:rsidP="00623A67">
      <w:pPr>
        <w:jc w:val="center"/>
        <w:rPr>
          <w:sz w:val="22"/>
        </w:rPr>
      </w:pPr>
    </w:p>
    <w:p w:rsidR="003E4BA4" w:rsidRDefault="00821B94" w:rsidP="00127795">
      <w:pPr>
        <w:pStyle w:val="Bezmezer"/>
        <w:spacing w:after="120"/>
        <w:jc w:val="center"/>
        <w:rPr>
          <w:b/>
          <w:sz w:val="32"/>
          <w:szCs w:val="28"/>
          <w:u w:val="single"/>
        </w:rPr>
      </w:pPr>
      <w:r w:rsidRPr="00821B94">
        <w:rPr>
          <w:b/>
          <w:sz w:val="32"/>
          <w:szCs w:val="28"/>
          <w:u w:val="single"/>
        </w:rPr>
        <w:t>tímto vyzývá k podání nabídky na veřejnou zakázku</w:t>
      </w:r>
    </w:p>
    <w:p w:rsidR="00623A67" w:rsidRPr="00623A67" w:rsidRDefault="00623A67" w:rsidP="00127795">
      <w:pPr>
        <w:pStyle w:val="Bezmezer"/>
        <w:spacing w:after="120"/>
        <w:jc w:val="center"/>
        <w:rPr>
          <w:b/>
          <w:sz w:val="32"/>
          <w:szCs w:val="28"/>
          <w:u w:val="single"/>
        </w:rPr>
      </w:pPr>
    </w:p>
    <w:p w:rsidR="00127795" w:rsidRPr="00623A67" w:rsidRDefault="00623A67" w:rsidP="00623A67">
      <w:pPr>
        <w:jc w:val="center"/>
        <w:rPr>
          <w:sz w:val="22"/>
        </w:rPr>
      </w:pPr>
      <w:r w:rsidRPr="00623A67">
        <w:rPr>
          <w:sz w:val="22"/>
        </w:rPr>
        <w:t>V tomto zadávacím řízení se zadavatel neřídí ZZVZ, vyjma ustanovení v zadávací dokumentaci, kde zadavatel upozorní na citaci či odkaz ZZVZ.</w:t>
      </w:r>
    </w:p>
    <w:p w:rsidR="00127795" w:rsidRPr="00623A67" w:rsidRDefault="00127795" w:rsidP="00623A67">
      <w:pPr>
        <w:jc w:val="center"/>
        <w:rPr>
          <w:sz w:val="22"/>
        </w:rPr>
      </w:pPr>
    </w:p>
    <w:p w:rsidR="00127795" w:rsidRPr="00C41138" w:rsidRDefault="00127795" w:rsidP="00732437">
      <w:pPr>
        <w:pStyle w:val="Odstavecseseznamem"/>
        <w:ind w:left="0"/>
        <w:jc w:val="center"/>
        <w:rPr>
          <w:sz w:val="20"/>
          <w:szCs w:val="20"/>
        </w:rPr>
      </w:pPr>
    </w:p>
    <w:p w:rsidR="00C41138" w:rsidRPr="00C41138" w:rsidRDefault="00C41138" w:rsidP="00C41138">
      <w:pPr>
        <w:jc w:val="both"/>
        <w:rPr>
          <w:b/>
          <w:sz w:val="22"/>
        </w:rPr>
      </w:pPr>
      <w:r w:rsidRPr="00C41138">
        <w:rPr>
          <w:b/>
          <w:sz w:val="22"/>
        </w:rPr>
        <w:t>Veškerá komunikace, která se týká zadávacího řízení, probíhá elektronicky</w:t>
      </w:r>
      <w:r w:rsidR="008B2257">
        <w:rPr>
          <w:b/>
          <w:sz w:val="22"/>
        </w:rPr>
        <w:t>. Nabídky budou podány</w:t>
      </w:r>
      <w:r w:rsidRPr="00C41138">
        <w:rPr>
          <w:b/>
          <w:sz w:val="22"/>
        </w:rPr>
        <w:t xml:space="preserve"> prostřednictvím elektronického nástroje pro zadávání veřejných zakázek E-ZAK.</w:t>
      </w:r>
    </w:p>
    <w:p w:rsidR="00C41138" w:rsidRPr="00C41138" w:rsidRDefault="00C41138" w:rsidP="00C41138">
      <w:pPr>
        <w:jc w:val="both"/>
        <w:rPr>
          <w:b/>
          <w:sz w:val="22"/>
        </w:rPr>
      </w:pPr>
    </w:p>
    <w:p w:rsidR="00C41138" w:rsidRPr="00C41138" w:rsidRDefault="00C41138" w:rsidP="00C41138">
      <w:pPr>
        <w:jc w:val="both"/>
        <w:rPr>
          <w:rStyle w:val="Hypertextovodkaz"/>
          <w:b/>
          <w:sz w:val="22"/>
        </w:rPr>
      </w:pPr>
      <w:r w:rsidRPr="00C41138">
        <w:rPr>
          <w:b/>
          <w:sz w:val="22"/>
        </w:rPr>
        <w:t xml:space="preserve">Zadavatel nevyžaduje elektronické podepsání podané nabídky. </w:t>
      </w:r>
      <w:r w:rsidRPr="00C41138">
        <w:rPr>
          <w:rStyle w:val="Hypertextovodkaz"/>
          <w:b/>
          <w:color w:val="auto"/>
          <w:sz w:val="22"/>
          <w:u w:val="none"/>
        </w:rPr>
        <w:t xml:space="preserve">Dodavatel či účastník řízení je však povinen provést registraci v elektronickém nástroji E-ZAK za účelem komunikace se zadavatelem </w:t>
      </w:r>
      <w:proofErr w:type="gramStart"/>
      <w:r w:rsidRPr="00C41138">
        <w:rPr>
          <w:rStyle w:val="Hypertextovodkaz"/>
          <w:b/>
          <w:color w:val="auto"/>
          <w:sz w:val="22"/>
          <w:u w:val="none"/>
        </w:rPr>
        <w:t>na</w:t>
      </w:r>
      <w:proofErr w:type="gramEnd"/>
      <w:r w:rsidRPr="00C41138">
        <w:rPr>
          <w:rStyle w:val="Hypertextovodkaz"/>
          <w:b/>
          <w:color w:val="auto"/>
          <w:sz w:val="22"/>
          <w:u w:val="none"/>
        </w:rPr>
        <w:t>:</w:t>
      </w:r>
      <w:r w:rsidRPr="00C41138">
        <w:rPr>
          <w:rStyle w:val="Hypertextovodkaz"/>
          <w:b/>
          <w:sz w:val="22"/>
        </w:rPr>
        <w:t xml:space="preserve"> </w:t>
      </w:r>
      <w:hyperlink r:id="rId9" w:history="1">
        <w:r w:rsidRPr="00C41138">
          <w:rPr>
            <w:rStyle w:val="Hypertextovodkaz"/>
            <w:b/>
            <w:sz w:val="22"/>
          </w:rPr>
          <w:t>https://ezak.kr-karlovarsky.cz/registrace.html</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rStyle w:val="Hypertextovodkaz"/>
          <w:b/>
          <w:color w:val="auto"/>
          <w:sz w:val="22"/>
          <w:u w:val="none"/>
        </w:rPr>
        <w:t xml:space="preserve">Registrace v E-ZAK není zpoplatněna. K provedení registrace je elektronický podpis nutný, a pokud jím dodavatel nedisponuje, může vyzvat zadavatele k jeho </w:t>
      </w:r>
      <w:proofErr w:type="spellStart"/>
      <w:r w:rsidRPr="00C41138">
        <w:rPr>
          <w:rStyle w:val="Hypertextovodkaz"/>
          <w:b/>
          <w:color w:val="auto"/>
          <w:sz w:val="22"/>
          <w:u w:val="none"/>
        </w:rPr>
        <w:t>předregistraci</w:t>
      </w:r>
      <w:proofErr w:type="spellEnd"/>
      <w:r w:rsidRPr="00C41138">
        <w:rPr>
          <w:rStyle w:val="Hypertextovodkaz"/>
          <w:b/>
          <w:color w:val="auto"/>
          <w:sz w:val="22"/>
          <w:u w:val="none"/>
        </w:rPr>
        <w:t xml:space="preserve"> prostřednictvím e-mailové adresy:</w:t>
      </w:r>
      <w:r w:rsidRPr="00C41138">
        <w:rPr>
          <w:rStyle w:val="Hypertextovodkaz"/>
          <w:b/>
          <w:sz w:val="22"/>
        </w:rPr>
        <w:t xml:space="preserve"> </w:t>
      </w:r>
      <w:hyperlink r:id="rId10" w:history="1">
        <w:r w:rsidRPr="00C41138">
          <w:rPr>
            <w:rStyle w:val="Hypertextovodkaz"/>
            <w:b/>
            <w:sz w:val="22"/>
          </w:rPr>
          <w:t>petra.hnatkova@zzskvk.cz</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b/>
          <w:sz w:val="22"/>
        </w:rPr>
        <w:t xml:space="preserve">Veškeré podmínky a informace týkající se elektronického nástroje jsou dostupné </w:t>
      </w:r>
      <w:proofErr w:type="gramStart"/>
      <w:r w:rsidRPr="00C41138">
        <w:rPr>
          <w:b/>
          <w:sz w:val="22"/>
        </w:rPr>
        <w:t>na</w:t>
      </w:r>
      <w:proofErr w:type="gramEnd"/>
      <w:r w:rsidRPr="00C41138">
        <w:rPr>
          <w:b/>
          <w:sz w:val="22"/>
        </w:rPr>
        <w:t xml:space="preserve">: </w:t>
      </w:r>
      <w:r w:rsidRPr="00C41138">
        <w:rPr>
          <w:rStyle w:val="Hypertextovodkaz"/>
          <w:b/>
          <w:sz w:val="22"/>
        </w:rPr>
        <w:t>https://ezak.kr-karlovarsky.cz</w:t>
      </w:r>
    </w:p>
    <w:p w:rsidR="00C41138" w:rsidRPr="00C41138" w:rsidRDefault="00C41138" w:rsidP="00C41138">
      <w:pPr>
        <w:jc w:val="both"/>
        <w:rPr>
          <w:sz w:val="22"/>
        </w:rPr>
      </w:pPr>
    </w:p>
    <w:p w:rsidR="00C41138" w:rsidRPr="00C41138" w:rsidRDefault="00C41138" w:rsidP="00C41138">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00B562D8" w:rsidRPr="00C41138">
        <w:rPr>
          <w:sz w:val="22"/>
        </w:rPr>
        <w:fldChar w:fldCharType="begin"/>
      </w:r>
      <w:r w:rsidRPr="00C41138">
        <w:rPr>
          <w:sz w:val="22"/>
        </w:rPr>
        <w:instrText xml:space="preserve"> HYPERLINK "mailto:podpora@ezak.cz" </w:instrText>
      </w:r>
      <w:r w:rsidR="00B562D8" w:rsidRPr="00C41138">
        <w:rPr>
          <w:sz w:val="22"/>
        </w:rPr>
        <w:fldChar w:fldCharType="separate"/>
      </w:r>
      <w:r w:rsidRPr="00C41138">
        <w:rPr>
          <w:rStyle w:val="Hypertextovodkaz"/>
          <w:sz w:val="22"/>
        </w:rPr>
        <w:t>podpora@ezak.cz</w:t>
      </w:r>
      <w:bookmarkEnd w:id="0"/>
      <w:bookmarkEnd w:id="1"/>
      <w:r w:rsidR="00B562D8" w:rsidRPr="00C41138">
        <w:rPr>
          <w:sz w:val="22"/>
        </w:rPr>
        <w:fldChar w:fldCharType="end"/>
      </w:r>
      <w:r w:rsidRPr="00C41138">
        <w:rPr>
          <w:sz w:val="22"/>
        </w:rPr>
        <w:t>, tel. 538 702 719.</w:t>
      </w:r>
    </w:p>
    <w:p w:rsidR="008A15CB" w:rsidRPr="00C41138" w:rsidRDefault="008A15CB" w:rsidP="008A15CB">
      <w:pPr>
        <w:rPr>
          <w:lang w:eastAsia="ar-SA"/>
        </w:rPr>
      </w:pPr>
    </w:p>
    <w:p w:rsidR="00821B94" w:rsidRPr="00216D78" w:rsidRDefault="00821B94" w:rsidP="00EF2B5A">
      <w:pPr>
        <w:pStyle w:val="Nadpis3"/>
        <w:numPr>
          <w:ilvl w:val="0"/>
          <w:numId w:val="5"/>
        </w:numPr>
        <w:shd w:val="clear" w:color="auto" w:fill="DDD9C3"/>
        <w:suppressAutoHyphens/>
        <w:spacing w:before="240" w:after="60"/>
        <w:ind w:left="426"/>
        <w:rPr>
          <w:sz w:val="22"/>
          <w:szCs w:val="22"/>
        </w:rPr>
      </w:pPr>
      <w:bookmarkStart w:id="2" w:name="_Hlk468273911"/>
      <w:bookmarkStart w:id="3" w:name="_Toc470168927"/>
      <w:r w:rsidRPr="00821B94">
        <w:rPr>
          <w:sz w:val="22"/>
          <w:szCs w:val="22"/>
        </w:rPr>
        <w:t>Název zakázky</w:t>
      </w:r>
    </w:p>
    <w:p w:rsidR="00821B94" w:rsidRPr="004B1817" w:rsidRDefault="00821B94" w:rsidP="00821B94">
      <w:pPr>
        <w:rPr>
          <w:b/>
        </w:rPr>
      </w:pPr>
      <w:r w:rsidRPr="004B1817">
        <w:rPr>
          <w:b/>
        </w:rPr>
        <w:t>„</w:t>
      </w:r>
      <w:r w:rsidR="0045423B">
        <w:rPr>
          <w:b/>
        </w:rPr>
        <w:t>ZZS Karlovarského kraje – agregáty - 2019</w:t>
      </w:r>
      <w:r w:rsidRPr="004B1817">
        <w:rPr>
          <w:b/>
        </w:rPr>
        <w:t>“</w:t>
      </w:r>
    </w:p>
    <w:p w:rsidR="00821B94" w:rsidRPr="004B1817" w:rsidRDefault="00821B94" w:rsidP="00821B94">
      <w:pPr>
        <w:jc w:val="both"/>
        <w:rPr>
          <w:rFonts w:eastAsia="Arial Unicode MS"/>
          <w:sz w:val="22"/>
          <w:szCs w:val="22"/>
        </w:rPr>
      </w:pPr>
      <w:r w:rsidRPr="004B1817">
        <w:rPr>
          <w:rFonts w:eastAsia="Arial Unicode MS"/>
          <w:sz w:val="22"/>
          <w:szCs w:val="22"/>
        </w:rPr>
        <w:t>Toto zad</w:t>
      </w:r>
      <w:r w:rsidR="000E2F46">
        <w:rPr>
          <w:rFonts w:eastAsia="Arial Unicode MS"/>
          <w:sz w:val="22"/>
          <w:szCs w:val="22"/>
        </w:rPr>
        <w:t xml:space="preserve">ávací řízení bylo zveřejněno </w:t>
      </w:r>
      <w:r w:rsidR="00623A67">
        <w:rPr>
          <w:rFonts w:eastAsia="Arial Unicode MS"/>
          <w:sz w:val="22"/>
          <w:szCs w:val="22"/>
        </w:rPr>
        <w:t>na profilu zadavatele</w:t>
      </w:r>
      <w:r w:rsidRPr="004B1817">
        <w:rPr>
          <w:rFonts w:eastAsia="Arial Unicode MS"/>
          <w:sz w:val="22"/>
          <w:szCs w:val="22"/>
        </w:rPr>
        <w:t xml:space="preserve"> pod evidenčním číslem veřejné zakázky </w:t>
      </w:r>
      <w:r w:rsidR="0045423B">
        <w:rPr>
          <w:rFonts w:ascii="Tahoma" w:hAnsi="Tahoma" w:cs="Tahoma"/>
          <w:b/>
          <w:bCs/>
          <w:color w:val="000000"/>
          <w:sz w:val="19"/>
          <w:szCs w:val="19"/>
          <w:shd w:val="clear" w:color="auto" w:fill="FFFFFF"/>
        </w:rPr>
        <w:t>P19V00000249.</w:t>
      </w:r>
    </w:p>
    <w:p w:rsidR="00127795" w:rsidRPr="00821B94" w:rsidRDefault="00A45003" w:rsidP="00EF2B5A">
      <w:pPr>
        <w:pStyle w:val="Nadpis3"/>
        <w:numPr>
          <w:ilvl w:val="0"/>
          <w:numId w:val="5"/>
        </w:numPr>
        <w:shd w:val="clear" w:color="auto" w:fill="DDD9C3"/>
        <w:suppressAutoHyphens/>
        <w:spacing w:before="240" w:after="60"/>
        <w:ind w:left="426"/>
        <w:rPr>
          <w:sz w:val="22"/>
          <w:szCs w:val="22"/>
        </w:rPr>
      </w:pPr>
      <w:r w:rsidRPr="00C41138">
        <w:rPr>
          <w:sz w:val="22"/>
          <w:szCs w:val="22"/>
        </w:rPr>
        <w:t xml:space="preserve">Vymezení </w:t>
      </w:r>
      <w:bookmarkEnd w:id="2"/>
      <w:r w:rsidRPr="00C41138">
        <w:rPr>
          <w:sz w:val="22"/>
          <w:szCs w:val="22"/>
        </w:rPr>
        <w:t>plnění veřejné zakázky</w:t>
      </w:r>
      <w:bookmarkEnd w:id="3"/>
    </w:p>
    <w:p w:rsidR="00F72E73" w:rsidRDefault="00821B94" w:rsidP="005D3C54">
      <w:pPr>
        <w:jc w:val="both"/>
        <w:rPr>
          <w:rFonts w:eastAsia="Arial Unicode MS"/>
          <w:sz w:val="22"/>
          <w:szCs w:val="22"/>
        </w:rPr>
      </w:pPr>
      <w:bookmarkStart w:id="4" w:name="_Toc397360051"/>
      <w:bookmarkStart w:id="5" w:name="_Toc397361539"/>
      <w:r w:rsidRPr="005D3C54">
        <w:rPr>
          <w:rFonts w:eastAsia="Arial Unicode MS"/>
          <w:sz w:val="22"/>
          <w:szCs w:val="22"/>
        </w:rPr>
        <w:t xml:space="preserve">Předmětem veřejné zakázky je dodávka </w:t>
      </w:r>
      <w:r w:rsidR="000E2F46">
        <w:rPr>
          <w:rFonts w:eastAsia="Arial Unicode MS"/>
          <w:sz w:val="22"/>
          <w:szCs w:val="22"/>
        </w:rPr>
        <w:t>2</w:t>
      </w:r>
      <w:r w:rsidR="000F12CC">
        <w:rPr>
          <w:rFonts w:eastAsia="Arial Unicode MS"/>
          <w:sz w:val="22"/>
          <w:szCs w:val="22"/>
        </w:rPr>
        <w:t xml:space="preserve"> ks</w:t>
      </w:r>
      <w:r w:rsidRPr="005D3C54">
        <w:rPr>
          <w:rFonts w:eastAsia="Arial Unicode MS"/>
          <w:sz w:val="22"/>
          <w:szCs w:val="22"/>
        </w:rPr>
        <w:t xml:space="preserve"> </w:t>
      </w:r>
      <w:r w:rsidR="000E2F46">
        <w:rPr>
          <w:rFonts w:eastAsia="Arial Unicode MS"/>
          <w:sz w:val="22"/>
          <w:szCs w:val="22"/>
        </w:rPr>
        <w:t>náhradních zdrojů pro výjezdové základny Zdravotnické záchranné služby Karlovarského kraje</w:t>
      </w:r>
      <w:r w:rsidR="000F12CC">
        <w:rPr>
          <w:rFonts w:eastAsia="Arial Unicode MS"/>
          <w:sz w:val="22"/>
          <w:szCs w:val="22"/>
        </w:rPr>
        <w:t>, v souladu s technickou specifikací předmětu plnění v příloze této výzvy</w:t>
      </w:r>
      <w:r w:rsidR="00BE3BDD">
        <w:rPr>
          <w:rFonts w:eastAsia="Arial Unicode MS"/>
          <w:sz w:val="22"/>
          <w:szCs w:val="22"/>
        </w:rPr>
        <w:t xml:space="preserve"> (technická specifikace zdroj A., technická specifikace zdroj B.)</w:t>
      </w:r>
      <w:r w:rsidR="000F12CC">
        <w:rPr>
          <w:rFonts w:eastAsia="Arial Unicode MS"/>
          <w:sz w:val="22"/>
          <w:szCs w:val="22"/>
        </w:rPr>
        <w:t>.</w:t>
      </w:r>
    </w:p>
    <w:p w:rsidR="00564E93" w:rsidRDefault="00564E93" w:rsidP="005D3C54">
      <w:pPr>
        <w:jc w:val="both"/>
        <w:rPr>
          <w:rFonts w:eastAsia="Arial Unicode MS"/>
          <w:sz w:val="22"/>
          <w:szCs w:val="22"/>
        </w:rPr>
      </w:pPr>
    </w:p>
    <w:p w:rsidR="00564E93" w:rsidRDefault="00564E93" w:rsidP="005D3C54">
      <w:pPr>
        <w:jc w:val="both"/>
        <w:rPr>
          <w:rFonts w:eastAsia="Arial Unicode MS"/>
          <w:sz w:val="22"/>
          <w:szCs w:val="22"/>
        </w:rPr>
      </w:pPr>
      <w:r w:rsidRPr="005B1BDB">
        <w:rPr>
          <w:rFonts w:eastAsia="Arial Unicode MS"/>
          <w:sz w:val="22"/>
          <w:szCs w:val="22"/>
        </w:rPr>
        <w:t xml:space="preserve">Předpokládaná hodnota veřejné zakázky: </w:t>
      </w:r>
      <w:r>
        <w:rPr>
          <w:rFonts w:eastAsia="Arial Unicode MS"/>
          <w:sz w:val="22"/>
          <w:szCs w:val="22"/>
        </w:rPr>
        <w:t>661.157,00</w:t>
      </w:r>
      <w:r w:rsidRPr="005B1BDB">
        <w:rPr>
          <w:rFonts w:eastAsia="Arial Unicode MS"/>
          <w:sz w:val="22"/>
          <w:szCs w:val="22"/>
        </w:rPr>
        <w:t xml:space="preserve"> Kč bez DPH</w:t>
      </w:r>
    </w:p>
    <w:bookmarkEnd w:id="4"/>
    <w:bookmarkEnd w:id="5"/>
    <w:p w:rsidR="00F03957" w:rsidRDefault="00F03957" w:rsidP="00F03957">
      <w:pPr>
        <w:jc w:val="both"/>
        <w:rPr>
          <w:rFonts w:eastAsia="Arial Unicode MS"/>
          <w:sz w:val="22"/>
          <w:szCs w:val="22"/>
        </w:rPr>
      </w:pPr>
    </w:p>
    <w:p w:rsidR="005D3C54" w:rsidRPr="005D3C54" w:rsidRDefault="005D3C54" w:rsidP="005D3C54">
      <w:pPr>
        <w:jc w:val="both"/>
        <w:rPr>
          <w:rFonts w:eastAsia="Arial Unicode MS"/>
          <w:sz w:val="22"/>
          <w:szCs w:val="22"/>
        </w:rPr>
      </w:pPr>
      <w:r w:rsidRPr="005D3C54">
        <w:rPr>
          <w:rFonts w:eastAsia="Arial Unicode MS"/>
          <w:sz w:val="22"/>
          <w:szCs w:val="22"/>
        </w:rPr>
        <w:t>Přílohou zadávací dokumentace je vzorová podoba smlouvy, která bude sloužit k uzavření smluvního vztahu s vybraným dodavatelem. Zadavatel připouští pouze dále specifikované úpravy vzorové smlouvy účastníkem v rámci přípravy návrhu smlouvy, který musí být přílohou nabídky</w:t>
      </w:r>
      <w:r w:rsidR="00701432">
        <w:rPr>
          <w:rFonts w:eastAsia="Arial Unicode MS"/>
          <w:sz w:val="22"/>
          <w:szCs w:val="22"/>
        </w:rPr>
        <w:t xml:space="preserve">. </w:t>
      </w:r>
      <w:r w:rsidRPr="005D3C54">
        <w:rPr>
          <w:rFonts w:eastAsia="Arial Unicode MS"/>
          <w:sz w:val="22"/>
          <w:szCs w:val="22"/>
        </w:rPr>
        <w:t>Tento návrh smlouvy musí v plném rozsahu respektovat podmínky uvedené v této zadávací dokumentaci. Zadavatel připouští pouze následující úpravy vzorové smlouvy:</w:t>
      </w:r>
    </w:p>
    <w:p w:rsidR="005D3C54" w:rsidRPr="00C41138" w:rsidRDefault="004B1817" w:rsidP="005D3C54">
      <w:pPr>
        <w:jc w:val="both"/>
        <w:rPr>
          <w:rFonts w:eastAsia="Arial Unicode MS"/>
          <w:sz w:val="22"/>
          <w:szCs w:val="22"/>
        </w:rPr>
      </w:pPr>
      <w:r>
        <w:rPr>
          <w:rFonts w:eastAsia="Arial Unicode MS"/>
          <w:sz w:val="22"/>
          <w:szCs w:val="22"/>
        </w:rPr>
        <w:tab/>
        <w:t xml:space="preserve">- </w:t>
      </w:r>
      <w:r w:rsidR="005D3C54" w:rsidRPr="005D3C54">
        <w:rPr>
          <w:rFonts w:eastAsia="Arial Unicode MS"/>
          <w:sz w:val="22"/>
          <w:szCs w:val="22"/>
        </w:rPr>
        <w:t>doplnění identifikačních údajů účastníka, finančn</w:t>
      </w:r>
      <w:r w:rsidR="00F03957">
        <w:rPr>
          <w:rFonts w:eastAsia="Arial Unicode MS"/>
          <w:sz w:val="22"/>
          <w:szCs w:val="22"/>
        </w:rPr>
        <w:t>ích částek smluvní ceny</w:t>
      </w:r>
      <w:r>
        <w:rPr>
          <w:rFonts w:eastAsia="Arial Unicode MS"/>
          <w:sz w:val="22"/>
          <w:szCs w:val="22"/>
        </w:rPr>
        <w:t xml:space="preserve">, doplnění kontaktních </w:t>
      </w:r>
      <w:r w:rsidR="00F03957">
        <w:rPr>
          <w:rFonts w:eastAsia="Arial Unicode MS"/>
          <w:sz w:val="22"/>
          <w:szCs w:val="22"/>
        </w:rPr>
        <w:tab/>
      </w:r>
      <w:r>
        <w:rPr>
          <w:rFonts w:eastAsia="Arial Unicode MS"/>
          <w:sz w:val="22"/>
          <w:szCs w:val="22"/>
        </w:rPr>
        <w:t xml:space="preserve">informací, </w:t>
      </w:r>
      <w:r w:rsidR="005D3C54" w:rsidRPr="005D3C54">
        <w:rPr>
          <w:rFonts w:eastAsia="Arial Unicode MS"/>
          <w:sz w:val="22"/>
          <w:szCs w:val="22"/>
        </w:rPr>
        <w:t xml:space="preserve">bez možnosti upravovat znění jednotlivých </w:t>
      </w:r>
      <w:r>
        <w:rPr>
          <w:rFonts w:eastAsia="Arial Unicode MS"/>
          <w:sz w:val="22"/>
          <w:szCs w:val="22"/>
        </w:rPr>
        <w:tab/>
      </w:r>
      <w:r w:rsidR="005D3C54" w:rsidRPr="005D3C54">
        <w:rPr>
          <w:rFonts w:eastAsia="Arial Unicode MS"/>
          <w:sz w:val="22"/>
          <w:szCs w:val="22"/>
        </w:rPr>
        <w:t>ustanovení smlouvy.</w:t>
      </w:r>
    </w:p>
    <w:p w:rsidR="00127795" w:rsidRPr="00C41138" w:rsidRDefault="00127795" w:rsidP="00EF2B5A">
      <w:pPr>
        <w:pStyle w:val="Odstavecseseznamem"/>
        <w:keepNext/>
        <w:numPr>
          <w:ilvl w:val="0"/>
          <w:numId w:val="4"/>
        </w:numPr>
        <w:shd w:val="clear" w:color="auto" w:fill="DDD9C3"/>
        <w:spacing w:before="240" w:after="60"/>
        <w:ind w:hanging="720"/>
        <w:outlineLvl w:val="2"/>
        <w:rPr>
          <w:b/>
          <w:bCs/>
          <w:sz w:val="22"/>
          <w:szCs w:val="22"/>
        </w:rPr>
      </w:pPr>
      <w:bookmarkStart w:id="6" w:name="_Toc470168928"/>
      <w:bookmarkStart w:id="7" w:name="_Toc381646801"/>
      <w:bookmarkStart w:id="8" w:name="_Toc393735073"/>
      <w:bookmarkStart w:id="9" w:name="_Toc396740770"/>
      <w:bookmarkStart w:id="10" w:name="_Toc397361541"/>
      <w:bookmarkStart w:id="11"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6"/>
      <w:r w:rsidRPr="00C41138">
        <w:rPr>
          <w:b/>
          <w:bCs/>
          <w:sz w:val="22"/>
          <w:szCs w:val="22"/>
        </w:rPr>
        <w:t xml:space="preserve"> </w:t>
      </w:r>
      <w:bookmarkEnd w:id="7"/>
      <w:bookmarkEnd w:id="8"/>
      <w:bookmarkEnd w:id="9"/>
      <w:bookmarkEnd w:id="10"/>
      <w:r w:rsidR="004B1817">
        <w:rPr>
          <w:b/>
          <w:bCs/>
          <w:sz w:val="22"/>
          <w:szCs w:val="22"/>
        </w:rPr>
        <w:t>veřejné zakázky</w:t>
      </w:r>
    </w:p>
    <w:bookmarkEnd w:id="11"/>
    <w:p w:rsidR="004B1817" w:rsidRDefault="00127795" w:rsidP="004B1817">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zadávacího řízení a uzavření smlouvy s vybraným </w:t>
      </w:r>
      <w:r w:rsidR="00235BCE" w:rsidRPr="00C41138">
        <w:rPr>
          <w:sz w:val="22"/>
          <w:szCs w:val="22"/>
        </w:rPr>
        <w:t>účastníkem</w:t>
      </w:r>
      <w:r w:rsidRPr="00C41138">
        <w:rPr>
          <w:sz w:val="22"/>
          <w:szCs w:val="22"/>
        </w:rPr>
        <w:t>. Uzavření sml</w:t>
      </w:r>
      <w:r w:rsidR="00163B32" w:rsidRPr="00C41138">
        <w:rPr>
          <w:sz w:val="22"/>
          <w:szCs w:val="22"/>
        </w:rPr>
        <w:t xml:space="preserve">ouvy se předpokládá do </w:t>
      </w:r>
      <w:r w:rsidR="00623A67">
        <w:rPr>
          <w:sz w:val="22"/>
          <w:szCs w:val="22"/>
        </w:rPr>
        <w:t>0</w:t>
      </w:r>
      <w:r w:rsidR="00DC5DED">
        <w:rPr>
          <w:sz w:val="22"/>
          <w:szCs w:val="22"/>
        </w:rPr>
        <w:t>7</w:t>
      </w:r>
      <w:r w:rsidR="00024363">
        <w:rPr>
          <w:sz w:val="22"/>
          <w:szCs w:val="22"/>
        </w:rPr>
        <w:t>/2019</w:t>
      </w:r>
      <w:r w:rsidR="00163B32" w:rsidRPr="00C41138">
        <w:rPr>
          <w:sz w:val="22"/>
          <w:szCs w:val="22"/>
        </w:rPr>
        <w:t>, přičemž p</w:t>
      </w:r>
      <w:r w:rsidRPr="00C41138">
        <w:rPr>
          <w:sz w:val="22"/>
          <w:szCs w:val="22"/>
        </w:rPr>
        <w:t xml:space="preserve">ředmět plnění bude dodán do </w:t>
      </w:r>
      <w:r w:rsidR="00F03957">
        <w:rPr>
          <w:sz w:val="22"/>
          <w:szCs w:val="22"/>
        </w:rPr>
        <w:t>30</w:t>
      </w:r>
      <w:r w:rsidRPr="00C41138">
        <w:rPr>
          <w:sz w:val="22"/>
          <w:szCs w:val="22"/>
        </w:rPr>
        <w:t xml:space="preserve"> </w:t>
      </w:r>
      <w:r w:rsidR="008B2257">
        <w:rPr>
          <w:sz w:val="22"/>
          <w:szCs w:val="22"/>
        </w:rPr>
        <w:t xml:space="preserve">dnů </w:t>
      </w:r>
      <w:r w:rsidRPr="00C41138">
        <w:rPr>
          <w:sz w:val="22"/>
          <w:szCs w:val="22"/>
        </w:rPr>
        <w:t xml:space="preserve">od </w:t>
      </w:r>
      <w:r w:rsidR="0037352A">
        <w:rPr>
          <w:sz w:val="22"/>
          <w:szCs w:val="22"/>
        </w:rPr>
        <w:t>účinnosti</w:t>
      </w:r>
      <w:r w:rsidRPr="00C41138">
        <w:rPr>
          <w:sz w:val="22"/>
          <w:szCs w:val="22"/>
        </w:rPr>
        <w:t xml:space="preserve"> smlouvy.</w:t>
      </w:r>
    </w:p>
    <w:p w:rsidR="004B1817" w:rsidRDefault="004B1817" w:rsidP="004B1817">
      <w:pPr>
        <w:autoSpaceDE w:val="0"/>
        <w:autoSpaceDN w:val="0"/>
        <w:adjustRightInd w:val="0"/>
        <w:jc w:val="both"/>
        <w:rPr>
          <w:sz w:val="22"/>
          <w:szCs w:val="22"/>
        </w:rPr>
      </w:pPr>
    </w:p>
    <w:p w:rsidR="00080175" w:rsidRDefault="00080175" w:rsidP="00080175">
      <w:pPr>
        <w:autoSpaceDE w:val="0"/>
        <w:autoSpaceDN w:val="0"/>
        <w:adjustRightInd w:val="0"/>
        <w:jc w:val="both"/>
        <w:rPr>
          <w:sz w:val="22"/>
          <w:szCs w:val="22"/>
        </w:rPr>
      </w:pPr>
      <w:r>
        <w:rPr>
          <w:sz w:val="22"/>
          <w:szCs w:val="22"/>
        </w:rPr>
        <w:lastRenderedPageBreak/>
        <w:t xml:space="preserve"> </w:t>
      </w:r>
      <w:r w:rsidR="002E2F2C" w:rsidRPr="00C41138">
        <w:rPr>
          <w:sz w:val="22"/>
          <w:szCs w:val="22"/>
        </w:rPr>
        <w:t>M</w:t>
      </w:r>
      <w:bookmarkStart w:id="12" w:name="_Toc470168934"/>
      <w:bookmarkStart w:id="13" w:name="_Toc335124633"/>
      <w:bookmarkStart w:id="14" w:name="_Toc335131757"/>
      <w:bookmarkStart w:id="15" w:name="_Toc335375502"/>
      <w:bookmarkStart w:id="16" w:name="_Toc335379266"/>
      <w:bookmarkStart w:id="17" w:name="_Toc470168929"/>
      <w:r w:rsidR="00DC5DED">
        <w:rPr>
          <w:sz w:val="22"/>
          <w:szCs w:val="22"/>
        </w:rPr>
        <w:t>ístem plnění veřejné zakázky jsou výjezdové základny Zdravotnické záchranné služby Karlovarského kraje:</w:t>
      </w:r>
    </w:p>
    <w:p w:rsidR="00DC5DED" w:rsidRDefault="00DC5DED" w:rsidP="00080175">
      <w:pPr>
        <w:autoSpaceDE w:val="0"/>
        <w:autoSpaceDN w:val="0"/>
        <w:adjustRightInd w:val="0"/>
        <w:jc w:val="both"/>
        <w:rPr>
          <w:sz w:val="22"/>
          <w:szCs w:val="22"/>
        </w:rPr>
      </w:pPr>
    </w:p>
    <w:p w:rsidR="00080175" w:rsidRDefault="00DC5DED" w:rsidP="00080175">
      <w:pPr>
        <w:autoSpaceDE w:val="0"/>
        <w:autoSpaceDN w:val="0"/>
        <w:adjustRightInd w:val="0"/>
        <w:jc w:val="both"/>
        <w:rPr>
          <w:sz w:val="22"/>
          <w:szCs w:val="22"/>
        </w:rPr>
      </w:pPr>
      <w:r>
        <w:rPr>
          <w:sz w:val="22"/>
          <w:szCs w:val="22"/>
        </w:rPr>
        <w:t>Výjezdová základna Nejdek na adrese Karlovarská 1347, 362 21 Nejdek</w:t>
      </w:r>
    </w:p>
    <w:p w:rsidR="00DC5DED" w:rsidRDefault="00DC5DED" w:rsidP="00080175">
      <w:pPr>
        <w:autoSpaceDE w:val="0"/>
        <w:autoSpaceDN w:val="0"/>
        <w:adjustRightInd w:val="0"/>
        <w:jc w:val="both"/>
        <w:rPr>
          <w:sz w:val="22"/>
          <w:szCs w:val="22"/>
        </w:rPr>
      </w:pPr>
      <w:r>
        <w:rPr>
          <w:sz w:val="22"/>
          <w:szCs w:val="22"/>
        </w:rPr>
        <w:t>Výjezdová základna Mariánské Lázně na adrese U nemocnice 464, 353 01 Mariánské Lázně</w:t>
      </w:r>
    </w:p>
    <w:p w:rsidR="00DC5DED" w:rsidRDefault="00DC5DED" w:rsidP="00080175">
      <w:pPr>
        <w:autoSpaceDE w:val="0"/>
        <w:autoSpaceDN w:val="0"/>
        <w:adjustRightInd w:val="0"/>
        <w:jc w:val="both"/>
        <w:rPr>
          <w:sz w:val="22"/>
          <w:szCs w:val="22"/>
        </w:rPr>
      </w:pPr>
    </w:p>
    <w:p w:rsidR="00080175" w:rsidRPr="00080175" w:rsidRDefault="00080175" w:rsidP="00EF2B5A">
      <w:pPr>
        <w:pStyle w:val="Odstavecseseznamem"/>
        <w:keepNext/>
        <w:numPr>
          <w:ilvl w:val="0"/>
          <w:numId w:val="4"/>
        </w:numPr>
        <w:shd w:val="clear" w:color="auto" w:fill="DDD9C3"/>
        <w:spacing w:before="240" w:after="60"/>
        <w:ind w:hanging="720"/>
        <w:outlineLvl w:val="2"/>
        <w:rPr>
          <w:b/>
          <w:bCs/>
          <w:sz w:val="22"/>
          <w:szCs w:val="22"/>
        </w:rPr>
      </w:pPr>
      <w:r w:rsidRPr="00080175">
        <w:rPr>
          <w:b/>
          <w:bCs/>
          <w:sz w:val="22"/>
          <w:szCs w:val="22"/>
        </w:rPr>
        <w:t>Pravidla pro hodnocení nabídek</w:t>
      </w:r>
      <w:bookmarkEnd w:id="12"/>
    </w:p>
    <w:p w:rsidR="00187FA4" w:rsidRDefault="000E13F4" w:rsidP="000E13F4">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00080175" w:rsidRPr="000E13F4">
        <w:rPr>
          <w:sz w:val="22"/>
          <w:szCs w:val="22"/>
        </w:rPr>
        <w:t>nejnižší nabídkov</w:t>
      </w:r>
      <w:r w:rsidRPr="000E13F4">
        <w:rPr>
          <w:sz w:val="22"/>
          <w:szCs w:val="22"/>
        </w:rPr>
        <w:t>é ceny</w:t>
      </w:r>
      <w:r w:rsidR="00080175" w:rsidRPr="000E13F4">
        <w:rPr>
          <w:sz w:val="22"/>
          <w:szCs w:val="22"/>
        </w:rPr>
        <w:t xml:space="preserve"> v Kč vč. DPH.</w:t>
      </w:r>
      <w:bookmarkEnd w:id="13"/>
      <w:bookmarkEnd w:id="14"/>
      <w:bookmarkEnd w:id="15"/>
      <w:bookmarkEnd w:id="16"/>
    </w:p>
    <w:p w:rsidR="00564E93" w:rsidRDefault="00187FA4" w:rsidP="000E13F4">
      <w:pPr>
        <w:spacing w:after="120"/>
        <w:ind w:right="17"/>
        <w:jc w:val="both"/>
        <w:rPr>
          <w:sz w:val="22"/>
          <w:szCs w:val="22"/>
        </w:rPr>
      </w:pPr>
      <w:r>
        <w:rPr>
          <w:sz w:val="22"/>
          <w:szCs w:val="22"/>
        </w:rPr>
        <w:t xml:space="preserve">Nejvýhodnější nabídkou bude nabídka s nejnižší nabídkovou cenou. </w:t>
      </w:r>
    </w:p>
    <w:p w:rsidR="00564E93" w:rsidRPr="005B1BDB" w:rsidRDefault="00564E93" w:rsidP="00564E93">
      <w:pPr>
        <w:jc w:val="both"/>
        <w:rPr>
          <w:rFonts w:eastAsia="Arial Unicode MS"/>
          <w:sz w:val="22"/>
          <w:szCs w:val="22"/>
        </w:rPr>
      </w:pPr>
      <w:r w:rsidRPr="005B1BDB">
        <w:rPr>
          <w:sz w:val="22"/>
          <w:szCs w:val="22"/>
        </w:rPr>
        <w:t xml:space="preserve">Zadavatel stanovuje maximální možnou a nepřekročitelnou výši nabídkové ceny </w:t>
      </w:r>
      <w:r>
        <w:rPr>
          <w:sz w:val="22"/>
          <w:szCs w:val="22"/>
        </w:rPr>
        <w:t>na 800.000,00 Kč vč. DPH</w:t>
      </w:r>
    </w:p>
    <w:p w:rsidR="00564E93" w:rsidRDefault="00564E93" w:rsidP="00564E93">
      <w:pPr>
        <w:spacing w:after="120"/>
        <w:ind w:right="17"/>
        <w:jc w:val="both"/>
        <w:rPr>
          <w:sz w:val="12"/>
          <w:szCs w:val="22"/>
        </w:rPr>
      </w:pPr>
    </w:p>
    <w:p w:rsidR="00564E93" w:rsidRPr="005B1BDB" w:rsidRDefault="00564E93" w:rsidP="00564E93">
      <w:pPr>
        <w:jc w:val="both"/>
        <w:rPr>
          <w:sz w:val="22"/>
          <w:szCs w:val="22"/>
        </w:rPr>
      </w:pPr>
      <w:r w:rsidRPr="005B1BDB">
        <w:rPr>
          <w:sz w:val="22"/>
          <w:szCs w:val="22"/>
        </w:rPr>
        <w:t>Překročení maximální ceny pro jednotlivé části je důvodem pro vyloučení účastníka.</w:t>
      </w:r>
    </w:p>
    <w:p w:rsidR="00564E93" w:rsidRDefault="00564E93" w:rsidP="000E13F4">
      <w:pPr>
        <w:spacing w:after="120"/>
        <w:ind w:right="17"/>
        <w:jc w:val="both"/>
        <w:rPr>
          <w:sz w:val="22"/>
          <w:szCs w:val="22"/>
        </w:rPr>
      </w:pPr>
    </w:p>
    <w:p w:rsidR="006800F4" w:rsidRPr="006800F4" w:rsidRDefault="006800F4" w:rsidP="000E13F4">
      <w:pPr>
        <w:spacing w:after="120"/>
        <w:ind w:right="17"/>
        <w:jc w:val="both"/>
        <w:rPr>
          <w:sz w:val="12"/>
          <w:szCs w:val="22"/>
        </w:rPr>
      </w:pPr>
    </w:p>
    <w:p w:rsidR="00127795" w:rsidRPr="000E13F4" w:rsidRDefault="00F9326B" w:rsidP="00EF2B5A">
      <w:pPr>
        <w:pStyle w:val="Odstavecseseznamem"/>
        <w:keepNext/>
        <w:numPr>
          <w:ilvl w:val="0"/>
          <w:numId w:val="4"/>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7"/>
    </w:p>
    <w:p w:rsidR="002C7A33" w:rsidRDefault="002C7A33" w:rsidP="002C7A33">
      <w:pPr>
        <w:pStyle w:val="Odstavecseseznamem"/>
        <w:suppressAutoHyphens/>
        <w:autoSpaceDE w:val="0"/>
        <w:ind w:left="426"/>
        <w:rPr>
          <w:bCs/>
          <w:sz w:val="22"/>
          <w:szCs w:val="22"/>
          <w:u w:val="single"/>
        </w:rPr>
      </w:pPr>
    </w:p>
    <w:p w:rsidR="00127795" w:rsidRDefault="00235BCE" w:rsidP="00EF2B5A">
      <w:pPr>
        <w:pStyle w:val="Odstavecseseznamem"/>
        <w:numPr>
          <w:ilvl w:val="0"/>
          <w:numId w:val="6"/>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proofErr w:type="gramStart"/>
      <w:r w:rsidRPr="00C41138">
        <w:rPr>
          <w:bCs/>
          <w:iCs/>
          <w:sz w:val="22"/>
          <w:szCs w:val="22"/>
        </w:rPr>
        <w:t>Způsobilým</w:t>
      </w:r>
      <w:proofErr w:type="gramEnd"/>
      <w:r w:rsidRPr="00C41138">
        <w:rPr>
          <w:bCs/>
          <w:iCs/>
          <w:sz w:val="22"/>
          <w:szCs w:val="22"/>
        </w:rPr>
        <w:t xml:space="preserve"> není dodavatel, </w:t>
      </w:r>
      <w:proofErr w:type="gramStart"/>
      <w:r w:rsidRPr="00C41138">
        <w:rPr>
          <w:bCs/>
          <w:iCs/>
          <w:sz w:val="22"/>
          <w:szCs w:val="22"/>
        </w:rPr>
        <w:t>který</w:t>
      </w:r>
      <w:proofErr w:type="gramEnd"/>
      <w:r w:rsidRPr="00C41138">
        <w:rPr>
          <w:bCs/>
          <w:iCs/>
          <w:sz w:val="22"/>
          <w:szCs w:val="22"/>
        </w:rPr>
        <w:t xml:space="preserve"> </w:t>
      </w:r>
    </w:p>
    <w:p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t xml:space="preserve"> </w:t>
      </w:r>
      <w:r w:rsidR="000E13F4">
        <w:rPr>
          <w:sz w:val="22"/>
          <w:szCs w:val="22"/>
        </w:rPr>
        <w:tab/>
      </w:r>
      <w:r w:rsidRPr="00C41138">
        <w:rPr>
          <w:sz w:val="22"/>
          <w:szCs w:val="22"/>
        </w:rPr>
        <w:t xml:space="preserve">e) je v likvidaci, proti </w:t>
      </w:r>
      <w:proofErr w:type="gramStart"/>
      <w:r w:rsidRPr="00C41138">
        <w:rPr>
          <w:sz w:val="22"/>
          <w:szCs w:val="22"/>
        </w:rPr>
        <w:t>němuž</w:t>
      </w:r>
      <w:proofErr w:type="gramEnd"/>
      <w:r w:rsidRPr="00C41138">
        <w:rPr>
          <w:sz w:val="22"/>
          <w:szCs w:val="22"/>
        </w:rPr>
        <w:t xml:space="preserve">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6800F4" w:rsidRPr="00F03957"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54115A" w:rsidRDefault="0054115A" w:rsidP="0054115A">
      <w:pPr>
        <w:autoSpaceDE w:val="0"/>
        <w:ind w:left="426"/>
        <w:jc w:val="both"/>
        <w:rPr>
          <w:sz w:val="22"/>
          <w:szCs w:val="22"/>
        </w:rPr>
      </w:pPr>
      <w:r w:rsidRPr="00C41138">
        <w:rPr>
          <w:sz w:val="22"/>
          <w:szCs w:val="22"/>
        </w:rPr>
        <w:t>Doklady prokazující základní způsobilost musí prokazovat splnění požadovaného kritéria způsobilosti nejpozději v době 3 měsíců přede d</w:t>
      </w:r>
      <w:r w:rsidR="00B6188F" w:rsidRPr="00C41138">
        <w:rPr>
          <w:sz w:val="22"/>
          <w:szCs w:val="22"/>
        </w:rPr>
        <w:t>nem zahájení zadávacího řízení.</w:t>
      </w:r>
    </w:p>
    <w:p w:rsidR="00713D19" w:rsidRPr="00C41138" w:rsidRDefault="00713D19" w:rsidP="00713D19">
      <w:pPr>
        <w:suppressAutoHyphens/>
        <w:autoSpaceDE w:val="0"/>
        <w:jc w:val="both"/>
        <w:rPr>
          <w:sz w:val="22"/>
          <w:szCs w:val="22"/>
        </w:rPr>
      </w:pPr>
    </w:p>
    <w:p w:rsidR="00127795" w:rsidRPr="002C7A33" w:rsidRDefault="00127795" w:rsidP="00EF2B5A">
      <w:pPr>
        <w:pStyle w:val="Odstavecseseznamem"/>
        <w:numPr>
          <w:ilvl w:val="0"/>
          <w:numId w:val="6"/>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127795" w:rsidRPr="00C41138" w:rsidRDefault="00B92CD5" w:rsidP="00B92CD5">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rsidR="004B0FB9" w:rsidRPr="00C41138" w:rsidRDefault="004B0FB9" w:rsidP="004B0FB9">
      <w:pPr>
        <w:pStyle w:val="Bezmezer"/>
        <w:tabs>
          <w:tab w:val="left" w:pos="426"/>
        </w:tabs>
        <w:suppressAutoHyphens/>
        <w:ind w:left="426"/>
        <w:jc w:val="both"/>
        <w:rPr>
          <w:sz w:val="22"/>
          <w:szCs w:val="22"/>
        </w:rPr>
      </w:pPr>
      <w:r w:rsidRPr="00C41138">
        <w:rPr>
          <w:sz w:val="22"/>
          <w:szCs w:val="22"/>
        </w:rPr>
        <w:t>Doklady prokazující profesní způsobilost musí prokazovat splnění požadovaného kritéria způsobilosti nejpozději do 3 měsíců přede dnem zahájení zadávacího řízení.</w:t>
      </w:r>
    </w:p>
    <w:p w:rsidR="002C7A33" w:rsidRPr="002C7A33" w:rsidRDefault="002C7A33" w:rsidP="008C0115">
      <w:pPr>
        <w:autoSpaceDE w:val="0"/>
        <w:spacing w:after="120"/>
        <w:ind w:left="426"/>
        <w:jc w:val="right"/>
        <w:rPr>
          <w:bCs/>
          <w:sz w:val="22"/>
          <w:szCs w:val="22"/>
        </w:rPr>
      </w:pPr>
    </w:p>
    <w:p w:rsidR="00127795" w:rsidRPr="002C7A33" w:rsidRDefault="006A0324" w:rsidP="00EF2B5A">
      <w:pPr>
        <w:pStyle w:val="Odstavecseseznamem"/>
        <w:numPr>
          <w:ilvl w:val="0"/>
          <w:numId w:val="6"/>
        </w:numPr>
        <w:suppressAutoHyphens/>
        <w:autoSpaceDE w:val="0"/>
        <w:spacing w:after="120"/>
        <w:ind w:left="426"/>
        <w:jc w:val="both"/>
        <w:rPr>
          <w:bCs/>
          <w:sz w:val="22"/>
          <w:szCs w:val="22"/>
          <w:u w:val="single"/>
        </w:rPr>
      </w:pPr>
      <w:r w:rsidRPr="002C7A33">
        <w:rPr>
          <w:bCs/>
          <w:sz w:val="22"/>
          <w:szCs w:val="22"/>
          <w:u w:val="single"/>
        </w:rPr>
        <w:t>Technická kvalifikace</w:t>
      </w:r>
    </w:p>
    <w:p w:rsidR="00127795" w:rsidRPr="00C41138" w:rsidRDefault="002C7A33" w:rsidP="007E6194">
      <w:pPr>
        <w:pStyle w:val="Bezmezer"/>
        <w:ind w:left="426"/>
        <w:jc w:val="both"/>
        <w:rPr>
          <w:sz w:val="22"/>
          <w:szCs w:val="22"/>
        </w:rPr>
      </w:pPr>
      <w:r>
        <w:rPr>
          <w:sz w:val="22"/>
          <w:szCs w:val="22"/>
        </w:rPr>
        <w:t>K prokázání technické kvalifikace</w:t>
      </w:r>
      <w:r w:rsidR="00127795" w:rsidRPr="00C41138">
        <w:rPr>
          <w:sz w:val="22"/>
          <w:szCs w:val="22"/>
        </w:rPr>
        <w:t xml:space="preserve"> </w:t>
      </w:r>
      <w:r>
        <w:rPr>
          <w:sz w:val="22"/>
          <w:szCs w:val="22"/>
        </w:rPr>
        <w:t>zadavatel požaduje</w:t>
      </w:r>
      <w:r w:rsidR="00127795" w:rsidRPr="00C41138">
        <w:rPr>
          <w:sz w:val="22"/>
          <w:szCs w:val="22"/>
        </w:rPr>
        <w:t>:</w:t>
      </w:r>
    </w:p>
    <w:p w:rsidR="002C7A33" w:rsidRDefault="00127795" w:rsidP="00EF2B5A">
      <w:pPr>
        <w:pStyle w:val="Odstavecseseznamem"/>
        <w:numPr>
          <w:ilvl w:val="0"/>
          <w:numId w:val="2"/>
        </w:numPr>
        <w:tabs>
          <w:tab w:val="left" w:pos="709"/>
        </w:tabs>
        <w:autoSpaceDE w:val="0"/>
        <w:autoSpaceDN w:val="0"/>
        <w:adjustRightInd w:val="0"/>
        <w:ind w:left="709" w:firstLine="0"/>
        <w:jc w:val="both"/>
        <w:rPr>
          <w:sz w:val="22"/>
          <w:szCs w:val="22"/>
          <w:shd w:val="clear" w:color="auto" w:fill="FFFFFF"/>
        </w:rPr>
      </w:pPr>
      <w:r w:rsidRPr="00C41138">
        <w:rPr>
          <w:sz w:val="22"/>
          <w:szCs w:val="22"/>
          <w:shd w:val="clear" w:color="auto" w:fill="FFFFFF"/>
        </w:rPr>
        <w:t xml:space="preserve">seznam </w:t>
      </w:r>
      <w:r w:rsidR="004D2F22">
        <w:rPr>
          <w:sz w:val="22"/>
          <w:szCs w:val="22"/>
          <w:shd w:val="clear" w:color="auto" w:fill="FFFFFF"/>
        </w:rPr>
        <w:t xml:space="preserve">2 </w:t>
      </w:r>
      <w:r w:rsidRPr="00C41138">
        <w:rPr>
          <w:sz w:val="22"/>
          <w:szCs w:val="22"/>
          <w:shd w:val="clear" w:color="auto" w:fill="FFFFFF"/>
        </w:rPr>
        <w:t>významných dodávek</w:t>
      </w:r>
      <w:r w:rsidR="006A0324" w:rsidRPr="00C41138">
        <w:rPr>
          <w:sz w:val="22"/>
          <w:szCs w:val="22"/>
          <w:shd w:val="clear" w:color="auto" w:fill="FFFFFF"/>
        </w:rPr>
        <w:t xml:space="preserve"> poskytnutých za poslední 3 roky </w:t>
      </w:r>
      <w:r w:rsidR="002C7A33">
        <w:rPr>
          <w:sz w:val="22"/>
          <w:szCs w:val="22"/>
          <w:shd w:val="clear" w:color="auto" w:fill="FFFFFF"/>
        </w:rPr>
        <w:tab/>
      </w:r>
      <w:r w:rsidR="000E4607">
        <w:rPr>
          <w:sz w:val="22"/>
          <w:szCs w:val="22"/>
          <w:shd w:val="clear" w:color="auto" w:fill="FFFFFF"/>
        </w:rPr>
        <w:t xml:space="preserve">před </w:t>
      </w:r>
      <w:r w:rsidR="006A0324" w:rsidRPr="00C41138">
        <w:rPr>
          <w:sz w:val="22"/>
          <w:szCs w:val="22"/>
          <w:shd w:val="clear" w:color="auto" w:fill="FFFFFF"/>
        </w:rPr>
        <w:t xml:space="preserve">zahájením zadávacího řízení včetně uvedení ceny a doby jejich poskytnutí a </w:t>
      </w:r>
      <w:r w:rsidR="002C7A33">
        <w:rPr>
          <w:sz w:val="22"/>
          <w:szCs w:val="22"/>
          <w:shd w:val="clear" w:color="auto" w:fill="FFFFFF"/>
        </w:rPr>
        <w:tab/>
      </w:r>
      <w:r w:rsidR="006A0324" w:rsidRPr="00C41138">
        <w:rPr>
          <w:sz w:val="22"/>
          <w:szCs w:val="22"/>
          <w:shd w:val="clear" w:color="auto" w:fill="FFFFFF"/>
        </w:rPr>
        <w:t>identifikace objednatele</w:t>
      </w:r>
      <w:r w:rsidR="00487AF7" w:rsidRPr="00C41138">
        <w:rPr>
          <w:sz w:val="22"/>
          <w:szCs w:val="22"/>
          <w:shd w:val="clear" w:color="auto" w:fill="FFFFFF"/>
        </w:rPr>
        <w:t>;</w:t>
      </w:r>
      <w:r w:rsidR="00DC5DED">
        <w:rPr>
          <w:sz w:val="22"/>
          <w:szCs w:val="22"/>
          <w:shd w:val="clear" w:color="auto" w:fill="FFFFFF"/>
        </w:rPr>
        <w:t xml:space="preserve"> za významnou zakázku se považuje zakázka na dodávku záložních zdrojů v objemu min. </w:t>
      </w:r>
      <w:r w:rsidR="008E54D9">
        <w:rPr>
          <w:sz w:val="22"/>
          <w:szCs w:val="22"/>
          <w:shd w:val="clear" w:color="auto" w:fill="FFFFFF"/>
        </w:rPr>
        <w:t>400</w:t>
      </w:r>
      <w:bookmarkStart w:id="18" w:name="_GoBack"/>
      <w:bookmarkEnd w:id="18"/>
      <w:r w:rsidR="00DC5DED">
        <w:rPr>
          <w:sz w:val="22"/>
          <w:szCs w:val="22"/>
          <w:shd w:val="clear" w:color="auto" w:fill="FFFFFF"/>
        </w:rPr>
        <w:t>.000,00 Kč vč. DPH</w:t>
      </w:r>
    </w:p>
    <w:p w:rsidR="002C7A33" w:rsidRPr="00623A67" w:rsidRDefault="00127795" w:rsidP="00EF2B5A">
      <w:pPr>
        <w:pStyle w:val="Odstavecseseznamem"/>
        <w:numPr>
          <w:ilvl w:val="0"/>
          <w:numId w:val="2"/>
        </w:numPr>
        <w:tabs>
          <w:tab w:val="left" w:pos="709"/>
        </w:tabs>
        <w:autoSpaceDE w:val="0"/>
        <w:autoSpaceDN w:val="0"/>
        <w:adjustRightInd w:val="0"/>
        <w:ind w:left="709" w:firstLine="0"/>
        <w:jc w:val="both"/>
        <w:rPr>
          <w:sz w:val="22"/>
          <w:szCs w:val="22"/>
          <w:shd w:val="clear" w:color="auto" w:fill="FFFFFF"/>
        </w:rPr>
      </w:pPr>
      <w:r w:rsidRPr="002C7A33">
        <w:rPr>
          <w:bCs/>
          <w:sz w:val="22"/>
          <w:szCs w:val="22"/>
        </w:rPr>
        <w:t xml:space="preserve">popisy </w:t>
      </w:r>
      <w:r w:rsidR="00496AEC" w:rsidRPr="002C7A33">
        <w:rPr>
          <w:bCs/>
          <w:sz w:val="22"/>
          <w:szCs w:val="22"/>
        </w:rPr>
        <w:t>a</w:t>
      </w:r>
      <w:r w:rsidRPr="002C7A33">
        <w:rPr>
          <w:bCs/>
          <w:sz w:val="22"/>
          <w:szCs w:val="22"/>
        </w:rPr>
        <w:t xml:space="preserve"> fotografie </w:t>
      </w:r>
      <w:r w:rsidR="00496AEC" w:rsidRPr="002C7A33">
        <w:rPr>
          <w:bCs/>
          <w:sz w:val="22"/>
          <w:szCs w:val="22"/>
        </w:rPr>
        <w:t>předmětu plnění</w:t>
      </w:r>
      <w:r w:rsidRPr="002C7A33">
        <w:rPr>
          <w:bCs/>
          <w:sz w:val="22"/>
          <w:szCs w:val="22"/>
        </w:rPr>
        <w:t xml:space="preserve"> určeného k</w:t>
      </w:r>
      <w:r w:rsidR="00DC5DED">
        <w:rPr>
          <w:bCs/>
          <w:sz w:val="22"/>
          <w:szCs w:val="22"/>
        </w:rPr>
        <w:t> </w:t>
      </w:r>
      <w:r w:rsidRPr="002C7A33">
        <w:rPr>
          <w:bCs/>
          <w:sz w:val="22"/>
          <w:szCs w:val="22"/>
        </w:rPr>
        <w:t>dodání</w:t>
      </w:r>
      <w:r w:rsidR="00DC5DED">
        <w:rPr>
          <w:bCs/>
          <w:sz w:val="22"/>
          <w:szCs w:val="22"/>
        </w:rPr>
        <w:t xml:space="preserve"> v takovém rozsahu, aby bylo možné posoudit soulad nabízeného plnění s technickou specifikací uvedenou v této výzvě</w:t>
      </w:r>
    </w:p>
    <w:p w:rsidR="002C7A33" w:rsidRDefault="002C7A33" w:rsidP="002C7A33">
      <w:pPr>
        <w:pStyle w:val="Odstavecseseznamem"/>
        <w:shd w:val="clear" w:color="auto" w:fill="FFFFFF"/>
        <w:ind w:left="0"/>
        <w:jc w:val="both"/>
        <w:rPr>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rsidR="002C7A33" w:rsidRP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zadávacího řízení. </w:t>
      </w:r>
    </w:p>
    <w:p w:rsidR="002C7A33" w:rsidRPr="002C7A33" w:rsidRDefault="002C7A33" w:rsidP="002C7A33">
      <w:pPr>
        <w:pStyle w:val="Odstavecseseznamem"/>
        <w:shd w:val="clear" w:color="auto" w:fill="FFFFFF"/>
        <w:ind w:left="0"/>
        <w:jc w:val="both"/>
        <w:rPr>
          <w:b/>
          <w:sz w:val="22"/>
          <w:szCs w:val="22"/>
          <w:u w:val="single"/>
        </w:rPr>
      </w:pPr>
    </w:p>
    <w:p w:rsidR="002C7A33" w:rsidRPr="002C7A33" w:rsidRDefault="002C7A33" w:rsidP="002C7A33">
      <w:pPr>
        <w:pStyle w:val="Odstavecseseznamem"/>
        <w:shd w:val="clear" w:color="auto" w:fill="FFFFFF"/>
        <w:ind w:left="0"/>
        <w:jc w:val="both"/>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základní způsobilost, a</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profesní způsobilost v tom rozsahu, v j</w:t>
      </w:r>
      <w:r w:rsidR="00090B31">
        <w:rPr>
          <w:sz w:val="22"/>
          <w:szCs w:val="22"/>
        </w:rPr>
        <w:t xml:space="preserve">akém údaje ve výpisu ze seznamu </w:t>
      </w:r>
      <w:r w:rsidR="00090B31">
        <w:rPr>
          <w:sz w:val="22"/>
          <w:szCs w:val="22"/>
        </w:rPr>
        <w:tab/>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ekonomické kvalifikace, tech</w:t>
      </w:r>
      <w:r w:rsidR="00090B31">
        <w:rPr>
          <w:sz w:val="22"/>
          <w:szCs w:val="22"/>
        </w:rPr>
        <w:t xml:space="preserve">nické kvalifikace nebo profesní </w:t>
      </w:r>
      <w:r w:rsidRPr="002C7A33">
        <w:rPr>
          <w:sz w:val="22"/>
          <w:szCs w:val="22"/>
        </w:rPr>
        <w:t xml:space="preserve">způsobilosti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profesní způsobilosti jinou osobou,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o splnění základní způsobilosti jinou osobou a </w:t>
      </w:r>
    </w:p>
    <w:p w:rsidR="002C7A33"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písemný závazek jiné osoby k poskytnutí plnění určeného k plnění veřejné zakázky nebo k </w:t>
      </w:r>
      <w:r w:rsidR="00090B31">
        <w:rPr>
          <w:sz w:val="22"/>
          <w:szCs w:val="22"/>
        </w:rPr>
        <w:tab/>
      </w:r>
      <w:r w:rsidRPr="002C7A33">
        <w:rPr>
          <w:sz w:val="22"/>
          <w:szCs w:val="22"/>
        </w:rPr>
        <w:t xml:space="preserve">poskytnutí věcí nebo práv, s nimiž bude dodavatel oprávněn disponovat v rámci plnění veřejné </w:t>
      </w:r>
      <w:r w:rsidR="00090B31">
        <w:rPr>
          <w:sz w:val="22"/>
          <w:szCs w:val="22"/>
        </w:rPr>
        <w:tab/>
      </w:r>
      <w:r w:rsidRPr="002C7A33">
        <w:rPr>
          <w:sz w:val="22"/>
          <w:szCs w:val="22"/>
        </w:rPr>
        <w:t xml:space="preserve">zakázky,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EF2B5A">
      <w:pPr>
        <w:pStyle w:val="Odstavecseseznamem"/>
        <w:keepNext/>
        <w:numPr>
          <w:ilvl w:val="0"/>
          <w:numId w:val="4"/>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9" w:name="_Toc397361545"/>
      <w:bookmarkStart w:id="20"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lastRenderedPageBreak/>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rsidR="00090B31" w:rsidRDefault="00090B31" w:rsidP="00EF2B5A">
      <w:pPr>
        <w:pStyle w:val="Odstavecseseznamem"/>
        <w:widowControl w:val="0"/>
        <w:numPr>
          <w:ilvl w:val="0"/>
          <w:numId w:val="9"/>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rsidR="00090B31" w:rsidRDefault="00090B31" w:rsidP="00090B31">
      <w:pPr>
        <w:pStyle w:val="Odstavecseseznamem"/>
        <w:widowControl w:val="0"/>
        <w:autoSpaceDE w:val="0"/>
        <w:autoSpaceDN w:val="0"/>
        <w:adjustRightInd w:val="0"/>
        <w:ind w:left="426"/>
        <w:jc w:val="both"/>
        <w:rPr>
          <w:sz w:val="28"/>
        </w:rPr>
      </w:pPr>
    </w:p>
    <w:p w:rsidR="00C6234C" w:rsidRPr="00216D78" w:rsidRDefault="00C6234C" w:rsidP="00EF2B5A">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9"/>
      <w:bookmarkEnd w:id="20"/>
      <w:r>
        <w:rPr>
          <w:b/>
          <w:bCs/>
          <w:sz w:val="22"/>
          <w:szCs w:val="22"/>
        </w:rPr>
        <w:t xml:space="preserve"> </w:t>
      </w:r>
      <w:bookmarkStart w:id="21" w:name="_Toc335124637"/>
      <w:bookmarkStart w:id="22" w:name="_Toc335131761"/>
      <w:bookmarkStart w:id="23" w:name="_Toc335375518"/>
      <w:bookmarkStart w:id="24" w:name="_Toc335379270"/>
    </w:p>
    <w:p w:rsidR="00C6234C" w:rsidRPr="00C6234C" w:rsidRDefault="00C6234C" w:rsidP="00C6234C">
      <w:pPr>
        <w:widowControl w:val="0"/>
        <w:autoSpaceDE w:val="0"/>
        <w:autoSpaceDN w:val="0"/>
        <w:adjustRightInd w:val="0"/>
        <w:jc w:val="both"/>
        <w:rPr>
          <w:sz w:val="22"/>
          <w:szCs w:val="20"/>
        </w:rPr>
      </w:pPr>
      <w:bookmarkStart w:id="25" w:name="_Toc470168931"/>
      <w:bookmarkStart w:id="26" w:name="_Toc397361548"/>
      <w:bookmarkEnd w:id="21"/>
      <w:bookmarkEnd w:id="22"/>
      <w:bookmarkEnd w:id="23"/>
      <w:bookmarkEnd w:id="24"/>
      <w:r w:rsidRPr="00C6234C">
        <w:rPr>
          <w:sz w:val="22"/>
          <w:szCs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sidRPr="00C6234C">
        <w:rPr>
          <w:sz w:val="22"/>
          <w:szCs w:val="20"/>
        </w:rPr>
        <w:t xml:space="preserve">V případě, že účastník zjistí nesrovnalosti </w:t>
      </w:r>
      <w:r>
        <w:rPr>
          <w:sz w:val="22"/>
          <w:szCs w:val="20"/>
        </w:rPr>
        <w:t>v zadávacích podmínkách</w:t>
      </w:r>
      <w:r w:rsidRPr="00C6234C">
        <w:rPr>
          <w:sz w:val="22"/>
          <w:szCs w:val="20"/>
        </w:rPr>
        <w:t>, je oprávněn v souladu s ustanovením § 98 ZZVZ, požádat písemně o vysvětlení zadávací dokumentace.</w:t>
      </w:r>
    </w:p>
    <w:p w:rsidR="00C6234C" w:rsidRPr="00C6234C" w:rsidRDefault="00C6234C" w:rsidP="00C6234C">
      <w:pPr>
        <w:widowControl w:val="0"/>
        <w:autoSpaceDE w:val="0"/>
        <w:autoSpaceDN w:val="0"/>
        <w:adjustRightInd w:val="0"/>
        <w:jc w:val="both"/>
        <w:rPr>
          <w:sz w:val="22"/>
          <w:szCs w:val="20"/>
          <w:u w:val="single"/>
        </w:rPr>
      </w:pPr>
    </w:p>
    <w:p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tab/>
      </w:r>
      <w:r w:rsidRPr="00C6234C">
        <w:rPr>
          <w:sz w:val="22"/>
          <w:szCs w:val="20"/>
        </w:rPr>
        <w:t xml:space="preserve">DPH. </w:t>
      </w:r>
    </w:p>
    <w:p w:rsidR="00C6234C"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Rekapitulaci nákladů na realizaci celé zakázky s členěním po jednotlivých ucelených částech</w:t>
      </w:r>
      <w:r w:rsidR="00DC5DED">
        <w:rPr>
          <w:sz w:val="22"/>
          <w:szCs w:val="20"/>
        </w:rPr>
        <w:t xml:space="preserve"> dle </w:t>
      </w:r>
      <w:r w:rsidR="00DC5DED">
        <w:rPr>
          <w:sz w:val="22"/>
          <w:szCs w:val="20"/>
        </w:rPr>
        <w:tab/>
        <w:t>přílohy Cenová nabídka.</w:t>
      </w:r>
    </w:p>
    <w:p w:rsidR="00127795" w:rsidRPr="00C6234C" w:rsidRDefault="00701432" w:rsidP="00EF2B5A">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Podání</w:t>
      </w:r>
      <w:r w:rsidR="00127795" w:rsidRPr="00C6234C">
        <w:rPr>
          <w:b/>
          <w:bCs/>
          <w:sz w:val="22"/>
          <w:szCs w:val="22"/>
        </w:rPr>
        <w:t xml:space="preserve"> nabídky</w:t>
      </w:r>
      <w:bookmarkEnd w:id="25"/>
      <w:bookmarkEnd w:id="26"/>
    </w:p>
    <w:p w:rsidR="00216D78" w:rsidRPr="00216D78" w:rsidRDefault="000949EC" w:rsidP="00216D78">
      <w:pPr>
        <w:spacing w:after="60"/>
        <w:jc w:val="both"/>
        <w:rPr>
          <w:iCs/>
          <w:sz w:val="22"/>
          <w:szCs w:val="22"/>
        </w:rPr>
      </w:pPr>
      <w:bookmarkStart w:id="27" w:name="_Toc470168932"/>
      <w:bookmarkStart w:id="28" w:name="_Toc397360066"/>
      <w:bookmarkStart w:id="29" w:name="_Toc397361554"/>
      <w:r>
        <w:rPr>
          <w:iCs/>
          <w:sz w:val="22"/>
          <w:szCs w:val="22"/>
        </w:rPr>
        <w:t xml:space="preserve">Nabídky musí být </w:t>
      </w:r>
      <w:r w:rsidR="00216D78" w:rsidRPr="00216D78">
        <w:rPr>
          <w:iCs/>
          <w:sz w:val="22"/>
          <w:szCs w:val="22"/>
        </w:rPr>
        <w:t xml:space="preserve">doručeny zadavateli do </w:t>
      </w:r>
      <w:proofErr w:type="gramStart"/>
      <w:r w:rsidR="00637CB4">
        <w:rPr>
          <w:b/>
          <w:iCs/>
          <w:sz w:val="22"/>
          <w:szCs w:val="22"/>
        </w:rPr>
        <w:t>10.12.</w:t>
      </w:r>
      <w:r w:rsidR="00ED5D1B" w:rsidRPr="000949EC">
        <w:rPr>
          <w:b/>
          <w:iCs/>
          <w:sz w:val="22"/>
          <w:szCs w:val="22"/>
        </w:rPr>
        <w:t>2019</w:t>
      </w:r>
      <w:proofErr w:type="gramEnd"/>
      <w:r w:rsidR="00ED5D1B" w:rsidRPr="000949EC">
        <w:rPr>
          <w:b/>
          <w:iCs/>
          <w:sz w:val="22"/>
          <w:szCs w:val="22"/>
        </w:rPr>
        <w:t xml:space="preserve"> do 1</w:t>
      </w:r>
      <w:r w:rsidR="00DC5DED">
        <w:rPr>
          <w:b/>
          <w:iCs/>
          <w:sz w:val="22"/>
          <w:szCs w:val="22"/>
        </w:rPr>
        <w:t>0</w:t>
      </w:r>
      <w:r w:rsidR="00216D78" w:rsidRPr="000949EC">
        <w:rPr>
          <w:b/>
          <w:iCs/>
          <w:sz w:val="22"/>
          <w:szCs w:val="22"/>
        </w:rPr>
        <w:t>:00 hod</w:t>
      </w:r>
      <w:r w:rsidR="00ED5D1B" w:rsidRPr="000949EC">
        <w:rPr>
          <w:b/>
          <w:iCs/>
          <w:sz w:val="22"/>
          <w:szCs w:val="22"/>
        </w:rPr>
        <w:t>.</w:t>
      </w:r>
      <w:r w:rsidR="00216D78" w:rsidRPr="00216D78">
        <w:rPr>
          <w:iCs/>
          <w:sz w:val="22"/>
          <w:szCs w:val="22"/>
        </w:rPr>
        <w:t xml:space="preserve"> výhradně v elektronické formě</w:t>
      </w:r>
      <w:r w:rsidR="00216D78">
        <w:rPr>
          <w:iCs/>
          <w:sz w:val="22"/>
          <w:szCs w:val="22"/>
        </w:rPr>
        <w:t xml:space="preserve"> </w:t>
      </w:r>
      <w:r w:rsidR="00216D78" w:rsidRPr="00216D78">
        <w:rPr>
          <w:iCs/>
          <w:sz w:val="22"/>
          <w:szCs w:val="22"/>
        </w:rPr>
        <w:t xml:space="preserve">prostřednictvím elektronického nástroje pro zadávání veřejných zakázek E-ZAK. </w:t>
      </w:r>
    </w:p>
    <w:p w:rsidR="00216D78" w:rsidRPr="00701432" w:rsidRDefault="004D2F22" w:rsidP="00701432">
      <w:pPr>
        <w:spacing w:after="60"/>
        <w:jc w:val="both"/>
        <w:rPr>
          <w:iCs/>
          <w:sz w:val="22"/>
          <w:szCs w:val="22"/>
        </w:rPr>
      </w:pPr>
      <w:r>
        <w:rPr>
          <w:iCs/>
          <w:sz w:val="22"/>
          <w:szCs w:val="22"/>
        </w:rPr>
        <w:t>N</w:t>
      </w:r>
      <w:r w:rsidR="00216D78" w:rsidRPr="00216D78">
        <w:rPr>
          <w:iCs/>
          <w:sz w:val="22"/>
          <w:szCs w:val="22"/>
        </w:rPr>
        <w:t xml:space="preserve">abídky mohou být </w:t>
      </w:r>
      <w:r>
        <w:rPr>
          <w:iCs/>
          <w:sz w:val="22"/>
          <w:szCs w:val="22"/>
        </w:rPr>
        <w:t>podány</w:t>
      </w:r>
      <w:r w:rsidR="00216D78" w:rsidRPr="00216D78">
        <w:rPr>
          <w:iCs/>
          <w:sz w:val="22"/>
          <w:szCs w:val="22"/>
        </w:rPr>
        <w:t xml:space="preserve"> výhradně elektronickými prostředky, otevírání </w:t>
      </w:r>
      <w:r w:rsidR="00701432">
        <w:rPr>
          <w:iCs/>
          <w:sz w:val="22"/>
          <w:szCs w:val="22"/>
        </w:rPr>
        <w:t xml:space="preserve">nabídek </w:t>
      </w:r>
      <w:r w:rsidR="00216D78" w:rsidRPr="00216D78">
        <w:rPr>
          <w:iCs/>
          <w:sz w:val="22"/>
          <w:szCs w:val="22"/>
        </w:rPr>
        <w:t>se nekoná za přítomnosti účastníků zadávacího řízení.</w:t>
      </w:r>
      <w:bookmarkStart w:id="30" w:name="_Toc470168933"/>
      <w:bookmarkStart w:id="31" w:name="_Toc397361556"/>
      <w:bookmarkEnd w:id="27"/>
      <w:bookmarkEnd w:id="28"/>
      <w:bookmarkEnd w:id="29"/>
    </w:p>
    <w:p w:rsidR="00127795" w:rsidRPr="00216D78" w:rsidRDefault="00127795" w:rsidP="00EF2B5A">
      <w:pPr>
        <w:pStyle w:val="Odstavecseseznamem"/>
        <w:keepNext/>
        <w:numPr>
          <w:ilvl w:val="0"/>
          <w:numId w:val="4"/>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30"/>
      <w:r w:rsidRPr="00216D78">
        <w:rPr>
          <w:b/>
          <w:bCs/>
          <w:sz w:val="22"/>
          <w:szCs w:val="22"/>
        </w:rPr>
        <w:t xml:space="preserve"> </w:t>
      </w:r>
      <w:bookmarkEnd w:id="31"/>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Nabídka bud</w:t>
      </w:r>
      <w:r w:rsidR="004D2F22">
        <w:rPr>
          <w:sz w:val="22"/>
          <w:szCs w:val="22"/>
        </w:rPr>
        <w:t>e zpracována v českém jazyce a podána</w:t>
      </w:r>
      <w:r w:rsidRPr="00AE59F9">
        <w:rPr>
          <w:sz w:val="22"/>
          <w:szCs w:val="22"/>
        </w:rPr>
        <w:t xml:space="preserve"> výhradně v elektronické formě prostřednictvím elektronického nástroje  E-ZAK. Šifrování a zabezpečení nabídky obstarává systém elektronického nástroje. </w:t>
      </w:r>
    </w:p>
    <w:p w:rsidR="00AE59F9" w:rsidRDefault="00AE59F9" w:rsidP="00AE59F9">
      <w:pPr>
        <w:pStyle w:val="Odstavecseseznamem"/>
        <w:widowControl w:val="0"/>
        <w:autoSpaceDE w:val="0"/>
        <w:autoSpaceDN w:val="0"/>
        <w:adjustRightInd w:val="0"/>
        <w:ind w:left="0"/>
        <w:jc w:val="both"/>
        <w:rPr>
          <w:sz w:val="22"/>
          <w:szCs w:val="22"/>
        </w:rPr>
      </w:pP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Obsah nabídky </w:t>
      </w:r>
    </w:p>
    <w:p w:rsidR="00FD427C" w:rsidRPr="00AE59F9" w:rsidRDefault="00FD427C"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Prokázání kvalifikace </w:t>
      </w:r>
    </w:p>
    <w:p w:rsidR="00AE59F9" w:rsidRPr="00AE59F9" w:rsidRDefault="00127795"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rsidR="009662F9" w:rsidRPr="00AE59F9" w:rsidRDefault="00FD427C"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Návrh smlouvy –</w:t>
      </w:r>
      <w:r w:rsidR="00701432">
        <w:rPr>
          <w:sz w:val="22"/>
          <w:szCs w:val="22"/>
        </w:rPr>
        <w:t xml:space="preserve"> ú</w:t>
      </w:r>
      <w:r w:rsidRPr="00AE59F9">
        <w:rPr>
          <w:sz w:val="22"/>
          <w:szCs w:val="22"/>
        </w:rPr>
        <w:t>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rsidR="009754DD" w:rsidRDefault="009754DD" w:rsidP="00EF2B5A">
      <w:pPr>
        <w:pStyle w:val="Odstavecseseznamem"/>
        <w:numPr>
          <w:ilvl w:val="1"/>
          <w:numId w:val="10"/>
        </w:numPr>
        <w:suppressAutoHyphens/>
        <w:spacing w:after="60"/>
        <w:ind w:left="567" w:hanging="283"/>
        <w:jc w:val="both"/>
        <w:rPr>
          <w:sz w:val="22"/>
          <w:szCs w:val="22"/>
        </w:rPr>
      </w:pPr>
      <w:r w:rsidRPr="00AE59F9">
        <w:rPr>
          <w:sz w:val="22"/>
          <w:szCs w:val="22"/>
        </w:rPr>
        <w:t>Prohlášení k podmínkám zadávacího řízení (</w:t>
      </w:r>
      <w:r w:rsidR="00AE59F9">
        <w:rPr>
          <w:sz w:val="22"/>
          <w:szCs w:val="22"/>
        </w:rPr>
        <w:t>vzor přílohy je součástí zadávací dokumentace</w:t>
      </w:r>
      <w:r w:rsidRPr="00AE59F9">
        <w:rPr>
          <w:sz w:val="22"/>
          <w:szCs w:val="22"/>
        </w:rPr>
        <w:t>)</w:t>
      </w:r>
    </w:p>
    <w:p w:rsidR="00C32221" w:rsidRPr="00BE3BDD" w:rsidRDefault="00C32221" w:rsidP="00BE3BDD">
      <w:pPr>
        <w:pStyle w:val="Odstavecseseznamem"/>
        <w:numPr>
          <w:ilvl w:val="1"/>
          <w:numId w:val="10"/>
        </w:numPr>
        <w:suppressAutoHyphens/>
        <w:spacing w:after="60"/>
        <w:ind w:left="567" w:hanging="283"/>
        <w:jc w:val="both"/>
        <w:rPr>
          <w:sz w:val="22"/>
          <w:szCs w:val="22"/>
        </w:rPr>
      </w:pPr>
      <w:r>
        <w:rPr>
          <w:sz w:val="22"/>
          <w:szCs w:val="22"/>
        </w:rPr>
        <w:t>Čestné prohlášení k prokázání kvalifikace (vzor přílohy je součástí zadávací dokumentace)</w:t>
      </w:r>
    </w:p>
    <w:p w:rsidR="00AE59F9" w:rsidRDefault="00127795" w:rsidP="00EF2B5A">
      <w:pPr>
        <w:pStyle w:val="Odstavecseseznamem"/>
        <w:numPr>
          <w:ilvl w:val="1"/>
          <w:numId w:val="1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32"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EF2B5A">
      <w:pPr>
        <w:pStyle w:val="Odstavecseseznamem"/>
        <w:keepNext/>
        <w:numPr>
          <w:ilvl w:val="0"/>
          <w:numId w:val="4"/>
        </w:numPr>
        <w:shd w:val="clear" w:color="auto" w:fill="DDD9C3"/>
        <w:spacing w:before="240" w:after="60"/>
        <w:ind w:hanging="720"/>
        <w:outlineLvl w:val="2"/>
        <w:rPr>
          <w:b/>
          <w:bCs/>
          <w:sz w:val="22"/>
          <w:szCs w:val="22"/>
        </w:rPr>
      </w:pPr>
      <w:r w:rsidRPr="00AE59F9">
        <w:rPr>
          <w:b/>
          <w:bCs/>
          <w:sz w:val="22"/>
          <w:szCs w:val="22"/>
        </w:rPr>
        <w:t>Další podmínky zadávacího řízení na veřejnou zakázku</w:t>
      </w:r>
      <w:bookmarkEnd w:id="32"/>
    </w:p>
    <w:p w:rsidR="005E5EB5" w:rsidRDefault="005E5EB5" w:rsidP="005E5EB5">
      <w:pPr>
        <w:spacing w:after="120"/>
        <w:jc w:val="both"/>
        <w:rPr>
          <w:sz w:val="22"/>
          <w:szCs w:val="22"/>
        </w:rPr>
      </w:pPr>
      <w:r>
        <w:t>Zadavatel nepřipouští variantní řešení.</w:t>
      </w:r>
    </w:p>
    <w:p w:rsidR="00AE5F93" w:rsidRPr="005E5EB5" w:rsidRDefault="00AE5F93" w:rsidP="005E5EB5">
      <w:pPr>
        <w:spacing w:after="120"/>
        <w:jc w:val="both"/>
        <w:rPr>
          <w:b/>
          <w:color w:val="FF0000"/>
          <w:sz w:val="22"/>
          <w:szCs w:val="22"/>
        </w:rPr>
      </w:pPr>
    </w:p>
    <w:p w:rsidR="00701432" w:rsidRDefault="00701432" w:rsidP="00EF2B5A">
      <w:pPr>
        <w:pStyle w:val="Odstavecseseznamem"/>
        <w:keepNext/>
        <w:numPr>
          <w:ilvl w:val="0"/>
          <w:numId w:val="4"/>
        </w:numPr>
        <w:shd w:val="clear" w:color="auto" w:fill="DDD9C3"/>
        <w:spacing w:before="240" w:after="60"/>
        <w:ind w:hanging="720"/>
        <w:outlineLvl w:val="2"/>
        <w:rPr>
          <w:b/>
          <w:bCs/>
          <w:sz w:val="22"/>
          <w:szCs w:val="22"/>
        </w:rPr>
      </w:pPr>
      <w:bookmarkStart w:id="33" w:name="_Toc397361533"/>
      <w:bookmarkStart w:id="34" w:name="_Toc470168926"/>
      <w:r>
        <w:rPr>
          <w:b/>
          <w:bCs/>
          <w:sz w:val="22"/>
          <w:szCs w:val="22"/>
        </w:rPr>
        <w:t>Práva zadavatele</w:t>
      </w:r>
    </w:p>
    <w:p w:rsidR="00701432" w:rsidRPr="00701432" w:rsidRDefault="00701432" w:rsidP="00701432">
      <w:pPr>
        <w:rPr>
          <w:sz w:val="22"/>
          <w:szCs w:val="20"/>
        </w:rPr>
      </w:pPr>
      <w:r w:rsidRPr="00701432">
        <w:rPr>
          <w:sz w:val="22"/>
          <w:szCs w:val="20"/>
        </w:rPr>
        <w:t>Zadavatel si vyhrazuje právo:</w:t>
      </w:r>
    </w:p>
    <w:p w:rsidR="00701432" w:rsidRDefault="00701432" w:rsidP="00EF2B5A">
      <w:pPr>
        <w:pStyle w:val="Odstavecseseznamem"/>
        <w:numPr>
          <w:ilvl w:val="0"/>
          <w:numId w:val="11"/>
        </w:numPr>
        <w:rPr>
          <w:sz w:val="22"/>
          <w:szCs w:val="20"/>
          <w:u w:val="single"/>
        </w:rPr>
      </w:pPr>
      <w:r w:rsidRPr="00701432">
        <w:rPr>
          <w:sz w:val="22"/>
          <w:szCs w:val="20"/>
        </w:rPr>
        <w:t xml:space="preserve">veškeré náklady související s přípravou, podáním nabídky a účastí v tomto řízení nese účastník </w:t>
      </w:r>
    </w:p>
    <w:p w:rsidR="00701432" w:rsidRPr="00701432" w:rsidRDefault="00701432" w:rsidP="00EF2B5A">
      <w:pPr>
        <w:pStyle w:val="Odstavecseseznamem"/>
        <w:numPr>
          <w:ilvl w:val="0"/>
          <w:numId w:val="11"/>
        </w:numPr>
        <w:rPr>
          <w:sz w:val="22"/>
          <w:szCs w:val="20"/>
          <w:u w:val="single"/>
        </w:rPr>
      </w:pPr>
      <w:r w:rsidRPr="00701432">
        <w:rPr>
          <w:sz w:val="22"/>
          <w:szCs w:val="20"/>
        </w:rPr>
        <w:t>vybraný dodavatel nesmí zakázku postoupit jinému subjektu, přičemž po uzavření smlouvy nesmí bez předchozího písemného souhlasu zadavatele postoupit práva a povinnosti plynoucí z uzavřené smlouvy třetí osobě</w:t>
      </w:r>
    </w:p>
    <w:p w:rsidR="00701432" w:rsidRPr="00701432" w:rsidRDefault="00701432" w:rsidP="00701432">
      <w:pPr>
        <w:pStyle w:val="Odstavecseseznamem"/>
        <w:ind w:left="1440"/>
        <w:rPr>
          <w:sz w:val="22"/>
          <w:szCs w:val="20"/>
          <w:u w:val="single"/>
        </w:rPr>
      </w:pPr>
    </w:p>
    <w:p w:rsidR="00701432" w:rsidRPr="00701432" w:rsidRDefault="00821B94" w:rsidP="00EF2B5A">
      <w:pPr>
        <w:pStyle w:val="Odstavecseseznamem"/>
        <w:keepNext/>
        <w:numPr>
          <w:ilvl w:val="0"/>
          <w:numId w:val="4"/>
        </w:numPr>
        <w:shd w:val="clear" w:color="auto" w:fill="DDD9C3"/>
        <w:spacing w:before="240" w:after="60"/>
        <w:ind w:hanging="720"/>
        <w:outlineLvl w:val="2"/>
        <w:rPr>
          <w:b/>
          <w:bCs/>
          <w:sz w:val="22"/>
          <w:szCs w:val="22"/>
        </w:rPr>
      </w:pPr>
      <w:r w:rsidRPr="005E5EB5">
        <w:rPr>
          <w:b/>
          <w:bCs/>
          <w:sz w:val="22"/>
          <w:szCs w:val="22"/>
        </w:rPr>
        <w:t>Identifikační údaje zadavatele</w:t>
      </w:r>
      <w:bookmarkStart w:id="35" w:name="_Toc397360046"/>
      <w:bookmarkStart w:id="36" w:name="_Toc397361534"/>
      <w:bookmarkEnd w:id="33"/>
      <w:bookmarkEnd w:id="34"/>
    </w:p>
    <w:bookmarkEnd w:id="35"/>
    <w:bookmarkEnd w:id="36"/>
    <w:p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p>
    <w:p w:rsidR="00821B94" w:rsidRPr="00C41138" w:rsidRDefault="00821B94" w:rsidP="00821B94">
      <w:pPr>
        <w:jc w:val="both"/>
        <w:rPr>
          <w:sz w:val="22"/>
          <w:szCs w:val="22"/>
        </w:rPr>
      </w:pPr>
      <w:r w:rsidRPr="00C41138">
        <w:rPr>
          <w:sz w:val="22"/>
          <w:szCs w:val="22"/>
        </w:rPr>
        <w:t xml:space="preserve">Profil zadavatele:            </w:t>
      </w:r>
      <w:r>
        <w:rPr>
          <w:sz w:val="22"/>
          <w:szCs w:val="22"/>
        </w:rPr>
        <w:tab/>
      </w:r>
      <w:hyperlink r:id="rId11" w:history="1">
        <w:r w:rsidRPr="00C41138">
          <w:rPr>
            <w:rStyle w:val="Hypertextovodkaz"/>
            <w:sz w:val="22"/>
            <w:szCs w:val="22"/>
          </w:rPr>
          <w:t>https://ezak.kr-karlovarsky.cz/profile_display_69.html</w:t>
        </w:r>
      </w:hyperlink>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834038" w:rsidRDefault="00127795" w:rsidP="00531FF9">
      <w:pPr>
        <w:tabs>
          <w:tab w:val="left" w:pos="2130"/>
        </w:tabs>
        <w:spacing w:after="120"/>
        <w:jc w:val="both"/>
        <w:rPr>
          <w:sz w:val="22"/>
          <w:szCs w:val="22"/>
        </w:rPr>
      </w:pPr>
      <w:r w:rsidRPr="00C41138">
        <w:rPr>
          <w:sz w:val="22"/>
          <w:szCs w:val="22"/>
          <w:shd w:val="clear" w:color="auto" w:fill="FFFFFF"/>
        </w:rPr>
        <w:t xml:space="preserve">V Karlových Varech, </w:t>
      </w:r>
      <w:r w:rsidRPr="00531FF9">
        <w:rPr>
          <w:sz w:val="22"/>
          <w:szCs w:val="22"/>
          <w:shd w:val="clear" w:color="auto" w:fill="FFFFFF"/>
        </w:rPr>
        <w:t>dne</w:t>
      </w:r>
      <w:r w:rsidR="0027265F" w:rsidRPr="00531FF9">
        <w:rPr>
          <w:sz w:val="22"/>
          <w:szCs w:val="22"/>
          <w:shd w:val="clear" w:color="auto" w:fill="FFFFFF"/>
        </w:rPr>
        <w:t xml:space="preserve"> </w:t>
      </w:r>
      <w:proofErr w:type="gramStart"/>
      <w:r w:rsidR="00531FF9" w:rsidRPr="00531FF9">
        <w:rPr>
          <w:sz w:val="22"/>
          <w:szCs w:val="22"/>
          <w:shd w:val="clear" w:color="auto" w:fill="FFFFFF"/>
        </w:rPr>
        <w:t>19.11.2019</w:t>
      </w:r>
      <w:proofErr w:type="gramEnd"/>
      <w:r w:rsidR="00024DA3" w:rsidRPr="00C41138">
        <w:rPr>
          <w:sz w:val="22"/>
          <w:szCs w:val="22"/>
        </w:rPr>
        <w:tab/>
      </w:r>
      <w:r w:rsidR="00024DA3" w:rsidRPr="00C41138">
        <w:rPr>
          <w:sz w:val="22"/>
          <w:szCs w:val="22"/>
        </w:rPr>
        <w:tab/>
      </w:r>
      <w:r w:rsidR="00024DA3" w:rsidRPr="00C41138">
        <w:rPr>
          <w:sz w:val="22"/>
          <w:szCs w:val="22"/>
        </w:rPr>
        <w:tab/>
      </w:r>
      <w:r w:rsidR="00024DA3" w:rsidRPr="00C41138">
        <w:rPr>
          <w:sz w:val="22"/>
          <w:szCs w:val="22"/>
        </w:rPr>
        <w:tab/>
      </w:r>
      <w:r w:rsidR="00024DA3" w:rsidRPr="00C41138">
        <w:rPr>
          <w:sz w:val="22"/>
          <w:szCs w:val="22"/>
        </w:rPr>
        <w:tab/>
      </w:r>
      <w:r w:rsidR="00024DA3" w:rsidRPr="00C41138">
        <w:rPr>
          <w:sz w:val="22"/>
          <w:szCs w:val="22"/>
        </w:rPr>
        <w:tab/>
      </w:r>
      <w:r w:rsidR="00024DA3" w:rsidRPr="00C41138">
        <w:rPr>
          <w:sz w:val="22"/>
          <w:szCs w:val="22"/>
        </w:rPr>
        <w:tab/>
      </w:r>
    </w:p>
    <w:p w:rsidR="005E5EB5" w:rsidRDefault="005E5EB5" w:rsidP="00127795">
      <w:pPr>
        <w:rPr>
          <w:sz w:val="22"/>
          <w:szCs w:val="22"/>
        </w:rPr>
      </w:pPr>
    </w:p>
    <w:p w:rsidR="005E5EB5" w:rsidRPr="00C41138" w:rsidRDefault="005E5EB5" w:rsidP="00127795">
      <w:pPr>
        <w:rPr>
          <w:sz w:val="22"/>
          <w:szCs w:val="22"/>
        </w:rPr>
      </w:pPr>
    </w:p>
    <w:p w:rsidR="00024DA3" w:rsidRPr="00C41138" w:rsidRDefault="00024363" w:rsidP="00834038">
      <w:pPr>
        <w:ind w:left="4254" w:firstLine="709"/>
        <w:rPr>
          <w:sz w:val="22"/>
          <w:szCs w:val="22"/>
        </w:rPr>
      </w:pPr>
      <w:r>
        <w:rPr>
          <w:sz w:val="22"/>
          <w:szCs w:val="22"/>
        </w:rPr>
        <w:t>………………………………………………………</w:t>
      </w:r>
    </w:p>
    <w:p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rsidR="00024DA3" w:rsidRPr="00C41138" w:rsidRDefault="00024DA3" w:rsidP="00024DA3">
      <w:pPr>
        <w:ind w:left="4962"/>
        <w:rPr>
          <w:sz w:val="22"/>
          <w:szCs w:val="22"/>
        </w:rPr>
      </w:pPr>
      <w:r w:rsidRPr="00C41138">
        <w:rPr>
          <w:sz w:val="22"/>
          <w:szCs w:val="22"/>
        </w:rPr>
        <w:t>ředitel</w:t>
      </w:r>
    </w:p>
    <w:p w:rsidR="00024DA3" w:rsidRPr="00C41138" w:rsidRDefault="00024DA3" w:rsidP="00024DA3">
      <w:pPr>
        <w:ind w:left="4962"/>
        <w:rPr>
          <w:sz w:val="22"/>
          <w:szCs w:val="22"/>
        </w:rPr>
      </w:pPr>
      <w:r w:rsidRPr="00C41138">
        <w:rPr>
          <w:sz w:val="22"/>
          <w:szCs w:val="22"/>
        </w:rPr>
        <w:t>Zdravotnická záchranná služba Karlovarského kraje,</w:t>
      </w:r>
    </w:p>
    <w:p w:rsidR="00024DA3" w:rsidRPr="00C41138" w:rsidRDefault="00024DA3" w:rsidP="00024DA3">
      <w:pPr>
        <w:ind w:left="4962"/>
        <w:rPr>
          <w:sz w:val="22"/>
          <w:szCs w:val="22"/>
        </w:rPr>
      </w:pPr>
      <w:r w:rsidRPr="00C41138">
        <w:rPr>
          <w:sz w:val="22"/>
          <w:szCs w:val="22"/>
        </w:rPr>
        <w:t>příspěvková organizace</w:t>
      </w:r>
    </w:p>
    <w:p w:rsidR="00127795" w:rsidRPr="00C41138" w:rsidRDefault="00127795" w:rsidP="00127795">
      <w:pPr>
        <w:rPr>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5E5EB5" w:rsidRDefault="005E5EB5" w:rsidP="005E5EB5">
      <w:pPr>
        <w:rPr>
          <w:b/>
          <w:sz w:val="22"/>
          <w:szCs w:val="22"/>
        </w:rPr>
      </w:pPr>
      <w:r>
        <w:rPr>
          <w:sz w:val="22"/>
          <w:szCs w:val="22"/>
        </w:rPr>
        <w:t>Návrh</w:t>
      </w:r>
      <w:r w:rsidR="00127795" w:rsidRPr="00C41138">
        <w:rPr>
          <w:sz w:val="22"/>
          <w:szCs w:val="22"/>
        </w:rPr>
        <w:t xml:space="preserve"> smlouvy </w:t>
      </w:r>
    </w:p>
    <w:p w:rsidR="005E5EB5" w:rsidRDefault="00127795" w:rsidP="005E5EB5">
      <w:pPr>
        <w:rPr>
          <w:sz w:val="22"/>
          <w:szCs w:val="22"/>
        </w:rPr>
      </w:pPr>
      <w:r w:rsidRPr="00C41138">
        <w:rPr>
          <w:sz w:val="22"/>
          <w:szCs w:val="22"/>
        </w:rPr>
        <w:t xml:space="preserve">Technická specifikace </w:t>
      </w:r>
      <w:r w:rsidR="00BE3BDD">
        <w:rPr>
          <w:sz w:val="22"/>
          <w:szCs w:val="22"/>
        </w:rPr>
        <w:t>zdroj A.</w:t>
      </w:r>
    </w:p>
    <w:p w:rsidR="00BE3BDD" w:rsidRDefault="00BE3BDD" w:rsidP="005E5EB5">
      <w:pPr>
        <w:rPr>
          <w:sz w:val="22"/>
          <w:szCs w:val="22"/>
        </w:rPr>
      </w:pPr>
      <w:r>
        <w:rPr>
          <w:sz w:val="22"/>
          <w:szCs w:val="22"/>
        </w:rPr>
        <w:t>Technická specifikace zdroj B</w:t>
      </w:r>
    </w:p>
    <w:p w:rsidR="000C1149" w:rsidRDefault="000C1149" w:rsidP="005E5EB5">
      <w:pPr>
        <w:rPr>
          <w:b/>
          <w:sz w:val="22"/>
          <w:szCs w:val="22"/>
        </w:rPr>
      </w:pPr>
      <w:r>
        <w:rPr>
          <w:sz w:val="22"/>
          <w:szCs w:val="22"/>
        </w:rPr>
        <w:t>Cenová nabídka</w:t>
      </w:r>
    </w:p>
    <w:p w:rsidR="00EF3C1E" w:rsidRDefault="00E250A4" w:rsidP="005E5EB5">
      <w:pPr>
        <w:rPr>
          <w:sz w:val="22"/>
          <w:szCs w:val="22"/>
        </w:rPr>
      </w:pPr>
      <w:r w:rsidRPr="00C41138">
        <w:rPr>
          <w:sz w:val="22"/>
          <w:szCs w:val="22"/>
        </w:rPr>
        <w:t>Prohlášení k podmínkám zadávacího řízení</w:t>
      </w:r>
    </w:p>
    <w:p w:rsidR="00900DC0" w:rsidRDefault="00900DC0" w:rsidP="005E5EB5">
      <w:pPr>
        <w:rPr>
          <w:sz w:val="22"/>
          <w:szCs w:val="22"/>
        </w:rPr>
      </w:pPr>
      <w:r>
        <w:rPr>
          <w:sz w:val="22"/>
          <w:szCs w:val="22"/>
        </w:rPr>
        <w:t>Čestné prohlášení k prokázání kvalifikace</w:t>
      </w:r>
    </w:p>
    <w:p w:rsidR="00C32221" w:rsidRDefault="00C32221"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5E5EB5" w:rsidRDefault="005E5EB5" w:rsidP="005E5EB5">
      <w:pPr>
        <w:rPr>
          <w:sz w:val="22"/>
          <w:szCs w:val="22"/>
        </w:rPr>
      </w:pPr>
    </w:p>
    <w:p w:rsidR="007C5A21" w:rsidRDefault="007C5A21" w:rsidP="00143686">
      <w:pPr>
        <w:jc w:val="both"/>
      </w:pPr>
    </w:p>
    <w:p w:rsidR="007C5A21" w:rsidRDefault="007C5A21" w:rsidP="00143686">
      <w:pPr>
        <w:jc w:val="both"/>
      </w:pPr>
    </w:p>
    <w:p w:rsidR="00BE3BDD" w:rsidRDefault="00BE3BDD" w:rsidP="00143686">
      <w:pPr>
        <w:jc w:val="both"/>
      </w:pPr>
    </w:p>
    <w:p w:rsidR="00BE3BDD" w:rsidRDefault="00BE3BDD" w:rsidP="00143686">
      <w:pPr>
        <w:jc w:val="both"/>
      </w:pPr>
    </w:p>
    <w:p w:rsidR="00BE3BDD" w:rsidRDefault="00BE3BDD" w:rsidP="00143686">
      <w:pPr>
        <w:jc w:val="both"/>
      </w:pPr>
    </w:p>
    <w:p w:rsidR="00BE3BDD" w:rsidRDefault="00BE3BDD" w:rsidP="00143686">
      <w:pPr>
        <w:jc w:val="both"/>
      </w:pPr>
    </w:p>
    <w:p w:rsidR="00BE3BDD" w:rsidRDefault="00BE3BDD" w:rsidP="00143686">
      <w:pPr>
        <w:jc w:val="both"/>
      </w:pPr>
    </w:p>
    <w:p w:rsidR="00BE3BDD" w:rsidRDefault="00BE3BDD" w:rsidP="00143686">
      <w:pPr>
        <w:jc w:val="both"/>
      </w:pPr>
    </w:p>
    <w:p w:rsidR="00BE3BDD" w:rsidRDefault="00BE3BDD" w:rsidP="00143686">
      <w:pPr>
        <w:jc w:val="both"/>
      </w:pPr>
    </w:p>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o veřejnou zakázku akceptujeme podmínky zadávacího řízení a že nabídková cena za realizaci </w:t>
      </w:r>
      <w:r>
        <w:t xml:space="preserve">plnění </w:t>
      </w:r>
      <w:r w:rsidRPr="00E075F3">
        <w:t xml:space="preserve">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rsidR="007C5A21" w:rsidRPr="00E075F3" w:rsidRDefault="007C5A21" w:rsidP="007C5A21"/>
    <w:p w:rsidR="007C5A21" w:rsidRPr="00E075F3" w:rsidRDefault="007C5A21" w:rsidP="007C5A21">
      <w:pPr>
        <w:ind w:firstLine="709"/>
        <w:jc w:val="both"/>
      </w:pPr>
      <w:r w:rsidRPr="00E075F3">
        <w:t xml:space="preserve">Prohlašuji, že jsme jako účastník o veřejnou zakázku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w:t>
      </w:r>
      <w:proofErr w:type="gramStart"/>
      <w:r w:rsidRPr="00E075F3">
        <w:t>….. dne</w:t>
      </w:r>
      <w:proofErr w:type="gramEnd"/>
      <w:r w:rsidRPr="00E075F3">
        <w:t xml:space="preserve"> ……………</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Pr="00E075F3" w:rsidRDefault="007C5A21" w:rsidP="007C5A21">
      <w:pPr>
        <w:ind w:left="4254" w:firstLine="709"/>
      </w:pPr>
      <w:r w:rsidRPr="00E075F3">
        <w:t xml:space="preserve">          oprávněného zástupce účastníka</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143686">
      <w:pPr>
        <w:jc w:val="both"/>
      </w:pPr>
    </w:p>
    <w:p w:rsidR="00143686" w:rsidRDefault="00143686"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187FA4" w:rsidRDefault="00187FA4" w:rsidP="005E5EB5">
      <w:pPr>
        <w:rPr>
          <w:b/>
          <w:sz w:val="22"/>
          <w:szCs w:val="22"/>
        </w:rPr>
      </w:pPr>
    </w:p>
    <w:p w:rsidR="00187FA4" w:rsidRDefault="00187FA4" w:rsidP="005E5EB5">
      <w:pPr>
        <w:rPr>
          <w:b/>
          <w:sz w:val="22"/>
          <w:szCs w:val="22"/>
        </w:rPr>
      </w:pPr>
    </w:p>
    <w:p w:rsidR="004E5CF7" w:rsidRPr="00FB13EC" w:rsidRDefault="004E5CF7" w:rsidP="00531FF9">
      <w:pPr>
        <w:jc w:val="center"/>
        <w:rPr>
          <w:b/>
          <w:sz w:val="28"/>
          <w:szCs w:val="22"/>
        </w:rPr>
      </w:pPr>
      <w:r w:rsidRPr="00FB13EC">
        <w:rPr>
          <w:b/>
          <w:sz w:val="28"/>
          <w:szCs w:val="22"/>
        </w:rPr>
        <w:lastRenderedPageBreak/>
        <w:t>Technická specifikace</w:t>
      </w:r>
      <w:r w:rsidR="00BE3BDD" w:rsidRPr="00FB13EC">
        <w:rPr>
          <w:b/>
          <w:sz w:val="28"/>
          <w:szCs w:val="22"/>
        </w:rPr>
        <w:t xml:space="preserve"> zdroj A.</w:t>
      </w:r>
    </w:p>
    <w:p w:rsidR="00BE3BDD" w:rsidRPr="00FB13EC" w:rsidRDefault="00BE3BDD" w:rsidP="004E5CF7">
      <w:pPr>
        <w:rPr>
          <w:b/>
          <w:sz w:val="28"/>
          <w:szCs w:val="22"/>
        </w:rPr>
      </w:pPr>
    </w:p>
    <w:p w:rsidR="00FB13EC" w:rsidRPr="00FB13EC" w:rsidRDefault="00FB13EC" w:rsidP="00FB13EC">
      <w:pPr>
        <w:autoSpaceDE w:val="0"/>
        <w:autoSpaceDN w:val="0"/>
        <w:adjustRightInd w:val="0"/>
        <w:jc w:val="center"/>
        <w:rPr>
          <w:rFonts w:eastAsiaTheme="minorHAnsi"/>
          <w:b/>
          <w:sz w:val="28"/>
          <w:szCs w:val="28"/>
          <w:lang w:eastAsia="en-US"/>
        </w:rPr>
      </w:pPr>
      <w:r w:rsidRPr="00FB13EC">
        <w:rPr>
          <w:rFonts w:eastAsiaTheme="minorHAnsi"/>
          <w:b/>
          <w:sz w:val="28"/>
          <w:szCs w:val="28"/>
          <w:lang w:eastAsia="en-US"/>
        </w:rPr>
        <w:t>Technická specifikace náhradního zdroje pro „VZ NEJDEK“</w:t>
      </w:r>
    </w:p>
    <w:p w:rsidR="00FB13EC" w:rsidRPr="00FB13EC" w:rsidRDefault="00FB13EC" w:rsidP="00FB13EC">
      <w:pPr>
        <w:autoSpaceDE w:val="0"/>
        <w:autoSpaceDN w:val="0"/>
        <w:adjustRightInd w:val="0"/>
        <w:jc w:val="both"/>
        <w:rPr>
          <w:rFonts w:eastAsiaTheme="minorHAnsi"/>
          <w:b/>
          <w:lang w:eastAsia="en-US"/>
        </w:rPr>
      </w:pPr>
    </w:p>
    <w:p w:rsidR="00FB13EC" w:rsidRPr="00FB13EC" w:rsidRDefault="00FB13EC" w:rsidP="00FB13EC">
      <w:pPr>
        <w:autoSpaceDE w:val="0"/>
        <w:autoSpaceDN w:val="0"/>
        <w:adjustRightInd w:val="0"/>
        <w:jc w:val="both"/>
        <w:rPr>
          <w:rFonts w:eastAsiaTheme="minorHAnsi"/>
          <w:lang w:eastAsia="en-US"/>
        </w:rPr>
      </w:pPr>
      <w:r w:rsidRPr="00FB13EC">
        <w:rPr>
          <w:rFonts w:eastAsiaTheme="minorHAnsi"/>
          <w:lang w:eastAsia="en-US"/>
        </w:rPr>
        <w:t>Součástí je dodávka a instalace náhradního dieselového zdroje pro výjezdovou základnu v Nejdku včetně všech souvisejících prací pro řádnou funkci náhradního zdroje.</w:t>
      </w:r>
    </w:p>
    <w:p w:rsidR="00FB13EC" w:rsidRPr="00FB13EC" w:rsidRDefault="00FB13EC" w:rsidP="00FB13EC">
      <w:pPr>
        <w:autoSpaceDE w:val="0"/>
        <w:autoSpaceDN w:val="0"/>
        <w:adjustRightInd w:val="0"/>
        <w:jc w:val="both"/>
        <w:rPr>
          <w:rFonts w:eastAsiaTheme="minorHAnsi"/>
          <w:lang w:eastAsia="en-US"/>
        </w:rPr>
      </w:pPr>
    </w:p>
    <w:p w:rsidR="00FB13EC" w:rsidRPr="00FB13EC" w:rsidRDefault="00FB13EC" w:rsidP="00FB13EC">
      <w:pPr>
        <w:autoSpaceDE w:val="0"/>
        <w:autoSpaceDN w:val="0"/>
        <w:adjustRightInd w:val="0"/>
        <w:jc w:val="both"/>
        <w:rPr>
          <w:rFonts w:eastAsiaTheme="minorHAnsi"/>
          <w:b/>
          <w:lang w:eastAsia="en-US"/>
        </w:rPr>
      </w:pPr>
      <w:r w:rsidRPr="00FB13EC">
        <w:rPr>
          <w:rFonts w:eastAsiaTheme="minorHAnsi"/>
          <w:b/>
          <w:lang w:eastAsia="en-US"/>
        </w:rPr>
        <w:t>Obsah prací a dodávek pro VZ Nejdek:</w:t>
      </w:r>
    </w:p>
    <w:p w:rsidR="00FB13EC" w:rsidRPr="00FB13EC" w:rsidRDefault="00FB13EC" w:rsidP="00FB13EC">
      <w:pPr>
        <w:autoSpaceDE w:val="0"/>
        <w:autoSpaceDN w:val="0"/>
        <w:adjustRightInd w:val="0"/>
        <w:jc w:val="both"/>
        <w:rPr>
          <w:rFonts w:eastAsiaTheme="minorHAnsi"/>
          <w:b/>
          <w:lang w:eastAsia="en-US"/>
        </w:rPr>
      </w:pPr>
    </w:p>
    <w:p w:rsidR="00FB13EC" w:rsidRPr="00FB13EC" w:rsidRDefault="00FB13EC" w:rsidP="00FB13EC">
      <w:pPr>
        <w:numPr>
          <w:ilvl w:val="0"/>
          <w:numId w:val="21"/>
        </w:numPr>
        <w:autoSpaceDE w:val="0"/>
        <w:autoSpaceDN w:val="0"/>
        <w:adjustRightInd w:val="0"/>
        <w:spacing w:after="120"/>
        <w:contextualSpacing/>
        <w:rPr>
          <w:sz w:val="22"/>
          <w:szCs w:val="22"/>
        </w:rPr>
      </w:pPr>
      <w:r w:rsidRPr="00FB13EC">
        <w:rPr>
          <w:sz w:val="22"/>
          <w:szCs w:val="22"/>
        </w:rPr>
        <w:t xml:space="preserve">Úprava elektroinstalace pro zálohování celé výjezdové stanice </w:t>
      </w:r>
    </w:p>
    <w:p w:rsidR="00FB13EC" w:rsidRPr="00FB13EC" w:rsidRDefault="00FB13EC" w:rsidP="00FB13EC">
      <w:pPr>
        <w:numPr>
          <w:ilvl w:val="0"/>
          <w:numId w:val="21"/>
        </w:numPr>
        <w:autoSpaceDE w:val="0"/>
        <w:autoSpaceDN w:val="0"/>
        <w:adjustRightInd w:val="0"/>
        <w:spacing w:after="120"/>
        <w:contextualSpacing/>
        <w:rPr>
          <w:sz w:val="22"/>
          <w:szCs w:val="22"/>
        </w:rPr>
      </w:pPr>
      <w:r w:rsidRPr="00FB13EC">
        <w:rPr>
          <w:sz w:val="22"/>
          <w:szCs w:val="22"/>
        </w:rPr>
        <w:t>Osazení nového rozvaděče záskoku R-ATS s přípravou dle rozměrových / technických možností na stanici</w:t>
      </w:r>
    </w:p>
    <w:p w:rsidR="00FB13EC" w:rsidRPr="00FB13EC" w:rsidRDefault="00FB13EC" w:rsidP="00FB13EC">
      <w:pPr>
        <w:numPr>
          <w:ilvl w:val="0"/>
          <w:numId w:val="21"/>
        </w:numPr>
        <w:autoSpaceDE w:val="0"/>
        <w:autoSpaceDN w:val="0"/>
        <w:adjustRightInd w:val="0"/>
        <w:spacing w:after="120"/>
        <w:contextualSpacing/>
        <w:rPr>
          <w:sz w:val="22"/>
          <w:szCs w:val="22"/>
        </w:rPr>
      </w:pPr>
      <w:r w:rsidRPr="00FB13EC">
        <w:rPr>
          <w:sz w:val="22"/>
          <w:szCs w:val="22"/>
        </w:rPr>
        <w:t>Nová elektroinstalace na propojení systému zálohy</w:t>
      </w:r>
    </w:p>
    <w:p w:rsidR="00FB13EC" w:rsidRPr="00FB13EC" w:rsidRDefault="00FB13EC" w:rsidP="00FB13EC">
      <w:pPr>
        <w:numPr>
          <w:ilvl w:val="0"/>
          <w:numId w:val="21"/>
        </w:numPr>
        <w:autoSpaceDE w:val="0"/>
        <w:autoSpaceDN w:val="0"/>
        <w:adjustRightInd w:val="0"/>
        <w:spacing w:after="120"/>
        <w:contextualSpacing/>
        <w:rPr>
          <w:sz w:val="22"/>
          <w:szCs w:val="22"/>
        </w:rPr>
      </w:pPr>
      <w:r w:rsidRPr="00FB13EC">
        <w:rPr>
          <w:sz w:val="22"/>
          <w:szCs w:val="22"/>
        </w:rPr>
        <w:t xml:space="preserve">Kabelové trasy (silové a podružné) k novému náhradnímu zdroji vč. nosného materiálu </w:t>
      </w:r>
    </w:p>
    <w:p w:rsidR="00FB13EC" w:rsidRPr="00FB13EC" w:rsidRDefault="00FB13EC" w:rsidP="00FB13EC">
      <w:pPr>
        <w:numPr>
          <w:ilvl w:val="0"/>
          <w:numId w:val="21"/>
        </w:numPr>
        <w:autoSpaceDE w:val="0"/>
        <w:autoSpaceDN w:val="0"/>
        <w:adjustRightInd w:val="0"/>
        <w:spacing w:after="120"/>
        <w:contextualSpacing/>
        <w:rPr>
          <w:sz w:val="22"/>
          <w:szCs w:val="22"/>
        </w:rPr>
      </w:pPr>
      <w:r w:rsidRPr="00FB13EC">
        <w:rPr>
          <w:sz w:val="22"/>
          <w:szCs w:val="22"/>
        </w:rPr>
        <w:t xml:space="preserve">Stavební </w:t>
      </w:r>
      <w:proofErr w:type="spellStart"/>
      <w:r w:rsidRPr="00FB13EC">
        <w:rPr>
          <w:sz w:val="22"/>
          <w:szCs w:val="22"/>
        </w:rPr>
        <w:t>přípomoce</w:t>
      </w:r>
      <w:proofErr w:type="spellEnd"/>
      <w:r w:rsidRPr="00FB13EC">
        <w:rPr>
          <w:sz w:val="22"/>
          <w:szCs w:val="22"/>
        </w:rPr>
        <w:t xml:space="preserve"> k elektro-části k náhradnímu </w:t>
      </w:r>
      <w:proofErr w:type="gramStart"/>
      <w:r w:rsidRPr="00FB13EC">
        <w:rPr>
          <w:sz w:val="22"/>
          <w:szCs w:val="22"/>
        </w:rPr>
        <w:t>zdroji  (vč.</w:t>
      </w:r>
      <w:proofErr w:type="gramEnd"/>
      <w:r w:rsidRPr="00FB13EC">
        <w:rPr>
          <w:sz w:val="22"/>
          <w:szCs w:val="22"/>
        </w:rPr>
        <w:t xml:space="preserve"> požárních ucpávek)</w:t>
      </w:r>
    </w:p>
    <w:p w:rsidR="00FB13EC" w:rsidRPr="00FB13EC" w:rsidRDefault="00FB13EC" w:rsidP="00FB13EC">
      <w:pPr>
        <w:numPr>
          <w:ilvl w:val="0"/>
          <w:numId w:val="21"/>
        </w:numPr>
        <w:autoSpaceDE w:val="0"/>
        <w:autoSpaceDN w:val="0"/>
        <w:adjustRightInd w:val="0"/>
        <w:spacing w:after="120"/>
        <w:contextualSpacing/>
        <w:rPr>
          <w:sz w:val="22"/>
          <w:szCs w:val="22"/>
        </w:rPr>
      </w:pPr>
      <w:proofErr w:type="gramStart"/>
      <w:r w:rsidRPr="00FB13EC">
        <w:rPr>
          <w:sz w:val="22"/>
          <w:szCs w:val="22"/>
        </w:rPr>
        <w:t>Stavební  úpravy</w:t>
      </w:r>
      <w:proofErr w:type="gramEnd"/>
      <w:r w:rsidRPr="00FB13EC">
        <w:rPr>
          <w:sz w:val="22"/>
          <w:szCs w:val="22"/>
        </w:rPr>
        <w:t xml:space="preserve"> pro osazení VZT a </w:t>
      </w:r>
      <w:proofErr w:type="spellStart"/>
      <w:r w:rsidRPr="00FB13EC">
        <w:rPr>
          <w:sz w:val="22"/>
          <w:szCs w:val="22"/>
        </w:rPr>
        <w:t>spalinovodu</w:t>
      </w:r>
      <w:proofErr w:type="spellEnd"/>
      <w:r w:rsidRPr="00FB13EC">
        <w:rPr>
          <w:sz w:val="22"/>
          <w:szCs w:val="22"/>
        </w:rPr>
        <w:t xml:space="preserve"> k náhradnímu zdroji vč. začištění a výmalby</w:t>
      </w:r>
    </w:p>
    <w:p w:rsidR="00FB13EC" w:rsidRPr="00FB13EC" w:rsidRDefault="00FB13EC" w:rsidP="00FB13EC">
      <w:pPr>
        <w:numPr>
          <w:ilvl w:val="0"/>
          <w:numId w:val="21"/>
        </w:numPr>
        <w:autoSpaceDE w:val="0"/>
        <w:autoSpaceDN w:val="0"/>
        <w:adjustRightInd w:val="0"/>
        <w:spacing w:after="120"/>
        <w:contextualSpacing/>
        <w:rPr>
          <w:sz w:val="22"/>
          <w:szCs w:val="22"/>
        </w:rPr>
      </w:pPr>
      <w:r w:rsidRPr="00FB13EC">
        <w:rPr>
          <w:sz w:val="22"/>
          <w:szCs w:val="22"/>
        </w:rPr>
        <w:t xml:space="preserve">Speciální stěhování do ztíženě přístupné budoucí strojovny (zadavatel připouští možnost demontáže a zpětné montáže soustrojí pro snazší </w:t>
      </w:r>
      <w:proofErr w:type="gramStart"/>
      <w:r w:rsidRPr="00FB13EC">
        <w:rPr>
          <w:sz w:val="22"/>
          <w:szCs w:val="22"/>
        </w:rPr>
        <w:t>nastěhování )</w:t>
      </w:r>
      <w:proofErr w:type="gramEnd"/>
      <w:r w:rsidRPr="00FB13EC">
        <w:rPr>
          <w:sz w:val="22"/>
          <w:szCs w:val="22"/>
        </w:rPr>
        <w:t xml:space="preserve"> </w:t>
      </w:r>
    </w:p>
    <w:p w:rsidR="00FB13EC" w:rsidRPr="00FB13EC" w:rsidRDefault="00FB13EC" w:rsidP="00FB13EC">
      <w:pPr>
        <w:numPr>
          <w:ilvl w:val="0"/>
          <w:numId w:val="21"/>
        </w:numPr>
        <w:autoSpaceDE w:val="0"/>
        <w:autoSpaceDN w:val="0"/>
        <w:adjustRightInd w:val="0"/>
        <w:spacing w:after="120"/>
        <w:contextualSpacing/>
        <w:rPr>
          <w:sz w:val="22"/>
          <w:szCs w:val="22"/>
        </w:rPr>
      </w:pPr>
      <w:r w:rsidRPr="00FB13EC">
        <w:rPr>
          <w:sz w:val="22"/>
          <w:szCs w:val="22"/>
        </w:rPr>
        <w:t xml:space="preserve">Dodávka kompletní technologie vzduchotechniky a spalinové cesty k náhradnímu zdroji </w:t>
      </w:r>
    </w:p>
    <w:p w:rsidR="00FB13EC" w:rsidRPr="00FB13EC" w:rsidRDefault="00FB13EC" w:rsidP="00FB13EC">
      <w:pPr>
        <w:numPr>
          <w:ilvl w:val="0"/>
          <w:numId w:val="21"/>
        </w:numPr>
        <w:autoSpaceDE w:val="0"/>
        <w:autoSpaceDN w:val="0"/>
        <w:adjustRightInd w:val="0"/>
        <w:spacing w:after="120"/>
        <w:contextualSpacing/>
        <w:rPr>
          <w:sz w:val="22"/>
          <w:szCs w:val="22"/>
        </w:rPr>
      </w:pPr>
      <w:r w:rsidRPr="00FB13EC">
        <w:rPr>
          <w:sz w:val="22"/>
          <w:szCs w:val="22"/>
        </w:rPr>
        <w:t xml:space="preserve">Předání skutečného provedení díla, dokumentace k náhradnímu zdroji v českém jazyce, výchozí revizní zprávu elektro    </w:t>
      </w:r>
    </w:p>
    <w:p w:rsidR="00FB13EC" w:rsidRPr="00FB13EC" w:rsidRDefault="00FB13EC" w:rsidP="00FB13EC">
      <w:pPr>
        <w:autoSpaceDE w:val="0"/>
        <w:autoSpaceDN w:val="0"/>
        <w:adjustRightInd w:val="0"/>
        <w:spacing w:after="120"/>
        <w:rPr>
          <w:sz w:val="22"/>
          <w:szCs w:val="22"/>
        </w:rPr>
      </w:pPr>
    </w:p>
    <w:p w:rsidR="00FB13EC" w:rsidRPr="00FB13EC" w:rsidRDefault="00FB13EC" w:rsidP="00FB13EC">
      <w:pPr>
        <w:autoSpaceDE w:val="0"/>
        <w:autoSpaceDN w:val="0"/>
        <w:adjustRightInd w:val="0"/>
        <w:spacing w:after="120"/>
        <w:rPr>
          <w:b/>
          <w:sz w:val="22"/>
          <w:szCs w:val="22"/>
          <w:u w:val="single"/>
        </w:rPr>
      </w:pPr>
      <w:r>
        <w:rPr>
          <w:b/>
          <w:sz w:val="22"/>
          <w:szCs w:val="22"/>
          <w:u w:val="single"/>
        </w:rPr>
        <w:t xml:space="preserve">Technická specifikace - </w:t>
      </w:r>
      <w:r w:rsidRPr="00FB13EC">
        <w:rPr>
          <w:b/>
          <w:sz w:val="22"/>
          <w:szCs w:val="22"/>
          <w:u w:val="single"/>
        </w:rPr>
        <w:t xml:space="preserve">Generátor </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Minimální výkon generátoru (LTP): 20 kW</w:t>
      </w:r>
      <w:r w:rsidRPr="00FB13EC">
        <w:rPr>
          <w:sz w:val="22"/>
          <w:szCs w:val="22"/>
        </w:rPr>
        <w:tab/>
      </w:r>
      <w:r w:rsidRPr="00FB13EC">
        <w:rPr>
          <w:sz w:val="22"/>
          <w:szCs w:val="22"/>
        </w:rPr>
        <w:tab/>
      </w:r>
      <w:r w:rsidRPr="00FB13EC">
        <w:rPr>
          <w:sz w:val="22"/>
          <w:szCs w:val="22"/>
        </w:rPr>
        <w:tab/>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Jmenovité napětí: 400V/230V</w:t>
      </w:r>
      <w:r w:rsidRPr="00FB13EC">
        <w:rPr>
          <w:sz w:val="22"/>
          <w:szCs w:val="22"/>
        </w:rPr>
        <w:tab/>
      </w:r>
      <w:r w:rsidRPr="00FB13EC">
        <w:rPr>
          <w:sz w:val="22"/>
          <w:szCs w:val="22"/>
        </w:rPr>
        <w:tab/>
      </w:r>
      <w:r w:rsidRPr="00FB13EC">
        <w:rPr>
          <w:sz w:val="22"/>
          <w:szCs w:val="22"/>
        </w:rPr>
        <w:tab/>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Frekvence: 50 Hz</w:t>
      </w:r>
    </w:p>
    <w:p w:rsidR="00FB13EC" w:rsidRPr="00FB13EC" w:rsidRDefault="00FB13EC" w:rsidP="00FB13EC">
      <w:pPr>
        <w:numPr>
          <w:ilvl w:val="0"/>
          <w:numId w:val="18"/>
        </w:numPr>
        <w:autoSpaceDE w:val="0"/>
        <w:autoSpaceDN w:val="0"/>
        <w:adjustRightInd w:val="0"/>
        <w:ind w:left="714" w:hanging="357"/>
        <w:jc w:val="both"/>
        <w:rPr>
          <w:sz w:val="22"/>
          <w:szCs w:val="22"/>
        </w:rPr>
      </w:pPr>
      <w:r w:rsidRPr="00FB13EC">
        <w:rPr>
          <w:sz w:val="22"/>
          <w:szCs w:val="22"/>
        </w:rPr>
        <w:t xml:space="preserve">Kapotované provedení v provedení SUPERSILENT – maximální možná hlučnost 60 </w:t>
      </w:r>
      <w:proofErr w:type="spellStart"/>
      <w:r w:rsidRPr="00FB13EC">
        <w:rPr>
          <w:sz w:val="22"/>
          <w:szCs w:val="22"/>
        </w:rPr>
        <w:t>dBA</w:t>
      </w:r>
      <w:proofErr w:type="spellEnd"/>
      <w:r w:rsidRPr="00FB13EC">
        <w:rPr>
          <w:sz w:val="22"/>
          <w:szCs w:val="22"/>
        </w:rPr>
        <w:t xml:space="preserve"> na 7 metrů (kapotáž v provedení do strojovny s přípravou pro VZT a nerezový </w:t>
      </w:r>
      <w:proofErr w:type="spellStart"/>
      <w:r w:rsidRPr="00FB13EC">
        <w:rPr>
          <w:sz w:val="22"/>
          <w:szCs w:val="22"/>
        </w:rPr>
        <w:t>spalinovod</w:t>
      </w:r>
      <w:proofErr w:type="spellEnd"/>
      <w:r w:rsidRPr="00FB13EC">
        <w:rPr>
          <w:sz w:val="22"/>
          <w:szCs w:val="22"/>
        </w:rPr>
        <w:t>)</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Izolace třída H</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Počet fází 3</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Třída vyhotovení G3</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Modul PMG (buzení magnety – možnost skokového zatížení)</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Alternátor: bezkartáčový synchronní </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Automatická regulace napětí  AVR</w:t>
      </w:r>
      <w:r w:rsidRPr="00FB13EC">
        <w:t xml:space="preserve"> (přesnost +/- 1%)</w:t>
      </w:r>
    </w:p>
    <w:p w:rsidR="00FB13EC" w:rsidRPr="00FB13EC" w:rsidRDefault="00FB13EC" w:rsidP="00FB13EC">
      <w:pPr>
        <w:numPr>
          <w:ilvl w:val="0"/>
          <w:numId w:val="18"/>
        </w:numPr>
        <w:rPr>
          <w:rFonts w:eastAsiaTheme="minorEastAsia"/>
        </w:rPr>
      </w:pPr>
      <w:r w:rsidRPr="00FB13EC">
        <w:rPr>
          <w:rFonts w:eastAsiaTheme="minorEastAsia"/>
        </w:rPr>
        <w:t>Ochrana proti přetížení, sledu fází apod.</w:t>
      </w:r>
    </w:p>
    <w:p w:rsidR="00FB13EC" w:rsidRPr="00FB13EC" w:rsidRDefault="00FB13EC" w:rsidP="00FB13EC">
      <w:pPr>
        <w:numPr>
          <w:ilvl w:val="0"/>
          <w:numId w:val="18"/>
        </w:numPr>
        <w:autoSpaceDE w:val="0"/>
        <w:autoSpaceDN w:val="0"/>
        <w:adjustRightInd w:val="0"/>
        <w:rPr>
          <w:sz w:val="22"/>
          <w:szCs w:val="22"/>
        </w:rPr>
      </w:pPr>
      <w:r w:rsidRPr="00FB13EC">
        <w:t>Vstupy a výstupy konfigurovatelné pro různé potřeby</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Palivová nádrž integrovaná v rámu – doba zálohy bez </w:t>
      </w:r>
      <w:proofErr w:type="gramStart"/>
      <w:r w:rsidRPr="00FB13EC">
        <w:rPr>
          <w:sz w:val="22"/>
          <w:szCs w:val="22"/>
        </w:rPr>
        <w:t>dotankování  min.</w:t>
      </w:r>
      <w:proofErr w:type="gramEnd"/>
      <w:r w:rsidRPr="00FB13EC">
        <w:rPr>
          <w:sz w:val="22"/>
          <w:szCs w:val="22"/>
        </w:rPr>
        <w:t xml:space="preserve"> na 12 hod.</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Maximální rozměry soustrojí (</w:t>
      </w:r>
      <w:proofErr w:type="spellStart"/>
      <w:r w:rsidRPr="00FB13EC">
        <w:rPr>
          <w:sz w:val="22"/>
          <w:szCs w:val="22"/>
        </w:rPr>
        <w:t>d.xš.</w:t>
      </w:r>
      <w:proofErr w:type="gramStart"/>
      <w:r w:rsidRPr="00FB13EC">
        <w:rPr>
          <w:sz w:val="22"/>
          <w:szCs w:val="22"/>
        </w:rPr>
        <w:t>xv</w:t>
      </w:r>
      <w:proofErr w:type="spellEnd"/>
      <w:r w:rsidRPr="00FB13EC">
        <w:rPr>
          <w:sz w:val="22"/>
          <w:szCs w:val="22"/>
        </w:rPr>
        <w:t>.)  2200</w:t>
      </w:r>
      <w:proofErr w:type="gramEnd"/>
      <w:r w:rsidRPr="00FB13EC">
        <w:rPr>
          <w:sz w:val="22"/>
          <w:szCs w:val="22"/>
        </w:rPr>
        <w:t xml:space="preserve"> x 800 x 1500 mm</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Záchytná </w:t>
      </w:r>
      <w:proofErr w:type="spellStart"/>
      <w:r w:rsidRPr="00FB13EC">
        <w:rPr>
          <w:sz w:val="22"/>
          <w:szCs w:val="22"/>
        </w:rPr>
        <w:t>eko</w:t>
      </w:r>
      <w:proofErr w:type="spellEnd"/>
      <w:r w:rsidRPr="00FB13EC">
        <w:rPr>
          <w:sz w:val="22"/>
          <w:szCs w:val="22"/>
        </w:rPr>
        <w:t xml:space="preserve"> vana na případné úkapy </w:t>
      </w:r>
    </w:p>
    <w:p w:rsidR="00FB13EC" w:rsidRPr="00FB13EC" w:rsidRDefault="00FB13EC" w:rsidP="00FB13EC">
      <w:pPr>
        <w:rPr>
          <w:rFonts w:eastAsiaTheme="minorEastAsia"/>
        </w:rPr>
      </w:pPr>
    </w:p>
    <w:p w:rsidR="00FB13EC" w:rsidRPr="00FB13EC" w:rsidRDefault="00FB13EC" w:rsidP="00FB13EC">
      <w:pPr>
        <w:autoSpaceDE w:val="0"/>
        <w:autoSpaceDN w:val="0"/>
        <w:adjustRightInd w:val="0"/>
        <w:spacing w:after="120"/>
        <w:rPr>
          <w:b/>
          <w:sz w:val="22"/>
          <w:szCs w:val="22"/>
          <w:u w:val="single"/>
        </w:rPr>
      </w:pPr>
      <w:r w:rsidRPr="00FB13EC">
        <w:rPr>
          <w:b/>
          <w:sz w:val="22"/>
          <w:szCs w:val="22"/>
        </w:rPr>
        <w:t xml:space="preserve">      </w:t>
      </w:r>
      <w:r w:rsidRPr="00FB13EC">
        <w:rPr>
          <w:b/>
          <w:sz w:val="22"/>
          <w:szCs w:val="22"/>
          <w:u w:val="single"/>
        </w:rPr>
        <w:t xml:space="preserve">Technická specifikace - </w:t>
      </w:r>
      <w:r>
        <w:rPr>
          <w:b/>
          <w:sz w:val="22"/>
          <w:szCs w:val="22"/>
          <w:u w:val="single"/>
        </w:rPr>
        <w:t>m</w:t>
      </w:r>
      <w:r w:rsidRPr="00FB13EC">
        <w:rPr>
          <w:b/>
          <w:sz w:val="22"/>
          <w:szCs w:val="22"/>
          <w:u w:val="single"/>
        </w:rPr>
        <w:t xml:space="preserve">otor </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Motor vznětový, vodou chlazený</w:t>
      </w:r>
    </w:p>
    <w:p w:rsidR="00FB13EC" w:rsidRPr="00FB13EC" w:rsidRDefault="00FB13EC" w:rsidP="00FB13EC">
      <w:pPr>
        <w:numPr>
          <w:ilvl w:val="0"/>
          <w:numId w:val="18"/>
        </w:numPr>
        <w:autoSpaceDE w:val="0"/>
        <w:autoSpaceDN w:val="0"/>
        <w:adjustRightInd w:val="0"/>
        <w:ind w:left="714" w:hanging="357"/>
        <w:rPr>
          <w:b/>
          <w:sz w:val="22"/>
          <w:szCs w:val="22"/>
        </w:rPr>
      </w:pPr>
      <w:r w:rsidRPr="00FB13EC">
        <w:rPr>
          <w:b/>
          <w:sz w:val="22"/>
          <w:szCs w:val="22"/>
        </w:rPr>
        <w:t xml:space="preserve">Emisní norma pohonné jednotky min. STAGE IIIA </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Temperování motoru vč. termostatu nebo řízení teploty z jednotky DA</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Řízený dobíjecí zdroj pro akumulátor</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Spotřeba motoru při 75% zatížení max. do 4,5 l/hod.</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Olejový senzor</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Teplotní senzor</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Systém startování – elektrické 12V.</w:t>
      </w:r>
    </w:p>
    <w:p w:rsidR="00FB13EC" w:rsidRPr="00FB13EC" w:rsidRDefault="00FB13EC" w:rsidP="00FB13EC">
      <w:pPr>
        <w:autoSpaceDE w:val="0"/>
        <w:autoSpaceDN w:val="0"/>
        <w:adjustRightInd w:val="0"/>
        <w:ind w:left="720"/>
        <w:jc w:val="both"/>
        <w:rPr>
          <w:sz w:val="22"/>
          <w:szCs w:val="22"/>
        </w:rPr>
      </w:pPr>
    </w:p>
    <w:p w:rsidR="00FB13EC" w:rsidRPr="00FB13EC" w:rsidRDefault="00FB13EC" w:rsidP="00FB13EC">
      <w:pPr>
        <w:autoSpaceDE w:val="0"/>
        <w:autoSpaceDN w:val="0"/>
        <w:adjustRightInd w:val="0"/>
        <w:ind w:left="720"/>
        <w:jc w:val="both"/>
        <w:rPr>
          <w:sz w:val="22"/>
          <w:szCs w:val="22"/>
        </w:rPr>
      </w:pPr>
    </w:p>
    <w:p w:rsidR="00FB13EC" w:rsidRPr="00FB13EC" w:rsidRDefault="00FB13EC" w:rsidP="00FB13EC">
      <w:pPr>
        <w:autoSpaceDE w:val="0"/>
        <w:autoSpaceDN w:val="0"/>
        <w:adjustRightInd w:val="0"/>
        <w:spacing w:after="120"/>
        <w:ind w:firstLine="357"/>
        <w:rPr>
          <w:b/>
          <w:sz w:val="22"/>
          <w:szCs w:val="22"/>
          <w:u w:val="single"/>
        </w:rPr>
      </w:pPr>
      <w:r>
        <w:rPr>
          <w:b/>
          <w:sz w:val="22"/>
          <w:szCs w:val="22"/>
          <w:u w:val="single"/>
        </w:rPr>
        <w:t>Technická specifikace - ř</w:t>
      </w:r>
      <w:r w:rsidRPr="00FB13EC">
        <w:rPr>
          <w:b/>
          <w:sz w:val="22"/>
          <w:szCs w:val="22"/>
          <w:u w:val="single"/>
        </w:rPr>
        <w:t>ídící jednotka zdroje a záskoku</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lastRenderedPageBreak/>
        <w:t>Multifunkční jednotka záskoku (preference v provedení PLC)</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Menu řídící jednotky v českém jazyce</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Sledování hodnot na všech fázích (programovatelný parametr limitních hodnot napětí pro start náhradního zdroje</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Zobrazení V, HZ, A, U, teplota motoru, množství paliva, napětí akumulátoru;</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Možnost připojení jednotky (nástavbového modulu) do LAN nebo GSM pro vzdálený dohled a řízení zdroje</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Nástavbový modul pro předčasnou výstrahu (nahlášení závady a hlídání parametrů soustrojí a informování ještě před vznikem poruchy / nefunkčnosti náhradního zdroje)</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GPRS modul pro vzdálený dohled a přenos předčasné </w:t>
      </w:r>
      <w:proofErr w:type="gramStart"/>
      <w:r w:rsidRPr="00FB13EC">
        <w:rPr>
          <w:sz w:val="22"/>
          <w:szCs w:val="22"/>
        </w:rPr>
        <w:t>výstrahy  na</w:t>
      </w:r>
      <w:proofErr w:type="gramEnd"/>
      <w:r w:rsidRPr="00FB13EC">
        <w:rPr>
          <w:sz w:val="22"/>
          <w:szCs w:val="22"/>
        </w:rPr>
        <w:t xml:space="preserve"> určená PC / MOB. </w:t>
      </w:r>
    </w:p>
    <w:p w:rsidR="00FB13EC" w:rsidRPr="00FB13EC" w:rsidRDefault="00FB13EC" w:rsidP="00FB13EC">
      <w:pPr>
        <w:autoSpaceDE w:val="0"/>
        <w:autoSpaceDN w:val="0"/>
        <w:adjustRightInd w:val="0"/>
        <w:rPr>
          <w:b/>
          <w:sz w:val="22"/>
          <w:szCs w:val="22"/>
        </w:rPr>
      </w:pPr>
    </w:p>
    <w:p w:rsidR="00FB13EC" w:rsidRPr="00FB13EC" w:rsidRDefault="00FB13EC" w:rsidP="00FB13EC">
      <w:pPr>
        <w:autoSpaceDE w:val="0"/>
        <w:autoSpaceDN w:val="0"/>
        <w:adjustRightInd w:val="0"/>
        <w:rPr>
          <w:b/>
          <w:sz w:val="22"/>
          <w:szCs w:val="22"/>
        </w:rPr>
      </w:pPr>
    </w:p>
    <w:p w:rsidR="00FB13EC" w:rsidRPr="00FB13EC" w:rsidRDefault="00FB13EC" w:rsidP="00FB13EC">
      <w:pPr>
        <w:rPr>
          <w:rFonts w:eastAsiaTheme="minorEastAsia"/>
          <w:b/>
        </w:rPr>
      </w:pPr>
      <w:r>
        <w:rPr>
          <w:rFonts w:eastAsiaTheme="minorEastAsia"/>
          <w:b/>
          <w:u w:val="single"/>
        </w:rPr>
        <w:t>Technická specifikace - r</w:t>
      </w:r>
      <w:r w:rsidRPr="00FB13EC">
        <w:rPr>
          <w:rFonts w:eastAsiaTheme="minorEastAsia"/>
          <w:b/>
          <w:u w:val="single"/>
        </w:rPr>
        <w:t xml:space="preserve">ozvaděč záskokového automatu R-ATS </w:t>
      </w:r>
    </w:p>
    <w:p w:rsidR="00FB13EC" w:rsidRPr="00FB13EC" w:rsidRDefault="00FB13EC" w:rsidP="00FB13EC">
      <w:pPr>
        <w:jc w:val="both"/>
        <w:rPr>
          <w:rFonts w:eastAsiaTheme="minorEastAsia"/>
          <w:b/>
        </w:rPr>
      </w:pPr>
    </w:p>
    <w:p w:rsidR="00FB13EC" w:rsidRPr="00FB13EC" w:rsidRDefault="00FB13EC" w:rsidP="00FB13EC">
      <w:pPr>
        <w:rPr>
          <w:rFonts w:eastAsiaTheme="minorEastAsia"/>
          <w:b/>
          <w:u w:val="single"/>
        </w:rPr>
      </w:pPr>
      <w:r w:rsidRPr="00FB13EC">
        <w:rPr>
          <w:rFonts w:eastAsiaTheme="minorEastAsia"/>
          <w:b/>
          <w:u w:val="single"/>
        </w:rPr>
        <w:t>Požadovaná specifikace:</w:t>
      </w:r>
    </w:p>
    <w:p w:rsidR="00FB13EC" w:rsidRPr="00FB13EC" w:rsidRDefault="00FB13EC" w:rsidP="00FB13EC">
      <w:pPr>
        <w:numPr>
          <w:ilvl w:val="0"/>
          <w:numId w:val="19"/>
        </w:numPr>
        <w:rPr>
          <w:rFonts w:eastAsiaTheme="minorEastAsia"/>
        </w:rPr>
      </w:pPr>
      <w:r w:rsidRPr="00FB13EC">
        <w:rPr>
          <w:rFonts w:eastAsiaTheme="minorEastAsia"/>
        </w:rPr>
        <w:t xml:space="preserve">Automatický i manuální provoz </w:t>
      </w:r>
    </w:p>
    <w:p w:rsidR="00FB13EC" w:rsidRPr="00FB13EC" w:rsidRDefault="00FB13EC" w:rsidP="00FB13EC">
      <w:pPr>
        <w:numPr>
          <w:ilvl w:val="0"/>
          <w:numId w:val="19"/>
        </w:numPr>
        <w:rPr>
          <w:rFonts w:eastAsiaTheme="minorEastAsia"/>
        </w:rPr>
      </w:pPr>
      <w:r w:rsidRPr="00FB13EC">
        <w:rPr>
          <w:rFonts w:eastAsiaTheme="minorEastAsia"/>
        </w:rPr>
        <w:t>Manuální režim bez nutnosti otevření rozvaděče</w:t>
      </w:r>
    </w:p>
    <w:p w:rsidR="00FB13EC" w:rsidRPr="00FB13EC" w:rsidRDefault="00FB13EC" w:rsidP="00FB13EC">
      <w:pPr>
        <w:numPr>
          <w:ilvl w:val="0"/>
          <w:numId w:val="19"/>
        </w:numPr>
        <w:rPr>
          <w:rFonts w:eastAsiaTheme="minorEastAsia"/>
          <w:b/>
        </w:rPr>
      </w:pPr>
      <w:r w:rsidRPr="00FB13EC">
        <w:rPr>
          <w:rFonts w:eastAsiaTheme="minorEastAsia"/>
        </w:rPr>
        <w:t>Jednoduchá možnost síťové konfigurace</w:t>
      </w:r>
    </w:p>
    <w:p w:rsidR="00FB13EC" w:rsidRPr="00FB13EC" w:rsidRDefault="00FB13EC" w:rsidP="00FB13EC">
      <w:pPr>
        <w:numPr>
          <w:ilvl w:val="0"/>
          <w:numId w:val="19"/>
        </w:numPr>
        <w:rPr>
          <w:rFonts w:eastAsiaTheme="minorEastAsia"/>
          <w:b/>
        </w:rPr>
      </w:pPr>
      <w:r w:rsidRPr="00FB13EC">
        <w:rPr>
          <w:rFonts w:eastAsiaTheme="minorEastAsia"/>
        </w:rPr>
        <w:t>Stykače nebo elektrický- motorový přepínač</w:t>
      </w:r>
    </w:p>
    <w:p w:rsidR="00FB13EC" w:rsidRPr="00FB13EC" w:rsidRDefault="00FB13EC" w:rsidP="00FB13EC">
      <w:pPr>
        <w:numPr>
          <w:ilvl w:val="0"/>
          <w:numId w:val="19"/>
        </w:numPr>
        <w:rPr>
          <w:rFonts w:eastAsiaTheme="minorEastAsia"/>
        </w:rPr>
      </w:pPr>
      <w:r w:rsidRPr="00FB13EC">
        <w:rPr>
          <w:rFonts w:eastAsiaTheme="minorEastAsia"/>
        </w:rPr>
        <w:t>Detekční třífázová relé napětí sítě a napětí výstupu</w:t>
      </w:r>
    </w:p>
    <w:p w:rsidR="00FB13EC" w:rsidRPr="00FB13EC" w:rsidRDefault="00FB13EC" w:rsidP="00FB13EC">
      <w:pPr>
        <w:numPr>
          <w:ilvl w:val="0"/>
          <w:numId w:val="19"/>
        </w:numPr>
        <w:rPr>
          <w:rFonts w:eastAsiaTheme="minorEastAsia"/>
        </w:rPr>
      </w:pPr>
      <w:r w:rsidRPr="00FB13EC">
        <w:rPr>
          <w:rFonts w:eastAsiaTheme="minorEastAsia"/>
        </w:rPr>
        <w:t>Výstup pro napájení vlastní spotřeby motorgenerátoru</w:t>
      </w:r>
    </w:p>
    <w:p w:rsidR="00FB13EC" w:rsidRPr="00FB13EC" w:rsidRDefault="00FB13EC" w:rsidP="00FB13EC">
      <w:pPr>
        <w:ind w:left="720"/>
        <w:rPr>
          <w:rFonts w:eastAsiaTheme="minorEastAsia"/>
          <w:i/>
        </w:rPr>
      </w:pPr>
    </w:p>
    <w:p w:rsidR="00FB13EC" w:rsidRPr="00FB13EC" w:rsidRDefault="00FB13EC" w:rsidP="00FB13EC">
      <w:pPr>
        <w:rPr>
          <w:rFonts w:eastAsiaTheme="minorEastAsia"/>
          <w:b/>
          <w:u w:val="single"/>
        </w:rPr>
      </w:pPr>
      <w:r w:rsidRPr="00FB13EC">
        <w:rPr>
          <w:rFonts w:eastAsiaTheme="minorEastAsia"/>
          <w:b/>
          <w:u w:val="single"/>
        </w:rPr>
        <w:t>Stavové kontrolky:</w:t>
      </w:r>
    </w:p>
    <w:p w:rsidR="00FB13EC" w:rsidRPr="00FB13EC" w:rsidRDefault="00FB13EC" w:rsidP="00FB13EC">
      <w:pPr>
        <w:numPr>
          <w:ilvl w:val="0"/>
          <w:numId w:val="19"/>
        </w:numPr>
        <w:rPr>
          <w:rFonts w:eastAsiaTheme="minorEastAsia"/>
        </w:rPr>
      </w:pPr>
      <w:r w:rsidRPr="00FB13EC">
        <w:rPr>
          <w:rFonts w:eastAsiaTheme="minorEastAsia"/>
        </w:rPr>
        <w:t>Síť přítomna</w:t>
      </w:r>
    </w:p>
    <w:p w:rsidR="00FB13EC" w:rsidRPr="00FB13EC" w:rsidRDefault="00FB13EC" w:rsidP="00FB13EC">
      <w:pPr>
        <w:numPr>
          <w:ilvl w:val="0"/>
          <w:numId w:val="19"/>
        </w:numPr>
        <w:rPr>
          <w:rFonts w:eastAsiaTheme="minorEastAsia"/>
        </w:rPr>
      </w:pPr>
      <w:r w:rsidRPr="00FB13EC">
        <w:rPr>
          <w:rFonts w:eastAsiaTheme="minorEastAsia"/>
        </w:rPr>
        <w:t>Zátěž napájena ze sítě</w:t>
      </w:r>
    </w:p>
    <w:p w:rsidR="00FB13EC" w:rsidRPr="00FB13EC" w:rsidRDefault="00FB13EC" w:rsidP="00FB13EC">
      <w:pPr>
        <w:numPr>
          <w:ilvl w:val="0"/>
          <w:numId w:val="19"/>
        </w:numPr>
        <w:rPr>
          <w:rFonts w:eastAsiaTheme="minorEastAsia"/>
        </w:rPr>
      </w:pPr>
      <w:r w:rsidRPr="00FB13EC">
        <w:rPr>
          <w:rFonts w:eastAsiaTheme="minorEastAsia"/>
        </w:rPr>
        <w:t>Napětí motorgenerátoru</w:t>
      </w:r>
    </w:p>
    <w:p w:rsidR="00FB13EC" w:rsidRPr="00FB13EC" w:rsidRDefault="00FB13EC" w:rsidP="00FB13EC">
      <w:pPr>
        <w:numPr>
          <w:ilvl w:val="0"/>
          <w:numId w:val="19"/>
        </w:numPr>
        <w:rPr>
          <w:rFonts w:eastAsiaTheme="minorEastAsia"/>
        </w:rPr>
      </w:pPr>
      <w:r w:rsidRPr="00FB13EC">
        <w:rPr>
          <w:rFonts w:eastAsiaTheme="minorEastAsia"/>
        </w:rPr>
        <w:t>Zátěž napájena z motorgenerátoru</w:t>
      </w:r>
    </w:p>
    <w:p w:rsidR="00FB13EC" w:rsidRPr="00FB13EC" w:rsidRDefault="00FB13EC" w:rsidP="00FB13EC">
      <w:pPr>
        <w:autoSpaceDE w:val="0"/>
        <w:autoSpaceDN w:val="0"/>
        <w:adjustRightInd w:val="0"/>
        <w:spacing w:after="120"/>
        <w:rPr>
          <w:b/>
          <w:sz w:val="22"/>
          <w:szCs w:val="22"/>
          <w:u w:val="single"/>
        </w:rPr>
      </w:pPr>
    </w:p>
    <w:p w:rsidR="00FB13EC" w:rsidRPr="00FB13EC" w:rsidRDefault="00FB13EC" w:rsidP="00FB13EC">
      <w:pPr>
        <w:spacing w:after="120"/>
        <w:ind w:left="357" w:hanging="357"/>
        <w:rPr>
          <w:b/>
          <w:sz w:val="22"/>
          <w:szCs w:val="22"/>
          <w:u w:val="single"/>
        </w:rPr>
      </w:pPr>
      <w:r w:rsidRPr="00FB13EC">
        <w:rPr>
          <w:b/>
          <w:sz w:val="22"/>
          <w:szCs w:val="22"/>
          <w:u w:val="single"/>
        </w:rPr>
        <w:t>Nasávání čerstvého vzduchu:</w:t>
      </w:r>
    </w:p>
    <w:p w:rsidR="00FB13EC" w:rsidRPr="00FB13EC" w:rsidRDefault="00FB13EC" w:rsidP="00FB13EC">
      <w:pPr>
        <w:autoSpaceDE w:val="0"/>
        <w:autoSpaceDN w:val="0"/>
        <w:adjustRightInd w:val="0"/>
        <w:ind w:left="714"/>
        <w:rPr>
          <w:b/>
          <w:sz w:val="22"/>
          <w:szCs w:val="22"/>
          <w:u w:val="single"/>
        </w:rPr>
      </w:pPr>
    </w:p>
    <w:p w:rsidR="00FB13EC" w:rsidRPr="00FB13EC" w:rsidRDefault="00FB13EC" w:rsidP="00FB13EC">
      <w:pPr>
        <w:numPr>
          <w:ilvl w:val="0"/>
          <w:numId w:val="18"/>
        </w:numPr>
        <w:autoSpaceDE w:val="0"/>
        <w:autoSpaceDN w:val="0"/>
        <w:adjustRightInd w:val="0"/>
        <w:ind w:left="714" w:hanging="357"/>
        <w:jc w:val="both"/>
        <w:rPr>
          <w:b/>
          <w:sz w:val="22"/>
          <w:szCs w:val="22"/>
        </w:rPr>
      </w:pPr>
      <w:r w:rsidRPr="00FB13EC">
        <w:rPr>
          <w:sz w:val="22"/>
          <w:szCs w:val="22"/>
        </w:rPr>
        <w:t xml:space="preserve">Kontrola plochy stávajícího prostupu a v případě nevyhovujícího parametru – osazení nového prostupu vč. </w:t>
      </w:r>
      <w:proofErr w:type="spellStart"/>
      <w:r w:rsidRPr="00FB13EC">
        <w:rPr>
          <w:sz w:val="22"/>
          <w:szCs w:val="22"/>
        </w:rPr>
        <w:t>protidešťové</w:t>
      </w:r>
      <w:proofErr w:type="spellEnd"/>
      <w:r w:rsidRPr="00FB13EC">
        <w:rPr>
          <w:sz w:val="22"/>
          <w:szCs w:val="22"/>
        </w:rPr>
        <w:t xml:space="preserve"> žaluzie a vnitřní uzavírací klapky se </w:t>
      </w:r>
      <w:proofErr w:type="spellStart"/>
      <w:r w:rsidRPr="00FB13EC">
        <w:rPr>
          <w:sz w:val="22"/>
          <w:szCs w:val="22"/>
        </w:rPr>
        <w:t>servo</w:t>
      </w:r>
      <w:proofErr w:type="spellEnd"/>
      <w:r w:rsidRPr="00FB13EC">
        <w:rPr>
          <w:sz w:val="22"/>
          <w:szCs w:val="22"/>
        </w:rPr>
        <w:t>-pohonem (ovládání z řídící jednotky DA)</w:t>
      </w:r>
    </w:p>
    <w:p w:rsidR="00FB13EC" w:rsidRPr="00FB13EC" w:rsidRDefault="00FB13EC" w:rsidP="00FB13EC">
      <w:pPr>
        <w:autoSpaceDE w:val="0"/>
        <w:autoSpaceDN w:val="0"/>
        <w:adjustRightInd w:val="0"/>
        <w:ind w:left="357"/>
        <w:rPr>
          <w:b/>
          <w:sz w:val="22"/>
          <w:szCs w:val="22"/>
        </w:rPr>
      </w:pPr>
    </w:p>
    <w:p w:rsidR="00FB13EC" w:rsidRPr="00FB13EC" w:rsidRDefault="00FB13EC" w:rsidP="00FB13EC">
      <w:pPr>
        <w:spacing w:after="120"/>
        <w:rPr>
          <w:b/>
          <w:sz w:val="22"/>
          <w:szCs w:val="22"/>
          <w:u w:val="single"/>
        </w:rPr>
      </w:pPr>
      <w:r w:rsidRPr="00FB13EC">
        <w:rPr>
          <w:b/>
          <w:sz w:val="22"/>
          <w:szCs w:val="22"/>
          <w:u w:val="single"/>
        </w:rPr>
        <w:t>Výdech ohřátého vzduchu:</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Čtyřhranné potrubí dle výrobní výkresové dokumentace (vypracování výkresové dokumentace je dodávkou zhotovitele) </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Pružný límec s přechodovým dílcem pro napojení na výdechovou část na kapotáži (na přírubu kapotáže)  </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Uzavíratelná klapka VZT vč. </w:t>
      </w:r>
      <w:proofErr w:type="spellStart"/>
      <w:r w:rsidRPr="00FB13EC">
        <w:rPr>
          <w:sz w:val="22"/>
          <w:szCs w:val="22"/>
        </w:rPr>
        <w:t>servo</w:t>
      </w:r>
      <w:proofErr w:type="spellEnd"/>
      <w:r w:rsidRPr="00FB13EC">
        <w:rPr>
          <w:sz w:val="22"/>
          <w:szCs w:val="22"/>
        </w:rPr>
        <w:t xml:space="preserve"> pohonu (ovládání z řídící jednotky DA)</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Potrubí </w:t>
      </w:r>
      <w:proofErr w:type="spellStart"/>
      <w:r w:rsidRPr="00FB13EC">
        <w:rPr>
          <w:sz w:val="22"/>
          <w:szCs w:val="22"/>
        </w:rPr>
        <w:t>kpl</w:t>
      </w:r>
      <w:proofErr w:type="spellEnd"/>
      <w:r w:rsidRPr="00FB13EC">
        <w:rPr>
          <w:sz w:val="22"/>
          <w:szCs w:val="22"/>
        </w:rPr>
        <w:t xml:space="preserve">. izolováno – izolace vč. AL povrchu </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Prostup přes obvodové zdivo vč. </w:t>
      </w:r>
      <w:proofErr w:type="spellStart"/>
      <w:r w:rsidRPr="00FB13EC">
        <w:rPr>
          <w:sz w:val="22"/>
          <w:szCs w:val="22"/>
        </w:rPr>
        <w:t>protidešťové</w:t>
      </w:r>
      <w:proofErr w:type="spellEnd"/>
      <w:r w:rsidRPr="00FB13EC">
        <w:rPr>
          <w:sz w:val="22"/>
          <w:szCs w:val="22"/>
        </w:rPr>
        <w:t xml:space="preserve"> </w:t>
      </w:r>
      <w:proofErr w:type="spellStart"/>
      <w:r w:rsidRPr="00FB13EC">
        <w:rPr>
          <w:sz w:val="22"/>
          <w:szCs w:val="22"/>
        </w:rPr>
        <w:t>pozinkové</w:t>
      </w:r>
      <w:proofErr w:type="spellEnd"/>
      <w:r w:rsidRPr="00FB13EC">
        <w:rPr>
          <w:sz w:val="22"/>
          <w:szCs w:val="22"/>
        </w:rPr>
        <w:t xml:space="preserve"> venkovní žaluzie</w:t>
      </w:r>
    </w:p>
    <w:p w:rsidR="00FB13EC" w:rsidRPr="00FB13EC" w:rsidRDefault="00FB13EC" w:rsidP="00FB13EC">
      <w:pPr>
        <w:spacing w:before="240"/>
        <w:jc w:val="both"/>
        <w:rPr>
          <w:b/>
          <w:sz w:val="22"/>
          <w:szCs w:val="22"/>
          <w:u w:val="single"/>
        </w:rPr>
      </w:pPr>
      <w:proofErr w:type="spellStart"/>
      <w:r w:rsidRPr="00FB13EC">
        <w:rPr>
          <w:b/>
          <w:sz w:val="22"/>
          <w:szCs w:val="22"/>
          <w:u w:val="single"/>
        </w:rPr>
        <w:t>Spalinovod</w:t>
      </w:r>
      <w:proofErr w:type="spellEnd"/>
      <w:r w:rsidRPr="00FB13EC">
        <w:rPr>
          <w:b/>
          <w:sz w:val="22"/>
          <w:szCs w:val="22"/>
          <w:u w:val="single"/>
        </w:rPr>
        <w:t xml:space="preserve"> – kouřovod </w:t>
      </w:r>
    </w:p>
    <w:p w:rsidR="00FB13EC" w:rsidRDefault="00FB13EC" w:rsidP="00FB13EC">
      <w:pPr>
        <w:autoSpaceDE w:val="0"/>
        <w:autoSpaceDN w:val="0"/>
        <w:adjustRightInd w:val="0"/>
        <w:ind w:left="714"/>
        <w:rPr>
          <w:sz w:val="22"/>
          <w:szCs w:val="22"/>
        </w:rPr>
      </w:pP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Třísložkové nerezové potrubí do 600°C / 5000 Pa (izolace min. 32 mm) </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Systém </w:t>
      </w:r>
      <w:proofErr w:type="spellStart"/>
      <w:r w:rsidRPr="00FB13EC">
        <w:rPr>
          <w:sz w:val="22"/>
          <w:szCs w:val="22"/>
        </w:rPr>
        <w:t>spalinovodu</w:t>
      </w:r>
      <w:proofErr w:type="spellEnd"/>
      <w:r w:rsidRPr="00FB13EC">
        <w:rPr>
          <w:sz w:val="22"/>
          <w:szCs w:val="22"/>
        </w:rPr>
        <w:t xml:space="preserve"> bude splňovat certifikaci na vysokotlaké přetlakové vedení </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Prostup přes obvodové zdivo vč. krycích nerezových límců</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 xml:space="preserve">Kotvení </w:t>
      </w:r>
      <w:proofErr w:type="spellStart"/>
      <w:r w:rsidRPr="00FB13EC">
        <w:rPr>
          <w:sz w:val="22"/>
          <w:szCs w:val="22"/>
        </w:rPr>
        <w:t>spalinovodu</w:t>
      </w:r>
      <w:proofErr w:type="spellEnd"/>
      <w:r w:rsidRPr="00FB13EC">
        <w:rPr>
          <w:sz w:val="22"/>
          <w:szCs w:val="22"/>
        </w:rPr>
        <w:t xml:space="preserve">, konzolí a koncovky </w:t>
      </w:r>
      <w:proofErr w:type="spellStart"/>
      <w:r w:rsidRPr="00FB13EC">
        <w:rPr>
          <w:sz w:val="22"/>
          <w:szCs w:val="22"/>
        </w:rPr>
        <w:t>spalinovodu</w:t>
      </w:r>
      <w:proofErr w:type="spellEnd"/>
      <w:r w:rsidRPr="00FB13EC">
        <w:rPr>
          <w:sz w:val="22"/>
          <w:szCs w:val="22"/>
        </w:rPr>
        <w:t xml:space="preserve"> je součásti dodávky</w:t>
      </w:r>
    </w:p>
    <w:p w:rsidR="00FB13EC" w:rsidRPr="00FB13EC" w:rsidRDefault="00FB13EC" w:rsidP="00FB13EC">
      <w:pPr>
        <w:numPr>
          <w:ilvl w:val="0"/>
          <w:numId w:val="18"/>
        </w:numPr>
        <w:autoSpaceDE w:val="0"/>
        <w:autoSpaceDN w:val="0"/>
        <w:adjustRightInd w:val="0"/>
        <w:ind w:left="714" w:hanging="357"/>
        <w:rPr>
          <w:sz w:val="22"/>
          <w:szCs w:val="22"/>
        </w:rPr>
      </w:pPr>
      <w:r w:rsidRPr="00FB13EC">
        <w:rPr>
          <w:sz w:val="22"/>
          <w:szCs w:val="22"/>
        </w:rPr>
        <w:t>Na spalinovou cestu bude vyhotovena výchozí revizní zpráva na spalinové cesty</w:t>
      </w:r>
    </w:p>
    <w:p w:rsidR="00FB13EC" w:rsidRPr="00FB13EC" w:rsidRDefault="00FB13EC" w:rsidP="00FB13EC">
      <w:pPr>
        <w:autoSpaceDE w:val="0"/>
        <w:autoSpaceDN w:val="0"/>
        <w:adjustRightInd w:val="0"/>
        <w:rPr>
          <w:b/>
          <w:sz w:val="22"/>
          <w:szCs w:val="22"/>
        </w:rPr>
      </w:pPr>
    </w:p>
    <w:p w:rsidR="00FB13EC" w:rsidRPr="00FB13EC" w:rsidRDefault="00FB13EC" w:rsidP="00FB13EC">
      <w:pPr>
        <w:spacing w:after="120"/>
        <w:rPr>
          <w:b/>
          <w:sz w:val="22"/>
          <w:szCs w:val="22"/>
        </w:rPr>
      </w:pPr>
    </w:p>
    <w:p w:rsidR="00FB13EC" w:rsidRPr="00FB13EC" w:rsidRDefault="00FB13EC" w:rsidP="00FB13EC">
      <w:pPr>
        <w:spacing w:after="120"/>
        <w:ind w:left="357" w:hanging="357"/>
        <w:rPr>
          <w:sz w:val="22"/>
          <w:szCs w:val="22"/>
          <w:u w:val="single"/>
        </w:rPr>
      </w:pPr>
      <w:r w:rsidRPr="00FB13EC">
        <w:rPr>
          <w:sz w:val="22"/>
          <w:szCs w:val="22"/>
        </w:rPr>
        <w:lastRenderedPageBreak/>
        <w:t xml:space="preserve">      </w:t>
      </w:r>
      <w:r w:rsidRPr="00FB13EC">
        <w:rPr>
          <w:sz w:val="22"/>
          <w:szCs w:val="22"/>
          <w:u w:val="single"/>
        </w:rPr>
        <w:t>Další</w:t>
      </w:r>
      <w:r>
        <w:rPr>
          <w:sz w:val="22"/>
          <w:szCs w:val="22"/>
          <w:u w:val="single"/>
        </w:rPr>
        <w:t xml:space="preserve"> minimální</w:t>
      </w:r>
      <w:r w:rsidRPr="00FB13EC">
        <w:rPr>
          <w:sz w:val="22"/>
          <w:szCs w:val="22"/>
          <w:u w:val="single"/>
        </w:rPr>
        <w:t xml:space="preserve"> požadavky:</w:t>
      </w:r>
      <w:r w:rsidRPr="00FB13EC">
        <w:rPr>
          <w:sz w:val="22"/>
          <w:szCs w:val="22"/>
        </w:rPr>
        <w:tab/>
      </w:r>
      <w:r w:rsidRPr="00FB13EC">
        <w:rPr>
          <w:sz w:val="22"/>
          <w:szCs w:val="22"/>
        </w:rPr>
        <w:tab/>
      </w:r>
      <w:r w:rsidRPr="00FB13EC">
        <w:rPr>
          <w:sz w:val="22"/>
          <w:szCs w:val="22"/>
        </w:rPr>
        <w:tab/>
        <w:t xml:space="preserve">    </w:t>
      </w:r>
    </w:p>
    <w:p w:rsidR="00FB13EC" w:rsidRPr="00FB13EC" w:rsidRDefault="00FB13EC" w:rsidP="00FB13EC">
      <w:pPr>
        <w:numPr>
          <w:ilvl w:val="0"/>
          <w:numId w:val="22"/>
        </w:numPr>
        <w:tabs>
          <w:tab w:val="left" w:pos="709"/>
        </w:tabs>
        <w:jc w:val="both"/>
        <w:rPr>
          <w:sz w:val="22"/>
          <w:szCs w:val="22"/>
        </w:rPr>
      </w:pPr>
      <w:r w:rsidRPr="00FB13EC">
        <w:rPr>
          <w:sz w:val="22"/>
          <w:szCs w:val="22"/>
        </w:rPr>
        <w:t xml:space="preserve">Certifikace soustrojí min. ISO 9001/2000, ISO 14001/2004 </w:t>
      </w:r>
    </w:p>
    <w:p w:rsidR="00FB13EC" w:rsidRPr="00FB13EC" w:rsidRDefault="00FB13EC" w:rsidP="00FB13EC">
      <w:pPr>
        <w:numPr>
          <w:ilvl w:val="0"/>
          <w:numId w:val="22"/>
        </w:numPr>
        <w:tabs>
          <w:tab w:val="left" w:pos="709"/>
        </w:tabs>
        <w:jc w:val="both"/>
        <w:rPr>
          <w:sz w:val="22"/>
          <w:szCs w:val="22"/>
        </w:rPr>
      </w:pPr>
      <w:r w:rsidRPr="00FB13EC">
        <w:rPr>
          <w:sz w:val="22"/>
          <w:szCs w:val="22"/>
        </w:rPr>
        <w:t xml:space="preserve">Soustrojí musí být nové – nepoužité, od roku výroby 2019  </w:t>
      </w:r>
    </w:p>
    <w:p w:rsidR="00FB13EC" w:rsidRPr="00FB13EC" w:rsidRDefault="00FB13EC" w:rsidP="00FB13EC">
      <w:pPr>
        <w:numPr>
          <w:ilvl w:val="2"/>
          <w:numId w:val="22"/>
        </w:numPr>
        <w:ind w:left="709" w:hanging="283"/>
        <w:jc w:val="both"/>
        <w:rPr>
          <w:sz w:val="22"/>
          <w:szCs w:val="22"/>
        </w:rPr>
      </w:pPr>
      <w:r w:rsidRPr="00FB13EC">
        <w:rPr>
          <w:sz w:val="22"/>
          <w:szCs w:val="22"/>
        </w:rPr>
        <w:t>Konstrukce zaměřená na bezpečnost - aktivace třípólového nebo čtyřpólového jističe při zastavení motoru;</w:t>
      </w:r>
    </w:p>
    <w:p w:rsidR="00FB13EC" w:rsidRPr="00FB13EC" w:rsidRDefault="00FB13EC" w:rsidP="00FB13EC">
      <w:pPr>
        <w:numPr>
          <w:ilvl w:val="2"/>
          <w:numId w:val="22"/>
        </w:numPr>
        <w:ind w:left="709" w:hanging="283"/>
        <w:jc w:val="both"/>
        <w:rPr>
          <w:sz w:val="22"/>
          <w:szCs w:val="22"/>
        </w:rPr>
      </w:pPr>
      <w:r w:rsidRPr="00FB13EC">
        <w:rPr>
          <w:sz w:val="22"/>
          <w:szCs w:val="22"/>
        </w:rPr>
        <w:t>Stabilní výkon, rychlá odezva na kolísání zatížení;</w:t>
      </w:r>
      <w:r w:rsidRPr="00FB13EC">
        <w:rPr>
          <w:sz w:val="22"/>
          <w:szCs w:val="22"/>
        </w:rPr>
        <w:tab/>
      </w:r>
    </w:p>
    <w:p w:rsidR="00FB13EC" w:rsidRPr="00FB13EC" w:rsidRDefault="00FB13EC" w:rsidP="00FB13EC">
      <w:pPr>
        <w:numPr>
          <w:ilvl w:val="2"/>
          <w:numId w:val="22"/>
        </w:numPr>
        <w:ind w:left="709" w:hanging="283"/>
        <w:jc w:val="both"/>
        <w:rPr>
          <w:sz w:val="22"/>
          <w:szCs w:val="22"/>
        </w:rPr>
      </w:pPr>
      <w:r w:rsidRPr="00FB13EC">
        <w:rPr>
          <w:sz w:val="22"/>
          <w:szCs w:val="22"/>
        </w:rPr>
        <w:t>Uzamykatelná palivová nádrž.</w:t>
      </w:r>
    </w:p>
    <w:p w:rsidR="00FB13EC" w:rsidRPr="00FB13EC" w:rsidRDefault="00FB13EC" w:rsidP="00FB13EC">
      <w:pPr>
        <w:numPr>
          <w:ilvl w:val="2"/>
          <w:numId w:val="22"/>
        </w:numPr>
        <w:ind w:left="709" w:hanging="283"/>
        <w:jc w:val="both"/>
        <w:rPr>
          <w:sz w:val="22"/>
          <w:szCs w:val="22"/>
        </w:rPr>
      </w:pPr>
      <w:r w:rsidRPr="00FB13EC">
        <w:rPr>
          <w:sz w:val="22"/>
          <w:szCs w:val="22"/>
        </w:rPr>
        <w:t>Odpojovač akumulátorů</w:t>
      </w:r>
    </w:p>
    <w:p w:rsidR="00FB13EC" w:rsidRPr="00FB13EC" w:rsidRDefault="00FB13EC" w:rsidP="00FB13EC">
      <w:pPr>
        <w:numPr>
          <w:ilvl w:val="2"/>
          <w:numId w:val="22"/>
        </w:numPr>
        <w:ind w:left="709" w:hanging="283"/>
        <w:jc w:val="both"/>
        <w:rPr>
          <w:sz w:val="22"/>
          <w:szCs w:val="22"/>
        </w:rPr>
      </w:pPr>
      <w:r w:rsidRPr="00FB13EC">
        <w:rPr>
          <w:sz w:val="22"/>
          <w:szCs w:val="22"/>
        </w:rPr>
        <w:t xml:space="preserve">Zařízení pro studený start (v případě poruchy předehřevu) </w:t>
      </w:r>
    </w:p>
    <w:p w:rsidR="00FB13EC" w:rsidRPr="00FB13EC" w:rsidRDefault="00FB13EC" w:rsidP="00FB13EC">
      <w:pPr>
        <w:numPr>
          <w:ilvl w:val="0"/>
          <w:numId w:val="22"/>
        </w:numPr>
        <w:tabs>
          <w:tab w:val="left" w:pos="709"/>
        </w:tabs>
        <w:jc w:val="both"/>
        <w:rPr>
          <w:sz w:val="22"/>
          <w:szCs w:val="22"/>
        </w:rPr>
      </w:pPr>
      <w:r w:rsidRPr="00FB13EC">
        <w:rPr>
          <w:sz w:val="22"/>
          <w:szCs w:val="22"/>
        </w:rPr>
        <w:t>SERVIS – dodavatel náhradního zdroje musí mít vlastní servisní středisko. Dodavatel se zavazuje dodávat náhradní díly po dobu min. deseti let od předání soustrojí</w:t>
      </w:r>
    </w:p>
    <w:p w:rsidR="00FB13EC" w:rsidRPr="00FB13EC" w:rsidRDefault="00FB13EC" w:rsidP="00FB13EC">
      <w:pPr>
        <w:numPr>
          <w:ilvl w:val="0"/>
          <w:numId w:val="22"/>
        </w:numPr>
        <w:tabs>
          <w:tab w:val="left" w:pos="709"/>
        </w:tabs>
        <w:jc w:val="both"/>
        <w:rPr>
          <w:sz w:val="22"/>
          <w:szCs w:val="22"/>
        </w:rPr>
      </w:pPr>
      <w:r w:rsidRPr="00FB13EC">
        <w:rPr>
          <w:sz w:val="22"/>
          <w:szCs w:val="22"/>
        </w:rPr>
        <w:t xml:space="preserve">SERVIS – v případě záruční vady požaduje zadavatel nástup do 240 minut., nebo do uvedené doby přistavit náhradní zdroj do doby odstranění poruchy </w:t>
      </w:r>
    </w:p>
    <w:p w:rsidR="00BE3BDD" w:rsidRPr="00FB13EC" w:rsidRDefault="00BE3BDD" w:rsidP="00BE3BDD">
      <w:pPr>
        <w:autoSpaceDE w:val="0"/>
        <w:autoSpaceDN w:val="0"/>
        <w:adjustRightInd w:val="0"/>
        <w:jc w:val="both"/>
        <w:rPr>
          <w:rFonts w:eastAsiaTheme="minorHAns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BE3BDD" w:rsidRDefault="00BE3BDD" w:rsidP="00BE3BDD">
      <w:pPr>
        <w:autoSpaceDE w:val="0"/>
        <w:autoSpaceDN w:val="0"/>
        <w:adjustRightInd w:val="0"/>
        <w:jc w:val="both"/>
        <w:rPr>
          <w:rFonts w:asciiTheme="minorHAnsi" w:eastAsiaTheme="minorHAnsi" w:hAnsiTheme="minorHAnsi" w:cstheme="minorBidi"/>
          <w:b/>
          <w:lang w:eastAsia="en-US"/>
        </w:rPr>
      </w:pPr>
    </w:p>
    <w:p w:rsidR="00531FF9" w:rsidRDefault="00531FF9" w:rsidP="00BE3BDD">
      <w:pPr>
        <w:rPr>
          <w:rFonts w:asciiTheme="minorHAnsi" w:hAnsiTheme="minorHAnsi"/>
          <w:b/>
          <w:sz w:val="28"/>
          <w:szCs w:val="22"/>
        </w:rPr>
      </w:pPr>
    </w:p>
    <w:p w:rsidR="00531FF9" w:rsidRDefault="00531FF9" w:rsidP="00BE3BDD">
      <w:pPr>
        <w:rPr>
          <w:rFonts w:asciiTheme="minorHAnsi" w:hAnsiTheme="minorHAnsi"/>
          <w:b/>
          <w:sz w:val="28"/>
          <w:szCs w:val="22"/>
        </w:rPr>
      </w:pPr>
    </w:p>
    <w:p w:rsidR="00531FF9" w:rsidRDefault="00531FF9" w:rsidP="00BE3BDD">
      <w:pPr>
        <w:rPr>
          <w:rFonts w:asciiTheme="minorHAnsi" w:hAnsiTheme="minorHAnsi"/>
          <w:b/>
          <w:sz w:val="28"/>
          <w:szCs w:val="22"/>
        </w:rPr>
      </w:pPr>
    </w:p>
    <w:p w:rsidR="00531FF9" w:rsidRDefault="00531FF9" w:rsidP="00BE3BDD">
      <w:pPr>
        <w:rPr>
          <w:rFonts w:asciiTheme="minorHAnsi" w:hAnsiTheme="minorHAnsi"/>
          <w:b/>
          <w:sz w:val="28"/>
          <w:szCs w:val="22"/>
        </w:rPr>
      </w:pPr>
    </w:p>
    <w:p w:rsidR="00531FF9" w:rsidRDefault="00531FF9" w:rsidP="00BE3BDD">
      <w:pPr>
        <w:rPr>
          <w:rFonts w:asciiTheme="minorHAnsi" w:hAnsiTheme="minorHAnsi"/>
          <w:b/>
          <w:sz w:val="28"/>
          <w:szCs w:val="22"/>
        </w:rPr>
      </w:pPr>
    </w:p>
    <w:p w:rsidR="00531FF9" w:rsidRDefault="00531FF9" w:rsidP="00BE3BDD">
      <w:pPr>
        <w:rPr>
          <w:rFonts w:asciiTheme="minorHAnsi" w:hAnsiTheme="minorHAnsi"/>
          <w:b/>
          <w:sz w:val="28"/>
          <w:szCs w:val="22"/>
        </w:rPr>
      </w:pPr>
    </w:p>
    <w:p w:rsidR="00531FF9" w:rsidRDefault="00531FF9" w:rsidP="00BE3BDD">
      <w:pPr>
        <w:rPr>
          <w:rFonts w:asciiTheme="minorHAnsi" w:hAnsiTheme="minorHAnsi"/>
          <w:b/>
          <w:sz w:val="28"/>
          <w:szCs w:val="22"/>
        </w:rPr>
      </w:pPr>
    </w:p>
    <w:p w:rsidR="00BE3BDD" w:rsidRPr="00531FF9" w:rsidRDefault="00BE3BDD" w:rsidP="00531FF9">
      <w:pPr>
        <w:jc w:val="center"/>
        <w:rPr>
          <w:b/>
          <w:sz w:val="28"/>
          <w:szCs w:val="22"/>
        </w:rPr>
      </w:pPr>
      <w:r w:rsidRPr="00531FF9">
        <w:rPr>
          <w:b/>
          <w:sz w:val="28"/>
          <w:szCs w:val="22"/>
        </w:rPr>
        <w:lastRenderedPageBreak/>
        <w:t>Technická specifikace zdroj B.</w:t>
      </w:r>
    </w:p>
    <w:p w:rsidR="00BE3BDD" w:rsidRPr="00531FF9" w:rsidRDefault="00BE3BDD" w:rsidP="00BE3BDD">
      <w:pPr>
        <w:rPr>
          <w:b/>
          <w:sz w:val="28"/>
          <w:szCs w:val="22"/>
        </w:rPr>
      </w:pPr>
    </w:p>
    <w:p w:rsidR="00531FF9" w:rsidRPr="00531FF9" w:rsidRDefault="00531FF9" w:rsidP="00531FF9">
      <w:pPr>
        <w:autoSpaceDE w:val="0"/>
        <w:autoSpaceDN w:val="0"/>
        <w:adjustRightInd w:val="0"/>
        <w:jc w:val="center"/>
        <w:rPr>
          <w:rFonts w:eastAsiaTheme="minorHAnsi"/>
          <w:b/>
          <w:sz w:val="28"/>
          <w:szCs w:val="28"/>
          <w:lang w:eastAsia="en-US"/>
        </w:rPr>
      </w:pPr>
      <w:r w:rsidRPr="00531FF9">
        <w:rPr>
          <w:rFonts w:eastAsiaTheme="minorHAnsi"/>
          <w:b/>
          <w:sz w:val="28"/>
          <w:szCs w:val="28"/>
          <w:lang w:eastAsia="en-US"/>
        </w:rPr>
        <w:t>Technická specifikace náhradního zdroje pro „VZ MARIÁNSKÉ LÁZNĚ“</w:t>
      </w:r>
    </w:p>
    <w:p w:rsidR="00531FF9" w:rsidRPr="00531FF9" w:rsidRDefault="00531FF9" w:rsidP="00531FF9">
      <w:pPr>
        <w:autoSpaceDE w:val="0"/>
        <w:autoSpaceDN w:val="0"/>
        <w:adjustRightInd w:val="0"/>
        <w:jc w:val="both"/>
        <w:rPr>
          <w:rFonts w:eastAsiaTheme="minorHAnsi"/>
          <w:b/>
          <w:sz w:val="28"/>
          <w:szCs w:val="28"/>
          <w:lang w:eastAsia="en-US"/>
        </w:rPr>
      </w:pPr>
    </w:p>
    <w:p w:rsidR="00531FF9" w:rsidRPr="00531FF9" w:rsidRDefault="00531FF9" w:rsidP="00531FF9">
      <w:pPr>
        <w:autoSpaceDE w:val="0"/>
        <w:autoSpaceDN w:val="0"/>
        <w:adjustRightInd w:val="0"/>
        <w:jc w:val="both"/>
        <w:rPr>
          <w:rFonts w:eastAsiaTheme="minorHAnsi"/>
          <w:lang w:eastAsia="en-US"/>
        </w:rPr>
      </w:pPr>
      <w:r w:rsidRPr="00531FF9">
        <w:rPr>
          <w:rFonts w:eastAsiaTheme="minorHAnsi"/>
          <w:lang w:eastAsia="en-US"/>
        </w:rPr>
        <w:t>Součástí je dodávka a instalace náhradního dieselového zdroje pro výjezdovou základnu v Mariánských Lázních včetně všech souvisejících prací pro řádnou funkci náhradního zdroje.</w:t>
      </w:r>
    </w:p>
    <w:p w:rsidR="00531FF9" w:rsidRPr="00531FF9" w:rsidRDefault="00531FF9" w:rsidP="00531FF9">
      <w:pPr>
        <w:autoSpaceDE w:val="0"/>
        <w:autoSpaceDN w:val="0"/>
        <w:adjustRightInd w:val="0"/>
        <w:jc w:val="both"/>
        <w:rPr>
          <w:rFonts w:eastAsiaTheme="minorHAnsi"/>
          <w:b/>
          <w:lang w:eastAsia="en-US"/>
        </w:rPr>
      </w:pPr>
    </w:p>
    <w:p w:rsidR="00531FF9" w:rsidRPr="00531FF9" w:rsidRDefault="00531FF9" w:rsidP="00531FF9">
      <w:pPr>
        <w:tabs>
          <w:tab w:val="left" w:pos="1085"/>
        </w:tabs>
        <w:autoSpaceDE w:val="0"/>
        <w:autoSpaceDN w:val="0"/>
        <w:adjustRightInd w:val="0"/>
        <w:spacing w:after="120"/>
        <w:rPr>
          <w:b/>
          <w:sz w:val="22"/>
          <w:szCs w:val="22"/>
        </w:rPr>
      </w:pPr>
      <w:r w:rsidRPr="00531FF9">
        <w:rPr>
          <w:b/>
          <w:sz w:val="22"/>
          <w:szCs w:val="22"/>
        </w:rPr>
        <w:t>Obsah prací a dodávek pro VZ Mariánské Lázně:</w:t>
      </w:r>
    </w:p>
    <w:p w:rsidR="00531FF9" w:rsidRPr="00531FF9" w:rsidRDefault="00531FF9" w:rsidP="00531FF9">
      <w:pPr>
        <w:tabs>
          <w:tab w:val="left" w:pos="1085"/>
        </w:tabs>
        <w:autoSpaceDE w:val="0"/>
        <w:autoSpaceDN w:val="0"/>
        <w:adjustRightInd w:val="0"/>
        <w:spacing w:after="120"/>
        <w:rPr>
          <w:color w:val="FF0000"/>
          <w:sz w:val="22"/>
          <w:szCs w:val="22"/>
        </w:rPr>
      </w:pPr>
    </w:p>
    <w:p w:rsidR="00531FF9" w:rsidRPr="00531FF9" w:rsidRDefault="00531FF9" w:rsidP="00531FF9">
      <w:pPr>
        <w:pStyle w:val="Odstavecseseznamem"/>
        <w:numPr>
          <w:ilvl w:val="3"/>
          <w:numId w:val="10"/>
        </w:numPr>
        <w:autoSpaceDE w:val="0"/>
        <w:autoSpaceDN w:val="0"/>
        <w:adjustRightInd w:val="0"/>
        <w:spacing w:after="120"/>
        <w:ind w:left="709" w:hanging="283"/>
        <w:rPr>
          <w:sz w:val="22"/>
          <w:szCs w:val="22"/>
        </w:rPr>
      </w:pPr>
      <w:r w:rsidRPr="00531FF9">
        <w:rPr>
          <w:sz w:val="22"/>
          <w:szCs w:val="22"/>
        </w:rPr>
        <w:t xml:space="preserve">Úprava elektroinstalace pro zálohování celé výjezdové stanice </w:t>
      </w:r>
    </w:p>
    <w:p w:rsidR="00531FF9" w:rsidRPr="00531FF9" w:rsidRDefault="00531FF9" w:rsidP="00531FF9">
      <w:pPr>
        <w:pStyle w:val="Odstavecseseznamem"/>
        <w:numPr>
          <w:ilvl w:val="3"/>
          <w:numId w:val="10"/>
        </w:numPr>
        <w:autoSpaceDE w:val="0"/>
        <w:autoSpaceDN w:val="0"/>
        <w:adjustRightInd w:val="0"/>
        <w:spacing w:after="120"/>
        <w:ind w:left="709" w:hanging="283"/>
        <w:rPr>
          <w:sz w:val="22"/>
          <w:szCs w:val="22"/>
        </w:rPr>
      </w:pPr>
      <w:r w:rsidRPr="00531FF9">
        <w:rPr>
          <w:sz w:val="22"/>
          <w:szCs w:val="22"/>
        </w:rPr>
        <w:t>Osazení nového rozvaděče záskoku R-ATS s přípravou dle rozměrových / technických možností na stanici</w:t>
      </w:r>
    </w:p>
    <w:p w:rsidR="00531FF9" w:rsidRPr="00531FF9" w:rsidRDefault="00531FF9" w:rsidP="00531FF9">
      <w:pPr>
        <w:pStyle w:val="Odstavecseseznamem"/>
        <w:numPr>
          <w:ilvl w:val="3"/>
          <w:numId w:val="10"/>
        </w:numPr>
        <w:autoSpaceDE w:val="0"/>
        <w:autoSpaceDN w:val="0"/>
        <w:adjustRightInd w:val="0"/>
        <w:spacing w:after="120"/>
        <w:ind w:left="709" w:hanging="283"/>
        <w:rPr>
          <w:sz w:val="22"/>
          <w:szCs w:val="22"/>
        </w:rPr>
      </w:pPr>
      <w:r w:rsidRPr="00531FF9">
        <w:rPr>
          <w:sz w:val="22"/>
          <w:szCs w:val="22"/>
        </w:rPr>
        <w:t>Nová elektroinstalace na propojení systému zálohy</w:t>
      </w:r>
    </w:p>
    <w:p w:rsidR="00531FF9" w:rsidRPr="00531FF9" w:rsidRDefault="00531FF9" w:rsidP="00531FF9">
      <w:pPr>
        <w:pStyle w:val="Odstavecseseznamem"/>
        <w:numPr>
          <w:ilvl w:val="3"/>
          <w:numId w:val="10"/>
        </w:numPr>
        <w:autoSpaceDE w:val="0"/>
        <w:autoSpaceDN w:val="0"/>
        <w:adjustRightInd w:val="0"/>
        <w:spacing w:after="120"/>
        <w:ind w:left="709" w:hanging="283"/>
        <w:rPr>
          <w:sz w:val="22"/>
          <w:szCs w:val="22"/>
        </w:rPr>
      </w:pPr>
      <w:r w:rsidRPr="00531FF9">
        <w:rPr>
          <w:sz w:val="22"/>
          <w:szCs w:val="22"/>
        </w:rPr>
        <w:t xml:space="preserve">Kabelové trasy (silové a podružné) k novému náhradnímu zdroji vč. nosného materiálu </w:t>
      </w:r>
    </w:p>
    <w:p w:rsidR="00531FF9" w:rsidRPr="00531FF9" w:rsidRDefault="00531FF9" w:rsidP="00531FF9">
      <w:pPr>
        <w:pStyle w:val="Odstavecseseznamem"/>
        <w:numPr>
          <w:ilvl w:val="3"/>
          <w:numId w:val="10"/>
        </w:numPr>
        <w:autoSpaceDE w:val="0"/>
        <w:autoSpaceDN w:val="0"/>
        <w:adjustRightInd w:val="0"/>
        <w:spacing w:after="120"/>
        <w:ind w:left="709" w:hanging="283"/>
        <w:rPr>
          <w:sz w:val="22"/>
          <w:szCs w:val="22"/>
        </w:rPr>
      </w:pPr>
      <w:r w:rsidRPr="00531FF9">
        <w:rPr>
          <w:sz w:val="22"/>
          <w:szCs w:val="22"/>
        </w:rPr>
        <w:t xml:space="preserve">Stavební </w:t>
      </w:r>
      <w:proofErr w:type="spellStart"/>
      <w:r w:rsidRPr="00531FF9">
        <w:rPr>
          <w:sz w:val="22"/>
          <w:szCs w:val="22"/>
        </w:rPr>
        <w:t>přípomoce</w:t>
      </w:r>
      <w:proofErr w:type="spellEnd"/>
      <w:r w:rsidRPr="00531FF9">
        <w:rPr>
          <w:sz w:val="22"/>
          <w:szCs w:val="22"/>
        </w:rPr>
        <w:t xml:space="preserve"> k elektro-části k náhradnímu zdroji </w:t>
      </w:r>
    </w:p>
    <w:p w:rsidR="00531FF9" w:rsidRPr="00531FF9" w:rsidRDefault="00531FF9" w:rsidP="00531FF9">
      <w:pPr>
        <w:pStyle w:val="Odstavecseseznamem"/>
        <w:numPr>
          <w:ilvl w:val="3"/>
          <w:numId w:val="10"/>
        </w:numPr>
        <w:autoSpaceDE w:val="0"/>
        <w:autoSpaceDN w:val="0"/>
        <w:adjustRightInd w:val="0"/>
        <w:spacing w:after="120"/>
        <w:ind w:left="709" w:hanging="283"/>
        <w:rPr>
          <w:sz w:val="22"/>
          <w:szCs w:val="22"/>
        </w:rPr>
      </w:pPr>
      <w:r w:rsidRPr="00531FF9">
        <w:rPr>
          <w:sz w:val="22"/>
          <w:szCs w:val="22"/>
        </w:rPr>
        <w:t>Vyhotovení venkovní základové desky pro umístění zdroje</w:t>
      </w:r>
    </w:p>
    <w:p w:rsidR="00531FF9" w:rsidRPr="00531FF9" w:rsidRDefault="00531FF9" w:rsidP="00531FF9">
      <w:pPr>
        <w:pStyle w:val="Odstavecseseznamem"/>
        <w:numPr>
          <w:ilvl w:val="3"/>
          <w:numId w:val="10"/>
        </w:numPr>
        <w:autoSpaceDE w:val="0"/>
        <w:autoSpaceDN w:val="0"/>
        <w:adjustRightInd w:val="0"/>
        <w:spacing w:after="120"/>
        <w:ind w:left="709" w:hanging="283"/>
        <w:rPr>
          <w:sz w:val="22"/>
          <w:szCs w:val="22"/>
        </w:rPr>
      </w:pPr>
      <w:r w:rsidRPr="00531FF9">
        <w:rPr>
          <w:sz w:val="22"/>
          <w:szCs w:val="22"/>
        </w:rPr>
        <w:t xml:space="preserve">Úprava zpevněné plochy kolem budoucího náhradního zdroje (servisní a obslužný prostor) </w:t>
      </w:r>
    </w:p>
    <w:p w:rsidR="00531FF9" w:rsidRPr="00531FF9" w:rsidRDefault="00531FF9" w:rsidP="00531FF9">
      <w:pPr>
        <w:pStyle w:val="Odstavecseseznamem"/>
        <w:numPr>
          <w:ilvl w:val="3"/>
          <w:numId w:val="10"/>
        </w:numPr>
        <w:autoSpaceDE w:val="0"/>
        <w:autoSpaceDN w:val="0"/>
        <w:adjustRightInd w:val="0"/>
        <w:spacing w:after="120"/>
        <w:ind w:left="709" w:hanging="283"/>
        <w:rPr>
          <w:sz w:val="22"/>
          <w:szCs w:val="22"/>
        </w:rPr>
      </w:pPr>
      <w:r w:rsidRPr="00531FF9">
        <w:rPr>
          <w:sz w:val="22"/>
          <w:szCs w:val="22"/>
        </w:rPr>
        <w:t xml:space="preserve">Předání skutečného provedení díla, dokumentace k náhradnímu zdroji v českém jazyce, výchozí revizní zprávu elektro    </w:t>
      </w:r>
    </w:p>
    <w:p w:rsidR="00531FF9" w:rsidRDefault="00531FF9" w:rsidP="00531FF9">
      <w:pPr>
        <w:autoSpaceDE w:val="0"/>
        <w:autoSpaceDN w:val="0"/>
        <w:adjustRightInd w:val="0"/>
        <w:spacing w:after="120"/>
        <w:rPr>
          <w:b/>
          <w:sz w:val="22"/>
          <w:szCs w:val="22"/>
          <w:u w:val="single"/>
        </w:rPr>
      </w:pPr>
    </w:p>
    <w:p w:rsidR="00531FF9" w:rsidRPr="00531FF9" w:rsidRDefault="00531FF9" w:rsidP="00531FF9">
      <w:pPr>
        <w:autoSpaceDE w:val="0"/>
        <w:autoSpaceDN w:val="0"/>
        <w:adjustRightInd w:val="0"/>
        <w:spacing w:after="120"/>
        <w:rPr>
          <w:b/>
          <w:sz w:val="22"/>
          <w:szCs w:val="22"/>
          <w:u w:val="single"/>
        </w:rPr>
      </w:pPr>
      <w:r>
        <w:rPr>
          <w:b/>
          <w:sz w:val="22"/>
          <w:szCs w:val="22"/>
          <w:u w:val="single"/>
        </w:rPr>
        <w:t>Technická specifikace - G</w:t>
      </w:r>
      <w:r w:rsidRPr="00531FF9">
        <w:rPr>
          <w:b/>
          <w:sz w:val="22"/>
          <w:szCs w:val="22"/>
          <w:u w:val="single"/>
        </w:rPr>
        <w:t>enerát</w:t>
      </w:r>
      <w:r>
        <w:rPr>
          <w:b/>
          <w:sz w:val="22"/>
          <w:szCs w:val="22"/>
          <w:u w:val="single"/>
        </w:rPr>
        <w:t>or</w:t>
      </w:r>
    </w:p>
    <w:p w:rsidR="00531FF9" w:rsidRPr="00531FF9" w:rsidRDefault="00531FF9" w:rsidP="00531FF9">
      <w:pPr>
        <w:numPr>
          <w:ilvl w:val="0"/>
          <w:numId w:val="18"/>
        </w:numPr>
        <w:autoSpaceDE w:val="0"/>
        <w:autoSpaceDN w:val="0"/>
        <w:adjustRightInd w:val="0"/>
        <w:ind w:left="714" w:hanging="357"/>
        <w:rPr>
          <w:b/>
          <w:sz w:val="22"/>
          <w:szCs w:val="22"/>
        </w:rPr>
      </w:pPr>
      <w:r w:rsidRPr="00531FF9">
        <w:rPr>
          <w:b/>
          <w:sz w:val="22"/>
          <w:szCs w:val="22"/>
        </w:rPr>
        <w:t>Minimální výkon generátoru (LTP): 20 kW</w:t>
      </w:r>
      <w:r w:rsidRPr="00531FF9">
        <w:rPr>
          <w:sz w:val="22"/>
          <w:szCs w:val="22"/>
        </w:rPr>
        <w:t xml:space="preserve"> </w:t>
      </w:r>
      <w:r w:rsidRPr="00531FF9">
        <w:rPr>
          <w:sz w:val="22"/>
          <w:szCs w:val="22"/>
        </w:rPr>
        <w:tab/>
      </w:r>
      <w:r w:rsidRPr="00531FF9">
        <w:rPr>
          <w:sz w:val="22"/>
          <w:szCs w:val="22"/>
        </w:rPr>
        <w:tab/>
      </w:r>
      <w:r w:rsidRPr="00531FF9">
        <w:rPr>
          <w:sz w:val="22"/>
          <w:szCs w:val="22"/>
        </w:rPr>
        <w:tab/>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Jmenovité napětí: 400V/230V</w:t>
      </w:r>
      <w:r w:rsidRPr="00531FF9">
        <w:rPr>
          <w:sz w:val="22"/>
          <w:szCs w:val="22"/>
        </w:rPr>
        <w:tab/>
      </w:r>
      <w:r w:rsidRPr="00531FF9">
        <w:rPr>
          <w:sz w:val="22"/>
          <w:szCs w:val="22"/>
        </w:rPr>
        <w:tab/>
      </w:r>
      <w:r w:rsidRPr="00531FF9">
        <w:rPr>
          <w:sz w:val="22"/>
          <w:szCs w:val="22"/>
        </w:rPr>
        <w:tab/>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Frekvence: 50 Hz</w:t>
      </w:r>
    </w:p>
    <w:p w:rsidR="00531FF9" w:rsidRPr="00531FF9" w:rsidRDefault="00531FF9" w:rsidP="00531FF9">
      <w:pPr>
        <w:numPr>
          <w:ilvl w:val="0"/>
          <w:numId w:val="18"/>
        </w:numPr>
        <w:autoSpaceDE w:val="0"/>
        <w:autoSpaceDN w:val="0"/>
        <w:adjustRightInd w:val="0"/>
        <w:ind w:left="714" w:hanging="357"/>
        <w:jc w:val="both"/>
        <w:rPr>
          <w:sz w:val="22"/>
          <w:szCs w:val="22"/>
        </w:rPr>
      </w:pPr>
      <w:r w:rsidRPr="00531FF9">
        <w:rPr>
          <w:sz w:val="22"/>
          <w:szCs w:val="22"/>
        </w:rPr>
        <w:t xml:space="preserve">Kapotované provedení v provedení ULTRASILENT (areál nemocnice) – maximální možná </w:t>
      </w:r>
      <w:r w:rsidRPr="00531FF9">
        <w:rPr>
          <w:b/>
          <w:sz w:val="22"/>
          <w:szCs w:val="22"/>
        </w:rPr>
        <w:t xml:space="preserve">hlučnost 55 </w:t>
      </w:r>
      <w:proofErr w:type="spellStart"/>
      <w:r w:rsidRPr="00531FF9">
        <w:rPr>
          <w:b/>
          <w:sz w:val="22"/>
          <w:szCs w:val="22"/>
        </w:rPr>
        <w:t>dBA</w:t>
      </w:r>
      <w:proofErr w:type="spellEnd"/>
      <w:r w:rsidRPr="00531FF9">
        <w:rPr>
          <w:b/>
          <w:sz w:val="22"/>
          <w:szCs w:val="22"/>
        </w:rPr>
        <w:t xml:space="preserve"> na 7 metrů</w:t>
      </w:r>
      <w:r w:rsidRPr="00531FF9">
        <w:rPr>
          <w:sz w:val="22"/>
          <w:szCs w:val="22"/>
        </w:rPr>
        <w:t>. Kapotáž bude ve venkovním  provedení (</w:t>
      </w:r>
      <w:proofErr w:type="spellStart"/>
      <w:r w:rsidRPr="00531FF9">
        <w:rPr>
          <w:sz w:val="22"/>
          <w:szCs w:val="22"/>
        </w:rPr>
        <w:t>pozinková</w:t>
      </w:r>
      <w:proofErr w:type="spellEnd"/>
      <w:r w:rsidRPr="00531FF9">
        <w:rPr>
          <w:sz w:val="22"/>
          <w:szCs w:val="22"/>
        </w:rPr>
        <w:t xml:space="preserve"> ochrana kapotáže) </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Izolace třída H</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Počet fází 3</w:t>
      </w:r>
    </w:p>
    <w:p w:rsidR="00531FF9" w:rsidRPr="00531FF9" w:rsidRDefault="00531FF9" w:rsidP="00531FF9">
      <w:pPr>
        <w:numPr>
          <w:ilvl w:val="0"/>
          <w:numId w:val="18"/>
        </w:numPr>
        <w:autoSpaceDE w:val="0"/>
        <w:autoSpaceDN w:val="0"/>
        <w:adjustRightInd w:val="0"/>
        <w:ind w:left="714" w:hanging="357"/>
        <w:rPr>
          <w:b/>
          <w:sz w:val="22"/>
          <w:szCs w:val="22"/>
        </w:rPr>
      </w:pPr>
      <w:r w:rsidRPr="00531FF9">
        <w:rPr>
          <w:b/>
          <w:sz w:val="22"/>
          <w:szCs w:val="22"/>
        </w:rPr>
        <w:t>Třída vyhotovení G3</w:t>
      </w:r>
    </w:p>
    <w:p w:rsidR="00531FF9" w:rsidRPr="00531FF9" w:rsidRDefault="00531FF9" w:rsidP="00531FF9">
      <w:pPr>
        <w:numPr>
          <w:ilvl w:val="0"/>
          <w:numId w:val="18"/>
        </w:numPr>
        <w:autoSpaceDE w:val="0"/>
        <w:autoSpaceDN w:val="0"/>
        <w:adjustRightInd w:val="0"/>
        <w:ind w:left="714" w:hanging="357"/>
        <w:rPr>
          <w:b/>
          <w:sz w:val="22"/>
          <w:szCs w:val="22"/>
        </w:rPr>
      </w:pPr>
      <w:r w:rsidRPr="00531FF9">
        <w:rPr>
          <w:b/>
          <w:sz w:val="22"/>
          <w:szCs w:val="22"/>
        </w:rPr>
        <w:t>Modul PMG (buzení magnety – možnost skokového zatížení)</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 xml:space="preserve">Alternátor: bezkartáčový synchronní </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Automatická regulace napětí  AVR</w:t>
      </w:r>
      <w:r w:rsidRPr="00531FF9">
        <w:t xml:space="preserve"> (přesnost +/- 1%)</w:t>
      </w:r>
    </w:p>
    <w:p w:rsidR="00531FF9" w:rsidRPr="00531FF9" w:rsidRDefault="00531FF9" w:rsidP="00531FF9">
      <w:pPr>
        <w:numPr>
          <w:ilvl w:val="0"/>
          <w:numId w:val="18"/>
        </w:numPr>
        <w:rPr>
          <w:rFonts w:eastAsiaTheme="minorEastAsia"/>
        </w:rPr>
      </w:pPr>
      <w:r w:rsidRPr="00531FF9">
        <w:rPr>
          <w:rFonts w:eastAsiaTheme="minorEastAsia"/>
        </w:rPr>
        <w:t>AMF funkce</w:t>
      </w:r>
    </w:p>
    <w:p w:rsidR="00531FF9" w:rsidRPr="00531FF9" w:rsidRDefault="00531FF9" w:rsidP="00531FF9">
      <w:pPr>
        <w:numPr>
          <w:ilvl w:val="0"/>
          <w:numId w:val="18"/>
        </w:numPr>
        <w:rPr>
          <w:rFonts w:eastAsiaTheme="minorEastAsia"/>
        </w:rPr>
      </w:pPr>
      <w:r w:rsidRPr="00531FF9">
        <w:rPr>
          <w:rFonts w:eastAsiaTheme="minorEastAsia"/>
        </w:rPr>
        <w:t>Ochrana proti přetížení, sledu fází apod.</w:t>
      </w:r>
    </w:p>
    <w:p w:rsidR="00531FF9" w:rsidRPr="00531FF9" w:rsidRDefault="00531FF9" w:rsidP="00531FF9">
      <w:pPr>
        <w:numPr>
          <w:ilvl w:val="0"/>
          <w:numId w:val="18"/>
        </w:numPr>
        <w:autoSpaceDE w:val="0"/>
        <w:autoSpaceDN w:val="0"/>
        <w:adjustRightInd w:val="0"/>
        <w:rPr>
          <w:sz w:val="22"/>
          <w:szCs w:val="22"/>
        </w:rPr>
      </w:pPr>
      <w:r w:rsidRPr="00531FF9">
        <w:t>Vstupy a výstupy konfigurovatelné pro různé potřeby</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 xml:space="preserve">Palivová nádrž integrovaná v rámu – doba zálohy bez </w:t>
      </w:r>
      <w:proofErr w:type="gramStart"/>
      <w:r w:rsidRPr="00531FF9">
        <w:rPr>
          <w:sz w:val="22"/>
          <w:szCs w:val="22"/>
        </w:rPr>
        <w:t>dotankování  min.</w:t>
      </w:r>
      <w:proofErr w:type="gramEnd"/>
      <w:r w:rsidRPr="00531FF9">
        <w:rPr>
          <w:sz w:val="22"/>
          <w:szCs w:val="22"/>
        </w:rPr>
        <w:t xml:space="preserve"> na 12 hod.</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Maximální rozměry soustrojí (</w:t>
      </w:r>
      <w:proofErr w:type="spellStart"/>
      <w:r w:rsidRPr="00531FF9">
        <w:rPr>
          <w:sz w:val="22"/>
          <w:szCs w:val="22"/>
        </w:rPr>
        <w:t>d.xš.</w:t>
      </w:r>
      <w:proofErr w:type="gramStart"/>
      <w:r w:rsidRPr="00531FF9">
        <w:rPr>
          <w:sz w:val="22"/>
          <w:szCs w:val="22"/>
        </w:rPr>
        <w:t>xv</w:t>
      </w:r>
      <w:proofErr w:type="spellEnd"/>
      <w:r w:rsidRPr="00531FF9">
        <w:rPr>
          <w:sz w:val="22"/>
          <w:szCs w:val="22"/>
        </w:rPr>
        <w:t>.)  2600</w:t>
      </w:r>
      <w:proofErr w:type="gramEnd"/>
      <w:r w:rsidRPr="00531FF9">
        <w:rPr>
          <w:sz w:val="22"/>
          <w:szCs w:val="22"/>
        </w:rPr>
        <w:t xml:space="preserve"> x 1500 x 2000 mm</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Výdech z kapotáže vzduchu + vyústění kouřovodu bude přizpůsoben proti sněhu a dešti vč. natočení do volného prostředí (poloha vyústění se dohodneme na místě realizace)</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 xml:space="preserve">Záchytná </w:t>
      </w:r>
      <w:proofErr w:type="spellStart"/>
      <w:r w:rsidRPr="00531FF9">
        <w:rPr>
          <w:sz w:val="22"/>
          <w:szCs w:val="22"/>
        </w:rPr>
        <w:t>eko</w:t>
      </w:r>
      <w:proofErr w:type="spellEnd"/>
      <w:r w:rsidRPr="00531FF9">
        <w:rPr>
          <w:sz w:val="22"/>
          <w:szCs w:val="22"/>
        </w:rPr>
        <w:t xml:space="preserve"> vana na případné úkapy </w:t>
      </w:r>
    </w:p>
    <w:p w:rsidR="00531FF9" w:rsidRPr="00531FF9" w:rsidRDefault="00531FF9" w:rsidP="00531FF9">
      <w:pPr>
        <w:rPr>
          <w:rFonts w:eastAsiaTheme="minorEastAsia"/>
        </w:rPr>
      </w:pPr>
    </w:p>
    <w:p w:rsidR="00531FF9" w:rsidRPr="00531FF9" w:rsidRDefault="00531FF9" w:rsidP="00531FF9">
      <w:pPr>
        <w:autoSpaceDE w:val="0"/>
        <w:autoSpaceDN w:val="0"/>
        <w:adjustRightInd w:val="0"/>
        <w:rPr>
          <w:b/>
          <w:sz w:val="22"/>
          <w:szCs w:val="22"/>
        </w:rPr>
      </w:pPr>
    </w:p>
    <w:p w:rsidR="00531FF9" w:rsidRPr="00531FF9" w:rsidRDefault="00531FF9" w:rsidP="00531FF9">
      <w:pPr>
        <w:autoSpaceDE w:val="0"/>
        <w:autoSpaceDN w:val="0"/>
        <w:adjustRightInd w:val="0"/>
        <w:ind w:left="714"/>
        <w:rPr>
          <w:b/>
          <w:sz w:val="22"/>
          <w:szCs w:val="22"/>
        </w:rPr>
      </w:pPr>
    </w:p>
    <w:p w:rsidR="00531FF9" w:rsidRPr="00531FF9" w:rsidRDefault="00531FF9" w:rsidP="00531FF9">
      <w:pPr>
        <w:autoSpaceDE w:val="0"/>
        <w:autoSpaceDN w:val="0"/>
        <w:adjustRightInd w:val="0"/>
        <w:ind w:left="714"/>
        <w:rPr>
          <w:b/>
          <w:sz w:val="22"/>
          <w:szCs w:val="22"/>
        </w:rPr>
      </w:pPr>
    </w:p>
    <w:p w:rsidR="00531FF9" w:rsidRPr="00531FF9" w:rsidRDefault="00531FF9" w:rsidP="00531FF9">
      <w:pPr>
        <w:autoSpaceDE w:val="0"/>
        <w:autoSpaceDN w:val="0"/>
        <w:adjustRightInd w:val="0"/>
        <w:ind w:left="714"/>
        <w:rPr>
          <w:b/>
          <w:sz w:val="22"/>
          <w:szCs w:val="22"/>
        </w:rPr>
      </w:pPr>
    </w:p>
    <w:p w:rsidR="00531FF9" w:rsidRPr="00531FF9" w:rsidRDefault="00531FF9" w:rsidP="00531FF9">
      <w:pPr>
        <w:autoSpaceDE w:val="0"/>
        <w:autoSpaceDN w:val="0"/>
        <w:adjustRightInd w:val="0"/>
        <w:ind w:left="714"/>
        <w:rPr>
          <w:b/>
          <w:sz w:val="22"/>
          <w:szCs w:val="22"/>
        </w:rPr>
      </w:pPr>
    </w:p>
    <w:p w:rsidR="00531FF9" w:rsidRPr="00531FF9" w:rsidRDefault="00531FF9" w:rsidP="00531FF9">
      <w:pPr>
        <w:autoSpaceDE w:val="0"/>
        <w:autoSpaceDN w:val="0"/>
        <w:adjustRightInd w:val="0"/>
        <w:ind w:left="714"/>
        <w:rPr>
          <w:b/>
          <w:sz w:val="22"/>
          <w:szCs w:val="22"/>
        </w:rPr>
      </w:pPr>
    </w:p>
    <w:p w:rsidR="00531FF9" w:rsidRPr="00531FF9" w:rsidRDefault="00531FF9" w:rsidP="00531FF9">
      <w:pPr>
        <w:autoSpaceDE w:val="0"/>
        <w:autoSpaceDN w:val="0"/>
        <w:adjustRightInd w:val="0"/>
        <w:ind w:left="714"/>
        <w:rPr>
          <w:b/>
          <w:sz w:val="22"/>
          <w:szCs w:val="22"/>
        </w:rPr>
      </w:pPr>
    </w:p>
    <w:p w:rsidR="00531FF9" w:rsidRPr="00531FF9" w:rsidRDefault="00531FF9" w:rsidP="00531FF9">
      <w:pPr>
        <w:autoSpaceDE w:val="0"/>
        <w:autoSpaceDN w:val="0"/>
        <w:adjustRightInd w:val="0"/>
        <w:ind w:left="714"/>
        <w:rPr>
          <w:b/>
          <w:sz w:val="22"/>
          <w:szCs w:val="22"/>
        </w:rPr>
      </w:pPr>
    </w:p>
    <w:p w:rsidR="00531FF9" w:rsidRPr="00531FF9" w:rsidRDefault="00531FF9" w:rsidP="00531FF9">
      <w:pPr>
        <w:autoSpaceDE w:val="0"/>
        <w:autoSpaceDN w:val="0"/>
        <w:adjustRightInd w:val="0"/>
        <w:ind w:left="714"/>
        <w:rPr>
          <w:b/>
          <w:sz w:val="22"/>
          <w:szCs w:val="22"/>
        </w:rPr>
      </w:pPr>
    </w:p>
    <w:p w:rsidR="00531FF9" w:rsidRPr="00531FF9" w:rsidRDefault="00531FF9" w:rsidP="00531FF9">
      <w:pPr>
        <w:autoSpaceDE w:val="0"/>
        <w:autoSpaceDN w:val="0"/>
        <w:adjustRightInd w:val="0"/>
        <w:ind w:left="714"/>
        <w:rPr>
          <w:b/>
          <w:sz w:val="22"/>
          <w:szCs w:val="22"/>
        </w:rPr>
      </w:pPr>
    </w:p>
    <w:p w:rsidR="00531FF9" w:rsidRPr="00531FF9" w:rsidRDefault="00531FF9" w:rsidP="00531FF9">
      <w:pPr>
        <w:autoSpaceDE w:val="0"/>
        <w:autoSpaceDN w:val="0"/>
        <w:adjustRightInd w:val="0"/>
        <w:spacing w:after="120"/>
        <w:rPr>
          <w:b/>
          <w:sz w:val="22"/>
          <w:szCs w:val="22"/>
          <w:u w:val="single"/>
        </w:rPr>
      </w:pPr>
      <w:r w:rsidRPr="00531FF9">
        <w:rPr>
          <w:b/>
          <w:sz w:val="22"/>
          <w:szCs w:val="22"/>
        </w:rPr>
        <w:t xml:space="preserve">      </w:t>
      </w:r>
      <w:r w:rsidRPr="00531FF9">
        <w:rPr>
          <w:b/>
          <w:sz w:val="22"/>
          <w:szCs w:val="22"/>
          <w:u w:val="single"/>
        </w:rPr>
        <w:t>Technická specifikace - motor</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Motor vznětový, vodou chlazený</w:t>
      </w:r>
    </w:p>
    <w:p w:rsidR="00531FF9" w:rsidRPr="00531FF9" w:rsidRDefault="00531FF9" w:rsidP="00531FF9">
      <w:pPr>
        <w:numPr>
          <w:ilvl w:val="0"/>
          <w:numId w:val="18"/>
        </w:numPr>
        <w:autoSpaceDE w:val="0"/>
        <w:autoSpaceDN w:val="0"/>
        <w:adjustRightInd w:val="0"/>
        <w:ind w:left="714" w:hanging="357"/>
        <w:rPr>
          <w:b/>
          <w:sz w:val="22"/>
          <w:szCs w:val="22"/>
        </w:rPr>
      </w:pPr>
      <w:r w:rsidRPr="00531FF9">
        <w:rPr>
          <w:b/>
          <w:sz w:val="22"/>
          <w:szCs w:val="22"/>
        </w:rPr>
        <w:t xml:space="preserve">Emisní norma pohonné jednotky STAGE IIIA </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Temperování motoru vč. termostatu nebo řízení teploty z jednotky DA</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Řízený dobíjecí zdroj pro akumulátor</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Spotřeba motoru při 75% zatížení max. do 4,5 l/hod.</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Olejový senzor</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Teplotní senzor</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Systém startování – elektrické 12V.</w:t>
      </w:r>
    </w:p>
    <w:p w:rsidR="00531FF9" w:rsidRPr="00531FF9" w:rsidRDefault="00531FF9" w:rsidP="00531FF9">
      <w:pPr>
        <w:autoSpaceDE w:val="0"/>
        <w:autoSpaceDN w:val="0"/>
        <w:adjustRightInd w:val="0"/>
        <w:ind w:left="720"/>
        <w:jc w:val="both"/>
        <w:rPr>
          <w:sz w:val="22"/>
          <w:szCs w:val="22"/>
        </w:rPr>
      </w:pPr>
    </w:p>
    <w:p w:rsidR="00531FF9" w:rsidRPr="00531FF9" w:rsidRDefault="00531FF9" w:rsidP="00531FF9">
      <w:pPr>
        <w:autoSpaceDE w:val="0"/>
        <w:autoSpaceDN w:val="0"/>
        <w:adjustRightInd w:val="0"/>
        <w:spacing w:after="120"/>
        <w:ind w:firstLine="357"/>
        <w:rPr>
          <w:b/>
          <w:sz w:val="22"/>
          <w:szCs w:val="22"/>
          <w:u w:val="single"/>
        </w:rPr>
      </w:pPr>
      <w:r>
        <w:rPr>
          <w:b/>
          <w:sz w:val="22"/>
          <w:szCs w:val="22"/>
          <w:u w:val="single"/>
        </w:rPr>
        <w:t>Technická specifikace - ř</w:t>
      </w:r>
      <w:r w:rsidRPr="00531FF9">
        <w:rPr>
          <w:b/>
          <w:sz w:val="22"/>
          <w:szCs w:val="22"/>
          <w:u w:val="single"/>
        </w:rPr>
        <w:t>ídící jednotka zdroje a záskoku</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Multifunkční jednotka záskoku (preference v provedení PLC)</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Menu řídící jednotky v českém jazyce</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Sledování hodnot na všech fázích (programovatelný parametr limitních hodnot napětí pro start náhradního zdroje)</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Zobrazení V, HZ, A, U, teplota motoru, množství paliva, napětí akumulátoru;</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Možnost připojení jednotky (nástavbového modulu) do LAN nebo GSM pro vzdálený dohled a řízení zdroje</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Nástavbový modul pro předčasnou výstrahu (nahlášení závady a hlídání parametrů soustrojí a informování ještě před vznikem poruchy / nefunkčnosti náhradního zdroje)</w:t>
      </w:r>
    </w:p>
    <w:p w:rsidR="00531FF9" w:rsidRPr="00531FF9" w:rsidRDefault="00531FF9" w:rsidP="00531FF9">
      <w:pPr>
        <w:numPr>
          <w:ilvl w:val="0"/>
          <w:numId w:val="18"/>
        </w:numPr>
        <w:autoSpaceDE w:val="0"/>
        <w:autoSpaceDN w:val="0"/>
        <w:adjustRightInd w:val="0"/>
        <w:ind w:left="714" w:hanging="357"/>
        <w:rPr>
          <w:sz w:val="22"/>
          <w:szCs w:val="22"/>
        </w:rPr>
      </w:pPr>
      <w:r w:rsidRPr="00531FF9">
        <w:rPr>
          <w:sz w:val="22"/>
          <w:szCs w:val="22"/>
        </w:rPr>
        <w:t xml:space="preserve">GPRS modul pro vzdálený dohled a přenos předčasné </w:t>
      </w:r>
      <w:proofErr w:type="gramStart"/>
      <w:r w:rsidRPr="00531FF9">
        <w:rPr>
          <w:sz w:val="22"/>
          <w:szCs w:val="22"/>
        </w:rPr>
        <w:t>výstrahy  na</w:t>
      </w:r>
      <w:proofErr w:type="gramEnd"/>
      <w:r w:rsidRPr="00531FF9">
        <w:rPr>
          <w:sz w:val="22"/>
          <w:szCs w:val="22"/>
        </w:rPr>
        <w:t xml:space="preserve"> určená PC / MOB. </w:t>
      </w:r>
    </w:p>
    <w:p w:rsidR="00531FF9" w:rsidRPr="00531FF9" w:rsidRDefault="00531FF9" w:rsidP="00531FF9">
      <w:pPr>
        <w:autoSpaceDE w:val="0"/>
        <w:autoSpaceDN w:val="0"/>
        <w:adjustRightInd w:val="0"/>
        <w:rPr>
          <w:b/>
          <w:sz w:val="22"/>
          <w:szCs w:val="22"/>
        </w:rPr>
      </w:pPr>
    </w:p>
    <w:p w:rsidR="00531FF9" w:rsidRPr="00531FF9" w:rsidRDefault="00531FF9" w:rsidP="00531FF9">
      <w:pPr>
        <w:ind w:firstLine="357"/>
        <w:rPr>
          <w:rFonts w:eastAsiaTheme="minorEastAsia"/>
          <w:b/>
        </w:rPr>
      </w:pPr>
      <w:r>
        <w:rPr>
          <w:rFonts w:eastAsiaTheme="minorEastAsia"/>
          <w:b/>
          <w:u w:val="single"/>
        </w:rPr>
        <w:t>Technická specifikace - r</w:t>
      </w:r>
      <w:r w:rsidRPr="00531FF9">
        <w:rPr>
          <w:rFonts w:eastAsiaTheme="minorEastAsia"/>
          <w:b/>
          <w:u w:val="single"/>
        </w:rPr>
        <w:t xml:space="preserve">ozvaděč záskokového automatu R-ATS </w:t>
      </w:r>
    </w:p>
    <w:p w:rsidR="00531FF9" w:rsidRPr="00531FF9" w:rsidRDefault="00531FF9" w:rsidP="00531FF9">
      <w:pPr>
        <w:jc w:val="both"/>
        <w:rPr>
          <w:rFonts w:eastAsiaTheme="minorEastAsia"/>
          <w:b/>
        </w:rPr>
      </w:pPr>
    </w:p>
    <w:p w:rsidR="00531FF9" w:rsidRPr="00531FF9" w:rsidRDefault="00531FF9" w:rsidP="00531FF9">
      <w:pPr>
        <w:ind w:firstLine="357"/>
        <w:rPr>
          <w:rFonts w:eastAsiaTheme="minorEastAsia"/>
          <w:b/>
          <w:u w:val="single"/>
        </w:rPr>
      </w:pPr>
      <w:r w:rsidRPr="00531FF9">
        <w:rPr>
          <w:rFonts w:eastAsiaTheme="minorEastAsia"/>
          <w:b/>
          <w:u w:val="single"/>
        </w:rPr>
        <w:t>Požadovaná specifikace:</w:t>
      </w:r>
    </w:p>
    <w:p w:rsidR="00531FF9" w:rsidRPr="00531FF9" w:rsidRDefault="00531FF9" w:rsidP="00531FF9">
      <w:pPr>
        <w:numPr>
          <w:ilvl w:val="0"/>
          <w:numId w:val="19"/>
        </w:numPr>
        <w:rPr>
          <w:rFonts w:eastAsiaTheme="minorEastAsia"/>
        </w:rPr>
      </w:pPr>
      <w:r w:rsidRPr="00531FF9">
        <w:rPr>
          <w:rFonts w:eastAsiaTheme="minorEastAsia"/>
        </w:rPr>
        <w:t xml:space="preserve">Automatický i manuální provoz </w:t>
      </w:r>
    </w:p>
    <w:p w:rsidR="00531FF9" w:rsidRPr="00531FF9" w:rsidRDefault="00531FF9" w:rsidP="00531FF9">
      <w:pPr>
        <w:numPr>
          <w:ilvl w:val="0"/>
          <w:numId w:val="19"/>
        </w:numPr>
        <w:rPr>
          <w:rFonts w:eastAsiaTheme="minorEastAsia"/>
        </w:rPr>
      </w:pPr>
      <w:r w:rsidRPr="00531FF9">
        <w:rPr>
          <w:rFonts w:eastAsiaTheme="minorEastAsia"/>
        </w:rPr>
        <w:t>Manuální režim bez nutnosti otevření rozvaděče</w:t>
      </w:r>
    </w:p>
    <w:p w:rsidR="00531FF9" w:rsidRPr="00531FF9" w:rsidRDefault="00531FF9" w:rsidP="00531FF9">
      <w:pPr>
        <w:numPr>
          <w:ilvl w:val="0"/>
          <w:numId w:val="19"/>
        </w:numPr>
        <w:rPr>
          <w:rFonts w:eastAsiaTheme="minorEastAsia"/>
          <w:b/>
        </w:rPr>
      </w:pPr>
      <w:r w:rsidRPr="00531FF9">
        <w:rPr>
          <w:rFonts w:eastAsiaTheme="minorEastAsia"/>
        </w:rPr>
        <w:t>Jednoduchá možnost síťové konfigurace</w:t>
      </w:r>
    </w:p>
    <w:p w:rsidR="00531FF9" w:rsidRPr="00531FF9" w:rsidRDefault="00531FF9" w:rsidP="00531FF9">
      <w:pPr>
        <w:numPr>
          <w:ilvl w:val="0"/>
          <w:numId w:val="19"/>
        </w:numPr>
        <w:rPr>
          <w:rFonts w:eastAsiaTheme="minorEastAsia"/>
          <w:b/>
        </w:rPr>
      </w:pPr>
      <w:r w:rsidRPr="00531FF9">
        <w:rPr>
          <w:rFonts w:eastAsiaTheme="minorEastAsia"/>
        </w:rPr>
        <w:t>Stykače nebo elektrický- motorový přepínač</w:t>
      </w:r>
    </w:p>
    <w:p w:rsidR="00531FF9" w:rsidRPr="00531FF9" w:rsidRDefault="00531FF9" w:rsidP="00531FF9">
      <w:pPr>
        <w:numPr>
          <w:ilvl w:val="0"/>
          <w:numId w:val="19"/>
        </w:numPr>
        <w:rPr>
          <w:rFonts w:eastAsiaTheme="minorEastAsia"/>
        </w:rPr>
      </w:pPr>
      <w:r w:rsidRPr="00531FF9">
        <w:rPr>
          <w:rFonts w:eastAsiaTheme="minorEastAsia"/>
        </w:rPr>
        <w:t>Detekční třífázová relé napětí sítě a napětí výstupu</w:t>
      </w:r>
    </w:p>
    <w:p w:rsidR="00531FF9" w:rsidRPr="00531FF9" w:rsidRDefault="00531FF9" w:rsidP="00531FF9">
      <w:pPr>
        <w:numPr>
          <w:ilvl w:val="0"/>
          <w:numId w:val="19"/>
        </w:numPr>
        <w:rPr>
          <w:rFonts w:eastAsiaTheme="minorEastAsia"/>
        </w:rPr>
      </w:pPr>
      <w:r w:rsidRPr="00531FF9">
        <w:rPr>
          <w:rFonts w:eastAsiaTheme="minorEastAsia"/>
        </w:rPr>
        <w:t>Výstup pro napájení vlastní spotřeby motorgenerátoru</w:t>
      </w:r>
    </w:p>
    <w:p w:rsidR="00531FF9" w:rsidRPr="00531FF9" w:rsidRDefault="00531FF9" w:rsidP="00531FF9">
      <w:pPr>
        <w:ind w:left="720"/>
        <w:rPr>
          <w:rFonts w:eastAsiaTheme="minorEastAsia"/>
          <w:i/>
        </w:rPr>
      </w:pPr>
    </w:p>
    <w:p w:rsidR="00531FF9" w:rsidRPr="00531FF9" w:rsidRDefault="00531FF9" w:rsidP="00531FF9">
      <w:pPr>
        <w:ind w:firstLine="360"/>
        <w:rPr>
          <w:rFonts w:eastAsiaTheme="minorEastAsia"/>
          <w:b/>
          <w:u w:val="single"/>
        </w:rPr>
      </w:pPr>
      <w:r w:rsidRPr="00531FF9">
        <w:rPr>
          <w:rFonts w:eastAsiaTheme="minorEastAsia"/>
          <w:b/>
          <w:u w:val="single"/>
        </w:rPr>
        <w:t>Stavové kontrolky:</w:t>
      </w:r>
    </w:p>
    <w:p w:rsidR="00531FF9" w:rsidRPr="00531FF9" w:rsidRDefault="00531FF9" w:rsidP="00531FF9">
      <w:pPr>
        <w:numPr>
          <w:ilvl w:val="0"/>
          <w:numId w:val="19"/>
        </w:numPr>
        <w:rPr>
          <w:rFonts w:eastAsiaTheme="minorEastAsia"/>
        </w:rPr>
      </w:pPr>
      <w:r w:rsidRPr="00531FF9">
        <w:rPr>
          <w:rFonts w:eastAsiaTheme="minorEastAsia"/>
        </w:rPr>
        <w:t>Síť přítomna</w:t>
      </w:r>
    </w:p>
    <w:p w:rsidR="00531FF9" w:rsidRPr="00531FF9" w:rsidRDefault="00531FF9" w:rsidP="00531FF9">
      <w:pPr>
        <w:numPr>
          <w:ilvl w:val="0"/>
          <w:numId w:val="19"/>
        </w:numPr>
        <w:rPr>
          <w:rFonts w:eastAsiaTheme="minorEastAsia"/>
        </w:rPr>
      </w:pPr>
      <w:r w:rsidRPr="00531FF9">
        <w:rPr>
          <w:rFonts w:eastAsiaTheme="minorEastAsia"/>
        </w:rPr>
        <w:t>Zátěž napájena ze sítě</w:t>
      </w:r>
    </w:p>
    <w:p w:rsidR="00531FF9" w:rsidRPr="00531FF9" w:rsidRDefault="00531FF9" w:rsidP="00531FF9">
      <w:pPr>
        <w:numPr>
          <w:ilvl w:val="0"/>
          <w:numId w:val="19"/>
        </w:numPr>
        <w:rPr>
          <w:rFonts w:eastAsiaTheme="minorEastAsia"/>
        </w:rPr>
      </w:pPr>
      <w:r w:rsidRPr="00531FF9">
        <w:rPr>
          <w:rFonts w:eastAsiaTheme="minorEastAsia"/>
        </w:rPr>
        <w:t>Napětí motorgenerátoru</w:t>
      </w:r>
    </w:p>
    <w:p w:rsidR="00531FF9" w:rsidRPr="00531FF9" w:rsidRDefault="00531FF9" w:rsidP="00531FF9">
      <w:pPr>
        <w:numPr>
          <w:ilvl w:val="0"/>
          <w:numId w:val="19"/>
        </w:numPr>
        <w:rPr>
          <w:rFonts w:eastAsiaTheme="minorEastAsia"/>
        </w:rPr>
      </w:pPr>
      <w:r w:rsidRPr="00531FF9">
        <w:rPr>
          <w:rFonts w:eastAsiaTheme="minorEastAsia"/>
        </w:rPr>
        <w:t>Zátěž napájena z motorgenerátoru</w:t>
      </w:r>
    </w:p>
    <w:p w:rsidR="00531FF9" w:rsidRPr="00531FF9" w:rsidRDefault="00531FF9" w:rsidP="00531FF9">
      <w:pPr>
        <w:ind w:left="360"/>
        <w:rPr>
          <w:rFonts w:eastAsiaTheme="minorEastAsia"/>
        </w:rPr>
      </w:pPr>
    </w:p>
    <w:p w:rsidR="00531FF9" w:rsidRPr="00531FF9" w:rsidRDefault="00531FF9" w:rsidP="00531FF9">
      <w:pPr>
        <w:spacing w:after="120"/>
        <w:ind w:left="357" w:hanging="357"/>
        <w:rPr>
          <w:sz w:val="22"/>
          <w:szCs w:val="22"/>
          <w:u w:val="single"/>
        </w:rPr>
      </w:pPr>
      <w:r w:rsidRPr="00531FF9">
        <w:rPr>
          <w:sz w:val="22"/>
          <w:szCs w:val="22"/>
        </w:rPr>
        <w:t xml:space="preserve">     </w:t>
      </w:r>
      <w:r w:rsidRPr="00531FF9">
        <w:rPr>
          <w:sz w:val="22"/>
          <w:szCs w:val="22"/>
          <w:u w:val="single"/>
        </w:rPr>
        <w:t xml:space="preserve">Další </w:t>
      </w:r>
      <w:r>
        <w:rPr>
          <w:sz w:val="22"/>
          <w:szCs w:val="22"/>
          <w:u w:val="single"/>
        </w:rPr>
        <w:t xml:space="preserve">minimální </w:t>
      </w:r>
      <w:r w:rsidRPr="00531FF9">
        <w:rPr>
          <w:sz w:val="22"/>
          <w:szCs w:val="22"/>
          <w:u w:val="single"/>
        </w:rPr>
        <w:t>požadavky:</w:t>
      </w:r>
      <w:r w:rsidRPr="00531FF9">
        <w:rPr>
          <w:sz w:val="22"/>
          <w:szCs w:val="22"/>
        </w:rPr>
        <w:tab/>
      </w:r>
      <w:r w:rsidRPr="00531FF9">
        <w:rPr>
          <w:sz w:val="22"/>
          <w:szCs w:val="22"/>
        </w:rPr>
        <w:tab/>
      </w:r>
      <w:r w:rsidRPr="00531FF9">
        <w:rPr>
          <w:sz w:val="22"/>
          <w:szCs w:val="22"/>
        </w:rPr>
        <w:tab/>
        <w:t xml:space="preserve">    </w:t>
      </w:r>
    </w:p>
    <w:p w:rsidR="00531FF9" w:rsidRPr="00531FF9" w:rsidRDefault="00531FF9" w:rsidP="00531FF9">
      <w:pPr>
        <w:numPr>
          <w:ilvl w:val="0"/>
          <w:numId w:val="22"/>
        </w:numPr>
        <w:tabs>
          <w:tab w:val="left" w:pos="709"/>
        </w:tabs>
        <w:jc w:val="both"/>
        <w:rPr>
          <w:sz w:val="22"/>
          <w:szCs w:val="22"/>
        </w:rPr>
      </w:pPr>
      <w:r w:rsidRPr="00531FF9">
        <w:rPr>
          <w:sz w:val="22"/>
          <w:szCs w:val="22"/>
        </w:rPr>
        <w:t xml:space="preserve">Certifikace soustrojí min. ISO 9001/2000, ISO 14001/2004 </w:t>
      </w:r>
    </w:p>
    <w:p w:rsidR="00531FF9" w:rsidRPr="00531FF9" w:rsidRDefault="00531FF9" w:rsidP="00531FF9">
      <w:pPr>
        <w:numPr>
          <w:ilvl w:val="0"/>
          <w:numId w:val="22"/>
        </w:numPr>
        <w:tabs>
          <w:tab w:val="left" w:pos="709"/>
        </w:tabs>
        <w:jc w:val="both"/>
        <w:rPr>
          <w:sz w:val="22"/>
          <w:szCs w:val="22"/>
        </w:rPr>
      </w:pPr>
      <w:r w:rsidRPr="00531FF9">
        <w:rPr>
          <w:sz w:val="22"/>
          <w:szCs w:val="22"/>
        </w:rPr>
        <w:t xml:space="preserve">Soustrojí musí být nové – nepoužité, od roku výroby 2019  </w:t>
      </w:r>
    </w:p>
    <w:p w:rsidR="00531FF9" w:rsidRPr="00531FF9" w:rsidRDefault="00531FF9" w:rsidP="00531FF9">
      <w:pPr>
        <w:numPr>
          <w:ilvl w:val="2"/>
          <w:numId w:val="22"/>
        </w:numPr>
        <w:ind w:left="709" w:hanging="283"/>
        <w:jc w:val="both"/>
        <w:rPr>
          <w:sz w:val="22"/>
          <w:szCs w:val="22"/>
        </w:rPr>
      </w:pPr>
      <w:r w:rsidRPr="00531FF9">
        <w:rPr>
          <w:sz w:val="22"/>
          <w:szCs w:val="22"/>
        </w:rPr>
        <w:t>Konstrukce zaměřená na bezpečnost - aktivace třípólového nebo čtyřpólového jističe při zastavení motoru;</w:t>
      </w:r>
    </w:p>
    <w:p w:rsidR="00531FF9" w:rsidRPr="00531FF9" w:rsidRDefault="00531FF9" w:rsidP="00531FF9">
      <w:pPr>
        <w:numPr>
          <w:ilvl w:val="2"/>
          <w:numId w:val="22"/>
        </w:numPr>
        <w:ind w:left="709" w:hanging="283"/>
        <w:jc w:val="both"/>
        <w:rPr>
          <w:sz w:val="22"/>
          <w:szCs w:val="22"/>
        </w:rPr>
      </w:pPr>
      <w:r w:rsidRPr="00531FF9">
        <w:rPr>
          <w:sz w:val="22"/>
          <w:szCs w:val="22"/>
        </w:rPr>
        <w:t>Stabilní výkon, rychlá odezva na kolísání zatížení;</w:t>
      </w:r>
      <w:r w:rsidRPr="00531FF9">
        <w:rPr>
          <w:sz w:val="22"/>
          <w:szCs w:val="22"/>
        </w:rPr>
        <w:tab/>
      </w:r>
    </w:p>
    <w:p w:rsidR="00531FF9" w:rsidRPr="00531FF9" w:rsidRDefault="00531FF9" w:rsidP="00531FF9">
      <w:pPr>
        <w:numPr>
          <w:ilvl w:val="2"/>
          <w:numId w:val="22"/>
        </w:numPr>
        <w:ind w:left="709" w:hanging="283"/>
        <w:jc w:val="both"/>
        <w:rPr>
          <w:sz w:val="22"/>
          <w:szCs w:val="22"/>
        </w:rPr>
      </w:pPr>
      <w:r w:rsidRPr="00531FF9">
        <w:rPr>
          <w:sz w:val="22"/>
          <w:szCs w:val="22"/>
        </w:rPr>
        <w:t>Uzamykatelná palivová nádrž.</w:t>
      </w:r>
    </w:p>
    <w:p w:rsidR="00531FF9" w:rsidRPr="00531FF9" w:rsidRDefault="00531FF9" w:rsidP="00531FF9">
      <w:pPr>
        <w:numPr>
          <w:ilvl w:val="2"/>
          <w:numId w:val="22"/>
        </w:numPr>
        <w:ind w:left="709" w:hanging="283"/>
        <w:jc w:val="both"/>
        <w:rPr>
          <w:sz w:val="22"/>
          <w:szCs w:val="22"/>
        </w:rPr>
      </w:pPr>
      <w:r w:rsidRPr="00531FF9">
        <w:rPr>
          <w:sz w:val="22"/>
          <w:szCs w:val="22"/>
        </w:rPr>
        <w:t>Odpojovač akumulátorů</w:t>
      </w:r>
    </w:p>
    <w:p w:rsidR="00531FF9" w:rsidRPr="00531FF9" w:rsidRDefault="00531FF9" w:rsidP="00531FF9">
      <w:pPr>
        <w:numPr>
          <w:ilvl w:val="2"/>
          <w:numId w:val="22"/>
        </w:numPr>
        <w:ind w:left="709" w:hanging="283"/>
        <w:jc w:val="both"/>
        <w:rPr>
          <w:sz w:val="22"/>
          <w:szCs w:val="22"/>
        </w:rPr>
      </w:pPr>
      <w:r w:rsidRPr="00531FF9">
        <w:rPr>
          <w:sz w:val="22"/>
          <w:szCs w:val="22"/>
        </w:rPr>
        <w:t xml:space="preserve">Zařízení pro studený start (v případě poruchy předehřevu) </w:t>
      </w:r>
    </w:p>
    <w:p w:rsidR="00531FF9" w:rsidRPr="00531FF9" w:rsidRDefault="00531FF9" w:rsidP="00531FF9">
      <w:pPr>
        <w:numPr>
          <w:ilvl w:val="0"/>
          <w:numId w:val="22"/>
        </w:numPr>
        <w:tabs>
          <w:tab w:val="left" w:pos="709"/>
        </w:tabs>
        <w:jc w:val="both"/>
        <w:rPr>
          <w:sz w:val="22"/>
          <w:szCs w:val="22"/>
        </w:rPr>
      </w:pPr>
      <w:r w:rsidRPr="00531FF9">
        <w:rPr>
          <w:sz w:val="22"/>
          <w:szCs w:val="22"/>
        </w:rPr>
        <w:t>SERVIS – dodavatel náhradního zdroje musí mít vlastní servisní středisko. Dodavatel se zavazuje dodávat náhradní díly po dobu min. deseti let od předání soustrojí</w:t>
      </w:r>
    </w:p>
    <w:p w:rsidR="00531FF9" w:rsidRPr="00531FF9" w:rsidRDefault="00531FF9" w:rsidP="00531FF9">
      <w:pPr>
        <w:numPr>
          <w:ilvl w:val="0"/>
          <w:numId w:val="22"/>
        </w:numPr>
        <w:tabs>
          <w:tab w:val="left" w:pos="709"/>
        </w:tabs>
        <w:jc w:val="both"/>
        <w:rPr>
          <w:sz w:val="22"/>
          <w:szCs w:val="22"/>
        </w:rPr>
      </w:pPr>
      <w:r w:rsidRPr="00531FF9">
        <w:rPr>
          <w:sz w:val="22"/>
          <w:szCs w:val="22"/>
        </w:rPr>
        <w:t xml:space="preserve">SERVIS – v případě záruční vady požaduje zadavatel nástup do 240 minut., nebo do uvedené doby přistavit náhradní zdroj do doby odstranění </w:t>
      </w:r>
      <w:proofErr w:type="gramStart"/>
      <w:r w:rsidRPr="00531FF9">
        <w:rPr>
          <w:sz w:val="22"/>
          <w:szCs w:val="22"/>
        </w:rPr>
        <w:t>poruchy !!</w:t>
      </w:r>
      <w:proofErr w:type="gramEnd"/>
      <w:r w:rsidRPr="00531FF9">
        <w:rPr>
          <w:sz w:val="22"/>
          <w:szCs w:val="22"/>
        </w:rPr>
        <w:t xml:space="preserve"> </w:t>
      </w:r>
    </w:p>
    <w:p w:rsidR="00BE3BDD" w:rsidRPr="00531FF9" w:rsidRDefault="00BE3BDD" w:rsidP="00BE3BDD">
      <w:pPr>
        <w:rPr>
          <w:b/>
          <w:sz w:val="28"/>
          <w:szCs w:val="22"/>
        </w:rPr>
      </w:pPr>
    </w:p>
    <w:p w:rsidR="0059580E" w:rsidRDefault="0059580E" w:rsidP="00C32221">
      <w:pPr>
        <w:rPr>
          <w:rFonts w:asciiTheme="minorHAnsi" w:hAnsiTheme="minorHAnsi"/>
          <w:b/>
          <w:sz w:val="28"/>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2221" w:rsidRPr="002B0546" w:rsidTr="000E2F46">
        <w:tc>
          <w:tcPr>
            <w:tcW w:w="9889" w:type="dxa"/>
            <w:shd w:val="clear" w:color="auto" w:fill="auto"/>
          </w:tcPr>
          <w:p w:rsidR="00C32221" w:rsidRPr="002B0546" w:rsidRDefault="00C32221" w:rsidP="000E2F46">
            <w:pPr>
              <w:jc w:val="center"/>
              <w:rPr>
                <w:b/>
                <w:sz w:val="32"/>
                <w:szCs w:val="32"/>
              </w:rPr>
            </w:pPr>
            <w:r w:rsidRPr="002B0546">
              <w:rPr>
                <w:b/>
                <w:sz w:val="32"/>
                <w:szCs w:val="32"/>
              </w:rPr>
              <w:t>Čestné prohlášení ke splnění kvalifikace</w:t>
            </w:r>
          </w:p>
          <w:p w:rsidR="00C32221" w:rsidRPr="002B0546" w:rsidRDefault="00C32221" w:rsidP="000E2F46"/>
        </w:tc>
      </w:tr>
    </w:tbl>
    <w:p w:rsidR="00C32221" w:rsidRDefault="00C32221" w:rsidP="00C3222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2221" w:rsidRPr="002B0546" w:rsidTr="000E2F46">
        <w:tc>
          <w:tcPr>
            <w:tcW w:w="9889" w:type="dxa"/>
            <w:shd w:val="clear" w:color="auto" w:fill="auto"/>
          </w:tcPr>
          <w:p w:rsidR="00C32221" w:rsidRPr="002B0546" w:rsidRDefault="00C32221" w:rsidP="000E2F46">
            <w:pPr>
              <w:jc w:val="center"/>
              <w:rPr>
                <w:b/>
              </w:rPr>
            </w:pPr>
            <w:r w:rsidRPr="002B0546">
              <w:rPr>
                <w:b/>
              </w:rPr>
              <w:t>Veřejná zakázka</w:t>
            </w:r>
          </w:p>
        </w:tc>
      </w:tr>
      <w:tr w:rsidR="00C32221" w:rsidRPr="002B0546" w:rsidTr="000E2F46">
        <w:trPr>
          <w:trHeight w:val="408"/>
        </w:trPr>
        <w:tc>
          <w:tcPr>
            <w:tcW w:w="9889" w:type="dxa"/>
            <w:shd w:val="clear" w:color="auto" w:fill="auto"/>
          </w:tcPr>
          <w:p w:rsidR="00C32221" w:rsidRPr="002B0546" w:rsidRDefault="006609C4" w:rsidP="000E2F46">
            <w:pPr>
              <w:jc w:val="center"/>
              <w:rPr>
                <w:b/>
              </w:rPr>
            </w:pPr>
            <w:r>
              <w:rPr>
                <w:b/>
                <w:sz w:val="28"/>
              </w:rPr>
              <w:t>ZZS Karlovarského kraje – agregáty - 2019</w:t>
            </w:r>
          </w:p>
        </w:tc>
      </w:tr>
    </w:tbl>
    <w:p w:rsidR="00C32221" w:rsidRDefault="00C32221" w:rsidP="00C322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483"/>
      </w:tblGrid>
      <w:tr w:rsidR="00C32221" w:rsidRPr="002B0546" w:rsidTr="000E2F46">
        <w:trPr>
          <w:trHeight w:val="454"/>
        </w:trPr>
        <w:tc>
          <w:tcPr>
            <w:tcW w:w="5000" w:type="pct"/>
            <w:gridSpan w:val="2"/>
            <w:shd w:val="clear" w:color="auto" w:fill="auto"/>
            <w:vAlign w:val="center"/>
          </w:tcPr>
          <w:p w:rsidR="00C32221" w:rsidRPr="002B0546" w:rsidRDefault="00C32221" w:rsidP="000E2F46">
            <w:pPr>
              <w:rPr>
                <w:b/>
              </w:rPr>
            </w:pPr>
            <w:r w:rsidRPr="002B0546">
              <w:rPr>
                <w:b/>
                <w:u w:val="single"/>
              </w:rPr>
              <w:t>Účastník:</w:t>
            </w:r>
          </w:p>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Společnost:</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Zastoupena:</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Se sídlem:</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IČO:</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Zapsaná v OR u:</w:t>
            </w:r>
          </w:p>
        </w:tc>
        <w:tc>
          <w:tcPr>
            <w:tcW w:w="3797" w:type="pct"/>
            <w:shd w:val="clear" w:color="auto" w:fill="auto"/>
            <w:vAlign w:val="center"/>
          </w:tcPr>
          <w:p w:rsidR="00C32221" w:rsidRPr="002B0546" w:rsidRDefault="00C32221" w:rsidP="000E2F46"/>
        </w:tc>
      </w:tr>
    </w:tbl>
    <w:p w:rsidR="00C32221" w:rsidRPr="00E075F3" w:rsidRDefault="00C32221" w:rsidP="00C32221"/>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který samostatně/společně s jinou osobou/společně s jinými osobami </w:t>
      </w:r>
      <w:r w:rsidRPr="00C32221">
        <w:rPr>
          <w:rFonts w:ascii="Times New Roman" w:hAnsi="Times New Roman" w:cs="Times New Roman"/>
          <w:i/>
          <w:sz w:val="24"/>
          <w:szCs w:val="24"/>
        </w:rPr>
        <w:t>(nehodící se škrtněte)</w:t>
      </w:r>
      <w:r w:rsidRPr="00C32221">
        <w:rPr>
          <w:rFonts w:ascii="Times New Roman" w:hAnsi="Times New Roman" w:cs="Times New Roman"/>
          <w:sz w:val="24"/>
          <w:szCs w:val="24"/>
        </w:rPr>
        <w:t xml:space="preserve"> </w:t>
      </w:r>
    </w:p>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(dále jen jako „dodavatel“) hodlá podat nabídku na výše uvedenou veřejnou zakázku </w:t>
      </w:r>
    </w:p>
    <w:p w:rsidR="00C32221" w:rsidRPr="00C32221" w:rsidRDefault="00C32221" w:rsidP="00C32221">
      <w:pPr>
        <w:jc w:val="center"/>
        <w:rPr>
          <w:b/>
          <w:bCs/>
        </w:rPr>
      </w:pPr>
    </w:p>
    <w:p w:rsidR="00C32221" w:rsidRDefault="00C32221" w:rsidP="00C32221">
      <w:pPr>
        <w:jc w:val="center"/>
        <w:rPr>
          <w:b/>
          <w:bCs/>
        </w:rPr>
      </w:pPr>
      <w:r w:rsidRPr="003D18CC">
        <w:rPr>
          <w:b/>
          <w:bCs/>
        </w:rPr>
        <w:t>čestně a pravdivě prohlašuje, že:</w:t>
      </w:r>
    </w:p>
    <w:p w:rsidR="00C32221" w:rsidRPr="003D18CC" w:rsidRDefault="00C32221" w:rsidP="00C32221">
      <w:pPr>
        <w:jc w:val="center"/>
        <w:rPr>
          <w:b/>
          <w:bCs/>
        </w:rPr>
      </w:pPr>
    </w:p>
    <w:p w:rsidR="00C32221" w:rsidRPr="003D18CC" w:rsidRDefault="00C32221" w:rsidP="00EF2B5A">
      <w:pPr>
        <w:widowControl w:val="0"/>
        <w:numPr>
          <w:ilvl w:val="0"/>
          <w:numId w:val="12"/>
        </w:numPr>
        <w:ind w:left="284" w:hanging="284"/>
        <w:jc w:val="both"/>
      </w:pPr>
      <w:proofErr w:type="gramStart"/>
      <w:r>
        <w:t>se</w:t>
      </w:r>
      <w:proofErr w:type="gramEnd"/>
      <w:r>
        <w:t xml:space="preserve"> před předložením d</w:t>
      </w:r>
      <w:r w:rsidRPr="003D18CC">
        <w:t xml:space="preserve">okladů o  kvalifikaci podrobně </w:t>
      </w:r>
      <w:r w:rsidRPr="003D18CC">
        <w:rPr>
          <w:b/>
        </w:rPr>
        <w:t>seznámil se zadávacími podmínkami</w:t>
      </w:r>
      <w:r w:rsidRPr="003D18CC">
        <w:t>,</w:t>
      </w:r>
    </w:p>
    <w:p w:rsidR="00C32221" w:rsidRPr="003D18CC" w:rsidRDefault="00C32221" w:rsidP="00EF2B5A">
      <w:pPr>
        <w:widowControl w:val="0"/>
        <w:numPr>
          <w:ilvl w:val="0"/>
          <w:numId w:val="12"/>
        </w:numPr>
        <w:ind w:left="284" w:hanging="284"/>
        <w:jc w:val="both"/>
      </w:pPr>
      <w:proofErr w:type="gramStart"/>
      <w:r w:rsidRPr="003D18CC">
        <w:t>není</w:t>
      </w:r>
      <w:proofErr w:type="gramEnd"/>
      <w:r w:rsidRPr="003D18CC">
        <w:t xml:space="preserve"> nezpůsobilým dodavatelem ve smyslu § 74 </w:t>
      </w:r>
      <w:r>
        <w:t>z</w:t>
      </w:r>
      <w:r w:rsidRPr="003D18CC">
        <w:t xml:space="preserve">ákona, tedy dodavatelem, </w:t>
      </w:r>
      <w:proofErr w:type="gramStart"/>
      <w:r w:rsidRPr="003D18CC">
        <w:t>který:</w:t>
      </w:r>
      <w:proofErr w:type="gramEnd"/>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byl v zemi svého sídla v posledních 5 letech před zahájením zadávacího řízení pravomocně odsouzen pro </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spáchaný ve prospěch organizované zločinecké skupiny nebo trestný čin účasti na organizované zločinecké skupině,</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obchodování s lidmi,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majetku</w:t>
      </w:r>
    </w:p>
    <w:p w:rsidR="00C32221" w:rsidRPr="003D18CC" w:rsidRDefault="00C32221" w:rsidP="00EF2B5A">
      <w:pPr>
        <w:pStyle w:val="Odstavecseseznamem"/>
        <w:widowControl w:val="0"/>
        <w:numPr>
          <w:ilvl w:val="1"/>
          <w:numId w:val="15"/>
        </w:numPr>
        <w:autoSpaceDE w:val="0"/>
        <w:autoSpaceDN w:val="0"/>
        <w:adjustRightInd w:val="0"/>
        <w:jc w:val="both"/>
      </w:pPr>
      <w:r w:rsidRPr="003D18CC">
        <w:t>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úvěrový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dotační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podílnictví,</w:t>
      </w:r>
    </w:p>
    <w:p w:rsidR="00C32221" w:rsidRPr="003D18CC" w:rsidRDefault="00C32221" w:rsidP="00EF2B5A">
      <w:pPr>
        <w:pStyle w:val="Odstavecseseznamem"/>
        <w:widowControl w:val="0"/>
        <w:numPr>
          <w:ilvl w:val="1"/>
          <w:numId w:val="15"/>
        </w:numPr>
        <w:autoSpaceDE w:val="0"/>
        <w:autoSpaceDN w:val="0"/>
        <w:adjustRightInd w:val="0"/>
        <w:jc w:val="both"/>
      </w:pPr>
      <w:r w:rsidRPr="003D18CC">
        <w:t>podílnictví z nedbalosti,</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 z nedbalosti,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hospodářské</w:t>
      </w:r>
    </w:p>
    <w:p w:rsidR="00C32221" w:rsidRPr="003D18CC" w:rsidRDefault="00C32221" w:rsidP="00EF2B5A">
      <w:pPr>
        <w:pStyle w:val="Odstavecseseznamem"/>
        <w:widowControl w:val="0"/>
        <w:numPr>
          <w:ilvl w:val="1"/>
          <w:numId w:val="15"/>
        </w:numPr>
        <w:autoSpaceDE w:val="0"/>
        <w:autoSpaceDN w:val="0"/>
        <w:adjustRightInd w:val="0"/>
        <w:jc w:val="both"/>
      </w:pPr>
      <w:r w:rsidRPr="003D18CC">
        <w:t>zneužití informace a postavení v obchodním styku,</w:t>
      </w:r>
    </w:p>
    <w:p w:rsidR="00C32221" w:rsidRPr="003D18CC" w:rsidRDefault="00C32221" w:rsidP="00EF2B5A">
      <w:pPr>
        <w:pStyle w:val="Odstavecseseznamem"/>
        <w:widowControl w:val="0"/>
        <w:numPr>
          <w:ilvl w:val="1"/>
          <w:numId w:val="15"/>
        </w:numPr>
        <w:autoSpaceDE w:val="0"/>
        <w:autoSpaceDN w:val="0"/>
        <w:adjustRightInd w:val="0"/>
        <w:jc w:val="both"/>
      </w:pPr>
      <w:r w:rsidRPr="003D18CC">
        <w:t>sjednání výhody při zadání veřejné zakázky, při veřejné soutěži a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zadání veřejné zakázky a při veřejné soutěži,</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poškození finančních zájmů Evropské unie,</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obecně nebezpečné,</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proti České republice, cizímu státu a mezinárodní organizaci,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pořádku ve věcech veřejných</w:t>
      </w:r>
    </w:p>
    <w:p w:rsidR="00C32221" w:rsidRPr="003D18CC" w:rsidRDefault="00C32221" w:rsidP="00EF2B5A">
      <w:pPr>
        <w:pStyle w:val="Odstavecseseznamem"/>
        <w:widowControl w:val="0"/>
        <w:numPr>
          <w:ilvl w:val="0"/>
          <w:numId w:val="16"/>
        </w:numPr>
        <w:autoSpaceDE w:val="0"/>
        <w:autoSpaceDN w:val="0"/>
        <w:adjustRightInd w:val="0"/>
        <w:jc w:val="both"/>
      </w:pPr>
      <w:r w:rsidRPr="003D18CC">
        <w:lastRenderedPageBreak/>
        <w:t>trestné činy proti výkonu pravomoci orgánu veřejné moci a úřední osoby,</w:t>
      </w:r>
    </w:p>
    <w:p w:rsidR="00C32221" w:rsidRPr="003D18CC" w:rsidRDefault="00C32221" w:rsidP="00EF2B5A">
      <w:pPr>
        <w:pStyle w:val="Odstavecseseznamem"/>
        <w:widowControl w:val="0"/>
        <w:numPr>
          <w:ilvl w:val="0"/>
          <w:numId w:val="16"/>
        </w:numPr>
        <w:autoSpaceDE w:val="0"/>
        <w:autoSpaceDN w:val="0"/>
        <w:adjustRightInd w:val="0"/>
        <w:jc w:val="both"/>
      </w:pPr>
      <w:r w:rsidRPr="003D18CC">
        <w:t>trestné činy úředních osob,</w:t>
      </w:r>
    </w:p>
    <w:p w:rsidR="00C32221" w:rsidRPr="003D18CC" w:rsidRDefault="00C32221" w:rsidP="00EF2B5A">
      <w:pPr>
        <w:pStyle w:val="Odstavecseseznamem"/>
        <w:widowControl w:val="0"/>
        <w:numPr>
          <w:ilvl w:val="0"/>
          <w:numId w:val="16"/>
        </w:numPr>
        <w:autoSpaceDE w:val="0"/>
        <w:autoSpaceDN w:val="0"/>
        <w:adjustRightInd w:val="0"/>
        <w:jc w:val="both"/>
      </w:pPr>
      <w:r w:rsidRPr="003D18CC">
        <w:t>úplatkářství,</w:t>
      </w:r>
    </w:p>
    <w:p w:rsidR="00C32221" w:rsidRPr="003D18CC" w:rsidRDefault="00C32221" w:rsidP="00EF2B5A">
      <w:pPr>
        <w:pStyle w:val="Odstavecseseznamem"/>
        <w:widowControl w:val="0"/>
        <w:numPr>
          <w:ilvl w:val="0"/>
          <w:numId w:val="16"/>
        </w:numPr>
        <w:autoSpaceDE w:val="0"/>
        <w:autoSpaceDN w:val="0"/>
        <w:adjustRightInd w:val="0"/>
        <w:jc w:val="both"/>
      </w:pPr>
      <w:r w:rsidRPr="003D18CC">
        <w:t>jiná rušení činnosti orgánu veřejné moci.</w:t>
      </w:r>
    </w:p>
    <w:p w:rsidR="00C32221" w:rsidRPr="003D18CC" w:rsidRDefault="00C32221" w:rsidP="00C32221">
      <w:pPr>
        <w:pStyle w:val="Odstavecseseznamem"/>
        <w:widowControl w:val="0"/>
        <w:autoSpaceDE w:val="0"/>
        <w:autoSpaceDN w:val="0"/>
        <w:adjustRightInd w:val="0"/>
        <w:ind w:left="644"/>
        <w:jc w:val="both"/>
      </w:pPr>
      <w:r w:rsidRPr="003D18CC">
        <w:t>nebo obdobný trestný čin podle právního řádu země sídla dodavatele; k zahlazeným odsouzením se nepřihlíží,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v evidenci daní zachycen splatný daňový nedoplatek,</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veřejné zdravotní pojištění,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sociální zabezpečení a příspěvku na státní politiku zaměstnanosti,</w:t>
      </w:r>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je v likvidaci, proti </w:t>
      </w:r>
      <w:proofErr w:type="gramStart"/>
      <w:r w:rsidRPr="003D18CC">
        <w:t>němuž</w:t>
      </w:r>
      <w:proofErr w:type="gramEnd"/>
      <w:r w:rsidRPr="003D18CC">
        <w:t xml:space="preserve"> bylo vydáno rozhodnutí o úpadku, vůči němuž byla nařízena nucená správa podle jiného právního předpisu nebo v obdobné situaci podle právního řádu země sídla dodavatele.</w:t>
      </w:r>
    </w:p>
    <w:p w:rsidR="00C32221" w:rsidRPr="003D18CC" w:rsidRDefault="00C32221" w:rsidP="00C32221">
      <w:pPr>
        <w:widowControl w:val="0"/>
        <w:autoSpaceDE w:val="0"/>
        <w:autoSpaceDN w:val="0"/>
        <w:adjustRightInd w:val="0"/>
        <w:ind w:left="709" w:hanging="425"/>
        <w:jc w:val="both"/>
      </w:pPr>
    </w:p>
    <w:p w:rsidR="00C32221" w:rsidRPr="003D18CC" w:rsidRDefault="00C32221" w:rsidP="00C32221">
      <w:pPr>
        <w:widowControl w:val="0"/>
        <w:autoSpaceDE w:val="0"/>
        <w:autoSpaceDN w:val="0"/>
        <w:adjustRightInd w:val="0"/>
        <w:ind w:left="284"/>
        <w:jc w:val="both"/>
      </w:pPr>
      <w:r w:rsidRPr="003D18CC">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rsidR="00C32221" w:rsidRPr="003D18CC" w:rsidRDefault="00C32221" w:rsidP="00EF2B5A">
      <w:pPr>
        <w:pStyle w:val="Odstavecseseznamem"/>
        <w:widowControl w:val="0"/>
        <w:numPr>
          <w:ilvl w:val="0"/>
          <w:numId w:val="14"/>
        </w:numPr>
        <w:autoSpaceDE w:val="0"/>
        <w:autoSpaceDN w:val="0"/>
        <w:adjustRightInd w:val="0"/>
        <w:jc w:val="both"/>
      </w:pPr>
      <w:r w:rsidRPr="003D18CC">
        <w:t>tato právnická osoba,</w:t>
      </w:r>
    </w:p>
    <w:p w:rsidR="00C32221" w:rsidRPr="003D18CC" w:rsidRDefault="00C32221" w:rsidP="00EF2B5A">
      <w:pPr>
        <w:pStyle w:val="Odstavecseseznamem"/>
        <w:widowControl w:val="0"/>
        <w:numPr>
          <w:ilvl w:val="0"/>
          <w:numId w:val="14"/>
        </w:numPr>
        <w:autoSpaceDE w:val="0"/>
        <w:autoSpaceDN w:val="0"/>
        <w:adjustRightInd w:val="0"/>
        <w:jc w:val="both"/>
      </w:pPr>
      <w:r w:rsidRPr="003D18CC">
        <w:t>každý člen statutárního orgánu této právnické osoby a</w:t>
      </w:r>
    </w:p>
    <w:p w:rsidR="00C32221" w:rsidRPr="003D18CC" w:rsidRDefault="00C32221" w:rsidP="00EF2B5A">
      <w:pPr>
        <w:pStyle w:val="Odstavecseseznamem"/>
        <w:widowControl w:val="0"/>
        <w:numPr>
          <w:ilvl w:val="0"/>
          <w:numId w:val="14"/>
        </w:numPr>
        <w:autoSpaceDE w:val="0"/>
        <w:autoSpaceDN w:val="0"/>
        <w:adjustRightInd w:val="0"/>
        <w:jc w:val="both"/>
      </w:pPr>
      <w:r w:rsidRPr="003D18CC">
        <w:t>osoba zastupující tuto právnickou osobu v statutárním orgánu dodavatele.</w:t>
      </w:r>
    </w:p>
    <w:p w:rsidR="00C32221" w:rsidRPr="003D18CC" w:rsidRDefault="00C32221" w:rsidP="00C32221">
      <w:pPr>
        <w:pStyle w:val="Standard"/>
        <w:tabs>
          <w:tab w:val="left" w:pos="1434"/>
        </w:tabs>
        <w:ind w:left="426"/>
        <w:jc w:val="both"/>
      </w:pPr>
    </w:p>
    <w:p w:rsidR="00C32221" w:rsidRPr="003D18CC" w:rsidRDefault="00C32221" w:rsidP="00EF2B5A">
      <w:pPr>
        <w:widowControl w:val="0"/>
        <w:numPr>
          <w:ilvl w:val="0"/>
          <w:numId w:val="12"/>
        </w:numPr>
        <w:ind w:left="284" w:hanging="284"/>
        <w:jc w:val="both"/>
      </w:pPr>
      <w:r w:rsidRPr="003D18CC">
        <w:t xml:space="preserve">splňuje </w:t>
      </w:r>
      <w:r w:rsidRPr="003D18CC">
        <w:rPr>
          <w:b/>
        </w:rPr>
        <w:t>profesní způsobilost</w:t>
      </w:r>
      <w:r w:rsidRPr="003D18CC">
        <w:t>, kterou zadavatel požadoval v zadávací dokumentaci,</w:t>
      </w:r>
    </w:p>
    <w:p w:rsidR="00C32221" w:rsidRPr="003D18CC" w:rsidRDefault="00C32221" w:rsidP="00EF2B5A">
      <w:pPr>
        <w:numPr>
          <w:ilvl w:val="0"/>
          <w:numId w:val="12"/>
        </w:numPr>
        <w:ind w:left="284" w:hanging="284"/>
        <w:jc w:val="both"/>
      </w:pPr>
      <w:r>
        <w:rPr>
          <w:bCs/>
        </w:rPr>
        <w:t xml:space="preserve">splňuje </w:t>
      </w:r>
      <w:r w:rsidRPr="006B567A">
        <w:rPr>
          <w:b/>
          <w:bCs/>
        </w:rPr>
        <w:t xml:space="preserve">technickou </w:t>
      </w:r>
      <w:r>
        <w:rPr>
          <w:b/>
          <w:bCs/>
        </w:rPr>
        <w:t>kvalifikaci</w:t>
      </w:r>
      <w:r>
        <w:rPr>
          <w:bCs/>
        </w:rPr>
        <w:t xml:space="preserve">, jelikož </w:t>
      </w:r>
      <w:r w:rsidRPr="003D18CC">
        <w:rPr>
          <w:bCs/>
        </w:rPr>
        <w:t>realizoval v</w:t>
      </w:r>
      <w:r>
        <w:rPr>
          <w:bCs/>
        </w:rPr>
        <w:t> </w:t>
      </w:r>
      <w:r w:rsidRPr="003D18CC">
        <w:rPr>
          <w:bCs/>
        </w:rPr>
        <w:t>posledních</w:t>
      </w:r>
      <w:r>
        <w:rPr>
          <w:bCs/>
        </w:rPr>
        <w:t xml:space="preserve"> </w:t>
      </w:r>
      <w:r>
        <w:rPr>
          <w:bCs/>
          <w:i/>
        </w:rPr>
        <w:t>3</w:t>
      </w:r>
      <w:r w:rsidRPr="003D18CC">
        <w:rPr>
          <w:bCs/>
        </w:rPr>
        <w:t xml:space="preserve"> letech následující zakázky:</w:t>
      </w:r>
    </w:p>
    <w:p w:rsidR="00C32221" w:rsidRDefault="00C32221" w:rsidP="00C3222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83"/>
        <w:gridCol w:w="2884"/>
        <w:gridCol w:w="1504"/>
        <w:gridCol w:w="2039"/>
      </w:tblGrid>
      <w:tr w:rsidR="00C32221" w:rsidRPr="002B0546" w:rsidTr="000E2F46">
        <w:tc>
          <w:tcPr>
            <w:tcW w:w="437" w:type="dxa"/>
            <w:shd w:val="clear" w:color="auto" w:fill="auto"/>
          </w:tcPr>
          <w:p w:rsidR="00C32221" w:rsidRPr="002B0546" w:rsidRDefault="00C32221" w:rsidP="000E2F46">
            <w:pPr>
              <w:jc w:val="center"/>
              <w:rPr>
                <w:bCs/>
              </w:rPr>
            </w:pPr>
          </w:p>
          <w:p w:rsidR="00C32221" w:rsidRPr="002B0546" w:rsidRDefault="00C32221" w:rsidP="000E2F46">
            <w:pPr>
              <w:jc w:val="center"/>
              <w:rPr>
                <w:bCs/>
              </w:rPr>
            </w:pPr>
            <w:r w:rsidRPr="002B0546">
              <w:rPr>
                <w:bCs/>
              </w:rPr>
              <w:t>č.</w:t>
            </w:r>
          </w:p>
        </w:tc>
        <w:tc>
          <w:tcPr>
            <w:tcW w:w="2883" w:type="dxa"/>
            <w:shd w:val="clear" w:color="auto" w:fill="auto"/>
          </w:tcPr>
          <w:p w:rsidR="00C32221" w:rsidRPr="002B0546" w:rsidRDefault="00C32221" w:rsidP="000E2F46">
            <w:pPr>
              <w:jc w:val="center"/>
              <w:rPr>
                <w:bCs/>
              </w:rPr>
            </w:pPr>
          </w:p>
          <w:p w:rsidR="00C32221" w:rsidRPr="002B0546" w:rsidRDefault="00C32221" w:rsidP="000E2F46">
            <w:pPr>
              <w:jc w:val="center"/>
              <w:rPr>
                <w:bCs/>
              </w:rPr>
            </w:pPr>
            <w:r w:rsidRPr="002B0546">
              <w:rPr>
                <w:bCs/>
              </w:rPr>
              <w:t>Objednatel</w:t>
            </w:r>
          </w:p>
        </w:tc>
        <w:tc>
          <w:tcPr>
            <w:tcW w:w="2884" w:type="dxa"/>
            <w:shd w:val="clear" w:color="auto" w:fill="auto"/>
          </w:tcPr>
          <w:p w:rsidR="00C32221" w:rsidRPr="002B0546" w:rsidRDefault="00C32221" w:rsidP="000E2F46">
            <w:pPr>
              <w:jc w:val="center"/>
              <w:rPr>
                <w:bCs/>
              </w:rPr>
            </w:pPr>
          </w:p>
          <w:p w:rsidR="00C32221" w:rsidRPr="002B0546" w:rsidRDefault="00C32221" w:rsidP="000E2F46">
            <w:pPr>
              <w:jc w:val="center"/>
              <w:rPr>
                <w:bCs/>
              </w:rPr>
            </w:pPr>
            <w:r w:rsidRPr="002B0546">
              <w:rPr>
                <w:bCs/>
              </w:rPr>
              <w:t>zakázka</w:t>
            </w:r>
          </w:p>
        </w:tc>
        <w:tc>
          <w:tcPr>
            <w:tcW w:w="1504" w:type="dxa"/>
            <w:shd w:val="clear" w:color="auto" w:fill="auto"/>
          </w:tcPr>
          <w:p w:rsidR="00C32221" w:rsidRPr="002B0546" w:rsidRDefault="00C32221" w:rsidP="000E2F46">
            <w:pPr>
              <w:jc w:val="center"/>
              <w:rPr>
                <w:bCs/>
              </w:rPr>
            </w:pPr>
            <w:r w:rsidRPr="002B0546">
              <w:rPr>
                <w:bCs/>
              </w:rPr>
              <w:t>Smluvní cena v Kč bez DPH</w:t>
            </w:r>
          </w:p>
        </w:tc>
        <w:tc>
          <w:tcPr>
            <w:tcW w:w="2039" w:type="dxa"/>
            <w:shd w:val="clear" w:color="auto" w:fill="auto"/>
          </w:tcPr>
          <w:p w:rsidR="00C32221" w:rsidRPr="002B0546" w:rsidRDefault="00C32221" w:rsidP="000E2F46">
            <w:pPr>
              <w:jc w:val="center"/>
              <w:rPr>
                <w:bCs/>
              </w:rPr>
            </w:pPr>
            <w:r w:rsidRPr="002B0546">
              <w:rPr>
                <w:bCs/>
              </w:rPr>
              <w:t xml:space="preserve">Termín realizace </w:t>
            </w:r>
          </w:p>
          <w:p w:rsidR="00C32221" w:rsidRPr="002B0546" w:rsidRDefault="00C32221" w:rsidP="000E2F46">
            <w:pPr>
              <w:jc w:val="center"/>
              <w:rPr>
                <w:bCs/>
              </w:rPr>
            </w:pPr>
            <w:r w:rsidRPr="002B0546">
              <w:rPr>
                <w:bCs/>
              </w:rPr>
              <w:t>od - do</w:t>
            </w:r>
          </w:p>
        </w:tc>
      </w:tr>
      <w:tr w:rsidR="00C32221" w:rsidRPr="002B0546" w:rsidTr="000E2F46">
        <w:tc>
          <w:tcPr>
            <w:tcW w:w="437" w:type="dxa"/>
            <w:shd w:val="clear" w:color="auto" w:fill="auto"/>
          </w:tcPr>
          <w:p w:rsidR="00C32221" w:rsidRPr="002B0546" w:rsidRDefault="00BE3BDD" w:rsidP="000E2F46">
            <w:pPr>
              <w:jc w:val="both"/>
              <w:rPr>
                <w:bCs/>
              </w:rPr>
            </w:pPr>
            <w:r>
              <w:rPr>
                <w:bCs/>
              </w:rPr>
              <w:t>1.</w:t>
            </w:r>
          </w:p>
        </w:tc>
        <w:tc>
          <w:tcPr>
            <w:tcW w:w="2883" w:type="dxa"/>
            <w:shd w:val="clear" w:color="auto" w:fill="auto"/>
          </w:tcPr>
          <w:p w:rsidR="00C32221" w:rsidRPr="002B0546" w:rsidRDefault="00C32221" w:rsidP="000E2F46">
            <w:pPr>
              <w:jc w:val="both"/>
              <w:rPr>
                <w:bCs/>
              </w:rPr>
            </w:pPr>
          </w:p>
        </w:tc>
        <w:tc>
          <w:tcPr>
            <w:tcW w:w="2884" w:type="dxa"/>
            <w:shd w:val="clear" w:color="auto" w:fill="auto"/>
          </w:tcPr>
          <w:p w:rsidR="00C32221" w:rsidRPr="002B0546" w:rsidRDefault="00C32221" w:rsidP="000E2F46">
            <w:pPr>
              <w:jc w:val="both"/>
              <w:rPr>
                <w:bCs/>
              </w:rPr>
            </w:pPr>
          </w:p>
        </w:tc>
        <w:tc>
          <w:tcPr>
            <w:tcW w:w="1504" w:type="dxa"/>
            <w:shd w:val="clear" w:color="auto" w:fill="auto"/>
          </w:tcPr>
          <w:p w:rsidR="00C32221" w:rsidRPr="002B0546" w:rsidRDefault="00C32221" w:rsidP="000E2F46">
            <w:pPr>
              <w:jc w:val="both"/>
              <w:rPr>
                <w:bCs/>
              </w:rPr>
            </w:pPr>
          </w:p>
        </w:tc>
        <w:tc>
          <w:tcPr>
            <w:tcW w:w="2039" w:type="dxa"/>
            <w:shd w:val="clear" w:color="auto" w:fill="auto"/>
          </w:tcPr>
          <w:p w:rsidR="00C32221" w:rsidRPr="002B0546" w:rsidRDefault="00C32221" w:rsidP="000E2F46">
            <w:pPr>
              <w:jc w:val="both"/>
              <w:rPr>
                <w:bCs/>
              </w:rPr>
            </w:pPr>
          </w:p>
        </w:tc>
      </w:tr>
      <w:tr w:rsidR="00C32221" w:rsidRPr="002B0546" w:rsidTr="000E2F46">
        <w:tc>
          <w:tcPr>
            <w:tcW w:w="437" w:type="dxa"/>
            <w:shd w:val="clear" w:color="auto" w:fill="auto"/>
          </w:tcPr>
          <w:p w:rsidR="00C32221" w:rsidRPr="002B0546" w:rsidRDefault="00BE3BDD" w:rsidP="000E2F46">
            <w:pPr>
              <w:jc w:val="both"/>
              <w:rPr>
                <w:bCs/>
              </w:rPr>
            </w:pPr>
            <w:r>
              <w:rPr>
                <w:bCs/>
              </w:rPr>
              <w:t>2.</w:t>
            </w:r>
          </w:p>
        </w:tc>
        <w:tc>
          <w:tcPr>
            <w:tcW w:w="2883" w:type="dxa"/>
            <w:shd w:val="clear" w:color="auto" w:fill="auto"/>
          </w:tcPr>
          <w:p w:rsidR="00C32221" w:rsidRPr="002B0546" w:rsidRDefault="00C32221" w:rsidP="000E2F46">
            <w:pPr>
              <w:jc w:val="both"/>
              <w:rPr>
                <w:bCs/>
              </w:rPr>
            </w:pPr>
          </w:p>
        </w:tc>
        <w:tc>
          <w:tcPr>
            <w:tcW w:w="2884" w:type="dxa"/>
            <w:shd w:val="clear" w:color="auto" w:fill="auto"/>
          </w:tcPr>
          <w:p w:rsidR="00C32221" w:rsidRPr="002B0546" w:rsidRDefault="00C32221" w:rsidP="000E2F46">
            <w:pPr>
              <w:jc w:val="both"/>
              <w:rPr>
                <w:bCs/>
              </w:rPr>
            </w:pPr>
          </w:p>
        </w:tc>
        <w:tc>
          <w:tcPr>
            <w:tcW w:w="1504" w:type="dxa"/>
            <w:shd w:val="clear" w:color="auto" w:fill="auto"/>
          </w:tcPr>
          <w:p w:rsidR="00C32221" w:rsidRPr="002B0546" w:rsidRDefault="00C32221" w:rsidP="000E2F46">
            <w:pPr>
              <w:jc w:val="both"/>
              <w:rPr>
                <w:bCs/>
              </w:rPr>
            </w:pPr>
          </w:p>
        </w:tc>
        <w:tc>
          <w:tcPr>
            <w:tcW w:w="2039" w:type="dxa"/>
            <w:shd w:val="clear" w:color="auto" w:fill="auto"/>
          </w:tcPr>
          <w:p w:rsidR="00C32221" w:rsidRPr="002B0546" w:rsidRDefault="00C32221" w:rsidP="000E2F46">
            <w:pPr>
              <w:jc w:val="both"/>
              <w:rPr>
                <w:bCs/>
              </w:rPr>
            </w:pPr>
          </w:p>
        </w:tc>
      </w:tr>
      <w:tr w:rsidR="00C32221" w:rsidRPr="002B0546" w:rsidTr="000E2F46">
        <w:tc>
          <w:tcPr>
            <w:tcW w:w="437" w:type="dxa"/>
            <w:shd w:val="clear" w:color="auto" w:fill="auto"/>
          </w:tcPr>
          <w:p w:rsidR="00C32221" w:rsidRPr="002B0546" w:rsidRDefault="00C32221" w:rsidP="000E2F46">
            <w:pPr>
              <w:jc w:val="both"/>
              <w:rPr>
                <w:bCs/>
              </w:rPr>
            </w:pPr>
          </w:p>
        </w:tc>
        <w:tc>
          <w:tcPr>
            <w:tcW w:w="2883" w:type="dxa"/>
            <w:shd w:val="clear" w:color="auto" w:fill="auto"/>
          </w:tcPr>
          <w:p w:rsidR="00C32221" w:rsidRPr="002B0546" w:rsidRDefault="00C32221" w:rsidP="000E2F46">
            <w:pPr>
              <w:jc w:val="both"/>
              <w:rPr>
                <w:bCs/>
              </w:rPr>
            </w:pPr>
          </w:p>
        </w:tc>
        <w:tc>
          <w:tcPr>
            <w:tcW w:w="2884" w:type="dxa"/>
            <w:shd w:val="clear" w:color="auto" w:fill="auto"/>
          </w:tcPr>
          <w:p w:rsidR="00C32221" w:rsidRPr="002B0546" w:rsidRDefault="00C32221" w:rsidP="000E2F46">
            <w:pPr>
              <w:jc w:val="both"/>
              <w:rPr>
                <w:bCs/>
              </w:rPr>
            </w:pPr>
          </w:p>
        </w:tc>
        <w:tc>
          <w:tcPr>
            <w:tcW w:w="1504" w:type="dxa"/>
            <w:shd w:val="clear" w:color="auto" w:fill="auto"/>
          </w:tcPr>
          <w:p w:rsidR="00C32221" w:rsidRPr="002B0546" w:rsidRDefault="00C32221" w:rsidP="000E2F46">
            <w:pPr>
              <w:jc w:val="both"/>
              <w:rPr>
                <w:bCs/>
              </w:rPr>
            </w:pPr>
          </w:p>
        </w:tc>
        <w:tc>
          <w:tcPr>
            <w:tcW w:w="2039" w:type="dxa"/>
            <w:shd w:val="clear" w:color="auto" w:fill="auto"/>
          </w:tcPr>
          <w:p w:rsidR="00C32221" w:rsidRPr="002B0546" w:rsidRDefault="00C32221" w:rsidP="000E2F46">
            <w:pPr>
              <w:jc w:val="both"/>
              <w:rPr>
                <w:bCs/>
              </w:rPr>
            </w:pPr>
          </w:p>
        </w:tc>
      </w:tr>
    </w:tbl>
    <w:p w:rsidR="00C32221" w:rsidRDefault="00C32221" w:rsidP="00C32221">
      <w:pPr>
        <w:jc w:val="both"/>
        <w:rPr>
          <w:bCs/>
        </w:rPr>
      </w:pPr>
    </w:p>
    <w:p w:rsidR="00C32221" w:rsidRDefault="00C32221" w:rsidP="00C32221">
      <w:pPr>
        <w:jc w:val="both"/>
        <w:rPr>
          <w:bCs/>
        </w:rPr>
      </w:pPr>
    </w:p>
    <w:p w:rsidR="00C32221" w:rsidRPr="00F33DCA" w:rsidRDefault="00C32221" w:rsidP="00EF2B5A">
      <w:pPr>
        <w:pStyle w:val="Odstavecseseznamem"/>
        <w:numPr>
          <w:ilvl w:val="0"/>
          <w:numId w:val="12"/>
        </w:numPr>
        <w:jc w:val="both"/>
        <w:rPr>
          <w:bCs/>
        </w:rPr>
      </w:pPr>
      <w:r>
        <w:rPr>
          <w:bCs/>
        </w:rPr>
        <w:t>P</w:t>
      </w:r>
      <w:r w:rsidRPr="00F33DCA">
        <w:rPr>
          <w:bCs/>
        </w:rPr>
        <w:t>odpisem tohoto prohlášení potvrzuje pravdivost a správnost veškerých údajů uvedených v tomto čestném prohlášení</w:t>
      </w:r>
      <w:r>
        <w:rPr>
          <w:bCs/>
        </w:rPr>
        <w:t>.</w:t>
      </w: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C32221" w:rsidRPr="002B0546" w:rsidTr="000E2F46">
        <w:tc>
          <w:tcPr>
            <w:tcW w:w="4606" w:type="dxa"/>
            <w:shd w:val="clear" w:color="auto" w:fill="auto"/>
          </w:tcPr>
          <w:p w:rsidR="00C32221" w:rsidRPr="002B0546" w:rsidRDefault="00C32221" w:rsidP="000E2F46">
            <w:pPr>
              <w:jc w:val="both"/>
              <w:rPr>
                <w:b/>
                <w:bCs/>
              </w:rPr>
            </w:pPr>
            <w:r w:rsidRPr="002B0546">
              <w:rPr>
                <w:b/>
                <w:bCs/>
              </w:rPr>
              <w:t>Místo a datum podpisu:</w:t>
            </w:r>
          </w:p>
          <w:p w:rsidR="00C32221" w:rsidRPr="002B0546" w:rsidRDefault="00C32221" w:rsidP="000E2F46">
            <w:pPr>
              <w:jc w:val="both"/>
              <w:rPr>
                <w:b/>
                <w:bCs/>
              </w:rPr>
            </w:pPr>
          </w:p>
        </w:tc>
        <w:tc>
          <w:tcPr>
            <w:tcW w:w="5141" w:type="dxa"/>
            <w:shd w:val="clear" w:color="auto" w:fill="auto"/>
          </w:tcPr>
          <w:p w:rsidR="00C32221" w:rsidRPr="002B0546" w:rsidRDefault="00C32221" w:rsidP="000E2F46">
            <w:pPr>
              <w:jc w:val="both"/>
              <w:rPr>
                <w:bCs/>
              </w:rPr>
            </w:pPr>
          </w:p>
        </w:tc>
      </w:tr>
      <w:tr w:rsidR="00C32221" w:rsidRPr="002B0546" w:rsidTr="000E2F46">
        <w:tc>
          <w:tcPr>
            <w:tcW w:w="4606" w:type="dxa"/>
            <w:shd w:val="clear" w:color="auto" w:fill="auto"/>
          </w:tcPr>
          <w:p w:rsidR="00C32221" w:rsidRPr="002B0546" w:rsidRDefault="00C32221" w:rsidP="000E2F46">
            <w:pPr>
              <w:jc w:val="both"/>
              <w:rPr>
                <w:b/>
                <w:bCs/>
              </w:rPr>
            </w:pPr>
            <w:r w:rsidRPr="002B0546">
              <w:rPr>
                <w:b/>
              </w:rPr>
              <w:t>Jméno, příjmení a funkce oprávněné osoby za účastníka:</w:t>
            </w:r>
          </w:p>
        </w:tc>
        <w:tc>
          <w:tcPr>
            <w:tcW w:w="5141" w:type="dxa"/>
            <w:shd w:val="clear" w:color="auto" w:fill="auto"/>
          </w:tcPr>
          <w:p w:rsidR="00C32221" w:rsidRPr="002B0546" w:rsidRDefault="00C32221" w:rsidP="000E2F46">
            <w:pPr>
              <w:jc w:val="both"/>
              <w:rPr>
                <w:bCs/>
              </w:rPr>
            </w:pPr>
          </w:p>
        </w:tc>
      </w:tr>
      <w:tr w:rsidR="00C32221" w:rsidRPr="002B0546" w:rsidTr="000E2F46">
        <w:tc>
          <w:tcPr>
            <w:tcW w:w="4606" w:type="dxa"/>
            <w:shd w:val="clear" w:color="auto" w:fill="auto"/>
          </w:tcPr>
          <w:p w:rsidR="00C32221" w:rsidRPr="002B0546" w:rsidRDefault="00C32221" w:rsidP="000E2F46">
            <w:pPr>
              <w:jc w:val="both"/>
              <w:rPr>
                <w:b/>
                <w:bCs/>
              </w:rPr>
            </w:pPr>
            <w:r w:rsidRPr="002B0546">
              <w:rPr>
                <w:b/>
                <w:bCs/>
              </w:rPr>
              <w:t>Podpis oprávněné osoby účastníka:</w:t>
            </w:r>
          </w:p>
          <w:p w:rsidR="00C32221" w:rsidRPr="002B0546" w:rsidRDefault="00C32221" w:rsidP="000E2F46">
            <w:pPr>
              <w:jc w:val="both"/>
              <w:rPr>
                <w:b/>
                <w:bCs/>
              </w:rPr>
            </w:pPr>
          </w:p>
        </w:tc>
        <w:tc>
          <w:tcPr>
            <w:tcW w:w="5141" w:type="dxa"/>
            <w:shd w:val="clear" w:color="auto" w:fill="auto"/>
          </w:tcPr>
          <w:p w:rsidR="00C32221" w:rsidRPr="002B0546" w:rsidRDefault="00C32221" w:rsidP="000E2F46">
            <w:pPr>
              <w:jc w:val="both"/>
              <w:rPr>
                <w:bCs/>
              </w:rPr>
            </w:pPr>
          </w:p>
        </w:tc>
      </w:tr>
    </w:tbl>
    <w:p w:rsidR="00C32221" w:rsidRPr="003D18CC" w:rsidRDefault="00C32221" w:rsidP="00C32221">
      <w:pPr>
        <w:jc w:val="both"/>
        <w:rPr>
          <w:bCs/>
        </w:rPr>
      </w:pPr>
    </w:p>
    <w:p w:rsidR="00C32221" w:rsidRPr="007B117B" w:rsidRDefault="00C32221" w:rsidP="00C32221">
      <w:pPr>
        <w:rPr>
          <w:rFonts w:asciiTheme="minorHAnsi" w:hAnsiTheme="minorHAnsi"/>
          <w:b/>
          <w:sz w:val="22"/>
          <w:szCs w:val="22"/>
        </w:rPr>
      </w:pPr>
    </w:p>
    <w:sectPr w:rsidR="00C32221" w:rsidRPr="007B117B" w:rsidSect="00F72E73">
      <w:headerReference w:type="default" r:id="rId12"/>
      <w:footerReference w:type="default" r:id="rId13"/>
      <w:headerReference w:type="first" r:id="rId14"/>
      <w:footerReference w:type="first" r:id="rId15"/>
      <w:pgSz w:w="11906" w:h="16838"/>
      <w:pgMar w:top="1111" w:right="1134" w:bottom="1559" w:left="1134" w:header="0" w:footer="9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56C11" w15:done="0"/>
  <w15:commentEx w15:paraId="08AFBC78" w15:done="0"/>
  <w15:commentEx w15:paraId="58266580" w15:done="0"/>
  <w15:commentEx w15:paraId="59D250C0" w15:done="0"/>
  <w15:commentEx w15:paraId="7470BD5F" w15:done="0"/>
  <w15:commentEx w15:paraId="241DEDBC" w15:done="0"/>
  <w15:commentEx w15:paraId="2B360177" w15:done="0"/>
  <w15:commentEx w15:paraId="25D1697F" w15:done="0"/>
  <w15:commentEx w15:paraId="5D997B2E" w15:done="0"/>
  <w15:commentEx w15:paraId="6DC90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84" w:rsidRDefault="00952884" w:rsidP="004A5027">
      <w:r>
        <w:separator/>
      </w:r>
    </w:p>
  </w:endnote>
  <w:endnote w:type="continuationSeparator" w:id="0">
    <w:p w:rsidR="00952884" w:rsidRDefault="00952884"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46" w:rsidRDefault="00167FE9"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2F46" w:rsidRPr="00DE7DB8" w:rsidRDefault="000E2F46"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0E2F46" w:rsidRPr="007B3A27" w:rsidRDefault="000E2F46"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0E2F46" w:rsidRPr="00DE7DB8" w:rsidRDefault="000E2F46"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0E2F46" w:rsidRPr="007B3A27" w:rsidRDefault="000E2F46"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2F46" w:rsidRPr="00DE7DB8" w:rsidRDefault="000E2F46"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0E2F46" w:rsidRPr="00DE7DB8" w:rsidRDefault="000E2F46"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2"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2F46" w:rsidRPr="007B3A27" w:rsidRDefault="000E2F46"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0E2F46" w:rsidRPr="007B3A27" w:rsidRDefault="000E2F46"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0E2F46" w:rsidRDefault="000E2F46" w:rsidP="00DE7DB8">
                          <w:pPr>
                            <w:jc w:val="center"/>
                            <w:rPr>
                              <w:rFonts w:asciiTheme="minorHAnsi" w:hAnsiTheme="minorHAnsi"/>
                              <w:sz w:val="16"/>
                            </w:rPr>
                          </w:pPr>
                          <w:r w:rsidRPr="007B3A27">
                            <w:rPr>
                              <w:rFonts w:asciiTheme="minorHAnsi" w:hAnsiTheme="minorHAnsi"/>
                              <w:sz w:val="16"/>
                            </w:rPr>
                            <w:t>IČ: 00574660</w:t>
                          </w:r>
                        </w:p>
                        <w:p w:rsidR="000E2F46" w:rsidRDefault="000E2F46" w:rsidP="00DE7DB8">
                          <w:pPr>
                            <w:jc w:val="center"/>
                            <w:rPr>
                              <w:rFonts w:asciiTheme="minorHAnsi" w:hAnsiTheme="minorHAnsi"/>
                              <w:sz w:val="16"/>
                            </w:rPr>
                          </w:pPr>
                          <w:r w:rsidRPr="007B3A27">
                            <w:rPr>
                              <w:rFonts w:asciiTheme="minorHAnsi" w:hAnsiTheme="minorHAnsi"/>
                              <w:sz w:val="16"/>
                            </w:rPr>
                            <w:t>sekretariat@zzskvk.cz</w:t>
                          </w:r>
                        </w:p>
                        <w:p w:rsidR="000E2F46" w:rsidRDefault="000E2F46"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0E2F46" w:rsidRPr="007B3A27" w:rsidRDefault="000E2F46">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" fillcolor="white [3201]" strokecolor="white [3212]" strokeweight=".5pt">
              <v:path arrowok="t"/>
              <v:textbox>
                <w:txbxContent>
                  <w:p w:rsidR="000E2F46" w:rsidRPr="007B3A27" w:rsidRDefault="000E2F46"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0E2F46" w:rsidRPr="007B3A27" w:rsidRDefault="000E2F46"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0E2F46" w:rsidRDefault="000E2F46" w:rsidP="00DE7DB8">
                    <w:pPr>
                      <w:jc w:val="center"/>
                      <w:rPr>
                        <w:rFonts w:asciiTheme="minorHAnsi" w:hAnsiTheme="minorHAnsi"/>
                        <w:sz w:val="16"/>
                      </w:rPr>
                    </w:pPr>
                    <w:r w:rsidRPr="007B3A27">
                      <w:rPr>
                        <w:rFonts w:asciiTheme="minorHAnsi" w:hAnsiTheme="minorHAnsi"/>
                        <w:sz w:val="16"/>
                      </w:rPr>
                      <w:t>IČ: 00574660</w:t>
                    </w:r>
                  </w:p>
                  <w:p w:rsidR="000E2F46" w:rsidRDefault="000E2F46" w:rsidP="00DE7DB8">
                    <w:pPr>
                      <w:jc w:val="center"/>
                      <w:rPr>
                        <w:rFonts w:asciiTheme="minorHAnsi" w:hAnsiTheme="minorHAnsi"/>
                        <w:sz w:val="16"/>
                      </w:rPr>
                    </w:pPr>
                    <w:r w:rsidRPr="007B3A27">
                      <w:rPr>
                        <w:rFonts w:asciiTheme="minorHAnsi" w:hAnsiTheme="minorHAnsi"/>
                        <w:sz w:val="16"/>
                      </w:rPr>
                      <w:t>sekretariat@zzskvk.cz</w:t>
                    </w:r>
                  </w:p>
                  <w:p w:rsidR="000E2F46" w:rsidRDefault="000E2F46"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0E2F46" w:rsidRPr="007B3A27" w:rsidRDefault="000E2F46">
                    <w:pPr>
                      <w:rPr>
                        <w:rFonts w:asciiTheme="minorHAnsi" w:hAnsiTheme="minorHAnsi"/>
                        <w:sz w:val="16"/>
                      </w:rPr>
                    </w:pPr>
                  </w:p>
                </w:txbxContent>
              </v:textbox>
            </v:shape>
          </w:pict>
        </mc:Fallback>
      </mc:AlternateContent>
    </w:r>
    <w:r w:rsidR="000E2F46">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0E2F46" w:rsidRPr="00A51959" w:rsidRDefault="000E2F46"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167FE9">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2F46" w:rsidRPr="002C546A" w:rsidRDefault="000E2F46"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2F46" w:rsidRPr="002C546A" w:rsidRDefault="000E2F46" w:rsidP="00572FAF">
                    <w:pPr>
                      <w:rPr>
                        <w:sz w:val="16"/>
                      </w:rPr>
                    </w:pPr>
                  </w:p>
                </w:txbxContent>
              </v:textbox>
            </v:shape>
          </w:pict>
        </mc:Fallback>
      </mc:AlternateContent>
    </w:r>
    <w:r w:rsidR="00167FE9">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2F46" w:rsidRPr="002C546A" w:rsidRDefault="000E2F46"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2F46" w:rsidRPr="002C546A" w:rsidRDefault="000E2F46" w:rsidP="00572FAF">
                    <w:pPr>
                      <w:rPr>
                        <w:sz w:val="16"/>
                      </w:rPr>
                    </w:pPr>
                  </w:p>
                </w:txbxContent>
              </v:textbox>
            </v:shape>
          </w:pict>
        </mc:Fallback>
      </mc:AlternateContent>
    </w:r>
    <w:r w:rsidR="00167FE9">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2F46" w:rsidRPr="002C546A" w:rsidRDefault="000E2F46"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2F46" w:rsidRPr="00471920" w:rsidRDefault="000E2F4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2F46" w:rsidRPr="002C546A" w:rsidRDefault="000E2F4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2F46" w:rsidRPr="002C546A" w:rsidRDefault="000E2F46" w:rsidP="00572FAF">
                    <w:pPr>
                      <w:rPr>
                        <w:sz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46" w:rsidRDefault="00167FE9">
    <w:pPr>
      <w:pStyle w:val="Zpat"/>
    </w:pPr>
    <w:r>
      <w:rPr>
        <w:noProof/>
        <w:lang w:eastAsia="cs-CZ"/>
      </w:rPr>
      <mc:AlternateContent>
        <mc:Choice Requires="wps">
          <w:drawing>
            <wp:anchor distT="0" distB="0" distL="114300" distR="114300" simplePos="0" relativeHeight="251705344" behindDoc="0" locked="0" layoutInCell="1" allowOverlap="1">
              <wp:simplePos x="0" y="0"/>
              <wp:positionH relativeFrom="column">
                <wp:posOffset>394335</wp:posOffset>
              </wp:positionH>
              <wp:positionV relativeFrom="paragraph">
                <wp:posOffset>-85090</wp:posOffset>
              </wp:positionV>
              <wp:extent cx="5029200" cy="729615"/>
              <wp:effectExtent l="0" t="0" r="1905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2F46" w:rsidRPr="00143686" w:rsidRDefault="000E2F46"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0E2F46" w:rsidRPr="00143686" w:rsidRDefault="000E2F46"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0E2F46" w:rsidRPr="00143686" w:rsidRDefault="000E2F46"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0E2F46" w:rsidRPr="007B3A27" w:rsidRDefault="000E2F46" w:rsidP="00143686">
                          <w:pPr>
                            <w:jc w:val="center"/>
                            <w:rPr>
                              <w:rFonts w:asciiTheme="minorHAnsi" w:hAnsiTheme="minorHAnsi"/>
                              <w:sz w:val="16"/>
                            </w:rPr>
                          </w:pPr>
                          <w:r>
                            <w:rPr>
                              <w:rFonts w:asciiTheme="minorHAnsi" w:hAnsiTheme="minorHAnsi"/>
                              <w:sz w:val="16"/>
                            </w:rPr>
                            <w:t>http://www.zzskvk.cz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5pt;margin-top:-6.7pt;width:396pt;height:5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" fillcolor="white [3201]" strokecolor="white [3212]" strokeweight=".5pt">
              <v:path arrowok="t"/>
              <v:textbox>
                <w:txbxContent>
                  <w:p w:rsidR="000E2F46" w:rsidRPr="00143686" w:rsidRDefault="000E2F46"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0E2F46" w:rsidRPr="00143686" w:rsidRDefault="000E2F46"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0E2F46" w:rsidRPr="00143686" w:rsidRDefault="000E2F46"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0E2F46" w:rsidRPr="007B3A27" w:rsidRDefault="000E2F46" w:rsidP="00143686">
                    <w:pPr>
                      <w:jc w:val="center"/>
                      <w:rPr>
                        <w:rFonts w:asciiTheme="minorHAnsi" w:hAnsiTheme="minorHAnsi"/>
                        <w:sz w:val="16"/>
                      </w:rPr>
                    </w:pPr>
                    <w:r>
                      <w:rPr>
                        <w:rFonts w:asciiTheme="minorHAnsi" w:hAnsiTheme="minorHAnsi"/>
                        <w:sz w:val="16"/>
                      </w:rPr>
                      <w:t>http://www.zzskvk.cz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84" w:rsidRDefault="00952884" w:rsidP="004A5027">
      <w:r>
        <w:separator/>
      </w:r>
    </w:p>
  </w:footnote>
  <w:footnote w:type="continuationSeparator" w:id="0">
    <w:p w:rsidR="00952884" w:rsidRDefault="00952884"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46" w:rsidRDefault="000E2F46" w:rsidP="00BC0042">
    <w:pPr>
      <w:pStyle w:val="Zhlav"/>
    </w:pPr>
  </w:p>
  <w:p w:rsidR="000E2F46" w:rsidRDefault="000E2F46" w:rsidP="005E5EB5">
    <w:pPr>
      <w:pStyle w:val="Zhlav"/>
      <w:pBdr>
        <w:bottom w:val="single" w:sz="4" w:space="1" w:color="auto"/>
      </w:pBdr>
      <w:rPr>
        <w:rFonts w:ascii="Times New Roman" w:hAnsi="Times New Roman" w:cs="Times New Roman"/>
        <w:noProof/>
        <w:lang w:eastAsia="cs-CZ"/>
      </w:rPr>
    </w:pPr>
  </w:p>
  <w:p w:rsidR="000E2F46" w:rsidRPr="005E5EB5" w:rsidRDefault="000E2F46" w:rsidP="005E5EB5">
    <w:pPr>
      <w:pStyle w:val="Zhlav"/>
      <w:pBdr>
        <w:bottom w:val="single" w:sz="4" w:space="1" w:color="auto"/>
      </w:pBdr>
      <w:rPr>
        <w:rFonts w:ascii="Times New Roman" w:hAnsi="Times New Roman" w:cs="Times New Roman"/>
        <w:noProof/>
        <w:sz w:val="20"/>
        <w:lang w:eastAsia="cs-CZ"/>
      </w:rPr>
    </w:pPr>
    <w:r>
      <w:rPr>
        <w:rFonts w:ascii="Times New Roman" w:hAnsi="Times New Roman" w:cs="Times New Roman"/>
        <w:noProof/>
        <w:sz w:val="20"/>
        <w:lang w:eastAsia="cs-CZ"/>
      </w:rPr>
      <w:t xml:space="preserve">Zadávací podmínky – veřejná zakázka malého rozsahu v otevřeném řízení s výzvou </w:t>
    </w:r>
    <w:r w:rsidRPr="005E5EB5">
      <w:rPr>
        <w:rFonts w:ascii="Times New Roman" w:hAnsi="Times New Roman" w:cs="Times New Roman"/>
        <w:noProof/>
        <w:sz w:val="20"/>
        <w:lang w:eastAsia="cs-CZ"/>
      </w:rPr>
      <w:t xml:space="preserve"> – </w:t>
    </w:r>
    <w:r w:rsidR="0045423B">
      <w:rPr>
        <w:rFonts w:ascii="Times New Roman" w:hAnsi="Times New Roman" w:cs="Times New Roman"/>
        <w:noProof/>
        <w:sz w:val="20"/>
        <w:lang w:eastAsia="cs-CZ"/>
      </w:rPr>
      <w:t>ZZS Karlovarského kraje . agregáty – 2019</w:t>
    </w:r>
    <w:r w:rsidR="0045423B">
      <w:rPr>
        <w:rFonts w:ascii="Times New Roman" w:hAnsi="Times New Roman" w:cs="Times New Roman"/>
        <w:noProof/>
        <w:sz w:val="20"/>
        <w:lang w:eastAsia="cs-CZ"/>
      </w:rPr>
      <w:tab/>
      <w:t xml:space="preserve">                                                                                      </w:t>
    </w:r>
    <w:r>
      <w:rPr>
        <w:rFonts w:ascii="Times New Roman" w:hAnsi="Times New Roman" w:cs="Times New Roman"/>
        <w:noProof/>
        <w:sz w:val="20"/>
        <w:lang w:eastAsia="cs-CZ"/>
      </w:rPr>
      <w:tab/>
    </w:r>
    <w:r w:rsidRPr="005E5EB5">
      <w:rPr>
        <w:rFonts w:ascii="Times New Roman" w:hAnsi="Times New Roman" w:cs="Times New Roman"/>
        <w:noProof/>
        <w:sz w:val="20"/>
        <w:lang w:eastAsia="cs-CZ"/>
      </w:rPr>
      <w:t xml:space="preserve">strana: </w:t>
    </w:r>
    <w:r w:rsidR="00B562D8" w:rsidRPr="005E5EB5">
      <w:rPr>
        <w:rFonts w:ascii="Times New Roman" w:hAnsi="Times New Roman" w:cs="Times New Roman"/>
        <w:noProof/>
        <w:sz w:val="20"/>
        <w:lang w:eastAsia="cs-CZ"/>
      </w:rPr>
      <w:fldChar w:fldCharType="begin"/>
    </w:r>
    <w:r w:rsidRPr="005E5EB5">
      <w:rPr>
        <w:rFonts w:ascii="Times New Roman" w:hAnsi="Times New Roman" w:cs="Times New Roman"/>
        <w:noProof/>
        <w:sz w:val="20"/>
        <w:lang w:eastAsia="cs-CZ"/>
      </w:rPr>
      <w:instrText xml:space="preserve"> PAGE   \* MERGEFORMAT </w:instrText>
    </w:r>
    <w:r w:rsidR="00B562D8" w:rsidRPr="005E5EB5">
      <w:rPr>
        <w:rFonts w:ascii="Times New Roman" w:hAnsi="Times New Roman" w:cs="Times New Roman"/>
        <w:noProof/>
        <w:sz w:val="20"/>
        <w:lang w:eastAsia="cs-CZ"/>
      </w:rPr>
      <w:fldChar w:fldCharType="separate"/>
    </w:r>
    <w:r w:rsidR="008E54D9">
      <w:rPr>
        <w:rFonts w:ascii="Times New Roman" w:hAnsi="Times New Roman" w:cs="Times New Roman"/>
        <w:noProof/>
        <w:sz w:val="20"/>
        <w:lang w:eastAsia="cs-CZ"/>
      </w:rPr>
      <w:t>3</w:t>
    </w:r>
    <w:r w:rsidR="00B562D8" w:rsidRPr="005E5EB5">
      <w:rPr>
        <w:rFonts w:ascii="Times New Roman" w:hAnsi="Times New Roman" w:cs="Times New Roman"/>
        <w:noProof/>
        <w:sz w:val="20"/>
        <w:lang w:eastAsia="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46" w:rsidRDefault="000E2F46">
    <w:pPr>
      <w:pStyle w:val="Zhlav"/>
    </w:pPr>
    <w:r w:rsidRPr="005E5EB5">
      <w:rPr>
        <w:noProof/>
        <w:lang w:eastAsia="cs-CZ"/>
      </w:rPr>
      <w:drawing>
        <wp:anchor distT="0" distB="0" distL="114300" distR="114300" simplePos="0" relativeHeight="251704320" behindDoc="0" locked="0" layoutInCell="1" allowOverlap="1">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2">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3">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4">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5">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6">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7">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8">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9">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8B7672"/>
    <w:multiLevelType w:val="hybridMultilevel"/>
    <w:tmpl w:val="0D3ABECA"/>
    <w:lvl w:ilvl="0" w:tplc="96E08284">
      <w:start w:val="1"/>
      <w:numFmt w:val="bullet"/>
      <w:lvlText w:val=""/>
      <w:lvlJc w:val="left"/>
      <w:pPr>
        <w:ind w:left="720" w:hanging="360"/>
      </w:pPr>
      <w:rPr>
        <w:rFonts w:ascii="Wingdings" w:hAnsi="Wingdings"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2">
    <w:nsid w:val="4E037E6F"/>
    <w:multiLevelType w:val="hybridMultilevel"/>
    <w:tmpl w:val="5B820ACC"/>
    <w:lvl w:ilvl="0" w:tplc="96E08284">
      <w:start w:val="1"/>
      <w:numFmt w:val="bullet"/>
      <w:lvlText w:val=""/>
      <w:lvlJc w:val="left"/>
      <w:pPr>
        <w:tabs>
          <w:tab w:val="num" w:pos="720"/>
        </w:tabs>
        <w:ind w:left="720" w:hanging="360"/>
      </w:pPr>
      <w:rPr>
        <w:rFonts w:ascii="Wingdings" w:hAnsi="Wingdings" w:hint="default"/>
        <w:color w:val="auto"/>
        <w:sz w:val="24"/>
        <w:szCs w:val="24"/>
      </w:rPr>
    </w:lvl>
    <w:lvl w:ilvl="1" w:tplc="04050001">
      <w:start w:val="1"/>
      <w:numFmt w:val="bullet"/>
      <w:lvlText w:val=""/>
      <w:lvlJc w:val="left"/>
      <w:pPr>
        <w:tabs>
          <w:tab w:val="num" w:pos="1440"/>
        </w:tabs>
        <w:ind w:left="1440" w:hanging="360"/>
      </w:pPr>
      <w:rPr>
        <w:rFonts w:ascii="Symbol" w:hAnsi="Symbol" w:hint="default"/>
        <w:sz w:val="24"/>
        <w:szCs w:val="24"/>
      </w:rPr>
    </w:lvl>
    <w:lvl w:ilvl="2" w:tplc="5164C43C">
      <w:numFmt w:val="bullet"/>
      <w:lvlText w:val="-"/>
      <w:lvlJc w:val="left"/>
      <w:pPr>
        <w:tabs>
          <w:tab w:val="num" w:pos="2160"/>
        </w:tabs>
        <w:ind w:left="2160" w:hanging="360"/>
      </w:pPr>
      <w:rPr>
        <w:rFonts w:ascii="Arial" w:eastAsia="Times New Roman" w:hAnsi="Arial" w:cs="Arial" w:hint="default"/>
        <w:sz w:val="24"/>
        <w:szCs w:val="24"/>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4">
    <w:nsid w:val="52C92D7D"/>
    <w:multiLevelType w:val="hybridMultilevel"/>
    <w:tmpl w:val="BC0C9E36"/>
    <w:lvl w:ilvl="0" w:tplc="0405000F">
      <w:start w:val="1"/>
      <w:numFmt w:val="decimal"/>
      <w:lvlText w:val="%1."/>
      <w:lvlJc w:val="left"/>
      <w:pPr>
        <w:ind w:left="1208" w:hanging="360"/>
      </w:p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25">
    <w:nsid w:val="532C7CF1"/>
    <w:multiLevelType w:val="hybridMultilevel"/>
    <w:tmpl w:val="F4ACFC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594D39D9"/>
    <w:multiLevelType w:val="hybridMultilevel"/>
    <w:tmpl w:val="F350E154"/>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970848E">
      <w:start w:val="1"/>
      <w:numFmt w:val="decimal"/>
      <w:lvlText w:val="%4."/>
      <w:lvlJc w:val="left"/>
      <w:pPr>
        <w:ind w:left="3229" w:hanging="360"/>
      </w:pPr>
      <w:rPr>
        <w:rFonts w:hint="default"/>
      </w:r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595A0985"/>
    <w:multiLevelType w:val="hybridMultilevel"/>
    <w:tmpl w:val="A8E291CE"/>
    <w:lvl w:ilvl="0" w:tplc="20DAC6F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814E4E"/>
    <w:multiLevelType w:val="hybridMultilevel"/>
    <w:tmpl w:val="0344AA4A"/>
    <w:name w:val="WW8Num2422"/>
    <w:lvl w:ilvl="0" w:tplc="8DB6E0EC">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nsid w:val="77291FB1"/>
    <w:multiLevelType w:val="hybridMultilevel"/>
    <w:tmpl w:val="AD2CED40"/>
    <w:lvl w:ilvl="0" w:tplc="04050017">
      <w:start w:val="1"/>
      <w:numFmt w:val="lowerLetter"/>
      <w:lvlText w:val="%1)"/>
      <w:lvlJc w:val="left"/>
      <w:pPr>
        <w:ind w:left="1146" w:hanging="360"/>
      </w:p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7CE6522C"/>
    <w:multiLevelType w:val="hybridMultilevel"/>
    <w:tmpl w:val="737CD8E8"/>
    <w:lvl w:ilvl="0" w:tplc="C58E5240">
      <w:start w:val="1"/>
      <w:numFmt w:val="upp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7"/>
  </w:num>
  <w:num w:numId="2">
    <w:abstractNumId w:val="31"/>
  </w:num>
  <w:num w:numId="3">
    <w:abstractNumId w:val="0"/>
  </w:num>
  <w:num w:numId="4">
    <w:abstractNumId w:val="29"/>
  </w:num>
  <w:num w:numId="5">
    <w:abstractNumId w:val="13"/>
  </w:num>
  <w:num w:numId="6">
    <w:abstractNumId w:val="32"/>
  </w:num>
  <w:num w:numId="7">
    <w:abstractNumId w:val="18"/>
  </w:num>
  <w:num w:numId="8">
    <w:abstractNumId w:val="15"/>
  </w:num>
  <w:num w:numId="9">
    <w:abstractNumId w:val="19"/>
  </w:num>
  <w:num w:numId="10">
    <w:abstractNumId w:val="26"/>
  </w:num>
  <w:num w:numId="11">
    <w:abstractNumId w:val="25"/>
  </w:num>
  <w:num w:numId="12">
    <w:abstractNumId w:val="14"/>
  </w:num>
  <w:num w:numId="13">
    <w:abstractNumId w:val="16"/>
  </w:num>
  <w:num w:numId="14">
    <w:abstractNumId w:val="30"/>
  </w:num>
  <w:num w:numId="15">
    <w:abstractNumId w:val="21"/>
  </w:num>
  <w:num w:numId="16">
    <w:abstractNumId w:val="23"/>
  </w:num>
  <w:num w:numId="17">
    <w:abstractNumId w:val="12"/>
  </w:num>
  <w:num w:numId="18">
    <w:abstractNumId w:val="22"/>
  </w:num>
  <w:num w:numId="19">
    <w:abstractNumId w:val="27"/>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erná Andrea">
    <w15:presenceInfo w15:providerId="None" w15:userId="Černá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39B4"/>
    <w:rsid w:val="00017D78"/>
    <w:rsid w:val="0002150C"/>
    <w:rsid w:val="00024363"/>
    <w:rsid w:val="0002496F"/>
    <w:rsid w:val="00024DA3"/>
    <w:rsid w:val="00027185"/>
    <w:rsid w:val="00027DDA"/>
    <w:rsid w:val="00030972"/>
    <w:rsid w:val="00036078"/>
    <w:rsid w:val="00036C37"/>
    <w:rsid w:val="00042796"/>
    <w:rsid w:val="0004348B"/>
    <w:rsid w:val="00050B1F"/>
    <w:rsid w:val="0005774E"/>
    <w:rsid w:val="000628B6"/>
    <w:rsid w:val="000671F2"/>
    <w:rsid w:val="00071DA7"/>
    <w:rsid w:val="0007570E"/>
    <w:rsid w:val="00075B6F"/>
    <w:rsid w:val="00080175"/>
    <w:rsid w:val="00086B91"/>
    <w:rsid w:val="00090B31"/>
    <w:rsid w:val="000949EC"/>
    <w:rsid w:val="000A79F3"/>
    <w:rsid w:val="000B0CC1"/>
    <w:rsid w:val="000B1827"/>
    <w:rsid w:val="000C1149"/>
    <w:rsid w:val="000C25A9"/>
    <w:rsid w:val="000E13F4"/>
    <w:rsid w:val="000E28B1"/>
    <w:rsid w:val="000E2F46"/>
    <w:rsid w:val="000E4607"/>
    <w:rsid w:val="000E4BB7"/>
    <w:rsid w:val="000F12CC"/>
    <w:rsid w:val="000F1C8A"/>
    <w:rsid w:val="000F6524"/>
    <w:rsid w:val="000F78F2"/>
    <w:rsid w:val="00107B7F"/>
    <w:rsid w:val="001101F2"/>
    <w:rsid w:val="00110EC9"/>
    <w:rsid w:val="00124142"/>
    <w:rsid w:val="00127795"/>
    <w:rsid w:val="001328A9"/>
    <w:rsid w:val="0013386E"/>
    <w:rsid w:val="00136370"/>
    <w:rsid w:val="00136470"/>
    <w:rsid w:val="00136EA9"/>
    <w:rsid w:val="00143686"/>
    <w:rsid w:val="00143BD7"/>
    <w:rsid w:val="00151BBE"/>
    <w:rsid w:val="00152209"/>
    <w:rsid w:val="0015555A"/>
    <w:rsid w:val="00163B32"/>
    <w:rsid w:val="00166B20"/>
    <w:rsid w:val="00167FE9"/>
    <w:rsid w:val="001730A7"/>
    <w:rsid w:val="001734BD"/>
    <w:rsid w:val="00174F63"/>
    <w:rsid w:val="0018189B"/>
    <w:rsid w:val="0018529E"/>
    <w:rsid w:val="00186148"/>
    <w:rsid w:val="001871BE"/>
    <w:rsid w:val="00187256"/>
    <w:rsid w:val="00187FA4"/>
    <w:rsid w:val="0019004A"/>
    <w:rsid w:val="00192B9C"/>
    <w:rsid w:val="001A0E16"/>
    <w:rsid w:val="001A2EE4"/>
    <w:rsid w:val="001A55BF"/>
    <w:rsid w:val="001A57F2"/>
    <w:rsid w:val="001B0FB0"/>
    <w:rsid w:val="001C0B87"/>
    <w:rsid w:val="001C7FF5"/>
    <w:rsid w:val="001E05F7"/>
    <w:rsid w:val="001E4FCB"/>
    <w:rsid w:val="001E69E1"/>
    <w:rsid w:val="001F00F5"/>
    <w:rsid w:val="002054FB"/>
    <w:rsid w:val="0021077C"/>
    <w:rsid w:val="00211F22"/>
    <w:rsid w:val="002135E9"/>
    <w:rsid w:val="00216D78"/>
    <w:rsid w:val="00217D89"/>
    <w:rsid w:val="00224AEC"/>
    <w:rsid w:val="00235BCE"/>
    <w:rsid w:val="002475A5"/>
    <w:rsid w:val="00250F34"/>
    <w:rsid w:val="00253339"/>
    <w:rsid w:val="00253E17"/>
    <w:rsid w:val="0026103C"/>
    <w:rsid w:val="0027265F"/>
    <w:rsid w:val="00283B04"/>
    <w:rsid w:val="002857B0"/>
    <w:rsid w:val="00285B14"/>
    <w:rsid w:val="0028608C"/>
    <w:rsid w:val="002938FB"/>
    <w:rsid w:val="002A2BF8"/>
    <w:rsid w:val="002A4BFD"/>
    <w:rsid w:val="002A7FE4"/>
    <w:rsid w:val="002B3034"/>
    <w:rsid w:val="002B777F"/>
    <w:rsid w:val="002C21C5"/>
    <w:rsid w:val="002C4ACE"/>
    <w:rsid w:val="002C7A33"/>
    <w:rsid w:val="002E2364"/>
    <w:rsid w:val="002E2F2C"/>
    <w:rsid w:val="002E7BD3"/>
    <w:rsid w:val="002F0DF3"/>
    <w:rsid w:val="002F685A"/>
    <w:rsid w:val="00301756"/>
    <w:rsid w:val="0030231C"/>
    <w:rsid w:val="0030584B"/>
    <w:rsid w:val="003076CC"/>
    <w:rsid w:val="00313E24"/>
    <w:rsid w:val="00324591"/>
    <w:rsid w:val="00343FD0"/>
    <w:rsid w:val="00345F53"/>
    <w:rsid w:val="00346510"/>
    <w:rsid w:val="00351FD0"/>
    <w:rsid w:val="00352B42"/>
    <w:rsid w:val="00354252"/>
    <w:rsid w:val="00354DAF"/>
    <w:rsid w:val="00360AF7"/>
    <w:rsid w:val="0036286C"/>
    <w:rsid w:val="00363454"/>
    <w:rsid w:val="00364DCD"/>
    <w:rsid w:val="00365A54"/>
    <w:rsid w:val="00367B01"/>
    <w:rsid w:val="0037189C"/>
    <w:rsid w:val="0037352A"/>
    <w:rsid w:val="00380A9F"/>
    <w:rsid w:val="00382A71"/>
    <w:rsid w:val="0038626F"/>
    <w:rsid w:val="003A0EEE"/>
    <w:rsid w:val="003A5DEE"/>
    <w:rsid w:val="003B3BAE"/>
    <w:rsid w:val="003B6AD0"/>
    <w:rsid w:val="003B7132"/>
    <w:rsid w:val="003C2A0A"/>
    <w:rsid w:val="003D1FB7"/>
    <w:rsid w:val="003E4BA4"/>
    <w:rsid w:val="003E56A2"/>
    <w:rsid w:val="003E6AAF"/>
    <w:rsid w:val="00404C9E"/>
    <w:rsid w:val="00407523"/>
    <w:rsid w:val="00412B16"/>
    <w:rsid w:val="00414557"/>
    <w:rsid w:val="00414CF4"/>
    <w:rsid w:val="00414D32"/>
    <w:rsid w:val="0041568F"/>
    <w:rsid w:val="0042455D"/>
    <w:rsid w:val="00426488"/>
    <w:rsid w:val="00427217"/>
    <w:rsid w:val="00427EC0"/>
    <w:rsid w:val="00430EF5"/>
    <w:rsid w:val="0044209C"/>
    <w:rsid w:val="00442B46"/>
    <w:rsid w:val="0044451F"/>
    <w:rsid w:val="00445E8E"/>
    <w:rsid w:val="00451A4F"/>
    <w:rsid w:val="00453E03"/>
    <w:rsid w:val="0045423B"/>
    <w:rsid w:val="00457E55"/>
    <w:rsid w:val="004671C9"/>
    <w:rsid w:val="00473903"/>
    <w:rsid w:val="00474BC2"/>
    <w:rsid w:val="0047502B"/>
    <w:rsid w:val="0047726C"/>
    <w:rsid w:val="00477747"/>
    <w:rsid w:val="0047788D"/>
    <w:rsid w:val="00477F8E"/>
    <w:rsid w:val="00484261"/>
    <w:rsid w:val="004877B1"/>
    <w:rsid w:val="00487AF7"/>
    <w:rsid w:val="00490406"/>
    <w:rsid w:val="00491659"/>
    <w:rsid w:val="00496AEC"/>
    <w:rsid w:val="004A1BBF"/>
    <w:rsid w:val="004A3093"/>
    <w:rsid w:val="004A5027"/>
    <w:rsid w:val="004A5A05"/>
    <w:rsid w:val="004B0FB9"/>
    <w:rsid w:val="004B1817"/>
    <w:rsid w:val="004B181B"/>
    <w:rsid w:val="004B63D9"/>
    <w:rsid w:val="004C2AF6"/>
    <w:rsid w:val="004D03EA"/>
    <w:rsid w:val="004D2F22"/>
    <w:rsid w:val="004E5CF7"/>
    <w:rsid w:val="004E6543"/>
    <w:rsid w:val="004F6DF8"/>
    <w:rsid w:val="0050144B"/>
    <w:rsid w:val="005056A0"/>
    <w:rsid w:val="00507E1D"/>
    <w:rsid w:val="00513A49"/>
    <w:rsid w:val="00513DE8"/>
    <w:rsid w:val="0052391E"/>
    <w:rsid w:val="005241B1"/>
    <w:rsid w:val="00531FDC"/>
    <w:rsid w:val="00531FF9"/>
    <w:rsid w:val="00536B48"/>
    <w:rsid w:val="0054115A"/>
    <w:rsid w:val="00542F45"/>
    <w:rsid w:val="00545DB5"/>
    <w:rsid w:val="00552658"/>
    <w:rsid w:val="00553C90"/>
    <w:rsid w:val="00562BE1"/>
    <w:rsid w:val="00564452"/>
    <w:rsid w:val="00564E93"/>
    <w:rsid w:val="00572FAF"/>
    <w:rsid w:val="005832C3"/>
    <w:rsid w:val="0059046B"/>
    <w:rsid w:val="0059580E"/>
    <w:rsid w:val="005960B3"/>
    <w:rsid w:val="005A439D"/>
    <w:rsid w:val="005A671F"/>
    <w:rsid w:val="005A7109"/>
    <w:rsid w:val="005B2C3C"/>
    <w:rsid w:val="005B3A84"/>
    <w:rsid w:val="005B56EB"/>
    <w:rsid w:val="005B6F74"/>
    <w:rsid w:val="005C02E9"/>
    <w:rsid w:val="005C469B"/>
    <w:rsid w:val="005C4C36"/>
    <w:rsid w:val="005C6B3C"/>
    <w:rsid w:val="005D0016"/>
    <w:rsid w:val="005D10C3"/>
    <w:rsid w:val="005D230C"/>
    <w:rsid w:val="005D3C54"/>
    <w:rsid w:val="005E0587"/>
    <w:rsid w:val="005E1FBA"/>
    <w:rsid w:val="005E2738"/>
    <w:rsid w:val="005E30F1"/>
    <w:rsid w:val="005E5EB5"/>
    <w:rsid w:val="005E777A"/>
    <w:rsid w:val="005F2597"/>
    <w:rsid w:val="005F6201"/>
    <w:rsid w:val="00604F84"/>
    <w:rsid w:val="00605706"/>
    <w:rsid w:val="0061160A"/>
    <w:rsid w:val="00623A67"/>
    <w:rsid w:val="00632F54"/>
    <w:rsid w:val="006344B9"/>
    <w:rsid w:val="0063494B"/>
    <w:rsid w:val="0063745C"/>
    <w:rsid w:val="00637CB4"/>
    <w:rsid w:val="00644948"/>
    <w:rsid w:val="006514BC"/>
    <w:rsid w:val="0065313B"/>
    <w:rsid w:val="006541B2"/>
    <w:rsid w:val="006609C4"/>
    <w:rsid w:val="00671A0C"/>
    <w:rsid w:val="00671E1E"/>
    <w:rsid w:val="00672333"/>
    <w:rsid w:val="0067331C"/>
    <w:rsid w:val="00676A7E"/>
    <w:rsid w:val="006800F4"/>
    <w:rsid w:val="006807CE"/>
    <w:rsid w:val="00685295"/>
    <w:rsid w:val="00686196"/>
    <w:rsid w:val="00687E3C"/>
    <w:rsid w:val="00687E91"/>
    <w:rsid w:val="00696C14"/>
    <w:rsid w:val="00697804"/>
    <w:rsid w:val="006A0324"/>
    <w:rsid w:val="006A342F"/>
    <w:rsid w:val="006A3E5A"/>
    <w:rsid w:val="006A6900"/>
    <w:rsid w:val="006C1DAC"/>
    <w:rsid w:val="006D18AD"/>
    <w:rsid w:val="006D6820"/>
    <w:rsid w:val="006E6536"/>
    <w:rsid w:val="006F6A15"/>
    <w:rsid w:val="00701432"/>
    <w:rsid w:val="00701AEA"/>
    <w:rsid w:val="00710590"/>
    <w:rsid w:val="00713D19"/>
    <w:rsid w:val="007140B3"/>
    <w:rsid w:val="0073028B"/>
    <w:rsid w:val="007315D5"/>
    <w:rsid w:val="00732437"/>
    <w:rsid w:val="00740480"/>
    <w:rsid w:val="0074084B"/>
    <w:rsid w:val="00744556"/>
    <w:rsid w:val="007453C4"/>
    <w:rsid w:val="00750408"/>
    <w:rsid w:val="00761508"/>
    <w:rsid w:val="00762871"/>
    <w:rsid w:val="00772831"/>
    <w:rsid w:val="007821AC"/>
    <w:rsid w:val="007936B6"/>
    <w:rsid w:val="007A5A83"/>
    <w:rsid w:val="007B117B"/>
    <w:rsid w:val="007B29EF"/>
    <w:rsid w:val="007B3819"/>
    <w:rsid w:val="007B3A27"/>
    <w:rsid w:val="007C1D98"/>
    <w:rsid w:val="007C29EC"/>
    <w:rsid w:val="007C51C5"/>
    <w:rsid w:val="007C5A21"/>
    <w:rsid w:val="007C5FD7"/>
    <w:rsid w:val="007D0375"/>
    <w:rsid w:val="007D7DEF"/>
    <w:rsid w:val="007E313A"/>
    <w:rsid w:val="007E38EE"/>
    <w:rsid w:val="007E6194"/>
    <w:rsid w:val="007F3373"/>
    <w:rsid w:val="007F757D"/>
    <w:rsid w:val="00805B20"/>
    <w:rsid w:val="00805C7A"/>
    <w:rsid w:val="00806A0C"/>
    <w:rsid w:val="00807F4F"/>
    <w:rsid w:val="00820454"/>
    <w:rsid w:val="00821B94"/>
    <w:rsid w:val="00822679"/>
    <w:rsid w:val="00823F73"/>
    <w:rsid w:val="008248F2"/>
    <w:rsid w:val="008256E2"/>
    <w:rsid w:val="008258DA"/>
    <w:rsid w:val="00825CAE"/>
    <w:rsid w:val="00826798"/>
    <w:rsid w:val="00827387"/>
    <w:rsid w:val="00834038"/>
    <w:rsid w:val="00837398"/>
    <w:rsid w:val="00840B52"/>
    <w:rsid w:val="00842624"/>
    <w:rsid w:val="00843FBA"/>
    <w:rsid w:val="00845444"/>
    <w:rsid w:val="0086083B"/>
    <w:rsid w:val="00863021"/>
    <w:rsid w:val="0086547F"/>
    <w:rsid w:val="00871EF3"/>
    <w:rsid w:val="00882DD7"/>
    <w:rsid w:val="00882FCF"/>
    <w:rsid w:val="00890BCA"/>
    <w:rsid w:val="008958F3"/>
    <w:rsid w:val="008A15CB"/>
    <w:rsid w:val="008A46CE"/>
    <w:rsid w:val="008B2257"/>
    <w:rsid w:val="008B23B7"/>
    <w:rsid w:val="008B4D44"/>
    <w:rsid w:val="008B59EE"/>
    <w:rsid w:val="008B5B3A"/>
    <w:rsid w:val="008C0115"/>
    <w:rsid w:val="008C43CC"/>
    <w:rsid w:val="008C6140"/>
    <w:rsid w:val="008D2D94"/>
    <w:rsid w:val="008E3D8E"/>
    <w:rsid w:val="008E4975"/>
    <w:rsid w:val="008E4D38"/>
    <w:rsid w:val="008E52B0"/>
    <w:rsid w:val="008E54D9"/>
    <w:rsid w:val="008F0BFD"/>
    <w:rsid w:val="008F14FD"/>
    <w:rsid w:val="008F1FBD"/>
    <w:rsid w:val="008F22E3"/>
    <w:rsid w:val="008F7A2F"/>
    <w:rsid w:val="008F7ED3"/>
    <w:rsid w:val="0090014D"/>
    <w:rsid w:val="00900DC0"/>
    <w:rsid w:val="00902CD2"/>
    <w:rsid w:val="009053D1"/>
    <w:rsid w:val="00915C53"/>
    <w:rsid w:val="009164CC"/>
    <w:rsid w:val="00923682"/>
    <w:rsid w:val="0092497E"/>
    <w:rsid w:val="00926B7F"/>
    <w:rsid w:val="009426C4"/>
    <w:rsid w:val="009460AA"/>
    <w:rsid w:val="0095241A"/>
    <w:rsid w:val="00952884"/>
    <w:rsid w:val="009619FE"/>
    <w:rsid w:val="00963C62"/>
    <w:rsid w:val="00964AEC"/>
    <w:rsid w:val="00965C85"/>
    <w:rsid w:val="009662C4"/>
    <w:rsid w:val="009662F9"/>
    <w:rsid w:val="0097284C"/>
    <w:rsid w:val="009754DD"/>
    <w:rsid w:val="009764BD"/>
    <w:rsid w:val="0097760D"/>
    <w:rsid w:val="009830A2"/>
    <w:rsid w:val="009902FA"/>
    <w:rsid w:val="00996176"/>
    <w:rsid w:val="00997C84"/>
    <w:rsid w:val="009A2C12"/>
    <w:rsid w:val="009A4539"/>
    <w:rsid w:val="009B3001"/>
    <w:rsid w:val="009B3F25"/>
    <w:rsid w:val="009D0D54"/>
    <w:rsid w:val="009D286C"/>
    <w:rsid w:val="009D5D98"/>
    <w:rsid w:val="009D5F35"/>
    <w:rsid w:val="009E0394"/>
    <w:rsid w:val="009E1F46"/>
    <w:rsid w:val="009E6C8D"/>
    <w:rsid w:val="009E6EF0"/>
    <w:rsid w:val="009E6F65"/>
    <w:rsid w:val="009F6E9D"/>
    <w:rsid w:val="00A07CC6"/>
    <w:rsid w:val="00A31266"/>
    <w:rsid w:val="00A31A89"/>
    <w:rsid w:val="00A321EB"/>
    <w:rsid w:val="00A33661"/>
    <w:rsid w:val="00A350A6"/>
    <w:rsid w:val="00A36B4A"/>
    <w:rsid w:val="00A40A9C"/>
    <w:rsid w:val="00A44990"/>
    <w:rsid w:val="00A45003"/>
    <w:rsid w:val="00A51959"/>
    <w:rsid w:val="00A56597"/>
    <w:rsid w:val="00A609E9"/>
    <w:rsid w:val="00A62BD6"/>
    <w:rsid w:val="00A666CB"/>
    <w:rsid w:val="00A8398B"/>
    <w:rsid w:val="00A83A19"/>
    <w:rsid w:val="00A947FE"/>
    <w:rsid w:val="00AA04B7"/>
    <w:rsid w:val="00AA2427"/>
    <w:rsid w:val="00AA4C12"/>
    <w:rsid w:val="00AB585F"/>
    <w:rsid w:val="00AC0C90"/>
    <w:rsid w:val="00AC2EFE"/>
    <w:rsid w:val="00AC71DD"/>
    <w:rsid w:val="00AE59F9"/>
    <w:rsid w:val="00AE5F93"/>
    <w:rsid w:val="00AF5DF1"/>
    <w:rsid w:val="00AF799F"/>
    <w:rsid w:val="00B21731"/>
    <w:rsid w:val="00B235CF"/>
    <w:rsid w:val="00B253EF"/>
    <w:rsid w:val="00B30AD5"/>
    <w:rsid w:val="00B31A45"/>
    <w:rsid w:val="00B35732"/>
    <w:rsid w:val="00B36495"/>
    <w:rsid w:val="00B3676D"/>
    <w:rsid w:val="00B37556"/>
    <w:rsid w:val="00B41155"/>
    <w:rsid w:val="00B4291E"/>
    <w:rsid w:val="00B51F48"/>
    <w:rsid w:val="00B52168"/>
    <w:rsid w:val="00B562D8"/>
    <w:rsid w:val="00B6188F"/>
    <w:rsid w:val="00B708F0"/>
    <w:rsid w:val="00B70CE2"/>
    <w:rsid w:val="00B73492"/>
    <w:rsid w:val="00B826B9"/>
    <w:rsid w:val="00B92CD5"/>
    <w:rsid w:val="00BA1D5D"/>
    <w:rsid w:val="00BA4F9F"/>
    <w:rsid w:val="00BA5701"/>
    <w:rsid w:val="00BA7CA4"/>
    <w:rsid w:val="00BB473D"/>
    <w:rsid w:val="00BC0042"/>
    <w:rsid w:val="00BC0FD3"/>
    <w:rsid w:val="00BD1478"/>
    <w:rsid w:val="00BD38C1"/>
    <w:rsid w:val="00BD4260"/>
    <w:rsid w:val="00BD5F91"/>
    <w:rsid w:val="00BD6719"/>
    <w:rsid w:val="00BE0619"/>
    <w:rsid w:val="00BE0CAC"/>
    <w:rsid w:val="00BE1A78"/>
    <w:rsid w:val="00BE2ED3"/>
    <w:rsid w:val="00BE3BDD"/>
    <w:rsid w:val="00BE4C8C"/>
    <w:rsid w:val="00BE4E1F"/>
    <w:rsid w:val="00BF1CD5"/>
    <w:rsid w:val="00BF5C08"/>
    <w:rsid w:val="00C003C5"/>
    <w:rsid w:val="00C026A9"/>
    <w:rsid w:val="00C05FFB"/>
    <w:rsid w:val="00C11EF8"/>
    <w:rsid w:val="00C16F91"/>
    <w:rsid w:val="00C2076A"/>
    <w:rsid w:val="00C23CDD"/>
    <w:rsid w:val="00C2543A"/>
    <w:rsid w:val="00C315EF"/>
    <w:rsid w:val="00C32221"/>
    <w:rsid w:val="00C41138"/>
    <w:rsid w:val="00C437E1"/>
    <w:rsid w:val="00C4474F"/>
    <w:rsid w:val="00C47449"/>
    <w:rsid w:val="00C47E3C"/>
    <w:rsid w:val="00C50E37"/>
    <w:rsid w:val="00C56B00"/>
    <w:rsid w:val="00C6234C"/>
    <w:rsid w:val="00C67984"/>
    <w:rsid w:val="00C76257"/>
    <w:rsid w:val="00C7719F"/>
    <w:rsid w:val="00C81D67"/>
    <w:rsid w:val="00C8253C"/>
    <w:rsid w:val="00C82EBF"/>
    <w:rsid w:val="00C85E85"/>
    <w:rsid w:val="00C90911"/>
    <w:rsid w:val="00CA0884"/>
    <w:rsid w:val="00CA3122"/>
    <w:rsid w:val="00CA754C"/>
    <w:rsid w:val="00CB3537"/>
    <w:rsid w:val="00CB6354"/>
    <w:rsid w:val="00CC4BEA"/>
    <w:rsid w:val="00CC74B1"/>
    <w:rsid w:val="00CD0234"/>
    <w:rsid w:val="00CD052E"/>
    <w:rsid w:val="00CE713B"/>
    <w:rsid w:val="00CF094D"/>
    <w:rsid w:val="00CF28F9"/>
    <w:rsid w:val="00CF39A6"/>
    <w:rsid w:val="00CF481A"/>
    <w:rsid w:val="00D018E5"/>
    <w:rsid w:val="00D02384"/>
    <w:rsid w:val="00D040AB"/>
    <w:rsid w:val="00D12CBA"/>
    <w:rsid w:val="00D15DC0"/>
    <w:rsid w:val="00D21CBE"/>
    <w:rsid w:val="00D22597"/>
    <w:rsid w:val="00D34B02"/>
    <w:rsid w:val="00D4615F"/>
    <w:rsid w:val="00D5022C"/>
    <w:rsid w:val="00D50762"/>
    <w:rsid w:val="00D6171F"/>
    <w:rsid w:val="00D6464A"/>
    <w:rsid w:val="00D76AD3"/>
    <w:rsid w:val="00D95556"/>
    <w:rsid w:val="00DA67FE"/>
    <w:rsid w:val="00DB002A"/>
    <w:rsid w:val="00DB07C7"/>
    <w:rsid w:val="00DB0FE4"/>
    <w:rsid w:val="00DB1CD6"/>
    <w:rsid w:val="00DB3A43"/>
    <w:rsid w:val="00DC03BD"/>
    <w:rsid w:val="00DC131A"/>
    <w:rsid w:val="00DC5DED"/>
    <w:rsid w:val="00DD37DC"/>
    <w:rsid w:val="00DE4475"/>
    <w:rsid w:val="00DE471D"/>
    <w:rsid w:val="00DE7DB8"/>
    <w:rsid w:val="00E0455D"/>
    <w:rsid w:val="00E06AC2"/>
    <w:rsid w:val="00E10952"/>
    <w:rsid w:val="00E111EA"/>
    <w:rsid w:val="00E15DE6"/>
    <w:rsid w:val="00E20385"/>
    <w:rsid w:val="00E250A4"/>
    <w:rsid w:val="00E251DD"/>
    <w:rsid w:val="00E2655B"/>
    <w:rsid w:val="00E27D23"/>
    <w:rsid w:val="00E310F5"/>
    <w:rsid w:val="00E352A3"/>
    <w:rsid w:val="00E41E05"/>
    <w:rsid w:val="00E445A4"/>
    <w:rsid w:val="00E456A4"/>
    <w:rsid w:val="00E508ED"/>
    <w:rsid w:val="00E602E8"/>
    <w:rsid w:val="00E60D6F"/>
    <w:rsid w:val="00E76CFE"/>
    <w:rsid w:val="00E7764C"/>
    <w:rsid w:val="00E83929"/>
    <w:rsid w:val="00E86354"/>
    <w:rsid w:val="00E8693D"/>
    <w:rsid w:val="00E97094"/>
    <w:rsid w:val="00EA0D3A"/>
    <w:rsid w:val="00EA793F"/>
    <w:rsid w:val="00EB1C45"/>
    <w:rsid w:val="00EB54FD"/>
    <w:rsid w:val="00EB5FBE"/>
    <w:rsid w:val="00EC1075"/>
    <w:rsid w:val="00EC2C78"/>
    <w:rsid w:val="00ED549C"/>
    <w:rsid w:val="00ED5D1B"/>
    <w:rsid w:val="00ED705E"/>
    <w:rsid w:val="00ED76B9"/>
    <w:rsid w:val="00EE08A5"/>
    <w:rsid w:val="00EE2662"/>
    <w:rsid w:val="00EE2A70"/>
    <w:rsid w:val="00EE6731"/>
    <w:rsid w:val="00EE771B"/>
    <w:rsid w:val="00EF2B5A"/>
    <w:rsid w:val="00EF3C1E"/>
    <w:rsid w:val="00F02869"/>
    <w:rsid w:val="00F02917"/>
    <w:rsid w:val="00F03957"/>
    <w:rsid w:val="00F06A7C"/>
    <w:rsid w:val="00F10C2E"/>
    <w:rsid w:val="00F175B3"/>
    <w:rsid w:val="00F220B1"/>
    <w:rsid w:val="00F25C9C"/>
    <w:rsid w:val="00F30554"/>
    <w:rsid w:val="00F46712"/>
    <w:rsid w:val="00F502AD"/>
    <w:rsid w:val="00F53277"/>
    <w:rsid w:val="00F621F8"/>
    <w:rsid w:val="00F627ED"/>
    <w:rsid w:val="00F62965"/>
    <w:rsid w:val="00F64BB2"/>
    <w:rsid w:val="00F72E73"/>
    <w:rsid w:val="00F7454A"/>
    <w:rsid w:val="00F76CD6"/>
    <w:rsid w:val="00F9326B"/>
    <w:rsid w:val="00F955A7"/>
    <w:rsid w:val="00FA01C5"/>
    <w:rsid w:val="00FA15A7"/>
    <w:rsid w:val="00FA18B2"/>
    <w:rsid w:val="00FA5CBA"/>
    <w:rsid w:val="00FA72E2"/>
    <w:rsid w:val="00FB13EC"/>
    <w:rsid w:val="00FB1F33"/>
    <w:rsid w:val="00FB544F"/>
    <w:rsid w:val="00FB5A5F"/>
    <w:rsid w:val="00FD427C"/>
    <w:rsid w:val="00FE3807"/>
    <w:rsid w:val="00FE5428"/>
    <w:rsid w:val="00FE7347"/>
    <w:rsid w:val="00FF3D2B"/>
    <w:rsid w:val="00FF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568149454">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kr-karlovarsky.cz/profile_display_69.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tra.hnatkova@zzskvk.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ezak.kr-karlovarsky.cz/registrace.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08E1-78D3-4B74-A040-00CD3C77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3744</Words>
  <Characters>22096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Sekretariát</cp:lastModifiedBy>
  <cp:revision>3</cp:revision>
  <cp:lastPrinted>2019-11-19T08:50:00Z</cp:lastPrinted>
  <dcterms:created xsi:type="dcterms:W3CDTF">2019-11-19T09:43:00Z</dcterms:created>
  <dcterms:modified xsi:type="dcterms:W3CDTF">2019-11-19T09:57:00Z</dcterms:modified>
</cp:coreProperties>
</file>