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623A67" w:rsidRDefault="00127795" w:rsidP="00623A67">
      <w:pPr>
        <w:jc w:val="center"/>
        <w:rPr>
          <w:sz w:val="22"/>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8"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Registrace v E-ZAK není zpoplatněna. K provedení registrace je elektronický podpis nutný, a pokud jím dodavatel nedisponuje, může vyzvat zadavatele k jeho předregistraci prostřednictvím e-mailové adresy:</w:t>
      </w:r>
      <w:r w:rsidRPr="00C41138">
        <w:rPr>
          <w:rStyle w:val="Hypertextovodkaz"/>
          <w:b/>
          <w:sz w:val="22"/>
        </w:rPr>
        <w:t xml:space="preserve"> </w:t>
      </w:r>
      <w:hyperlink r:id="rId9"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9E687D" w:rsidRPr="00C41138">
        <w:rPr>
          <w:sz w:val="22"/>
        </w:rPr>
        <w:fldChar w:fldCharType="begin"/>
      </w:r>
      <w:r w:rsidRPr="00C41138">
        <w:rPr>
          <w:sz w:val="22"/>
        </w:rPr>
        <w:instrText xml:space="preserve"> HYPERLINK "mailto:podpora@ezak.cz" </w:instrText>
      </w:r>
      <w:r w:rsidR="009E687D" w:rsidRPr="00C41138">
        <w:rPr>
          <w:sz w:val="22"/>
        </w:rPr>
        <w:fldChar w:fldCharType="separate"/>
      </w:r>
      <w:r w:rsidRPr="00C41138">
        <w:rPr>
          <w:rStyle w:val="Hypertextovodkaz"/>
          <w:sz w:val="22"/>
        </w:rPr>
        <w:t>podpora@ezak.cz</w:t>
      </w:r>
      <w:bookmarkEnd w:id="0"/>
      <w:bookmarkEnd w:id="1"/>
      <w:r w:rsidR="009E687D"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Pr="004B1817" w:rsidRDefault="00821B94" w:rsidP="00821B94">
      <w:pPr>
        <w:rPr>
          <w:b/>
        </w:rPr>
      </w:pPr>
      <w:r w:rsidRPr="004B1817">
        <w:rPr>
          <w:b/>
        </w:rPr>
        <w:t>„</w:t>
      </w:r>
      <w:r w:rsidR="00032926">
        <w:rPr>
          <w:b/>
        </w:rPr>
        <w:t>Vzdělávání a rozvoj operátorů ZOS</w:t>
      </w:r>
      <w:r w:rsidRPr="004B1817">
        <w:rPr>
          <w:b/>
        </w:rPr>
        <w:t>“</w:t>
      </w:r>
    </w:p>
    <w:p w:rsidR="00821B94" w:rsidRPr="004B1817" w:rsidRDefault="00821B94" w:rsidP="00821B94">
      <w:pPr>
        <w:jc w:val="both"/>
        <w:rPr>
          <w:rFonts w:eastAsia="Arial Unicode MS"/>
          <w:sz w:val="22"/>
          <w:szCs w:val="22"/>
        </w:rPr>
      </w:pPr>
      <w:r w:rsidRPr="004B1817">
        <w:rPr>
          <w:rFonts w:eastAsia="Arial Unicode MS"/>
          <w:sz w:val="22"/>
          <w:szCs w:val="22"/>
        </w:rPr>
        <w:t>Toto zad</w:t>
      </w:r>
      <w:r w:rsidR="007E2F8E">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zakázky </w:t>
      </w:r>
      <w:r w:rsidR="00953D06" w:rsidRPr="00953D06">
        <w:rPr>
          <w:rFonts w:ascii="Arial" w:hAnsi="Arial" w:cs="Arial"/>
          <w:sz w:val="18"/>
          <w:szCs w:val="18"/>
        </w:rPr>
        <w:t>P19V00000148</w:t>
      </w:r>
      <w:r w:rsidR="00953D06">
        <w:rPr>
          <w:rFonts w:ascii="Arial" w:hAnsi="Arial" w:cs="Arial"/>
          <w:sz w:val="18"/>
          <w:szCs w:val="18"/>
        </w:rPr>
        <w:t>.</w:t>
      </w:r>
    </w:p>
    <w:p w:rsidR="00127795" w:rsidRPr="00821B94" w:rsidRDefault="00A45003" w:rsidP="00EF2B5A">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rsidR="000F12CC" w:rsidRDefault="00821B94" w:rsidP="005D3C54">
      <w:pPr>
        <w:jc w:val="both"/>
        <w:rPr>
          <w:rFonts w:eastAsia="Arial Unicode MS"/>
          <w:sz w:val="22"/>
          <w:szCs w:val="22"/>
        </w:rPr>
      </w:pPr>
      <w:bookmarkStart w:id="4" w:name="_Toc397360051"/>
      <w:bookmarkStart w:id="5" w:name="_Toc397361539"/>
      <w:r w:rsidRPr="005D3C54">
        <w:rPr>
          <w:rFonts w:eastAsia="Arial Unicode MS"/>
          <w:sz w:val="22"/>
          <w:szCs w:val="22"/>
        </w:rPr>
        <w:t xml:space="preserve">Předmětem veřejné zakázky je </w:t>
      </w:r>
      <w:r w:rsidR="00032926">
        <w:rPr>
          <w:rFonts w:eastAsia="Arial Unicode MS"/>
          <w:sz w:val="22"/>
          <w:szCs w:val="22"/>
        </w:rPr>
        <w:t>poskytování služeb v oblasti vzdělávání a rozvoje operátorů zdravotnického operačního střediska Zdravotnické záchranné služby Karlovarského kraje</w:t>
      </w:r>
      <w:r w:rsidR="00B74825">
        <w:rPr>
          <w:rFonts w:eastAsia="Arial Unicode MS"/>
          <w:sz w:val="22"/>
          <w:szCs w:val="22"/>
        </w:rPr>
        <w:t>, v souladu se Specifikací předmětu plnění</w:t>
      </w:r>
      <w:r w:rsidR="000F12CC">
        <w:rPr>
          <w:rFonts w:eastAsia="Arial Unicode MS"/>
          <w:sz w:val="22"/>
          <w:szCs w:val="22"/>
        </w:rPr>
        <w:t xml:space="preserve"> v příloze této výzvy</w:t>
      </w:r>
      <w:r w:rsidR="00032926">
        <w:rPr>
          <w:rFonts w:eastAsia="Arial Unicode MS"/>
          <w:sz w:val="22"/>
          <w:szCs w:val="22"/>
        </w:rPr>
        <w:t xml:space="preserve">, po dobu </w:t>
      </w:r>
      <w:r w:rsidR="00FD6F5F">
        <w:rPr>
          <w:rFonts w:eastAsia="Arial Unicode MS"/>
          <w:sz w:val="22"/>
          <w:szCs w:val="22"/>
        </w:rPr>
        <w:t>8 měsíců (květen – prosinec 2019)</w:t>
      </w:r>
      <w:r w:rsidR="000F12CC">
        <w:rPr>
          <w:rFonts w:eastAsia="Arial Unicode MS"/>
          <w:sz w:val="22"/>
          <w:szCs w:val="22"/>
        </w:rPr>
        <w:t>.</w:t>
      </w:r>
    </w:p>
    <w:p w:rsidR="00F72E73" w:rsidRDefault="00F72E73" w:rsidP="005D3C54">
      <w:pPr>
        <w:jc w:val="both"/>
        <w:rPr>
          <w:rFonts w:eastAsia="Arial Unicode MS"/>
          <w:sz w:val="22"/>
          <w:szCs w:val="22"/>
        </w:rPr>
      </w:pPr>
    </w:p>
    <w:bookmarkEnd w:id="4"/>
    <w:bookmarkEnd w:id="5"/>
    <w:p w:rsidR="00F03957" w:rsidRDefault="00032926" w:rsidP="00F03957">
      <w:pPr>
        <w:jc w:val="both"/>
        <w:rPr>
          <w:rFonts w:eastAsia="Arial Unicode MS"/>
          <w:sz w:val="22"/>
          <w:szCs w:val="22"/>
        </w:rPr>
      </w:pPr>
      <w:r>
        <w:rPr>
          <w:rFonts w:eastAsia="Arial Unicode MS"/>
          <w:sz w:val="22"/>
          <w:szCs w:val="22"/>
        </w:rPr>
        <w:t>Veřejná zakázka je rozdělena na části:</w:t>
      </w:r>
    </w:p>
    <w:p w:rsidR="00032926" w:rsidRDefault="00032926" w:rsidP="00F03957">
      <w:pPr>
        <w:jc w:val="both"/>
        <w:rPr>
          <w:rFonts w:eastAsia="Arial Unicode MS"/>
          <w:sz w:val="22"/>
          <w:szCs w:val="22"/>
        </w:rPr>
      </w:pPr>
      <w:r>
        <w:rPr>
          <w:rFonts w:eastAsia="Arial Unicode MS"/>
          <w:sz w:val="22"/>
          <w:szCs w:val="22"/>
        </w:rPr>
        <w:t>1. Rozvoj dovedností při příjmů tísňového volání</w:t>
      </w:r>
    </w:p>
    <w:p w:rsidR="00032926" w:rsidRDefault="00032926" w:rsidP="00F03957">
      <w:pPr>
        <w:jc w:val="both"/>
        <w:rPr>
          <w:rFonts w:eastAsia="Arial Unicode MS"/>
          <w:sz w:val="22"/>
          <w:szCs w:val="22"/>
        </w:rPr>
      </w:pPr>
      <w:r>
        <w:rPr>
          <w:rFonts w:eastAsia="Arial Unicode MS"/>
          <w:sz w:val="22"/>
          <w:szCs w:val="22"/>
        </w:rPr>
        <w:t>2. Hodnocení tísňových hovorů a zpětná vazba</w:t>
      </w:r>
    </w:p>
    <w:p w:rsidR="00032926" w:rsidRDefault="00032926" w:rsidP="00F03957">
      <w:pPr>
        <w:jc w:val="both"/>
        <w:rPr>
          <w:rFonts w:eastAsia="Arial Unicode MS"/>
          <w:sz w:val="22"/>
          <w:szCs w:val="22"/>
        </w:rPr>
      </w:pPr>
    </w:p>
    <w:p w:rsidR="00032926" w:rsidRDefault="00032926" w:rsidP="00F03957">
      <w:pPr>
        <w:jc w:val="both"/>
        <w:rPr>
          <w:rFonts w:eastAsia="Arial Unicode MS"/>
          <w:sz w:val="22"/>
          <w:szCs w:val="22"/>
        </w:rPr>
      </w:pPr>
      <w:r>
        <w:rPr>
          <w:rFonts w:eastAsia="Arial Unicode MS"/>
          <w:sz w:val="22"/>
          <w:szCs w:val="22"/>
        </w:rPr>
        <w:t xml:space="preserve">Předpokládaná hodnota veřejné zakázky: </w:t>
      </w:r>
      <w:r w:rsidR="00A9754F">
        <w:rPr>
          <w:rFonts w:eastAsia="Arial Unicode MS"/>
          <w:sz w:val="22"/>
          <w:szCs w:val="22"/>
        </w:rPr>
        <w:t>121.700</w:t>
      </w:r>
      <w:r w:rsidR="006F7FC6">
        <w:rPr>
          <w:rFonts w:eastAsia="Arial Unicode MS"/>
          <w:sz w:val="22"/>
          <w:szCs w:val="22"/>
        </w:rPr>
        <w:t>,00</w:t>
      </w:r>
      <w:r>
        <w:rPr>
          <w:rFonts w:eastAsia="Arial Unicode MS"/>
          <w:sz w:val="22"/>
          <w:szCs w:val="22"/>
        </w:rPr>
        <w:t xml:space="preserve"> Kč bez DPH</w:t>
      </w:r>
    </w:p>
    <w:p w:rsidR="00FE5622" w:rsidRDefault="00FE5622" w:rsidP="00F03957">
      <w:pPr>
        <w:jc w:val="both"/>
        <w:rPr>
          <w:rFonts w:eastAsia="Arial Unicode MS"/>
          <w:sz w:val="22"/>
          <w:szCs w:val="22"/>
        </w:rPr>
      </w:pPr>
    </w:p>
    <w:p w:rsidR="00FE5622" w:rsidRDefault="00FE5622" w:rsidP="00F03957">
      <w:pPr>
        <w:jc w:val="both"/>
        <w:rPr>
          <w:rFonts w:eastAsia="Arial Unicode MS"/>
          <w:sz w:val="22"/>
          <w:szCs w:val="22"/>
        </w:rPr>
      </w:pPr>
      <w:r>
        <w:rPr>
          <w:rFonts w:eastAsia="Arial Unicode MS"/>
          <w:sz w:val="22"/>
          <w:szCs w:val="22"/>
        </w:rPr>
        <w:t>Účastník může podat nabídku na jednu nebo obě části veřejné zakázky. Smlouva bude uzavřena s jedním dodavatelem na každou část veřejné zakázky.</w:t>
      </w:r>
    </w:p>
    <w:p w:rsidR="00032926" w:rsidRDefault="00032926" w:rsidP="00F03957">
      <w:pPr>
        <w:jc w:val="both"/>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701432">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lastRenderedPageBreak/>
        <w:tab/>
        <w:t xml:space="preserve">- </w:t>
      </w:r>
      <w:r w:rsidR="005D3C54" w:rsidRPr="005D3C54">
        <w:rPr>
          <w:rFonts w:eastAsia="Arial Unicode MS"/>
          <w:sz w:val="22"/>
          <w:szCs w:val="22"/>
        </w:rPr>
        <w:t>doplnění identifikačních údajů účastníka, finančn</w:t>
      </w:r>
      <w:r w:rsidR="00F03957">
        <w:rPr>
          <w:rFonts w:eastAsia="Arial Unicode MS"/>
          <w:sz w:val="22"/>
          <w:szCs w:val="22"/>
        </w:rPr>
        <w:t>ích částek smluvní ceny</w:t>
      </w:r>
      <w:r>
        <w:rPr>
          <w:rFonts w:eastAsia="Arial Unicode MS"/>
          <w:sz w:val="22"/>
          <w:szCs w:val="22"/>
        </w:rPr>
        <w:t xml:space="preserve">, doplnění kontaktních </w:t>
      </w:r>
      <w:r w:rsidR="00F03957">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 xml:space="preserve">bez možnosti upravovat znění jednotlivých </w:t>
      </w:r>
      <w:r>
        <w:rPr>
          <w:rFonts w:eastAsia="Arial Unicode MS"/>
          <w:sz w:val="22"/>
          <w:szCs w:val="22"/>
        </w:rPr>
        <w:tab/>
      </w:r>
      <w:r w:rsidR="005D3C54" w:rsidRPr="005D3C54">
        <w:rPr>
          <w:rFonts w:eastAsia="Arial Unicode MS"/>
          <w:sz w:val="22"/>
          <w:szCs w:val="22"/>
        </w:rPr>
        <w:t>ustanovení smlouvy.</w:t>
      </w: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6" w:name="_Toc470168928"/>
      <w:bookmarkStart w:id="7" w:name="_Toc381646801"/>
      <w:bookmarkStart w:id="8" w:name="_Toc393735073"/>
      <w:bookmarkStart w:id="9" w:name="_Toc396740770"/>
      <w:bookmarkStart w:id="10" w:name="_Toc397361541"/>
      <w:bookmarkStart w:id="11"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6"/>
      <w:r w:rsidRPr="00C41138">
        <w:rPr>
          <w:b/>
          <w:bCs/>
          <w:sz w:val="22"/>
          <w:szCs w:val="22"/>
        </w:rPr>
        <w:t xml:space="preserve"> </w:t>
      </w:r>
      <w:bookmarkEnd w:id="7"/>
      <w:bookmarkEnd w:id="8"/>
      <w:bookmarkEnd w:id="9"/>
      <w:bookmarkEnd w:id="10"/>
      <w:r w:rsidR="004B1817">
        <w:rPr>
          <w:b/>
          <w:bCs/>
          <w:sz w:val="22"/>
          <w:szCs w:val="22"/>
        </w:rPr>
        <w:t>veřejné zakázky</w:t>
      </w:r>
    </w:p>
    <w:bookmarkEnd w:id="11"/>
    <w:p w:rsidR="004B1817"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623A67">
        <w:rPr>
          <w:sz w:val="22"/>
          <w:szCs w:val="22"/>
        </w:rPr>
        <w:t>0</w:t>
      </w:r>
      <w:r w:rsidR="00032926">
        <w:rPr>
          <w:sz w:val="22"/>
          <w:szCs w:val="22"/>
        </w:rPr>
        <w:t>5</w:t>
      </w:r>
      <w:r w:rsidR="00024363">
        <w:rPr>
          <w:sz w:val="22"/>
          <w:szCs w:val="22"/>
        </w:rPr>
        <w:t>/2019</w:t>
      </w:r>
      <w:r w:rsidR="00032926">
        <w:rPr>
          <w:sz w:val="22"/>
          <w:szCs w:val="22"/>
        </w:rPr>
        <w:t>.</w:t>
      </w:r>
    </w:p>
    <w:p w:rsidR="00032926" w:rsidRDefault="00032926" w:rsidP="004B1817">
      <w:pPr>
        <w:autoSpaceDE w:val="0"/>
        <w:autoSpaceDN w:val="0"/>
        <w:adjustRightInd w:val="0"/>
        <w:jc w:val="both"/>
        <w:rPr>
          <w:sz w:val="22"/>
          <w:szCs w:val="22"/>
        </w:rPr>
      </w:pPr>
    </w:p>
    <w:p w:rsidR="00080175" w:rsidRDefault="002E2F2C" w:rsidP="00080175">
      <w:pPr>
        <w:autoSpaceDE w:val="0"/>
        <w:autoSpaceDN w:val="0"/>
        <w:adjustRightInd w:val="0"/>
        <w:jc w:val="both"/>
        <w:rPr>
          <w:sz w:val="22"/>
          <w:szCs w:val="22"/>
        </w:rPr>
      </w:pPr>
      <w:r w:rsidRPr="00C41138">
        <w:rPr>
          <w:sz w:val="22"/>
          <w:szCs w:val="22"/>
        </w:rPr>
        <w:t>Místem plnění veřejné zakázky je sídlo zadavatele Zdravotnická záchranná služba Karlovarského kraje</w:t>
      </w:r>
      <w:r w:rsidRPr="00C41138">
        <w:rPr>
          <w:bCs/>
          <w:sz w:val="22"/>
          <w:szCs w:val="22"/>
        </w:rPr>
        <w:t>, příspěvková organizace, Závodní 390/98C, 360 06 Karlovy Vary</w:t>
      </w:r>
      <w:r w:rsidRPr="00C41138">
        <w:rPr>
          <w:sz w:val="22"/>
          <w:szCs w:val="22"/>
        </w:rPr>
        <w:t>.</w:t>
      </w:r>
      <w:bookmarkStart w:id="12" w:name="_Toc470168934"/>
      <w:bookmarkStart w:id="13" w:name="_Toc335124633"/>
      <w:bookmarkStart w:id="14" w:name="_Toc335131757"/>
      <w:bookmarkStart w:id="15" w:name="_Toc335375502"/>
      <w:bookmarkStart w:id="16" w:name="_Toc335379266"/>
      <w:bookmarkStart w:id="17" w:name="_Toc470168929"/>
    </w:p>
    <w:p w:rsidR="00080175" w:rsidRDefault="00080175" w:rsidP="00080175">
      <w:pPr>
        <w:autoSpaceDE w:val="0"/>
        <w:autoSpaceDN w:val="0"/>
        <w:adjustRightInd w:val="0"/>
        <w:jc w:val="both"/>
        <w:rPr>
          <w:sz w:val="22"/>
          <w:szCs w:val="22"/>
        </w:rPr>
      </w:pP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12"/>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3"/>
      <w:bookmarkEnd w:id="14"/>
      <w:bookmarkEnd w:id="15"/>
      <w:bookmarkEnd w:id="16"/>
    </w:p>
    <w:p w:rsidR="00187FA4" w:rsidRDefault="00187FA4" w:rsidP="000E13F4">
      <w:pPr>
        <w:spacing w:after="120"/>
        <w:ind w:right="17"/>
        <w:jc w:val="both"/>
        <w:rPr>
          <w:sz w:val="22"/>
          <w:szCs w:val="22"/>
        </w:rPr>
      </w:pPr>
      <w:r>
        <w:rPr>
          <w:sz w:val="22"/>
          <w:szCs w:val="22"/>
        </w:rPr>
        <w:t xml:space="preserve">Nejvýhodnější nabídkou bude nabídka s nejnižší nabídkovou cenou. </w:t>
      </w:r>
    </w:p>
    <w:p w:rsidR="006800F4" w:rsidRPr="006800F4" w:rsidRDefault="006800F4" w:rsidP="000E13F4">
      <w:pPr>
        <w:spacing w:after="120"/>
        <w:ind w:right="17"/>
        <w:jc w:val="both"/>
        <w:rPr>
          <w:sz w:val="12"/>
          <w:szCs w:val="22"/>
        </w:rPr>
      </w:pP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7"/>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Default="0054115A" w:rsidP="0054115A">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032926" w:rsidRPr="00C41138" w:rsidRDefault="00032926" w:rsidP="00B92CD5">
      <w:pPr>
        <w:pStyle w:val="Bezmezer"/>
        <w:tabs>
          <w:tab w:val="left" w:pos="426"/>
        </w:tabs>
        <w:suppressAutoHyphens/>
        <w:ind w:left="426"/>
        <w:jc w:val="both"/>
        <w:rPr>
          <w:sz w:val="22"/>
          <w:szCs w:val="22"/>
        </w:rPr>
      </w:pPr>
    </w:p>
    <w:p w:rsidR="00A9754F" w:rsidRDefault="00B92CD5" w:rsidP="00AE0BFA">
      <w:pPr>
        <w:pStyle w:val="Bezmezer"/>
        <w:tabs>
          <w:tab w:val="left" w:pos="426"/>
        </w:tabs>
        <w:suppressAutoHyphens/>
        <w:ind w:left="426"/>
        <w:jc w:val="both"/>
      </w:pPr>
      <w:r w:rsidRPr="00C41138">
        <w:rPr>
          <w:sz w:val="22"/>
          <w:szCs w:val="22"/>
        </w:rPr>
        <w:t>Dále zadavatel požaduje předložit doklad</w:t>
      </w:r>
      <w:r w:rsidR="00AE0BFA">
        <w:rPr>
          <w:sz w:val="22"/>
          <w:szCs w:val="22"/>
        </w:rPr>
        <w:t xml:space="preserve">, že </w:t>
      </w:r>
      <w:r w:rsidRPr="00AE0BFA">
        <w:rPr>
          <w:sz w:val="22"/>
          <w:szCs w:val="22"/>
        </w:rPr>
        <w:t>dodavatel je oprávněn podnikat v rozsahu odpovídajícímu předmětu veřejné zakázky, pokud jiné právní pře</w:t>
      </w:r>
      <w:r w:rsidR="004B63D9" w:rsidRPr="00AE0BFA">
        <w:rPr>
          <w:sz w:val="22"/>
          <w:szCs w:val="22"/>
        </w:rPr>
        <w:t>dpisy takové oprávnění</w:t>
      </w:r>
      <w:r w:rsidR="00AE0BFA" w:rsidRPr="00AE0BFA">
        <w:rPr>
          <w:sz w:val="22"/>
          <w:szCs w:val="22"/>
        </w:rPr>
        <w:t xml:space="preserve"> vyžadují; </w:t>
      </w:r>
      <w:r w:rsidR="00AE0BFA">
        <w:t>t</w:t>
      </w:r>
      <w:r w:rsidR="00AE0BFA" w:rsidRPr="00CB3976">
        <w:t xml:space="preserve">akovým dokladem </w:t>
      </w:r>
      <w:bookmarkStart w:id="18" w:name="_Hlk492543332"/>
      <w:r w:rsidR="00AE0BFA">
        <w:t>může být</w:t>
      </w:r>
      <w:bookmarkEnd w:id="18"/>
      <w:r w:rsidR="007E2F8E">
        <w:t xml:space="preserve"> např.</w:t>
      </w:r>
      <w:r w:rsidR="00A9754F">
        <w:t>:</w:t>
      </w:r>
    </w:p>
    <w:p w:rsidR="00AE0BFA" w:rsidRDefault="00A9754F" w:rsidP="00AE0BFA">
      <w:pPr>
        <w:pStyle w:val="Bezmezer"/>
        <w:tabs>
          <w:tab w:val="left" w:pos="426"/>
        </w:tabs>
        <w:suppressAutoHyphens/>
        <w:ind w:left="426"/>
        <w:jc w:val="both"/>
      </w:pPr>
      <w:r>
        <w:t xml:space="preserve">pro část 1 - </w:t>
      </w:r>
      <w:r w:rsidR="00AE0BFA" w:rsidRPr="00CB3976">
        <w:t>oprávnění pro předmět podnikání "Mimoškolní výchova a vzdělávání, pořádání kurzů, školení, včetně lektorské činnosti</w:t>
      </w:r>
      <w:r w:rsidR="00AE0BFA">
        <w:t>"</w:t>
      </w:r>
      <w:r>
        <w:t>,</w:t>
      </w:r>
    </w:p>
    <w:p w:rsidR="00A9754F" w:rsidRDefault="00A9754F" w:rsidP="00AE0BFA">
      <w:pPr>
        <w:pStyle w:val="Bezmezer"/>
        <w:tabs>
          <w:tab w:val="left" w:pos="426"/>
        </w:tabs>
        <w:suppressAutoHyphens/>
        <w:ind w:left="426"/>
        <w:jc w:val="both"/>
      </w:pPr>
      <w:r>
        <w:t xml:space="preserve">pro část 2 – </w:t>
      </w:r>
      <w:r w:rsidRPr="00CB3976">
        <w:t>oprávnění pro předmět podnikání "Mimoškolní výchova a vzdělávání, pořádání kurzů, školení, včetně lektorské činnosti</w:t>
      </w:r>
      <w:r>
        <w:t xml:space="preserve">", nebo oprávnění pro předmět podnikání </w:t>
      </w:r>
      <w:r w:rsidRPr="007E2F8E">
        <w:t>Výzkum a vývoj v oblasti přírodních a technických věd nebo společenských věd</w:t>
      </w:r>
      <w:r w:rsidR="000A702F">
        <w:t>.</w:t>
      </w:r>
    </w:p>
    <w:p w:rsidR="00AE0BFA" w:rsidRDefault="00AE0BFA"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2C7A33" w:rsidRPr="002C7A33" w:rsidRDefault="002C7A33" w:rsidP="008C0115">
      <w:pPr>
        <w:autoSpaceDE w:val="0"/>
        <w:spacing w:after="120"/>
        <w:ind w:left="426"/>
        <w:jc w:val="right"/>
        <w:rPr>
          <w:bCs/>
          <w:sz w:val="22"/>
          <w:szCs w:val="22"/>
        </w:rPr>
      </w:pPr>
    </w:p>
    <w:p w:rsidR="00127795" w:rsidRPr="002C7A33" w:rsidRDefault="006A0324" w:rsidP="00EF2B5A">
      <w:pPr>
        <w:pStyle w:val="Odstavecseseznamem"/>
        <w:numPr>
          <w:ilvl w:val="0"/>
          <w:numId w:val="6"/>
        </w:numPr>
        <w:suppressAutoHyphens/>
        <w:autoSpaceDE w:val="0"/>
        <w:spacing w:after="120"/>
        <w:ind w:left="426"/>
        <w:jc w:val="both"/>
        <w:rPr>
          <w:bCs/>
          <w:sz w:val="22"/>
          <w:szCs w:val="22"/>
          <w:u w:val="single"/>
        </w:rPr>
      </w:pPr>
      <w:r w:rsidRPr="002C7A33">
        <w:rPr>
          <w:bCs/>
          <w:sz w:val="22"/>
          <w:szCs w:val="22"/>
          <w:u w:val="single"/>
        </w:rPr>
        <w:t>Technická kvalifikace</w:t>
      </w:r>
    </w:p>
    <w:p w:rsidR="00AE0BFA" w:rsidRDefault="002C7A33" w:rsidP="00AE0BFA">
      <w:pPr>
        <w:pStyle w:val="Bezmezer"/>
        <w:ind w:left="426"/>
        <w:jc w:val="both"/>
        <w:rPr>
          <w:sz w:val="22"/>
          <w:szCs w:val="22"/>
        </w:rPr>
      </w:pPr>
      <w:r>
        <w:rPr>
          <w:sz w:val="22"/>
          <w:szCs w:val="22"/>
        </w:rPr>
        <w:t>K prokázání technické kvalifikace</w:t>
      </w:r>
      <w:r w:rsidR="00127795" w:rsidRPr="00C41138">
        <w:rPr>
          <w:sz w:val="22"/>
          <w:szCs w:val="22"/>
        </w:rPr>
        <w:t xml:space="preserve"> </w:t>
      </w:r>
      <w:r>
        <w:rPr>
          <w:sz w:val="22"/>
          <w:szCs w:val="22"/>
        </w:rPr>
        <w:t>zadavatel požaduje</w:t>
      </w:r>
      <w:r w:rsidR="00B74825">
        <w:rPr>
          <w:sz w:val="22"/>
          <w:szCs w:val="22"/>
        </w:rPr>
        <w:t xml:space="preserve"> pro část 1.</w:t>
      </w:r>
      <w:r w:rsidR="00AE0BFA">
        <w:rPr>
          <w:sz w:val="22"/>
          <w:szCs w:val="22"/>
        </w:rPr>
        <w:t>:</w:t>
      </w:r>
    </w:p>
    <w:p w:rsidR="00AE0BFA" w:rsidRDefault="00AE0BFA" w:rsidP="00AE0BFA">
      <w:pPr>
        <w:pStyle w:val="Bezmezer"/>
        <w:ind w:left="426"/>
        <w:jc w:val="both"/>
        <w:rPr>
          <w:sz w:val="22"/>
          <w:szCs w:val="22"/>
        </w:rPr>
      </w:pPr>
    </w:p>
    <w:p w:rsidR="00AE0BFA" w:rsidRPr="00CB3976" w:rsidRDefault="00AE0BFA" w:rsidP="000A702F">
      <w:pPr>
        <w:pStyle w:val="PFI-odstavec"/>
        <w:numPr>
          <w:ilvl w:val="0"/>
          <w:numId w:val="20"/>
        </w:numPr>
        <w:ind w:left="1418" w:hanging="567"/>
      </w:pPr>
      <w:r w:rsidRPr="00CB3976">
        <w:rPr>
          <w:b/>
        </w:rPr>
        <w:t xml:space="preserve">Seznam významných </w:t>
      </w:r>
      <w:r>
        <w:rPr>
          <w:b/>
        </w:rPr>
        <w:t>služeb</w:t>
      </w:r>
      <w:r w:rsidRPr="00CB3976">
        <w:rPr>
          <w:b/>
        </w:rPr>
        <w:t xml:space="preserve"> </w:t>
      </w:r>
      <w:r>
        <w:t>poskytnutých za posledních 5</w:t>
      </w:r>
      <w:r w:rsidRPr="00CB3976">
        <w:t xml:space="preserve"> </w:t>
      </w:r>
      <w:r>
        <w:t>let</w:t>
      </w:r>
      <w:r w:rsidRPr="00CB3976">
        <w:t xml:space="preserve"> před zahájením zadávacího řízení včetně uvedení ceny a doby jejich poskytnutí a identifikace objednatele</w:t>
      </w:r>
      <w:r>
        <w:t>. Zadavatel tím zohledňuje doklady starší než 3 roky, protože předmět plnění Části 1 je specializované vzdělávání pro úzce vymezenou cílovou skupinu, takže lze předpokládat, že v tomto segmentu trhu bude počet realizovaných zakázek i případných dodavatelů výrazně nižší, v porovnání s běžně nabízenými vzdělávacími službami.</w:t>
      </w:r>
    </w:p>
    <w:p w:rsidR="00AE0BFA" w:rsidRPr="00C620F6" w:rsidRDefault="00AE0BFA" w:rsidP="00AE0BFA">
      <w:pPr>
        <w:rPr>
          <w:highlight w:val="yellow"/>
        </w:rPr>
      </w:pPr>
      <w:r>
        <w:tab/>
      </w:r>
      <w:r>
        <w:tab/>
      </w:r>
      <w:r w:rsidRPr="00CB3976">
        <w:t xml:space="preserve">Významnou službou </w:t>
      </w:r>
      <w:r>
        <w:t xml:space="preserve">se pro potřeby této výzvy </w:t>
      </w:r>
      <w:r w:rsidRPr="00CB3976">
        <w:t>rozumí</w:t>
      </w:r>
      <w:r>
        <w:t xml:space="preserve"> </w:t>
      </w:r>
      <w:r w:rsidRPr="00CB3976">
        <w:t>služba obdobná</w:t>
      </w:r>
      <w:r>
        <w:t xml:space="preserve"> předmětu </w:t>
      </w:r>
      <w:r>
        <w:tab/>
      </w:r>
      <w:r>
        <w:tab/>
        <w:t xml:space="preserve">plnění veřejné zakázky, tj. </w:t>
      </w:r>
      <w:r w:rsidRPr="004E6D9F">
        <w:t xml:space="preserve">vzdělávání </w:t>
      </w:r>
      <w:r w:rsidR="007E2F8E">
        <w:t xml:space="preserve">operátorů zdravotnických záchranných </w:t>
      </w:r>
      <w:proofErr w:type="gramStart"/>
      <w:r w:rsidR="007E2F8E">
        <w:t>služeb.</w:t>
      </w:r>
      <w:r>
        <w:t>.</w:t>
      </w:r>
      <w:proofErr w:type="gramEnd"/>
    </w:p>
    <w:p w:rsidR="00AE0BFA" w:rsidRDefault="00AE0BFA" w:rsidP="00AE0BFA"/>
    <w:p w:rsidR="00AE0BFA" w:rsidRDefault="00AE0BFA" w:rsidP="00AE0BFA">
      <w:r>
        <w:tab/>
      </w:r>
      <w:r>
        <w:tab/>
        <w:t xml:space="preserve">Vyžaduje se předložení seznamu min. 3 referencí, přičemž alespoň dvě (2) z těchto </w:t>
      </w:r>
      <w:r>
        <w:tab/>
      </w:r>
      <w:r>
        <w:tab/>
        <w:t>referencí se týkaly</w:t>
      </w:r>
      <w:r w:rsidRPr="004E6D9F">
        <w:t xml:space="preserve"> oblasti zdravotnictví.</w:t>
      </w:r>
    </w:p>
    <w:p w:rsidR="00AE0BFA" w:rsidRDefault="00AE0BFA" w:rsidP="00AE0BFA"/>
    <w:p w:rsidR="00B74825" w:rsidRDefault="00AE0BFA" w:rsidP="00B74825">
      <w:r>
        <w:tab/>
      </w:r>
      <w:r>
        <w:tab/>
        <w:t xml:space="preserve">Seznam bude obsahovat též kontaktní osoby a údaje objednatele předkládaných </w:t>
      </w:r>
      <w:r>
        <w:tab/>
      </w:r>
      <w:r>
        <w:tab/>
      </w:r>
      <w:r>
        <w:tab/>
        <w:t>referencí tak, aby byl zadavatel schopen předkládané reference ověřit</w:t>
      </w:r>
      <w:r w:rsidR="00B74825">
        <w:t>.</w:t>
      </w:r>
    </w:p>
    <w:p w:rsidR="00930997" w:rsidRDefault="00930997" w:rsidP="00B74825"/>
    <w:p w:rsidR="00930997" w:rsidRDefault="00930997" w:rsidP="00930997">
      <w:pPr>
        <w:ind w:left="851"/>
      </w:pPr>
      <w:r>
        <w:t>b)</w:t>
      </w:r>
      <w:r>
        <w:tab/>
        <w:t xml:space="preserve"> </w:t>
      </w:r>
      <w:r w:rsidR="000A702F">
        <w:rPr>
          <w:b/>
        </w:rPr>
        <w:t>P</w:t>
      </w:r>
      <w:r w:rsidRPr="00930997">
        <w:rPr>
          <w:b/>
        </w:rPr>
        <w:t>opis nabízeného předmětu plnění</w:t>
      </w:r>
      <w:r>
        <w:t>, minimálním požadavkem je</w:t>
      </w:r>
      <w:r w:rsidR="007E2F8E">
        <w:t xml:space="preserve"> popis kurzu s </w:t>
      </w:r>
      <w:r w:rsidR="007E2F8E">
        <w:tab/>
      </w:r>
      <w:r>
        <w:t>uvedení</w:t>
      </w:r>
      <w:r w:rsidR="007E2F8E">
        <w:t>m</w:t>
      </w:r>
      <w:r>
        <w:t xml:space="preserve"> max. a </w:t>
      </w:r>
      <w:r w:rsidR="007E2F8E">
        <w:t xml:space="preserve">min. </w:t>
      </w:r>
      <w:r>
        <w:t xml:space="preserve">počtu účastníků, počtu lektorů/ kurz, podrobné náplně kurzu </w:t>
      </w:r>
      <w:r w:rsidR="007E2F8E">
        <w:tab/>
      </w:r>
      <w:r>
        <w:t>s časovým harmonogramem</w:t>
      </w:r>
      <w:r w:rsidR="007E2F8E">
        <w:t xml:space="preserve"> kurzu.</w:t>
      </w:r>
    </w:p>
    <w:p w:rsidR="000A702F" w:rsidRDefault="000A702F" w:rsidP="00930997">
      <w:pPr>
        <w:ind w:left="851"/>
      </w:pPr>
    </w:p>
    <w:p w:rsidR="0061710E" w:rsidRDefault="000A702F" w:rsidP="0061710E">
      <w:pPr>
        <w:ind w:left="851"/>
      </w:pPr>
      <w:r>
        <w:rPr>
          <w:b/>
        </w:rPr>
        <w:t>c)</w:t>
      </w:r>
      <w:r>
        <w:rPr>
          <w:b/>
        </w:rPr>
        <w:tab/>
        <w:t xml:space="preserve">Osvědčení o vzdělání a odborné kvalifikaci </w:t>
      </w:r>
      <w:r w:rsidRPr="000A702F">
        <w:t xml:space="preserve">vztahující se k požadovaným </w:t>
      </w:r>
      <w:r w:rsidRPr="000A702F">
        <w:tab/>
        <w:t>službám ve vztahu k fyzickým osobám, které mohou služby poskytovat</w:t>
      </w:r>
      <w:r>
        <w:t xml:space="preserve">; minimálním </w:t>
      </w:r>
      <w:r>
        <w:tab/>
        <w:t xml:space="preserve">požadavkem je doložení odborné kvalifikace takové osoby v oboru lékař, nebo </w:t>
      </w:r>
      <w:r>
        <w:tab/>
        <w:t xml:space="preserve">zdravotnický záchranář, nebo všeobecná sestra se specializací anestezie, resuscitace, </w:t>
      </w:r>
      <w:r>
        <w:tab/>
        <w:t xml:space="preserve">intenzivní péče, </w:t>
      </w:r>
      <w:r w:rsidR="0061710E">
        <w:t xml:space="preserve">nebo sestra pro intenzivní péči, </w:t>
      </w:r>
      <w:r w:rsidR="0061710E">
        <w:t>nebo jiné specializace takové osoby</w:t>
      </w:r>
    </w:p>
    <w:p w:rsidR="000A702F" w:rsidRPr="00B74825" w:rsidRDefault="0061710E" w:rsidP="0061710E">
      <w:pPr>
        <w:ind w:left="851"/>
      </w:pPr>
      <w:r>
        <w:tab/>
      </w:r>
      <w:r>
        <w:t>související s obsahovým zaměřením kurzu.</w:t>
      </w:r>
    </w:p>
    <w:p w:rsidR="00AE0BFA" w:rsidRDefault="00AE0BFA" w:rsidP="00AE0BFA">
      <w:pPr>
        <w:pStyle w:val="Bezmezer"/>
        <w:ind w:left="426"/>
        <w:jc w:val="both"/>
        <w:rPr>
          <w:sz w:val="22"/>
          <w:szCs w:val="22"/>
        </w:rPr>
      </w:pPr>
      <w:r>
        <w:rPr>
          <w:sz w:val="22"/>
          <w:szCs w:val="22"/>
        </w:rPr>
        <w:t xml:space="preserve"> </w:t>
      </w:r>
    </w:p>
    <w:p w:rsidR="002C7A33" w:rsidRDefault="002C7A33" w:rsidP="002C7A33">
      <w:pPr>
        <w:pStyle w:val="Odstavecseseznamem"/>
        <w:shd w:val="clear" w:color="auto" w:fill="FFFFFF"/>
        <w:ind w:left="0"/>
        <w:jc w:val="both"/>
        <w:rPr>
          <w:sz w:val="22"/>
          <w:szCs w:val="22"/>
        </w:rPr>
      </w:pPr>
    </w:p>
    <w:p w:rsidR="00B74825" w:rsidRDefault="00B74825" w:rsidP="00B74825">
      <w:pPr>
        <w:pStyle w:val="Bezmezer"/>
        <w:ind w:left="426"/>
        <w:jc w:val="both"/>
        <w:rPr>
          <w:sz w:val="22"/>
          <w:szCs w:val="22"/>
        </w:rPr>
      </w:pPr>
      <w:r>
        <w:rPr>
          <w:sz w:val="22"/>
          <w:szCs w:val="22"/>
        </w:rPr>
        <w:t>K prokázání technické kvalifikace</w:t>
      </w:r>
      <w:r w:rsidRPr="00C41138">
        <w:rPr>
          <w:sz w:val="22"/>
          <w:szCs w:val="22"/>
        </w:rPr>
        <w:t xml:space="preserve"> </w:t>
      </w:r>
      <w:r>
        <w:rPr>
          <w:sz w:val="22"/>
          <w:szCs w:val="22"/>
        </w:rPr>
        <w:t>zadavatel požaduje pro část 2.:</w:t>
      </w:r>
    </w:p>
    <w:p w:rsidR="00B74825" w:rsidRDefault="00B74825" w:rsidP="00B74825">
      <w:pPr>
        <w:pStyle w:val="Bezmezer"/>
        <w:ind w:left="426"/>
        <w:jc w:val="both"/>
        <w:rPr>
          <w:sz w:val="22"/>
          <w:szCs w:val="22"/>
        </w:rPr>
      </w:pPr>
    </w:p>
    <w:p w:rsidR="00B74825" w:rsidRPr="00CB3976" w:rsidRDefault="00B74825" w:rsidP="00B74825">
      <w:pPr>
        <w:pStyle w:val="PFI-odstavec"/>
        <w:numPr>
          <w:ilvl w:val="0"/>
          <w:numId w:val="22"/>
        </w:numPr>
        <w:ind w:left="1134"/>
      </w:pPr>
      <w:r w:rsidRPr="00CB3976">
        <w:rPr>
          <w:b/>
        </w:rPr>
        <w:t xml:space="preserve">Seznam významných </w:t>
      </w:r>
      <w:r>
        <w:rPr>
          <w:b/>
        </w:rPr>
        <w:t>služeb</w:t>
      </w:r>
      <w:r w:rsidRPr="00CB3976">
        <w:rPr>
          <w:b/>
        </w:rPr>
        <w:t xml:space="preserve"> </w:t>
      </w:r>
      <w:r>
        <w:t>poskytnutých za posledních 5</w:t>
      </w:r>
      <w:r w:rsidRPr="00CB3976">
        <w:t xml:space="preserve"> </w:t>
      </w:r>
      <w:r>
        <w:t>let</w:t>
      </w:r>
      <w:r w:rsidRPr="00CB3976">
        <w:t xml:space="preserve"> před zahájením zadávacího řízení včetně uvedení ceny a doby jejich poskytnutí a identifikace objednatele</w:t>
      </w:r>
      <w:r>
        <w:t xml:space="preserve">. Zadavatel tím zohledňuje doklady starší než 3 roky, protože předmět plnění Části 1 je specializované </w:t>
      </w:r>
      <w:r>
        <w:lastRenderedPageBreak/>
        <w:t>vzdělávání pro úzce vymezenou cílovou skupinu, takže lze předpokládat, že v tomto segmentu trhu bude počet realizovaných zakázek i případných dodavatelů výrazně nižší, v porovnání s běžně nabízenými vzdělávacími službami.</w:t>
      </w:r>
    </w:p>
    <w:p w:rsidR="00B74825" w:rsidRPr="00C620F6" w:rsidRDefault="00B74825" w:rsidP="00B74825">
      <w:pPr>
        <w:rPr>
          <w:highlight w:val="yellow"/>
        </w:rPr>
      </w:pPr>
      <w:r>
        <w:tab/>
      </w:r>
      <w:r>
        <w:tab/>
      </w:r>
      <w:r w:rsidRPr="00CB3976">
        <w:t xml:space="preserve">Významnou službou </w:t>
      </w:r>
      <w:r>
        <w:t xml:space="preserve">se pro potřeby této výzvy </w:t>
      </w:r>
      <w:r w:rsidRPr="00CB3976">
        <w:t>rozumí</w:t>
      </w:r>
      <w:r>
        <w:t xml:space="preserve"> </w:t>
      </w:r>
      <w:r w:rsidRPr="00CB3976">
        <w:t>služba obdobná</w:t>
      </w:r>
      <w:r>
        <w:t xml:space="preserve"> předmětu </w:t>
      </w:r>
      <w:r>
        <w:tab/>
      </w:r>
      <w:r>
        <w:tab/>
        <w:t xml:space="preserve">plnění veřejné zakázky, tj. </w:t>
      </w:r>
      <w:r w:rsidRPr="004E6D9F">
        <w:t xml:space="preserve">vzdělávání </w:t>
      </w:r>
      <w:r w:rsidR="007E2F8E">
        <w:t>operátorů zdravotnických záchranných služeb</w:t>
      </w:r>
      <w:r>
        <w:t>.</w:t>
      </w:r>
    </w:p>
    <w:p w:rsidR="00B74825" w:rsidRDefault="00B74825" w:rsidP="00B74825"/>
    <w:p w:rsidR="00B74825" w:rsidRDefault="00B74825" w:rsidP="00B74825">
      <w:r>
        <w:tab/>
      </w:r>
      <w:r>
        <w:tab/>
        <w:t xml:space="preserve">Vyžaduje se předložení seznamu min. 3 referencí, přičemž alespoň dvě (2) z těchto </w:t>
      </w:r>
      <w:r>
        <w:tab/>
      </w:r>
      <w:r>
        <w:tab/>
        <w:t>referencí se týkaly</w:t>
      </w:r>
      <w:r w:rsidRPr="004E6D9F">
        <w:t xml:space="preserve"> oblasti zdravotnictví.</w:t>
      </w:r>
    </w:p>
    <w:p w:rsidR="00B74825" w:rsidRDefault="00B74825" w:rsidP="00B74825"/>
    <w:p w:rsidR="00B74825" w:rsidRDefault="00B74825" w:rsidP="00B74825">
      <w:r>
        <w:tab/>
      </w:r>
      <w:r>
        <w:tab/>
        <w:t xml:space="preserve">Seznam bude obsahovat též kontaktní osoby a údaje objednatele předkládaných </w:t>
      </w:r>
      <w:r>
        <w:tab/>
      </w:r>
      <w:r>
        <w:tab/>
      </w:r>
      <w:r>
        <w:tab/>
        <w:t>referencí tak, aby byl zadavatel schopen předkládané reference ověřit.</w:t>
      </w:r>
    </w:p>
    <w:p w:rsidR="00B74825" w:rsidRDefault="00B74825" w:rsidP="00B74825">
      <w:pPr>
        <w:pStyle w:val="PFI-odstavec"/>
        <w:numPr>
          <w:ilvl w:val="3"/>
          <w:numId w:val="0"/>
        </w:numPr>
        <w:tabs>
          <w:tab w:val="num" w:pos="680"/>
        </w:tabs>
        <w:rPr>
          <w:b/>
        </w:rPr>
      </w:pPr>
    </w:p>
    <w:p w:rsidR="00B74825" w:rsidRDefault="00B74825" w:rsidP="00B74825">
      <w:pPr>
        <w:pStyle w:val="PFI-odstavec"/>
        <w:numPr>
          <w:ilvl w:val="0"/>
          <w:numId w:val="22"/>
        </w:numPr>
        <w:ind w:left="1134"/>
      </w:pPr>
      <w:r w:rsidRPr="007B5125">
        <w:rPr>
          <w:b/>
        </w:rPr>
        <w:t>Přehled nástrojů nebo pomůcek</w:t>
      </w:r>
      <w:r>
        <w:t>, provozních nebo technických zařízení, které bude mít dodavatel při plnění veřejné zakázky k dispozici:</w:t>
      </w:r>
    </w:p>
    <w:p w:rsidR="00B74825" w:rsidRDefault="00B74825" w:rsidP="00B74825">
      <w:pPr>
        <w:ind w:left="1418"/>
        <w:rPr>
          <w:sz w:val="22"/>
          <w:szCs w:val="22"/>
        </w:rPr>
      </w:pPr>
      <w:r w:rsidRPr="0086006F">
        <w:t xml:space="preserve">Vyžaduje se </w:t>
      </w:r>
      <w:r>
        <w:t xml:space="preserve">předložení vzorků </w:t>
      </w:r>
      <w:r w:rsidRPr="004D6C62">
        <w:t xml:space="preserve">nabízeného </w:t>
      </w:r>
      <w:r>
        <w:t>SW pro ověření shody nabízených funkcí se specifikací předmětu plnění, konkrétně ukázka prostředí s popisem všech požadovaných funkcionalit.</w:t>
      </w:r>
    </w:p>
    <w:p w:rsidR="00B74825" w:rsidRDefault="00B74825" w:rsidP="002C7A33">
      <w:pPr>
        <w:pStyle w:val="Odstavecseseznamem"/>
        <w:shd w:val="clear" w:color="auto" w:fill="FFFFFF"/>
        <w:ind w:left="0"/>
        <w:jc w:val="both"/>
        <w:rPr>
          <w:sz w:val="22"/>
          <w:szCs w:val="22"/>
        </w:rPr>
      </w:pPr>
    </w:p>
    <w:p w:rsidR="000A702F" w:rsidRPr="00B74825" w:rsidRDefault="00DE6492" w:rsidP="000A702F">
      <w:pPr>
        <w:ind w:left="851"/>
      </w:pPr>
      <w:proofErr w:type="gramStart"/>
      <w:r>
        <w:rPr>
          <w:b/>
        </w:rPr>
        <w:t>c)  O</w:t>
      </w:r>
      <w:r w:rsidR="000A702F">
        <w:rPr>
          <w:b/>
        </w:rPr>
        <w:t>svědčení</w:t>
      </w:r>
      <w:proofErr w:type="gramEnd"/>
      <w:r w:rsidR="000A702F">
        <w:rPr>
          <w:b/>
        </w:rPr>
        <w:t xml:space="preserve"> o vzdělání a odborné kvalifikaci </w:t>
      </w:r>
      <w:r w:rsidR="000A702F" w:rsidRPr="000A702F">
        <w:t xml:space="preserve">vztahující se k požadovaným </w:t>
      </w:r>
      <w:r w:rsidR="000A702F" w:rsidRPr="000A702F">
        <w:tab/>
        <w:t xml:space="preserve">službám ve </w:t>
      </w:r>
      <w:r w:rsidR="000A702F">
        <w:t xml:space="preserve"> </w:t>
      </w:r>
      <w:r w:rsidR="000A702F">
        <w:tab/>
        <w:t xml:space="preserve">požadavkem je doložení odborné kvalifikace takové osoby v oboru lékař, nebo </w:t>
      </w:r>
      <w:r w:rsidR="000A702F">
        <w:tab/>
        <w:t xml:space="preserve">zdravotnický záchranář, nebo všeobecná sestra se specializací anestezie, resuscitace, </w:t>
      </w:r>
      <w:r w:rsidR="000A702F">
        <w:tab/>
        <w:t>intenzivní péče, nebo sestra pro intenzivní péči</w:t>
      </w:r>
    </w:p>
    <w:p w:rsidR="000A702F" w:rsidRDefault="000A702F" w:rsidP="002C7A33">
      <w:pPr>
        <w:pStyle w:val="Odstavecseseznamem"/>
        <w:shd w:val="clear" w:color="auto" w:fill="FFFFFF"/>
        <w:ind w:left="0"/>
        <w:jc w:val="both"/>
        <w:rPr>
          <w:sz w:val="22"/>
          <w:szCs w:val="22"/>
        </w:rPr>
      </w:pPr>
    </w:p>
    <w:p w:rsidR="000A702F" w:rsidRDefault="000A702F"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lastRenderedPageBreak/>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9" w:name="_Toc397361545"/>
      <w:bookmarkStart w:id="20"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9"/>
      <w:bookmarkEnd w:id="20"/>
      <w:r>
        <w:rPr>
          <w:b/>
          <w:bCs/>
          <w:sz w:val="22"/>
          <w:szCs w:val="22"/>
        </w:rPr>
        <w:t xml:space="preserve"> </w:t>
      </w:r>
      <w:bookmarkStart w:id="21" w:name="_Toc335124637"/>
      <w:bookmarkStart w:id="22" w:name="_Toc335131761"/>
      <w:bookmarkStart w:id="23" w:name="_Toc335375518"/>
      <w:bookmarkStart w:id="24" w:name="_Toc335379270"/>
    </w:p>
    <w:p w:rsidR="00C6234C" w:rsidRPr="00C6234C" w:rsidRDefault="00C6234C" w:rsidP="00C6234C">
      <w:pPr>
        <w:widowControl w:val="0"/>
        <w:autoSpaceDE w:val="0"/>
        <w:autoSpaceDN w:val="0"/>
        <w:adjustRightInd w:val="0"/>
        <w:jc w:val="both"/>
        <w:rPr>
          <w:sz w:val="22"/>
          <w:szCs w:val="20"/>
        </w:rPr>
      </w:pPr>
      <w:bookmarkStart w:id="25" w:name="_Toc470168931"/>
      <w:bookmarkStart w:id="26" w:name="_Toc397361548"/>
      <w:bookmarkEnd w:id="21"/>
      <w:bookmarkEnd w:id="22"/>
      <w:bookmarkEnd w:id="23"/>
      <w:bookmarkEnd w:id="24"/>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B74825">
        <w:rPr>
          <w:sz w:val="22"/>
          <w:szCs w:val="20"/>
        </w:rPr>
        <w:t xml:space="preserve"> dle </w:t>
      </w:r>
      <w:r w:rsidR="00B74825">
        <w:rPr>
          <w:sz w:val="22"/>
          <w:szCs w:val="20"/>
        </w:rPr>
        <w:tab/>
        <w:t>přílohy Cenová nabídka.</w:t>
      </w:r>
    </w:p>
    <w:p w:rsidR="00127795" w:rsidRPr="00C6234C" w:rsidRDefault="00701432"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5"/>
      <w:bookmarkEnd w:id="26"/>
    </w:p>
    <w:p w:rsidR="00216D78" w:rsidRPr="00216D78" w:rsidRDefault="000949EC" w:rsidP="00216D78">
      <w:pPr>
        <w:spacing w:after="60"/>
        <w:jc w:val="both"/>
        <w:rPr>
          <w:iCs/>
          <w:sz w:val="22"/>
          <w:szCs w:val="22"/>
        </w:rPr>
      </w:pPr>
      <w:bookmarkStart w:id="27" w:name="_Toc470168932"/>
      <w:bookmarkStart w:id="28" w:name="_Toc397360066"/>
      <w:bookmarkStart w:id="29" w:name="_Toc397361554"/>
      <w:r>
        <w:rPr>
          <w:iCs/>
          <w:sz w:val="22"/>
          <w:szCs w:val="22"/>
        </w:rPr>
        <w:t xml:space="preserve">Nabídky musí být </w:t>
      </w:r>
      <w:r w:rsidR="00216D78" w:rsidRPr="00216D78">
        <w:rPr>
          <w:iCs/>
          <w:sz w:val="22"/>
          <w:szCs w:val="22"/>
        </w:rPr>
        <w:t xml:space="preserve">doručeny zadavateli do </w:t>
      </w:r>
      <w:proofErr w:type="gramStart"/>
      <w:r w:rsidR="00953D06">
        <w:rPr>
          <w:b/>
          <w:iCs/>
          <w:sz w:val="22"/>
          <w:szCs w:val="22"/>
        </w:rPr>
        <w:t>10.4.2019</w:t>
      </w:r>
      <w:proofErr w:type="gramEnd"/>
      <w:r w:rsidR="00953D06">
        <w:rPr>
          <w:b/>
          <w:iCs/>
          <w:sz w:val="22"/>
          <w:szCs w:val="22"/>
        </w:rPr>
        <w:t xml:space="preserve"> do 10</w:t>
      </w:r>
      <w:r w:rsidR="00216D78" w:rsidRPr="000949EC">
        <w:rPr>
          <w:b/>
          <w:iCs/>
          <w:sz w:val="22"/>
          <w:szCs w:val="22"/>
        </w:rPr>
        <w:t>:00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Pr="00701432" w:rsidRDefault="004D2F22" w:rsidP="00701432">
      <w:pPr>
        <w:spacing w:after="60"/>
        <w:jc w:val="both"/>
        <w:rPr>
          <w:iCs/>
          <w:sz w:val="22"/>
          <w:szCs w:val="22"/>
        </w:rPr>
      </w:pPr>
      <w:r>
        <w:rPr>
          <w:iCs/>
          <w:sz w:val="22"/>
          <w:szCs w:val="22"/>
        </w:rPr>
        <w:t>N</w:t>
      </w:r>
      <w:r w:rsidR="00216D78" w:rsidRPr="00216D78">
        <w:rPr>
          <w:iCs/>
          <w:sz w:val="22"/>
          <w:szCs w:val="22"/>
        </w:rPr>
        <w:t xml:space="preserve">abídky mohou být </w:t>
      </w:r>
      <w:r>
        <w:rPr>
          <w:iCs/>
          <w:sz w:val="22"/>
          <w:szCs w:val="22"/>
        </w:rPr>
        <w:t>podány</w:t>
      </w:r>
      <w:r w:rsidR="00216D78" w:rsidRPr="00216D78">
        <w:rPr>
          <w:iCs/>
          <w:sz w:val="22"/>
          <w:szCs w:val="22"/>
        </w:rPr>
        <w:t xml:space="preserve"> výhradně elektronickými prostředky, otevírání </w:t>
      </w:r>
      <w:r w:rsidR="00701432">
        <w:rPr>
          <w:iCs/>
          <w:sz w:val="22"/>
          <w:szCs w:val="22"/>
        </w:rPr>
        <w:t xml:space="preserve">nabídek </w:t>
      </w:r>
      <w:r w:rsidR="00216D78" w:rsidRPr="00216D78">
        <w:rPr>
          <w:iCs/>
          <w:sz w:val="22"/>
          <w:szCs w:val="22"/>
        </w:rPr>
        <w:t>se nekoná za přítomnosti účastníků zadávacího řízení.</w:t>
      </w:r>
      <w:bookmarkStart w:id="30" w:name="_Toc470168933"/>
      <w:bookmarkStart w:id="31" w:name="_Toc397361556"/>
      <w:bookmarkEnd w:id="27"/>
      <w:bookmarkEnd w:id="28"/>
      <w:bookmarkEnd w:id="29"/>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sidR="00701432">
        <w:rPr>
          <w:sz w:val="22"/>
          <w:szCs w:val="22"/>
        </w:rPr>
        <w:t xml:space="preserve"> 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Default="00C32221" w:rsidP="00EF2B5A">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C32221" w:rsidRPr="00AE59F9" w:rsidRDefault="00C32221" w:rsidP="00EF2B5A">
      <w:pPr>
        <w:pStyle w:val="Odstavecseseznamem"/>
        <w:numPr>
          <w:ilvl w:val="1"/>
          <w:numId w:val="10"/>
        </w:numPr>
        <w:suppressAutoHyphens/>
        <w:spacing w:after="60"/>
        <w:ind w:left="567" w:hanging="283"/>
        <w:jc w:val="both"/>
        <w:rPr>
          <w:sz w:val="22"/>
          <w:szCs w:val="22"/>
        </w:rPr>
      </w:pPr>
      <w:r>
        <w:rPr>
          <w:sz w:val="22"/>
          <w:szCs w:val="22"/>
        </w:rPr>
        <w:t>Prohlášené o zdravotnických prostředcích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lastRenderedPageBreak/>
        <w:t>Další podmínky zadávacího řízení na veřejnou zakázku</w:t>
      </w:r>
      <w:bookmarkEnd w:id="32"/>
    </w:p>
    <w:p w:rsidR="00AE5F93" w:rsidRPr="007E2F8E" w:rsidRDefault="005E5EB5" w:rsidP="005E5EB5">
      <w:pPr>
        <w:spacing w:after="120"/>
        <w:jc w:val="both"/>
        <w:rPr>
          <w:sz w:val="22"/>
          <w:szCs w:val="22"/>
        </w:rPr>
      </w:pPr>
      <w:r>
        <w:t>Zadavatel nepřipouští variantní řešení.</w:t>
      </w: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33" w:name="_Toc397361533"/>
      <w:bookmarkStart w:id="34" w:name="_Toc470168926"/>
      <w:r>
        <w:rPr>
          <w:b/>
          <w:bCs/>
          <w:sz w:val="22"/>
          <w:szCs w:val="22"/>
        </w:rPr>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5" w:name="_Toc397360046"/>
      <w:bookmarkStart w:id="36" w:name="_Toc397361534"/>
      <w:bookmarkEnd w:id="33"/>
      <w:bookmarkEnd w:id="34"/>
    </w:p>
    <w:bookmarkEnd w:id="35"/>
    <w:bookmarkEnd w:id="36"/>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bookmarkStart w:id="37" w:name="_GoBack"/>
      <w:bookmarkEnd w:id="37"/>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0"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proofErr w:type="gramStart"/>
      <w:r w:rsidR="00953D06">
        <w:rPr>
          <w:sz w:val="22"/>
          <w:szCs w:val="22"/>
          <w:shd w:val="clear" w:color="auto" w:fill="FFFFFF"/>
        </w:rPr>
        <w:t>26.3.2019</w:t>
      </w:r>
      <w:proofErr w:type="gramEnd"/>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5E5EB5" w:rsidRDefault="00B74825" w:rsidP="005E5EB5">
      <w:pPr>
        <w:rPr>
          <w:sz w:val="22"/>
          <w:szCs w:val="22"/>
        </w:rPr>
      </w:pPr>
      <w:r>
        <w:rPr>
          <w:sz w:val="22"/>
          <w:szCs w:val="22"/>
        </w:rPr>
        <w:t>Specifikace předmětu plnění</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B74825" w:rsidRDefault="00B74825" w:rsidP="005E5EB5">
      <w:pPr>
        <w:rPr>
          <w:sz w:val="22"/>
          <w:szCs w:val="22"/>
        </w:rPr>
      </w:pPr>
    </w:p>
    <w:p w:rsidR="007C5A21" w:rsidRDefault="007C5A21"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B74825" w:rsidP="004E5CF7">
      <w:pPr>
        <w:rPr>
          <w:rFonts w:asciiTheme="minorHAnsi" w:hAnsiTheme="minorHAnsi"/>
          <w:b/>
          <w:sz w:val="28"/>
          <w:szCs w:val="22"/>
        </w:rPr>
      </w:pPr>
      <w:r>
        <w:rPr>
          <w:rFonts w:asciiTheme="minorHAnsi" w:hAnsiTheme="minorHAnsi"/>
          <w:b/>
          <w:sz w:val="28"/>
          <w:szCs w:val="22"/>
        </w:rPr>
        <w:t>Specifikace předmětu plnění</w:t>
      </w:r>
    </w:p>
    <w:p w:rsidR="00C76257" w:rsidRPr="00FE5622" w:rsidRDefault="00C76257" w:rsidP="004E5CF7">
      <w:pPr>
        <w:rPr>
          <w:sz w:val="22"/>
          <w:szCs w:val="22"/>
        </w:rPr>
      </w:pPr>
    </w:p>
    <w:p w:rsidR="00B74825" w:rsidRDefault="00FE5622" w:rsidP="004E5CF7">
      <w:pPr>
        <w:rPr>
          <w:b/>
          <w:sz w:val="22"/>
          <w:szCs w:val="22"/>
        </w:rPr>
      </w:pPr>
      <w:r w:rsidRPr="00FE5622">
        <w:rPr>
          <w:b/>
          <w:sz w:val="22"/>
          <w:szCs w:val="22"/>
        </w:rPr>
        <w:t>Část 1. Rozvoj dovedností při příjmu tísňového volání</w:t>
      </w:r>
    </w:p>
    <w:p w:rsidR="00FE5622" w:rsidRDefault="00FE5622" w:rsidP="004E5CF7">
      <w:pPr>
        <w:rPr>
          <w:b/>
          <w:sz w:val="22"/>
          <w:szCs w:val="22"/>
        </w:rPr>
      </w:pPr>
    </w:p>
    <w:p w:rsidR="00FE5622" w:rsidRPr="00FE5622" w:rsidRDefault="00930997" w:rsidP="004E5CF7">
      <w:pPr>
        <w:rPr>
          <w:sz w:val="22"/>
          <w:szCs w:val="22"/>
        </w:rPr>
      </w:pPr>
      <w:r>
        <w:rPr>
          <w:sz w:val="22"/>
          <w:szCs w:val="22"/>
        </w:rPr>
        <w:t xml:space="preserve">Předmětem plnění veřejné </w:t>
      </w:r>
      <w:proofErr w:type="gramStart"/>
      <w:r>
        <w:rPr>
          <w:sz w:val="22"/>
          <w:szCs w:val="22"/>
        </w:rPr>
        <w:t>zakázky  jsou</w:t>
      </w:r>
      <w:proofErr w:type="gramEnd"/>
      <w:r w:rsidR="00FE5622">
        <w:rPr>
          <w:sz w:val="22"/>
          <w:szCs w:val="22"/>
        </w:rPr>
        <w:t xml:space="preserve"> služby formou vzdělávacích kurzů pro oper</w:t>
      </w:r>
      <w:r w:rsidR="00FE5622" w:rsidRPr="00FE5622">
        <w:rPr>
          <w:sz w:val="22"/>
          <w:szCs w:val="22"/>
        </w:rPr>
        <w:t>átory zdravotnického op</w:t>
      </w:r>
      <w:r w:rsidR="00FE5622">
        <w:rPr>
          <w:sz w:val="22"/>
          <w:szCs w:val="22"/>
        </w:rPr>
        <w:t>e</w:t>
      </w:r>
      <w:r w:rsidR="00FE5622" w:rsidRPr="00FE5622">
        <w:rPr>
          <w:sz w:val="22"/>
          <w:szCs w:val="22"/>
        </w:rPr>
        <w:t>račního střediska</w:t>
      </w:r>
      <w:r>
        <w:rPr>
          <w:sz w:val="22"/>
          <w:szCs w:val="22"/>
        </w:rPr>
        <w:t>.</w:t>
      </w:r>
    </w:p>
    <w:p w:rsidR="00FE5622" w:rsidRPr="00FE5622" w:rsidRDefault="00FE5622" w:rsidP="004E5CF7">
      <w:pPr>
        <w:rPr>
          <w:sz w:val="22"/>
          <w:szCs w:val="22"/>
        </w:rPr>
      </w:pPr>
    </w:p>
    <w:p w:rsidR="00FE5622" w:rsidRDefault="00FE5622" w:rsidP="004E5CF7">
      <w:pPr>
        <w:rPr>
          <w:sz w:val="22"/>
          <w:szCs w:val="22"/>
          <w:u w:val="single"/>
        </w:rPr>
      </w:pPr>
      <w:r>
        <w:rPr>
          <w:sz w:val="22"/>
          <w:szCs w:val="22"/>
          <w:u w:val="single"/>
        </w:rPr>
        <w:t>KURZ A</w:t>
      </w:r>
    </w:p>
    <w:p w:rsidR="00FE5622" w:rsidRPr="00FE5622" w:rsidRDefault="00FE5622" w:rsidP="004E5CF7">
      <w:pPr>
        <w:rPr>
          <w:sz w:val="22"/>
          <w:szCs w:val="22"/>
        </w:rPr>
      </w:pPr>
      <w:r w:rsidRPr="00FE5622">
        <w:rPr>
          <w:sz w:val="22"/>
          <w:szCs w:val="22"/>
        </w:rPr>
        <w:t>Počet kurzů:</w:t>
      </w:r>
      <w:r w:rsidR="00FD6F5F">
        <w:rPr>
          <w:sz w:val="22"/>
          <w:szCs w:val="22"/>
        </w:rPr>
        <w:t xml:space="preserve"> 2</w:t>
      </w:r>
    </w:p>
    <w:p w:rsidR="00FE5622" w:rsidRPr="00FE5622" w:rsidRDefault="00FE5622" w:rsidP="004E5CF7">
      <w:pPr>
        <w:rPr>
          <w:sz w:val="22"/>
          <w:szCs w:val="22"/>
        </w:rPr>
      </w:pPr>
      <w:r w:rsidRPr="00FE5622">
        <w:rPr>
          <w:sz w:val="22"/>
          <w:szCs w:val="22"/>
        </w:rPr>
        <w:t>Zaměření kurzu: komunikace v krizových situacích</w:t>
      </w:r>
    </w:p>
    <w:p w:rsidR="00FE5622" w:rsidRPr="00FE5622" w:rsidRDefault="00FE5622" w:rsidP="004E5CF7">
      <w:pPr>
        <w:rPr>
          <w:sz w:val="22"/>
          <w:szCs w:val="22"/>
        </w:rPr>
      </w:pPr>
      <w:r w:rsidRPr="00FE5622">
        <w:rPr>
          <w:sz w:val="22"/>
          <w:szCs w:val="22"/>
        </w:rPr>
        <w:t>Rozsah: min. 6 hodin</w:t>
      </w:r>
    </w:p>
    <w:p w:rsidR="00FE5622" w:rsidRPr="00FE5622" w:rsidRDefault="00FE5622" w:rsidP="004E5CF7">
      <w:pPr>
        <w:rPr>
          <w:sz w:val="22"/>
          <w:szCs w:val="22"/>
        </w:rPr>
      </w:pPr>
      <w:r>
        <w:rPr>
          <w:sz w:val="22"/>
          <w:szCs w:val="22"/>
        </w:rPr>
        <w:t>K</w:t>
      </w:r>
      <w:r w:rsidRPr="00FE5622">
        <w:rPr>
          <w:sz w:val="22"/>
          <w:szCs w:val="22"/>
        </w:rPr>
        <w:t>apacita: min. 10 účastníků</w:t>
      </w:r>
    </w:p>
    <w:p w:rsidR="00FE5622" w:rsidRPr="00FE5622" w:rsidRDefault="00FE5622" w:rsidP="004E5CF7">
      <w:pPr>
        <w:rPr>
          <w:sz w:val="22"/>
          <w:szCs w:val="22"/>
        </w:rPr>
      </w:pPr>
      <w:r>
        <w:rPr>
          <w:sz w:val="22"/>
          <w:szCs w:val="22"/>
        </w:rPr>
        <w:t>O</w:t>
      </w:r>
      <w:r w:rsidRPr="00FE5622">
        <w:rPr>
          <w:sz w:val="22"/>
          <w:szCs w:val="22"/>
        </w:rPr>
        <w:t xml:space="preserve">bsah kurzu: </w:t>
      </w:r>
      <w:r w:rsidRPr="00FE5622">
        <w:rPr>
          <w:sz w:val="22"/>
          <w:szCs w:val="22"/>
        </w:rPr>
        <w:tab/>
        <w:t>teoretická část</w:t>
      </w:r>
      <w:r>
        <w:rPr>
          <w:sz w:val="22"/>
          <w:szCs w:val="22"/>
        </w:rPr>
        <w:t xml:space="preserve">, </w:t>
      </w:r>
      <w:r w:rsidRPr="00FE5622">
        <w:rPr>
          <w:sz w:val="22"/>
          <w:szCs w:val="22"/>
        </w:rPr>
        <w:t>praktické nácviky</w:t>
      </w:r>
      <w:r>
        <w:rPr>
          <w:sz w:val="22"/>
          <w:szCs w:val="22"/>
        </w:rPr>
        <w:t xml:space="preserve">, </w:t>
      </w:r>
      <w:r w:rsidRPr="00FE5622">
        <w:rPr>
          <w:sz w:val="22"/>
          <w:szCs w:val="22"/>
        </w:rPr>
        <w:t>rozbor a zpětná vazba</w:t>
      </w:r>
    </w:p>
    <w:p w:rsidR="00FE5622" w:rsidRPr="00FE5622" w:rsidRDefault="00FE5622" w:rsidP="004E5CF7">
      <w:pPr>
        <w:rPr>
          <w:sz w:val="22"/>
          <w:szCs w:val="22"/>
        </w:rPr>
      </w:pPr>
      <w:r w:rsidRPr="00FE5622">
        <w:rPr>
          <w:sz w:val="22"/>
          <w:szCs w:val="22"/>
        </w:rPr>
        <w:t>Nabídková cena bude uvedena včetně cestovních nákladů</w:t>
      </w:r>
      <w:r>
        <w:rPr>
          <w:sz w:val="22"/>
          <w:szCs w:val="22"/>
        </w:rPr>
        <w:t>.</w:t>
      </w:r>
    </w:p>
    <w:p w:rsidR="00FE5622" w:rsidRPr="00FE5622" w:rsidRDefault="00FE5622" w:rsidP="004E5CF7">
      <w:pPr>
        <w:rPr>
          <w:sz w:val="22"/>
          <w:szCs w:val="22"/>
        </w:rPr>
      </w:pPr>
    </w:p>
    <w:p w:rsidR="00FE5622" w:rsidRPr="00FE5622" w:rsidRDefault="00FE5622" w:rsidP="004E5CF7">
      <w:pPr>
        <w:rPr>
          <w:sz w:val="22"/>
          <w:szCs w:val="22"/>
          <w:u w:val="single"/>
        </w:rPr>
      </w:pPr>
      <w:r w:rsidRPr="00FE5622">
        <w:rPr>
          <w:sz w:val="22"/>
          <w:szCs w:val="22"/>
          <w:u w:val="single"/>
        </w:rPr>
        <w:t>KURZ B</w:t>
      </w:r>
    </w:p>
    <w:p w:rsidR="00FE5622" w:rsidRPr="00FE5622" w:rsidRDefault="00FE5622" w:rsidP="004E5CF7">
      <w:pPr>
        <w:rPr>
          <w:sz w:val="22"/>
          <w:szCs w:val="22"/>
        </w:rPr>
      </w:pPr>
      <w:r>
        <w:rPr>
          <w:sz w:val="22"/>
          <w:szCs w:val="22"/>
        </w:rPr>
        <w:t>Zaměření kurzu: operačního řízení mimořádné události s hromadným posti</w:t>
      </w:r>
      <w:r w:rsidR="00930997">
        <w:rPr>
          <w:sz w:val="22"/>
          <w:szCs w:val="22"/>
        </w:rPr>
        <w:t>ž</w:t>
      </w:r>
      <w:r>
        <w:rPr>
          <w:sz w:val="22"/>
          <w:szCs w:val="22"/>
        </w:rPr>
        <w:t>ením osob</w:t>
      </w:r>
    </w:p>
    <w:p w:rsidR="00FE5622" w:rsidRPr="00FE5622" w:rsidRDefault="00FE5622" w:rsidP="00FE5622">
      <w:pPr>
        <w:rPr>
          <w:sz w:val="22"/>
          <w:szCs w:val="22"/>
        </w:rPr>
      </w:pPr>
      <w:r w:rsidRPr="00FE5622">
        <w:rPr>
          <w:sz w:val="22"/>
          <w:szCs w:val="22"/>
        </w:rPr>
        <w:t>Počet kurzů:</w:t>
      </w:r>
      <w:r w:rsidR="00FD6F5F">
        <w:rPr>
          <w:sz w:val="22"/>
          <w:szCs w:val="22"/>
        </w:rPr>
        <w:t xml:space="preserve"> 2</w:t>
      </w:r>
    </w:p>
    <w:p w:rsidR="00FE5622" w:rsidRPr="00FE5622" w:rsidRDefault="00FE5622" w:rsidP="00FE5622">
      <w:pPr>
        <w:rPr>
          <w:sz w:val="22"/>
          <w:szCs w:val="22"/>
        </w:rPr>
      </w:pPr>
      <w:r w:rsidRPr="00FE5622">
        <w:rPr>
          <w:sz w:val="22"/>
          <w:szCs w:val="22"/>
        </w:rPr>
        <w:t>Rozsah: min. 6 hodin</w:t>
      </w:r>
    </w:p>
    <w:p w:rsidR="00FE5622" w:rsidRPr="00FE5622" w:rsidRDefault="00FE5622" w:rsidP="00FE5622">
      <w:pPr>
        <w:rPr>
          <w:sz w:val="22"/>
          <w:szCs w:val="22"/>
        </w:rPr>
      </w:pPr>
      <w:r>
        <w:rPr>
          <w:sz w:val="22"/>
          <w:szCs w:val="22"/>
        </w:rPr>
        <w:t>K</w:t>
      </w:r>
      <w:r w:rsidRPr="00FE5622">
        <w:rPr>
          <w:sz w:val="22"/>
          <w:szCs w:val="22"/>
        </w:rPr>
        <w:t xml:space="preserve">apacita: min. </w:t>
      </w:r>
      <w:r w:rsidR="00930997">
        <w:rPr>
          <w:sz w:val="22"/>
          <w:szCs w:val="22"/>
        </w:rPr>
        <w:t>5</w:t>
      </w:r>
      <w:r w:rsidRPr="00FE5622">
        <w:rPr>
          <w:sz w:val="22"/>
          <w:szCs w:val="22"/>
        </w:rPr>
        <w:t xml:space="preserve"> účastníků</w:t>
      </w:r>
    </w:p>
    <w:p w:rsidR="00FE5622" w:rsidRPr="00FE5622" w:rsidRDefault="00FE5622" w:rsidP="00FE5622">
      <w:pPr>
        <w:rPr>
          <w:sz w:val="22"/>
          <w:szCs w:val="22"/>
        </w:rPr>
      </w:pPr>
      <w:r>
        <w:rPr>
          <w:sz w:val="22"/>
          <w:szCs w:val="22"/>
        </w:rPr>
        <w:t>O</w:t>
      </w:r>
      <w:r w:rsidRPr="00FE5622">
        <w:rPr>
          <w:sz w:val="22"/>
          <w:szCs w:val="22"/>
        </w:rPr>
        <w:t xml:space="preserve">bsah kurzu: </w:t>
      </w:r>
      <w:r w:rsidRPr="00FE5622">
        <w:rPr>
          <w:sz w:val="22"/>
          <w:szCs w:val="22"/>
        </w:rPr>
        <w:tab/>
        <w:t>teoretická část</w:t>
      </w:r>
      <w:r>
        <w:rPr>
          <w:sz w:val="22"/>
          <w:szCs w:val="22"/>
        </w:rPr>
        <w:t xml:space="preserve">, </w:t>
      </w:r>
      <w:r w:rsidRPr="00FE5622">
        <w:rPr>
          <w:sz w:val="22"/>
          <w:szCs w:val="22"/>
        </w:rPr>
        <w:t>praktické nácviky</w:t>
      </w:r>
      <w:r>
        <w:rPr>
          <w:sz w:val="22"/>
          <w:szCs w:val="22"/>
        </w:rPr>
        <w:t xml:space="preserve">, </w:t>
      </w:r>
      <w:r w:rsidRPr="00FE5622">
        <w:rPr>
          <w:sz w:val="22"/>
          <w:szCs w:val="22"/>
        </w:rPr>
        <w:t>rozbor a zpětná vazba</w:t>
      </w:r>
    </w:p>
    <w:p w:rsidR="00B74825" w:rsidRDefault="00FE5622" w:rsidP="00FE5622">
      <w:pPr>
        <w:rPr>
          <w:rFonts w:asciiTheme="minorHAnsi" w:hAnsiTheme="minorHAnsi"/>
          <w:b/>
          <w:sz w:val="28"/>
          <w:szCs w:val="22"/>
        </w:rPr>
      </w:pPr>
      <w:r w:rsidRPr="00FE5622">
        <w:rPr>
          <w:sz w:val="22"/>
          <w:szCs w:val="22"/>
        </w:rPr>
        <w:t>Nabídková cena bude uvedena včetně cestovních nákladů</w:t>
      </w:r>
    </w:p>
    <w:p w:rsidR="00B74825" w:rsidRDefault="00B74825" w:rsidP="004E5CF7">
      <w:pPr>
        <w:rPr>
          <w:rFonts w:asciiTheme="minorHAnsi" w:hAnsiTheme="minorHAnsi"/>
          <w:b/>
          <w:sz w:val="28"/>
          <w:szCs w:val="22"/>
        </w:rPr>
      </w:pPr>
    </w:p>
    <w:p w:rsidR="00B74825" w:rsidRPr="00930997" w:rsidRDefault="00930997" w:rsidP="004E5CF7">
      <w:pPr>
        <w:rPr>
          <w:b/>
          <w:sz w:val="22"/>
          <w:szCs w:val="22"/>
        </w:rPr>
      </w:pPr>
      <w:r w:rsidRPr="00930997">
        <w:rPr>
          <w:b/>
          <w:sz w:val="22"/>
          <w:szCs w:val="22"/>
        </w:rPr>
        <w:t>Část 2. Hodnocení tísňových hovorů a zpětná vazba</w:t>
      </w:r>
    </w:p>
    <w:p w:rsidR="00B74825" w:rsidRDefault="00B74825" w:rsidP="004E5CF7">
      <w:pPr>
        <w:rPr>
          <w:rFonts w:asciiTheme="minorHAnsi" w:hAnsiTheme="minorHAnsi"/>
          <w:b/>
          <w:sz w:val="28"/>
          <w:szCs w:val="22"/>
        </w:rPr>
      </w:pPr>
    </w:p>
    <w:p w:rsidR="00930997" w:rsidRPr="00FE5622" w:rsidRDefault="00930997" w:rsidP="00930997">
      <w:pPr>
        <w:rPr>
          <w:sz w:val="22"/>
          <w:szCs w:val="22"/>
        </w:rPr>
      </w:pPr>
      <w:r>
        <w:rPr>
          <w:sz w:val="22"/>
          <w:szCs w:val="22"/>
        </w:rPr>
        <w:t>Předmětem plnění veřejné zakázky je pronájem softwaru pro hodnocení hovorů a služby</w:t>
      </w:r>
      <w:r w:rsidR="00A510B4">
        <w:rPr>
          <w:sz w:val="22"/>
          <w:szCs w:val="22"/>
        </w:rPr>
        <w:t>,</w:t>
      </w:r>
      <w:r>
        <w:rPr>
          <w:sz w:val="22"/>
          <w:szCs w:val="22"/>
        </w:rPr>
        <w:t xml:space="preserve"> její</w:t>
      </w:r>
      <w:r w:rsidR="00A510B4">
        <w:rPr>
          <w:sz w:val="22"/>
          <w:szCs w:val="22"/>
        </w:rPr>
        <w:t>m</w:t>
      </w:r>
      <w:r>
        <w:rPr>
          <w:sz w:val="22"/>
          <w:szCs w:val="22"/>
        </w:rPr>
        <w:t>ž obsahem bude hodnocení hovorů</w:t>
      </w:r>
      <w:r w:rsidR="00A510B4">
        <w:rPr>
          <w:sz w:val="22"/>
          <w:szCs w:val="22"/>
        </w:rPr>
        <w:t xml:space="preserve"> a poskytování zpětné vazby operátorům.</w:t>
      </w:r>
    </w:p>
    <w:p w:rsidR="00930997" w:rsidRDefault="00930997" w:rsidP="004E5CF7">
      <w:pPr>
        <w:rPr>
          <w:rFonts w:asciiTheme="minorHAnsi" w:hAnsiTheme="minorHAnsi"/>
          <w:b/>
          <w:sz w:val="28"/>
          <w:szCs w:val="22"/>
        </w:rPr>
      </w:pPr>
    </w:p>
    <w:p w:rsidR="00B74825" w:rsidRPr="00A510B4" w:rsidRDefault="00930997" w:rsidP="004E5CF7">
      <w:pPr>
        <w:rPr>
          <w:sz w:val="22"/>
          <w:szCs w:val="22"/>
          <w:u w:val="single"/>
        </w:rPr>
      </w:pPr>
      <w:r w:rsidRPr="00A510B4">
        <w:rPr>
          <w:sz w:val="22"/>
          <w:szCs w:val="22"/>
          <w:u w:val="single"/>
        </w:rPr>
        <w:t>A) Pronájem softwa</w:t>
      </w:r>
      <w:r w:rsidR="00A510B4">
        <w:rPr>
          <w:sz w:val="22"/>
          <w:szCs w:val="22"/>
          <w:u w:val="single"/>
        </w:rPr>
        <w:t>ru pro hodnocení a zpracování tí</w:t>
      </w:r>
      <w:r w:rsidRPr="00A510B4">
        <w:rPr>
          <w:sz w:val="22"/>
          <w:szCs w:val="22"/>
          <w:u w:val="single"/>
        </w:rPr>
        <w:t>sňových hovorů a poskytování zpětné vazby operátorům</w:t>
      </w:r>
    </w:p>
    <w:p w:rsidR="00930997" w:rsidRPr="00A510B4" w:rsidRDefault="00930997" w:rsidP="004E5CF7">
      <w:pPr>
        <w:rPr>
          <w:sz w:val="22"/>
          <w:szCs w:val="22"/>
          <w:u w:val="single"/>
        </w:rPr>
      </w:pPr>
    </w:p>
    <w:p w:rsidR="00B74825" w:rsidRPr="008A3334" w:rsidRDefault="00A510B4" w:rsidP="004E5CF7">
      <w:pPr>
        <w:rPr>
          <w:sz w:val="22"/>
          <w:szCs w:val="22"/>
        </w:rPr>
      </w:pPr>
      <w:r w:rsidRPr="008A3334">
        <w:rPr>
          <w:sz w:val="22"/>
          <w:szCs w:val="22"/>
        </w:rPr>
        <w:t>Technická specifikace softwaru</w:t>
      </w:r>
    </w:p>
    <w:p w:rsidR="003B7309" w:rsidRPr="003B7309" w:rsidRDefault="003B7309" w:rsidP="004E5CF7">
      <w:pPr>
        <w:rPr>
          <w:b/>
          <w:sz w:val="22"/>
          <w:szCs w:val="22"/>
        </w:rPr>
      </w:pPr>
    </w:p>
    <w:p w:rsidR="00A510B4" w:rsidRPr="00A510B4" w:rsidRDefault="00A510B4" w:rsidP="004E5CF7">
      <w:pPr>
        <w:rPr>
          <w:sz w:val="22"/>
          <w:szCs w:val="22"/>
        </w:rPr>
      </w:pPr>
      <w:r w:rsidRPr="00A510B4">
        <w:rPr>
          <w:sz w:val="22"/>
          <w:szCs w:val="22"/>
        </w:rPr>
        <w:t>Požadované využití:</w:t>
      </w:r>
    </w:p>
    <w:p w:rsidR="00A510B4" w:rsidRDefault="00A510B4" w:rsidP="00A510B4">
      <w:pPr>
        <w:rPr>
          <w:sz w:val="22"/>
          <w:szCs w:val="22"/>
        </w:rPr>
      </w:pPr>
      <w:r>
        <w:rPr>
          <w:sz w:val="22"/>
          <w:szCs w:val="22"/>
        </w:rPr>
        <w:t xml:space="preserve">- </w:t>
      </w:r>
      <w:r w:rsidRPr="00A510B4">
        <w:rPr>
          <w:sz w:val="22"/>
          <w:szCs w:val="22"/>
        </w:rPr>
        <w:t>nástroj pro hodnocení kvality práce operátorů zdravotnického operačního střediska</w:t>
      </w:r>
      <w:r>
        <w:rPr>
          <w:sz w:val="22"/>
          <w:szCs w:val="22"/>
        </w:rPr>
        <w:t xml:space="preserve"> </w:t>
      </w:r>
    </w:p>
    <w:p w:rsidR="00A510B4" w:rsidRPr="00A510B4" w:rsidRDefault="00A510B4" w:rsidP="00A510B4">
      <w:pPr>
        <w:rPr>
          <w:sz w:val="22"/>
          <w:szCs w:val="22"/>
        </w:rPr>
      </w:pPr>
      <w:r>
        <w:rPr>
          <w:sz w:val="22"/>
          <w:szCs w:val="22"/>
        </w:rPr>
        <w:t xml:space="preserve">- </w:t>
      </w:r>
      <w:r w:rsidRPr="00A510B4">
        <w:rPr>
          <w:sz w:val="22"/>
          <w:szCs w:val="22"/>
        </w:rPr>
        <w:t xml:space="preserve">kvantitativní zpracování získaných dat. </w:t>
      </w:r>
    </w:p>
    <w:p w:rsidR="00A510B4" w:rsidRPr="00A510B4" w:rsidRDefault="00A510B4" w:rsidP="00A510B4">
      <w:pPr>
        <w:rPr>
          <w:sz w:val="22"/>
          <w:szCs w:val="22"/>
        </w:rPr>
      </w:pPr>
      <w:r>
        <w:rPr>
          <w:sz w:val="22"/>
          <w:szCs w:val="22"/>
        </w:rPr>
        <w:t xml:space="preserve">- </w:t>
      </w:r>
      <w:r w:rsidRPr="00A510B4">
        <w:rPr>
          <w:sz w:val="22"/>
          <w:szCs w:val="22"/>
        </w:rPr>
        <w:t>zpětn</w:t>
      </w:r>
      <w:r>
        <w:rPr>
          <w:sz w:val="22"/>
          <w:szCs w:val="22"/>
        </w:rPr>
        <w:t>á</w:t>
      </w:r>
      <w:r w:rsidRPr="00A510B4">
        <w:rPr>
          <w:sz w:val="22"/>
          <w:szCs w:val="22"/>
        </w:rPr>
        <w:t xml:space="preserve"> vazb</w:t>
      </w:r>
      <w:r>
        <w:rPr>
          <w:sz w:val="22"/>
          <w:szCs w:val="22"/>
        </w:rPr>
        <w:t>a</w:t>
      </w:r>
      <w:r w:rsidRPr="00A510B4">
        <w:rPr>
          <w:sz w:val="22"/>
          <w:szCs w:val="22"/>
        </w:rPr>
        <w:t xml:space="preserve"> na práci</w:t>
      </w:r>
      <w:r>
        <w:rPr>
          <w:sz w:val="22"/>
          <w:szCs w:val="22"/>
        </w:rPr>
        <w:t xml:space="preserve"> op</w:t>
      </w:r>
      <w:r w:rsidR="008A3334">
        <w:rPr>
          <w:sz w:val="22"/>
          <w:szCs w:val="22"/>
        </w:rPr>
        <w:t>e</w:t>
      </w:r>
      <w:r>
        <w:rPr>
          <w:sz w:val="22"/>
          <w:szCs w:val="22"/>
        </w:rPr>
        <w:t>rátora</w:t>
      </w:r>
    </w:p>
    <w:p w:rsidR="00A510B4" w:rsidRDefault="00A510B4" w:rsidP="00A510B4">
      <w:pPr>
        <w:rPr>
          <w:sz w:val="22"/>
          <w:szCs w:val="22"/>
        </w:rPr>
      </w:pPr>
      <w:r>
        <w:rPr>
          <w:sz w:val="22"/>
          <w:szCs w:val="22"/>
        </w:rPr>
        <w:t>- e-</w:t>
      </w:r>
      <w:proofErr w:type="spellStart"/>
      <w:r>
        <w:rPr>
          <w:sz w:val="22"/>
          <w:szCs w:val="22"/>
        </w:rPr>
        <w:t>mailová</w:t>
      </w:r>
      <w:proofErr w:type="spellEnd"/>
      <w:r>
        <w:rPr>
          <w:sz w:val="22"/>
          <w:szCs w:val="22"/>
        </w:rPr>
        <w:t xml:space="preserve"> notifikace</w:t>
      </w:r>
      <w:r w:rsidRPr="00A510B4">
        <w:rPr>
          <w:sz w:val="22"/>
          <w:szCs w:val="22"/>
        </w:rPr>
        <w:t xml:space="preserve"> o provedení každého hodnocení</w:t>
      </w:r>
    </w:p>
    <w:p w:rsidR="00A510B4" w:rsidRPr="00A510B4" w:rsidRDefault="00A510B4" w:rsidP="00A510B4">
      <w:pPr>
        <w:rPr>
          <w:sz w:val="22"/>
          <w:szCs w:val="22"/>
        </w:rPr>
      </w:pPr>
      <w:r>
        <w:rPr>
          <w:sz w:val="22"/>
          <w:szCs w:val="22"/>
        </w:rPr>
        <w:t>- účet pro každého operátora s</w:t>
      </w:r>
      <w:r w:rsidRPr="00A510B4">
        <w:rPr>
          <w:sz w:val="22"/>
          <w:szCs w:val="22"/>
        </w:rPr>
        <w:t xml:space="preserve"> přehled</w:t>
      </w:r>
      <w:r>
        <w:rPr>
          <w:sz w:val="22"/>
          <w:szCs w:val="22"/>
        </w:rPr>
        <w:t>em</w:t>
      </w:r>
      <w:r w:rsidRPr="00A510B4">
        <w:rPr>
          <w:sz w:val="22"/>
          <w:szCs w:val="22"/>
        </w:rPr>
        <w:t xml:space="preserve"> </w:t>
      </w:r>
      <w:r>
        <w:rPr>
          <w:sz w:val="22"/>
          <w:szCs w:val="22"/>
        </w:rPr>
        <w:t>hodnocení</w:t>
      </w:r>
    </w:p>
    <w:p w:rsidR="00A510B4" w:rsidRPr="00A510B4" w:rsidRDefault="00A510B4" w:rsidP="00A510B4">
      <w:pPr>
        <w:rPr>
          <w:sz w:val="22"/>
          <w:szCs w:val="22"/>
        </w:rPr>
      </w:pPr>
      <w:r>
        <w:rPr>
          <w:sz w:val="22"/>
          <w:szCs w:val="22"/>
        </w:rPr>
        <w:t xml:space="preserve">- </w:t>
      </w:r>
      <w:r w:rsidRPr="00A510B4">
        <w:rPr>
          <w:sz w:val="22"/>
          <w:szCs w:val="22"/>
        </w:rPr>
        <w:t xml:space="preserve">hodnoty hodnocení </w:t>
      </w:r>
      <w:r>
        <w:rPr>
          <w:sz w:val="22"/>
          <w:szCs w:val="22"/>
        </w:rPr>
        <w:t>uložené</w:t>
      </w:r>
      <w:r w:rsidRPr="00A510B4">
        <w:rPr>
          <w:sz w:val="22"/>
          <w:szCs w:val="22"/>
        </w:rPr>
        <w:t xml:space="preserve"> databázi </w:t>
      </w:r>
    </w:p>
    <w:p w:rsidR="00A510B4" w:rsidRPr="00A510B4" w:rsidRDefault="00A510B4" w:rsidP="00A510B4">
      <w:pPr>
        <w:rPr>
          <w:sz w:val="22"/>
          <w:szCs w:val="22"/>
        </w:rPr>
      </w:pPr>
      <w:r>
        <w:rPr>
          <w:sz w:val="22"/>
          <w:szCs w:val="22"/>
        </w:rPr>
        <w:t xml:space="preserve">- </w:t>
      </w:r>
      <w:r w:rsidRPr="00A510B4">
        <w:rPr>
          <w:sz w:val="22"/>
          <w:szCs w:val="22"/>
        </w:rPr>
        <w:t>nastavení sledovaných parametrů podle potřeb</w:t>
      </w:r>
      <w:r>
        <w:rPr>
          <w:sz w:val="22"/>
          <w:szCs w:val="22"/>
        </w:rPr>
        <w:t xml:space="preserve"> zadavatele</w:t>
      </w:r>
    </w:p>
    <w:p w:rsidR="00A510B4" w:rsidRPr="00A510B4" w:rsidRDefault="00A510B4" w:rsidP="00A510B4">
      <w:pPr>
        <w:rPr>
          <w:sz w:val="22"/>
          <w:szCs w:val="22"/>
        </w:rPr>
      </w:pPr>
      <w:r>
        <w:rPr>
          <w:sz w:val="22"/>
          <w:szCs w:val="22"/>
        </w:rPr>
        <w:t>- využití aplikace</w:t>
      </w:r>
      <w:r w:rsidRPr="00A510B4">
        <w:rPr>
          <w:sz w:val="22"/>
          <w:szCs w:val="22"/>
        </w:rPr>
        <w:t xml:space="preserve"> v jakémkoli prohlížeči s připojením k internetu</w:t>
      </w:r>
    </w:p>
    <w:p w:rsidR="00A510B4" w:rsidRDefault="00A510B4" w:rsidP="00A510B4">
      <w:pPr>
        <w:rPr>
          <w:sz w:val="22"/>
          <w:szCs w:val="22"/>
        </w:rPr>
      </w:pPr>
      <w:r>
        <w:rPr>
          <w:sz w:val="22"/>
          <w:szCs w:val="22"/>
        </w:rPr>
        <w:t xml:space="preserve"> - </w:t>
      </w:r>
      <w:r w:rsidRPr="00A510B4">
        <w:rPr>
          <w:sz w:val="22"/>
          <w:szCs w:val="22"/>
        </w:rPr>
        <w:t xml:space="preserve">možnost využití jako nástroje pro </w:t>
      </w:r>
      <w:proofErr w:type="spellStart"/>
      <w:r w:rsidRPr="00A510B4">
        <w:rPr>
          <w:sz w:val="22"/>
          <w:szCs w:val="22"/>
        </w:rPr>
        <w:t>benchmarking</w:t>
      </w:r>
      <w:proofErr w:type="spellEnd"/>
      <w:r w:rsidRPr="00A510B4">
        <w:rPr>
          <w:sz w:val="22"/>
          <w:szCs w:val="22"/>
        </w:rPr>
        <w:t xml:space="preserve"> při spolupráci více operačních středisek </w:t>
      </w:r>
    </w:p>
    <w:p w:rsidR="00A510B4" w:rsidRDefault="00A510B4" w:rsidP="00A510B4">
      <w:pPr>
        <w:rPr>
          <w:sz w:val="22"/>
          <w:szCs w:val="22"/>
        </w:rPr>
      </w:pPr>
    </w:p>
    <w:p w:rsidR="00A510B4" w:rsidRPr="00A510B4" w:rsidRDefault="00A510B4" w:rsidP="00A510B4">
      <w:pPr>
        <w:rPr>
          <w:sz w:val="22"/>
          <w:szCs w:val="22"/>
        </w:rPr>
      </w:pPr>
      <w:r>
        <w:rPr>
          <w:sz w:val="22"/>
          <w:szCs w:val="22"/>
        </w:rPr>
        <w:t>Požadované funkcionality:</w:t>
      </w:r>
    </w:p>
    <w:p w:rsidR="00A510B4" w:rsidRDefault="00A510B4" w:rsidP="00A510B4">
      <w:pPr>
        <w:rPr>
          <w:sz w:val="22"/>
          <w:szCs w:val="22"/>
        </w:rPr>
      </w:pPr>
      <w:r>
        <w:rPr>
          <w:sz w:val="22"/>
          <w:szCs w:val="22"/>
        </w:rPr>
        <w:t xml:space="preserve">- </w:t>
      </w:r>
      <w:r w:rsidRPr="00A510B4">
        <w:rPr>
          <w:sz w:val="22"/>
          <w:szCs w:val="22"/>
        </w:rPr>
        <w:t xml:space="preserve">Úrovně </w:t>
      </w:r>
      <w:proofErr w:type="gramStart"/>
      <w:r w:rsidRPr="00A510B4">
        <w:rPr>
          <w:sz w:val="22"/>
          <w:szCs w:val="22"/>
        </w:rPr>
        <w:t xml:space="preserve">uživatelů </w:t>
      </w:r>
      <w:r>
        <w:rPr>
          <w:sz w:val="22"/>
          <w:szCs w:val="22"/>
        </w:rPr>
        <w:t>:</w:t>
      </w:r>
      <w:proofErr w:type="gramEnd"/>
    </w:p>
    <w:p w:rsidR="00A510B4" w:rsidRDefault="00A510B4" w:rsidP="00A510B4">
      <w:pPr>
        <w:rPr>
          <w:sz w:val="22"/>
          <w:szCs w:val="22"/>
        </w:rPr>
      </w:pPr>
      <w:r>
        <w:rPr>
          <w:sz w:val="22"/>
          <w:szCs w:val="22"/>
        </w:rPr>
        <w:tab/>
      </w:r>
      <w:r w:rsidR="003B7309">
        <w:rPr>
          <w:sz w:val="22"/>
          <w:szCs w:val="22"/>
        </w:rPr>
        <w:t xml:space="preserve">1/ </w:t>
      </w:r>
      <w:r w:rsidRPr="00A510B4">
        <w:rPr>
          <w:sz w:val="22"/>
          <w:szCs w:val="22"/>
        </w:rPr>
        <w:t>Administrátor</w:t>
      </w:r>
      <w:r w:rsidR="003B7309">
        <w:rPr>
          <w:sz w:val="22"/>
          <w:szCs w:val="22"/>
        </w:rPr>
        <w:t xml:space="preserve"> – správa uživatelských účtů</w:t>
      </w:r>
      <w:r w:rsidRPr="00A510B4">
        <w:rPr>
          <w:sz w:val="22"/>
          <w:szCs w:val="22"/>
        </w:rPr>
        <w:t xml:space="preserve"> a </w:t>
      </w:r>
      <w:r w:rsidR="003B7309">
        <w:rPr>
          <w:sz w:val="22"/>
          <w:szCs w:val="22"/>
        </w:rPr>
        <w:t xml:space="preserve">správa </w:t>
      </w:r>
      <w:r w:rsidRPr="00A510B4">
        <w:rPr>
          <w:sz w:val="22"/>
          <w:szCs w:val="22"/>
        </w:rPr>
        <w:t>variabilní</w:t>
      </w:r>
      <w:r w:rsidR="003B7309">
        <w:rPr>
          <w:sz w:val="22"/>
          <w:szCs w:val="22"/>
        </w:rPr>
        <w:t>ch položek</w:t>
      </w:r>
      <w:r w:rsidRPr="00A510B4">
        <w:rPr>
          <w:sz w:val="22"/>
          <w:szCs w:val="22"/>
        </w:rPr>
        <w:t xml:space="preserve"> hodnotícího formuláře </w:t>
      </w:r>
    </w:p>
    <w:p w:rsidR="00A510B4" w:rsidRPr="00A510B4" w:rsidRDefault="00A510B4" w:rsidP="00A510B4">
      <w:pPr>
        <w:rPr>
          <w:sz w:val="22"/>
          <w:szCs w:val="22"/>
        </w:rPr>
      </w:pPr>
      <w:r>
        <w:rPr>
          <w:sz w:val="22"/>
          <w:szCs w:val="22"/>
        </w:rPr>
        <w:tab/>
      </w:r>
      <w:r w:rsidR="003B7309">
        <w:rPr>
          <w:sz w:val="22"/>
          <w:szCs w:val="22"/>
        </w:rPr>
        <w:t xml:space="preserve">2/ </w:t>
      </w:r>
      <w:r w:rsidRPr="00A510B4">
        <w:rPr>
          <w:sz w:val="22"/>
          <w:szCs w:val="22"/>
        </w:rPr>
        <w:t>Manažer kvality –</w:t>
      </w:r>
      <w:r>
        <w:rPr>
          <w:sz w:val="22"/>
          <w:szCs w:val="22"/>
        </w:rPr>
        <w:t xml:space="preserve"> </w:t>
      </w:r>
      <w:r w:rsidRPr="00A510B4">
        <w:rPr>
          <w:sz w:val="22"/>
          <w:szCs w:val="22"/>
        </w:rPr>
        <w:t>přístup</w:t>
      </w:r>
      <w:r>
        <w:rPr>
          <w:sz w:val="22"/>
          <w:szCs w:val="22"/>
        </w:rPr>
        <w:t xml:space="preserve"> ke všem hodnocením, funkce</w:t>
      </w:r>
      <w:r w:rsidRPr="00A510B4">
        <w:rPr>
          <w:sz w:val="22"/>
          <w:szCs w:val="22"/>
        </w:rPr>
        <w:t xml:space="preserve"> „přehled“, </w:t>
      </w:r>
      <w:r>
        <w:rPr>
          <w:sz w:val="22"/>
          <w:szCs w:val="22"/>
        </w:rPr>
        <w:t>možnost</w:t>
      </w:r>
      <w:r w:rsidRPr="00A510B4">
        <w:rPr>
          <w:sz w:val="22"/>
          <w:szCs w:val="22"/>
        </w:rPr>
        <w:t xml:space="preserve"> statistické</w:t>
      </w:r>
      <w:r>
        <w:rPr>
          <w:sz w:val="22"/>
          <w:szCs w:val="22"/>
        </w:rPr>
        <w:t>ho</w:t>
      </w:r>
      <w:r w:rsidRPr="00A510B4">
        <w:rPr>
          <w:sz w:val="22"/>
          <w:szCs w:val="22"/>
        </w:rPr>
        <w:t xml:space="preserve"> </w:t>
      </w:r>
      <w:r w:rsidR="003B7309">
        <w:rPr>
          <w:sz w:val="22"/>
          <w:szCs w:val="22"/>
        </w:rPr>
        <w:tab/>
      </w:r>
      <w:r w:rsidRPr="00A510B4">
        <w:rPr>
          <w:sz w:val="22"/>
          <w:szCs w:val="22"/>
        </w:rPr>
        <w:t>zpracování dat.</w:t>
      </w:r>
    </w:p>
    <w:p w:rsidR="00A510B4" w:rsidRPr="00A510B4" w:rsidRDefault="003B7309" w:rsidP="00A510B4">
      <w:pPr>
        <w:rPr>
          <w:sz w:val="22"/>
          <w:szCs w:val="22"/>
        </w:rPr>
      </w:pPr>
      <w:r>
        <w:rPr>
          <w:sz w:val="22"/>
          <w:szCs w:val="22"/>
        </w:rPr>
        <w:lastRenderedPageBreak/>
        <w:tab/>
        <w:t xml:space="preserve">3/ </w:t>
      </w:r>
      <w:r w:rsidR="00A510B4" w:rsidRPr="00A510B4">
        <w:rPr>
          <w:sz w:val="22"/>
          <w:szCs w:val="22"/>
        </w:rPr>
        <w:t xml:space="preserve">Hodnotitel – </w:t>
      </w:r>
      <w:r>
        <w:rPr>
          <w:sz w:val="22"/>
          <w:szCs w:val="22"/>
        </w:rPr>
        <w:t xml:space="preserve">zakládání nových hodnocení a editace, </w:t>
      </w:r>
      <w:r w:rsidR="00A510B4" w:rsidRPr="00A510B4">
        <w:rPr>
          <w:sz w:val="22"/>
          <w:szCs w:val="22"/>
        </w:rPr>
        <w:t>přístup ke všem hodnocením.</w:t>
      </w:r>
    </w:p>
    <w:p w:rsidR="003B7309" w:rsidRDefault="003B7309" w:rsidP="00A510B4">
      <w:pPr>
        <w:rPr>
          <w:sz w:val="22"/>
          <w:szCs w:val="22"/>
        </w:rPr>
      </w:pPr>
      <w:r>
        <w:rPr>
          <w:sz w:val="22"/>
          <w:szCs w:val="22"/>
        </w:rPr>
        <w:tab/>
        <w:t xml:space="preserve">4/ </w:t>
      </w:r>
      <w:r w:rsidR="00A510B4" w:rsidRPr="00A510B4">
        <w:rPr>
          <w:sz w:val="22"/>
          <w:szCs w:val="22"/>
        </w:rPr>
        <w:t>Operátor –</w:t>
      </w:r>
      <w:r>
        <w:rPr>
          <w:sz w:val="22"/>
          <w:szCs w:val="22"/>
        </w:rPr>
        <w:t xml:space="preserve"> </w:t>
      </w:r>
      <w:r w:rsidR="00A510B4" w:rsidRPr="00A510B4">
        <w:rPr>
          <w:sz w:val="22"/>
          <w:szCs w:val="22"/>
        </w:rPr>
        <w:t xml:space="preserve">přístup k  hodnocením svých hovorů ve svém účtu, nebo pomocí linku v e-mailu, </w:t>
      </w:r>
    </w:p>
    <w:p w:rsidR="003B7309" w:rsidRDefault="003B7309" w:rsidP="00A510B4">
      <w:pPr>
        <w:rPr>
          <w:sz w:val="22"/>
          <w:szCs w:val="22"/>
        </w:rPr>
      </w:pPr>
    </w:p>
    <w:p w:rsidR="003B7309" w:rsidRDefault="003B7309" w:rsidP="00A510B4">
      <w:pPr>
        <w:rPr>
          <w:sz w:val="22"/>
          <w:szCs w:val="22"/>
        </w:rPr>
      </w:pPr>
    </w:p>
    <w:p w:rsidR="00A510B4" w:rsidRPr="00A510B4" w:rsidRDefault="00A510B4" w:rsidP="00A510B4">
      <w:pPr>
        <w:rPr>
          <w:sz w:val="22"/>
          <w:szCs w:val="22"/>
        </w:rPr>
      </w:pPr>
      <w:r w:rsidRPr="00A510B4">
        <w:rPr>
          <w:sz w:val="22"/>
          <w:szCs w:val="22"/>
        </w:rPr>
        <w:t>Popis:</w:t>
      </w:r>
    </w:p>
    <w:p w:rsidR="003B7309" w:rsidRDefault="003B7309" w:rsidP="00A510B4">
      <w:pPr>
        <w:rPr>
          <w:sz w:val="22"/>
          <w:szCs w:val="22"/>
        </w:rPr>
      </w:pPr>
      <w:r>
        <w:rPr>
          <w:sz w:val="22"/>
          <w:szCs w:val="22"/>
        </w:rPr>
        <w:t>- možnost importu dat</w:t>
      </w:r>
      <w:r w:rsidR="00A510B4" w:rsidRPr="00A510B4">
        <w:rPr>
          <w:sz w:val="22"/>
          <w:szCs w:val="22"/>
        </w:rPr>
        <w:t xml:space="preserve"> o zpracování tísňových hovorů do aplikace z tabulky generované </w:t>
      </w:r>
      <w:r>
        <w:rPr>
          <w:sz w:val="22"/>
          <w:szCs w:val="22"/>
        </w:rPr>
        <w:t>softwarem operačního řízení</w:t>
      </w:r>
    </w:p>
    <w:p w:rsidR="003B7309" w:rsidRDefault="003B7309" w:rsidP="00A510B4">
      <w:pPr>
        <w:rPr>
          <w:sz w:val="22"/>
          <w:szCs w:val="22"/>
        </w:rPr>
      </w:pPr>
      <w:r>
        <w:rPr>
          <w:sz w:val="22"/>
          <w:szCs w:val="22"/>
        </w:rPr>
        <w:t xml:space="preserve">- možnost výběru hovorů operátora </w:t>
      </w:r>
      <w:r w:rsidRPr="00A510B4">
        <w:rPr>
          <w:sz w:val="22"/>
          <w:szCs w:val="22"/>
        </w:rPr>
        <w:t xml:space="preserve">podle stupně naléhavosti, klasifikace apod. </w:t>
      </w:r>
      <w:r>
        <w:rPr>
          <w:sz w:val="22"/>
          <w:szCs w:val="22"/>
        </w:rPr>
        <w:t>z importovaných dat</w:t>
      </w:r>
      <w:r w:rsidR="00A510B4" w:rsidRPr="00A510B4">
        <w:rPr>
          <w:sz w:val="22"/>
          <w:szCs w:val="22"/>
        </w:rPr>
        <w:t xml:space="preserve"> </w:t>
      </w:r>
    </w:p>
    <w:p w:rsidR="003B7309" w:rsidRDefault="003B7309" w:rsidP="00A510B4">
      <w:pPr>
        <w:rPr>
          <w:sz w:val="22"/>
          <w:szCs w:val="22"/>
        </w:rPr>
      </w:pPr>
      <w:r>
        <w:rPr>
          <w:sz w:val="22"/>
          <w:szCs w:val="22"/>
        </w:rPr>
        <w:t xml:space="preserve">- hodnocení </w:t>
      </w:r>
      <w:r w:rsidR="00A510B4" w:rsidRPr="00A510B4">
        <w:rPr>
          <w:sz w:val="22"/>
          <w:szCs w:val="22"/>
        </w:rPr>
        <w:t>konkrétní</w:t>
      </w:r>
      <w:r>
        <w:rPr>
          <w:sz w:val="22"/>
          <w:szCs w:val="22"/>
        </w:rPr>
        <w:t>ho</w:t>
      </w:r>
      <w:r w:rsidR="00A510B4" w:rsidRPr="00A510B4">
        <w:rPr>
          <w:sz w:val="22"/>
          <w:szCs w:val="22"/>
        </w:rPr>
        <w:t xml:space="preserve"> hovor</w:t>
      </w:r>
      <w:r>
        <w:rPr>
          <w:sz w:val="22"/>
          <w:szCs w:val="22"/>
        </w:rPr>
        <w:t>u</w:t>
      </w:r>
    </w:p>
    <w:p w:rsidR="003B7309" w:rsidRDefault="003B7309" w:rsidP="00A510B4">
      <w:pPr>
        <w:rPr>
          <w:sz w:val="22"/>
          <w:szCs w:val="22"/>
        </w:rPr>
      </w:pPr>
      <w:r>
        <w:rPr>
          <w:sz w:val="22"/>
          <w:szCs w:val="22"/>
        </w:rPr>
        <w:t xml:space="preserve">- </w:t>
      </w:r>
      <w:r w:rsidR="00A510B4" w:rsidRPr="00A510B4">
        <w:rPr>
          <w:sz w:val="22"/>
          <w:szCs w:val="22"/>
        </w:rPr>
        <w:t>interaktivní formulář pro zpětné hodnoc</w:t>
      </w:r>
      <w:r>
        <w:rPr>
          <w:sz w:val="22"/>
          <w:szCs w:val="22"/>
        </w:rPr>
        <w:t>ení zpracování tísňového hovoru</w:t>
      </w:r>
    </w:p>
    <w:p w:rsidR="003B7309" w:rsidRDefault="003B7309" w:rsidP="00A510B4">
      <w:pPr>
        <w:rPr>
          <w:sz w:val="22"/>
          <w:szCs w:val="22"/>
        </w:rPr>
      </w:pPr>
      <w:r>
        <w:rPr>
          <w:sz w:val="22"/>
          <w:szCs w:val="22"/>
        </w:rPr>
        <w:t>- základní informace</w:t>
      </w:r>
      <w:r w:rsidR="00A510B4" w:rsidRPr="00A510B4">
        <w:rPr>
          <w:sz w:val="22"/>
          <w:szCs w:val="22"/>
        </w:rPr>
        <w:t xml:space="preserve"> sloužících k identifikaci </w:t>
      </w:r>
      <w:r>
        <w:rPr>
          <w:sz w:val="22"/>
          <w:szCs w:val="22"/>
        </w:rPr>
        <w:t>hovoru</w:t>
      </w:r>
    </w:p>
    <w:p w:rsidR="003B7309" w:rsidRDefault="003B7309" w:rsidP="00A510B4">
      <w:pPr>
        <w:rPr>
          <w:sz w:val="22"/>
          <w:szCs w:val="22"/>
        </w:rPr>
      </w:pPr>
      <w:r>
        <w:rPr>
          <w:sz w:val="22"/>
          <w:szCs w:val="22"/>
        </w:rPr>
        <w:t xml:space="preserve">- </w:t>
      </w:r>
      <w:r w:rsidR="00A510B4" w:rsidRPr="00A510B4">
        <w:rPr>
          <w:sz w:val="22"/>
          <w:szCs w:val="22"/>
        </w:rPr>
        <w:t xml:space="preserve">sledované časové údaje a záznam samotného hodnocení jednotlivých sledovaných parametrů </w:t>
      </w:r>
      <w:r>
        <w:rPr>
          <w:sz w:val="22"/>
          <w:szCs w:val="22"/>
        </w:rPr>
        <w:t>kvality práce</w:t>
      </w:r>
    </w:p>
    <w:p w:rsidR="003B7309" w:rsidRDefault="003B7309" w:rsidP="00A510B4">
      <w:pPr>
        <w:rPr>
          <w:sz w:val="22"/>
          <w:szCs w:val="22"/>
        </w:rPr>
      </w:pPr>
      <w:r>
        <w:rPr>
          <w:sz w:val="22"/>
          <w:szCs w:val="22"/>
        </w:rPr>
        <w:t>- možnost h</w:t>
      </w:r>
      <w:r w:rsidR="00A510B4" w:rsidRPr="00A510B4">
        <w:rPr>
          <w:sz w:val="22"/>
          <w:szCs w:val="22"/>
        </w:rPr>
        <w:t>odnocení ve vztahu k platnému internímu standardu práce zdra</w:t>
      </w:r>
      <w:r>
        <w:rPr>
          <w:sz w:val="22"/>
          <w:szCs w:val="22"/>
        </w:rPr>
        <w:t>votnického operačního střediska</w:t>
      </w:r>
    </w:p>
    <w:p w:rsidR="003B7309" w:rsidRDefault="003B7309" w:rsidP="00A510B4">
      <w:pPr>
        <w:rPr>
          <w:sz w:val="22"/>
          <w:szCs w:val="22"/>
        </w:rPr>
      </w:pPr>
      <w:r>
        <w:rPr>
          <w:sz w:val="22"/>
          <w:szCs w:val="22"/>
        </w:rPr>
        <w:t>- procentuální hodnocení jednotlivých parametrů,</w:t>
      </w:r>
      <w:r w:rsidR="00A510B4" w:rsidRPr="00A510B4">
        <w:rPr>
          <w:sz w:val="22"/>
          <w:szCs w:val="22"/>
        </w:rPr>
        <w:t xml:space="preserve"> v součtu </w:t>
      </w:r>
      <w:r>
        <w:rPr>
          <w:sz w:val="22"/>
          <w:szCs w:val="22"/>
        </w:rPr>
        <w:t>tvoří celkové hodnocení hovoru</w:t>
      </w:r>
    </w:p>
    <w:p w:rsidR="003B7309" w:rsidRDefault="003B7309" w:rsidP="00A510B4">
      <w:pPr>
        <w:rPr>
          <w:sz w:val="22"/>
          <w:szCs w:val="22"/>
        </w:rPr>
      </w:pPr>
      <w:r>
        <w:rPr>
          <w:sz w:val="22"/>
          <w:szCs w:val="22"/>
        </w:rPr>
        <w:t xml:space="preserve">- </w:t>
      </w:r>
      <w:r w:rsidR="00A510B4" w:rsidRPr="00A510B4">
        <w:rPr>
          <w:sz w:val="22"/>
          <w:szCs w:val="22"/>
        </w:rPr>
        <w:t>Formulář</w:t>
      </w:r>
      <w:r>
        <w:rPr>
          <w:sz w:val="22"/>
          <w:szCs w:val="22"/>
        </w:rPr>
        <w:t xml:space="preserve"> - </w:t>
      </w:r>
      <w:r w:rsidR="00A510B4" w:rsidRPr="00A510B4">
        <w:rPr>
          <w:sz w:val="22"/>
          <w:szCs w:val="22"/>
        </w:rPr>
        <w:t xml:space="preserve"> prostor pro podněty hodnotitele ke zlepšení</w:t>
      </w:r>
      <w:r>
        <w:rPr>
          <w:sz w:val="22"/>
          <w:szCs w:val="22"/>
        </w:rPr>
        <w:t xml:space="preserve">, záznam </w:t>
      </w:r>
      <w:r w:rsidR="00A510B4" w:rsidRPr="00A510B4">
        <w:rPr>
          <w:sz w:val="22"/>
          <w:szCs w:val="22"/>
        </w:rPr>
        <w:t>o osudu pacienta a poskytované první pomoci</w:t>
      </w:r>
    </w:p>
    <w:p w:rsidR="003B7309" w:rsidRDefault="003B7309" w:rsidP="00A510B4">
      <w:pPr>
        <w:rPr>
          <w:sz w:val="22"/>
          <w:szCs w:val="22"/>
        </w:rPr>
      </w:pPr>
      <w:r>
        <w:rPr>
          <w:sz w:val="22"/>
          <w:szCs w:val="22"/>
        </w:rPr>
        <w:t>- statistika</w:t>
      </w:r>
      <w:r w:rsidR="00A510B4" w:rsidRPr="00A510B4">
        <w:rPr>
          <w:sz w:val="22"/>
          <w:szCs w:val="22"/>
        </w:rPr>
        <w:t xml:space="preserve"> aplikace</w:t>
      </w:r>
      <w:r>
        <w:rPr>
          <w:sz w:val="22"/>
          <w:szCs w:val="22"/>
        </w:rPr>
        <w:t xml:space="preserve"> - </w:t>
      </w:r>
      <w:r w:rsidR="00A510B4" w:rsidRPr="00A510B4">
        <w:rPr>
          <w:sz w:val="22"/>
          <w:szCs w:val="22"/>
        </w:rPr>
        <w:t xml:space="preserve"> filtrování záznamů podle volitelných kritérií, např. časového období, jména hodnotitele, jména operátora, skupiny jmen, klasifikace, indikace, KPR apod.</w:t>
      </w:r>
      <w:r>
        <w:rPr>
          <w:sz w:val="22"/>
          <w:szCs w:val="22"/>
        </w:rPr>
        <w:t>, možnost</w:t>
      </w:r>
      <w:r w:rsidR="00A510B4" w:rsidRPr="00A510B4">
        <w:rPr>
          <w:sz w:val="22"/>
          <w:szCs w:val="22"/>
        </w:rPr>
        <w:t xml:space="preserve"> </w:t>
      </w:r>
      <w:r>
        <w:rPr>
          <w:sz w:val="22"/>
          <w:szCs w:val="22"/>
        </w:rPr>
        <w:t>rozkrytí zjednodušeného</w:t>
      </w:r>
      <w:r w:rsidR="00A510B4" w:rsidRPr="00A510B4">
        <w:rPr>
          <w:sz w:val="22"/>
          <w:szCs w:val="22"/>
        </w:rPr>
        <w:t xml:space="preserve"> nebo </w:t>
      </w:r>
      <w:r>
        <w:rPr>
          <w:sz w:val="22"/>
          <w:szCs w:val="22"/>
        </w:rPr>
        <w:t>plného</w:t>
      </w:r>
      <w:r w:rsidR="00A510B4" w:rsidRPr="00A510B4">
        <w:rPr>
          <w:sz w:val="22"/>
          <w:szCs w:val="22"/>
        </w:rPr>
        <w:t xml:space="preserve"> náhled</w:t>
      </w:r>
      <w:r>
        <w:rPr>
          <w:sz w:val="22"/>
          <w:szCs w:val="22"/>
        </w:rPr>
        <w:t>u</w:t>
      </w:r>
      <w:r w:rsidR="00A510B4" w:rsidRPr="00A510B4">
        <w:rPr>
          <w:sz w:val="22"/>
          <w:szCs w:val="22"/>
        </w:rPr>
        <w:t xml:space="preserve"> hodnocení. </w:t>
      </w:r>
    </w:p>
    <w:p w:rsidR="00783D98" w:rsidRDefault="003B7309" w:rsidP="00A510B4">
      <w:pPr>
        <w:rPr>
          <w:sz w:val="22"/>
          <w:szCs w:val="22"/>
        </w:rPr>
      </w:pPr>
      <w:r>
        <w:rPr>
          <w:sz w:val="22"/>
          <w:szCs w:val="22"/>
        </w:rPr>
        <w:t xml:space="preserve">- export dat </w:t>
      </w:r>
      <w:r w:rsidR="00A510B4" w:rsidRPr="00A510B4">
        <w:rPr>
          <w:sz w:val="22"/>
          <w:szCs w:val="22"/>
        </w:rPr>
        <w:t xml:space="preserve">z databáze ve formátu CSV </w:t>
      </w:r>
      <w:proofErr w:type="gramStart"/>
      <w:r w:rsidR="00783D98">
        <w:rPr>
          <w:sz w:val="22"/>
          <w:szCs w:val="22"/>
        </w:rPr>
        <w:t xml:space="preserve">možnost </w:t>
      </w:r>
      <w:r w:rsidR="00A510B4" w:rsidRPr="00A510B4">
        <w:rPr>
          <w:sz w:val="22"/>
          <w:szCs w:val="22"/>
        </w:rPr>
        <w:t xml:space="preserve"> </w:t>
      </w:r>
      <w:r w:rsidR="00783D98">
        <w:rPr>
          <w:sz w:val="22"/>
          <w:szCs w:val="22"/>
        </w:rPr>
        <w:t>další</w:t>
      </w:r>
      <w:proofErr w:type="gramEnd"/>
      <w:r w:rsidR="00783D98">
        <w:rPr>
          <w:sz w:val="22"/>
          <w:szCs w:val="22"/>
        </w:rPr>
        <w:t xml:space="preserve"> </w:t>
      </w:r>
      <w:r w:rsidR="00A510B4" w:rsidRPr="00A510B4">
        <w:rPr>
          <w:sz w:val="22"/>
          <w:szCs w:val="22"/>
        </w:rPr>
        <w:t>statistic</w:t>
      </w:r>
      <w:r w:rsidR="00783D98">
        <w:rPr>
          <w:sz w:val="22"/>
          <w:szCs w:val="22"/>
        </w:rPr>
        <w:t>ké</w:t>
      </w:r>
      <w:r w:rsidR="00A510B4" w:rsidRPr="00A510B4">
        <w:rPr>
          <w:sz w:val="22"/>
          <w:szCs w:val="22"/>
        </w:rPr>
        <w:t xml:space="preserve"> </w:t>
      </w:r>
      <w:r w:rsidR="00783D98">
        <w:rPr>
          <w:sz w:val="22"/>
          <w:szCs w:val="22"/>
        </w:rPr>
        <w:t>práce ve vhodném softwaru</w:t>
      </w:r>
    </w:p>
    <w:p w:rsidR="00A510B4" w:rsidRPr="00A510B4" w:rsidRDefault="00A510B4" w:rsidP="00A510B4">
      <w:pPr>
        <w:rPr>
          <w:sz w:val="22"/>
          <w:szCs w:val="22"/>
        </w:rPr>
      </w:pPr>
      <w:r w:rsidRPr="00A510B4">
        <w:rPr>
          <w:sz w:val="22"/>
          <w:szCs w:val="22"/>
        </w:rPr>
        <w:t xml:space="preserve"> </w:t>
      </w:r>
      <w:r w:rsidR="00783D98">
        <w:rPr>
          <w:sz w:val="22"/>
          <w:szCs w:val="22"/>
        </w:rPr>
        <w:t>- možnost využití statistické</w:t>
      </w:r>
      <w:r w:rsidRPr="00A510B4">
        <w:rPr>
          <w:sz w:val="22"/>
          <w:szCs w:val="22"/>
        </w:rPr>
        <w:t xml:space="preserve"> oblast</w:t>
      </w:r>
      <w:r w:rsidR="00783D98">
        <w:rPr>
          <w:sz w:val="22"/>
          <w:szCs w:val="22"/>
        </w:rPr>
        <w:t>i</w:t>
      </w:r>
      <w:r w:rsidRPr="00A510B4">
        <w:rPr>
          <w:sz w:val="22"/>
          <w:szCs w:val="22"/>
        </w:rPr>
        <w:t xml:space="preserve"> aplikace pro </w:t>
      </w:r>
      <w:proofErr w:type="spellStart"/>
      <w:r w:rsidRPr="00A510B4">
        <w:rPr>
          <w:sz w:val="22"/>
          <w:szCs w:val="22"/>
        </w:rPr>
        <w:t>benchmarking</w:t>
      </w:r>
      <w:proofErr w:type="spellEnd"/>
      <w:r w:rsidRPr="00A510B4">
        <w:rPr>
          <w:sz w:val="22"/>
          <w:szCs w:val="22"/>
        </w:rPr>
        <w:t xml:space="preserve"> více operačních středisek.</w:t>
      </w:r>
    </w:p>
    <w:p w:rsidR="00A510B4" w:rsidRPr="00A510B4" w:rsidRDefault="00A510B4" w:rsidP="00A510B4">
      <w:pPr>
        <w:rPr>
          <w:sz w:val="22"/>
          <w:szCs w:val="22"/>
        </w:rPr>
      </w:pPr>
    </w:p>
    <w:p w:rsidR="00A510B4" w:rsidRPr="00A510B4" w:rsidRDefault="00783D98" w:rsidP="00A510B4">
      <w:pPr>
        <w:rPr>
          <w:sz w:val="22"/>
          <w:szCs w:val="22"/>
        </w:rPr>
      </w:pPr>
      <w:r>
        <w:rPr>
          <w:sz w:val="22"/>
          <w:szCs w:val="22"/>
        </w:rPr>
        <w:t>Podmínky</w:t>
      </w:r>
      <w:r w:rsidR="00A510B4" w:rsidRPr="00A510B4">
        <w:rPr>
          <w:sz w:val="22"/>
          <w:szCs w:val="22"/>
        </w:rPr>
        <w:t xml:space="preserve"> pronájmu:</w:t>
      </w:r>
    </w:p>
    <w:p w:rsidR="00783D98" w:rsidRDefault="00783D98" w:rsidP="00A510B4">
      <w:pPr>
        <w:rPr>
          <w:sz w:val="22"/>
          <w:szCs w:val="22"/>
        </w:rPr>
      </w:pPr>
      <w:r>
        <w:rPr>
          <w:sz w:val="22"/>
          <w:szCs w:val="22"/>
        </w:rPr>
        <w:t>- pronájem aplikace</w:t>
      </w:r>
      <w:r w:rsidR="00A510B4" w:rsidRPr="00A510B4">
        <w:rPr>
          <w:sz w:val="22"/>
          <w:szCs w:val="22"/>
        </w:rPr>
        <w:t xml:space="preserve"> společně s technickou podporou</w:t>
      </w:r>
    </w:p>
    <w:p w:rsidR="00A510B4" w:rsidRPr="00A510B4" w:rsidRDefault="00783D98" w:rsidP="00A510B4">
      <w:pPr>
        <w:rPr>
          <w:sz w:val="22"/>
          <w:szCs w:val="22"/>
        </w:rPr>
      </w:pPr>
      <w:r>
        <w:rPr>
          <w:sz w:val="22"/>
          <w:szCs w:val="22"/>
        </w:rPr>
        <w:t>-</w:t>
      </w:r>
      <w:r w:rsidR="00A510B4" w:rsidRPr="00A510B4">
        <w:rPr>
          <w:sz w:val="22"/>
          <w:szCs w:val="22"/>
        </w:rPr>
        <w:t xml:space="preserve"> uživatelské úpravy aplikace – změna hodnocených kritérií, změna procentuální váhy kritérií apod. </w:t>
      </w:r>
    </w:p>
    <w:p w:rsidR="00B74825" w:rsidRDefault="00FD6F5F" w:rsidP="004E5CF7">
      <w:pPr>
        <w:rPr>
          <w:sz w:val="22"/>
          <w:szCs w:val="22"/>
        </w:rPr>
      </w:pPr>
      <w:r>
        <w:rPr>
          <w:sz w:val="22"/>
          <w:szCs w:val="22"/>
        </w:rPr>
        <w:t>- pronájem na 8 měsíců</w:t>
      </w:r>
    </w:p>
    <w:p w:rsidR="00783D98" w:rsidRPr="00A510B4" w:rsidRDefault="00783D98" w:rsidP="004E5CF7">
      <w:pPr>
        <w:rPr>
          <w:sz w:val="22"/>
          <w:szCs w:val="22"/>
        </w:rPr>
      </w:pPr>
    </w:p>
    <w:p w:rsidR="00B74825" w:rsidRPr="00783D98" w:rsidRDefault="00783D98" w:rsidP="004E5CF7">
      <w:pPr>
        <w:rPr>
          <w:sz w:val="22"/>
          <w:szCs w:val="22"/>
          <w:u w:val="single"/>
        </w:rPr>
      </w:pPr>
      <w:r w:rsidRPr="00783D98">
        <w:rPr>
          <w:sz w:val="22"/>
          <w:szCs w:val="22"/>
          <w:u w:val="single"/>
        </w:rPr>
        <w:t>B) Hodnocení zpracování tísňových hovorů a zpětná vazba pro operátory</w:t>
      </w:r>
    </w:p>
    <w:p w:rsidR="00783D98" w:rsidRDefault="00783D98" w:rsidP="004E5CF7">
      <w:pPr>
        <w:rPr>
          <w:sz w:val="22"/>
          <w:szCs w:val="22"/>
          <w:u w:val="single"/>
        </w:rPr>
      </w:pPr>
    </w:p>
    <w:p w:rsidR="00783D98" w:rsidRPr="008A3334" w:rsidRDefault="00783D98" w:rsidP="004E5CF7">
      <w:pPr>
        <w:rPr>
          <w:sz w:val="22"/>
          <w:szCs w:val="22"/>
        </w:rPr>
      </w:pPr>
      <w:r w:rsidRPr="008A3334">
        <w:rPr>
          <w:sz w:val="22"/>
          <w:szCs w:val="22"/>
        </w:rPr>
        <w:t>Obsah služby: zpracování a</w:t>
      </w:r>
      <w:r w:rsidR="008A3334" w:rsidRPr="008A3334">
        <w:rPr>
          <w:sz w:val="22"/>
          <w:szCs w:val="22"/>
        </w:rPr>
        <w:t xml:space="preserve"> </w:t>
      </w:r>
      <w:r w:rsidRPr="008A3334">
        <w:rPr>
          <w:sz w:val="22"/>
          <w:szCs w:val="22"/>
        </w:rPr>
        <w:t>hodnocení hovoru a poskytnu</w:t>
      </w:r>
      <w:r w:rsidR="008A3334" w:rsidRPr="008A3334">
        <w:rPr>
          <w:sz w:val="22"/>
          <w:szCs w:val="22"/>
        </w:rPr>
        <w:t>tí zpětné vazby, výběr hodnocený</w:t>
      </w:r>
      <w:r w:rsidRPr="008A3334">
        <w:rPr>
          <w:sz w:val="22"/>
          <w:szCs w:val="22"/>
        </w:rPr>
        <w:t>ch hovorů dle zadání zadavatele, počet hodnocených hovorů dle potřeb a zadání zadavatele</w:t>
      </w:r>
    </w:p>
    <w:p w:rsidR="008A3334" w:rsidRPr="008A3334" w:rsidRDefault="008A3334" w:rsidP="004E5CF7">
      <w:pPr>
        <w:rPr>
          <w:sz w:val="22"/>
          <w:szCs w:val="22"/>
        </w:rPr>
      </w:pPr>
      <w:r>
        <w:rPr>
          <w:sz w:val="22"/>
          <w:szCs w:val="22"/>
        </w:rPr>
        <w:t>P</w:t>
      </w:r>
      <w:r w:rsidRPr="008A3334">
        <w:rPr>
          <w:sz w:val="22"/>
          <w:szCs w:val="22"/>
        </w:rPr>
        <w:t>ožadavky na hodnotitele: operátor se specializací na krizovou komunikaci</w:t>
      </w:r>
    </w:p>
    <w:p w:rsidR="008A3334" w:rsidRDefault="008A3334" w:rsidP="008A3334">
      <w:pPr>
        <w:rPr>
          <w:sz w:val="22"/>
          <w:szCs w:val="22"/>
        </w:rPr>
      </w:pPr>
      <w:r>
        <w:rPr>
          <w:sz w:val="22"/>
          <w:szCs w:val="22"/>
        </w:rPr>
        <w:t>T</w:t>
      </w:r>
      <w:r w:rsidRPr="008A3334">
        <w:rPr>
          <w:sz w:val="22"/>
          <w:szCs w:val="22"/>
        </w:rPr>
        <w:t>echnické provedení: využití pronajaté aplikace (softwaru) pro hodnocení a zpracování tísňových hovorů a poskytování zpětné vazby operátorům</w:t>
      </w:r>
    </w:p>
    <w:p w:rsidR="00FD6F5F" w:rsidRPr="008A3334" w:rsidRDefault="00FD6F5F" w:rsidP="008A3334">
      <w:pPr>
        <w:rPr>
          <w:sz w:val="22"/>
          <w:szCs w:val="22"/>
        </w:rPr>
      </w:pPr>
      <w:r>
        <w:rPr>
          <w:sz w:val="22"/>
          <w:szCs w:val="22"/>
        </w:rPr>
        <w:t>Počet hodnocení: 5 za měsíc</w:t>
      </w:r>
    </w:p>
    <w:p w:rsidR="008A3334" w:rsidRPr="00A510B4" w:rsidRDefault="008A3334" w:rsidP="008A3334">
      <w:pPr>
        <w:rPr>
          <w:sz w:val="22"/>
          <w:szCs w:val="22"/>
          <w:u w:val="single"/>
        </w:rPr>
      </w:pPr>
    </w:p>
    <w:p w:rsidR="008A3334" w:rsidRPr="00783D98" w:rsidRDefault="008A3334" w:rsidP="004E5CF7">
      <w:pPr>
        <w:rPr>
          <w:sz w:val="22"/>
          <w:szCs w:val="22"/>
          <w:u w:val="single"/>
        </w:rPr>
      </w:pPr>
    </w:p>
    <w:p w:rsidR="00B74825" w:rsidRPr="00A510B4" w:rsidRDefault="00B74825" w:rsidP="004E5CF7">
      <w:pPr>
        <w:rPr>
          <w:sz w:val="22"/>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B74825" w:rsidRDefault="00B74825" w:rsidP="004E5CF7">
      <w:pPr>
        <w:rPr>
          <w:rFonts w:asciiTheme="minorHAnsi" w:hAnsiTheme="minorHAnsi"/>
          <w:b/>
          <w:sz w:val="28"/>
          <w:szCs w:val="22"/>
        </w:rPr>
      </w:pPr>
    </w:p>
    <w:p w:rsidR="0059580E" w:rsidRDefault="0059580E"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p w:rsidR="008A3334" w:rsidRDefault="008A3334" w:rsidP="00C32221">
      <w:pPr>
        <w:rPr>
          <w:rFonts w:asciiTheme="minorHAnsi" w:hAnsiTheme="minorHAnsi"/>
          <w:b/>
          <w:sz w:val="2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32221" w:rsidRPr="002B0546" w:rsidTr="00032926">
        <w:tc>
          <w:tcPr>
            <w:tcW w:w="9889" w:type="dxa"/>
            <w:shd w:val="clear" w:color="auto" w:fill="auto"/>
          </w:tcPr>
          <w:p w:rsidR="00C32221" w:rsidRPr="002B0546" w:rsidRDefault="00C32221" w:rsidP="00032926">
            <w:pPr>
              <w:jc w:val="center"/>
              <w:rPr>
                <w:b/>
                <w:sz w:val="32"/>
                <w:szCs w:val="32"/>
              </w:rPr>
            </w:pPr>
            <w:r w:rsidRPr="002B0546">
              <w:rPr>
                <w:b/>
                <w:sz w:val="32"/>
                <w:szCs w:val="32"/>
              </w:rPr>
              <w:t>Čestné prohlášení ke splnění kvalifikace</w:t>
            </w:r>
          </w:p>
          <w:p w:rsidR="00C32221" w:rsidRPr="002B0546" w:rsidRDefault="00C32221" w:rsidP="0003292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32221" w:rsidRPr="002B0546" w:rsidTr="00032926">
        <w:tc>
          <w:tcPr>
            <w:tcW w:w="9889" w:type="dxa"/>
            <w:shd w:val="clear" w:color="auto" w:fill="auto"/>
          </w:tcPr>
          <w:p w:rsidR="00C32221" w:rsidRPr="002B0546" w:rsidRDefault="00C32221" w:rsidP="00032926">
            <w:pPr>
              <w:jc w:val="center"/>
              <w:rPr>
                <w:b/>
              </w:rPr>
            </w:pPr>
            <w:r w:rsidRPr="002B0546">
              <w:rPr>
                <w:b/>
              </w:rPr>
              <w:t>Veřejná zakázka</w:t>
            </w:r>
          </w:p>
        </w:tc>
      </w:tr>
      <w:tr w:rsidR="00C32221" w:rsidRPr="002B0546" w:rsidTr="00032926">
        <w:trPr>
          <w:trHeight w:val="408"/>
        </w:trPr>
        <w:tc>
          <w:tcPr>
            <w:tcW w:w="9889" w:type="dxa"/>
            <w:shd w:val="clear" w:color="auto" w:fill="auto"/>
          </w:tcPr>
          <w:p w:rsidR="00C32221" w:rsidRPr="002B0546" w:rsidRDefault="00C32221" w:rsidP="00032926">
            <w:pPr>
              <w:jc w:val="center"/>
              <w:rPr>
                <w:b/>
              </w:rPr>
            </w:pPr>
            <w:r w:rsidRPr="00C32221">
              <w:rPr>
                <w:b/>
                <w:sz w:val="28"/>
              </w:rPr>
              <w:t>Časná defibrilace v Karlovarském kraji – dodávka automatických externích defibrilátorů</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7483"/>
      </w:tblGrid>
      <w:tr w:rsidR="00C32221" w:rsidRPr="002B0546" w:rsidTr="00032926">
        <w:trPr>
          <w:trHeight w:val="454"/>
        </w:trPr>
        <w:tc>
          <w:tcPr>
            <w:tcW w:w="5000" w:type="pct"/>
            <w:gridSpan w:val="2"/>
            <w:shd w:val="clear" w:color="auto" w:fill="auto"/>
            <w:vAlign w:val="center"/>
          </w:tcPr>
          <w:p w:rsidR="00C32221" w:rsidRPr="002B0546" w:rsidRDefault="00C32221" w:rsidP="00032926">
            <w:pPr>
              <w:rPr>
                <w:b/>
              </w:rPr>
            </w:pPr>
            <w:r w:rsidRPr="002B0546">
              <w:rPr>
                <w:b/>
                <w:u w:val="single"/>
              </w:rPr>
              <w:t>Účastník:</w:t>
            </w:r>
          </w:p>
        </w:tc>
      </w:tr>
      <w:tr w:rsidR="00C32221" w:rsidRPr="002B0546" w:rsidTr="00032926">
        <w:trPr>
          <w:trHeight w:val="454"/>
        </w:trPr>
        <w:tc>
          <w:tcPr>
            <w:tcW w:w="1203" w:type="pct"/>
            <w:shd w:val="clear" w:color="auto" w:fill="auto"/>
            <w:vAlign w:val="center"/>
          </w:tcPr>
          <w:p w:rsidR="00C32221" w:rsidRPr="002B0546" w:rsidRDefault="00C32221" w:rsidP="00032926">
            <w:pPr>
              <w:pStyle w:val="Standard"/>
              <w:rPr>
                <w:b/>
              </w:rPr>
            </w:pPr>
            <w:r w:rsidRPr="002B0546">
              <w:rPr>
                <w:b/>
              </w:rPr>
              <w:t>Společnost:</w:t>
            </w:r>
          </w:p>
        </w:tc>
        <w:tc>
          <w:tcPr>
            <w:tcW w:w="3797" w:type="pct"/>
            <w:shd w:val="clear" w:color="auto" w:fill="auto"/>
            <w:vAlign w:val="center"/>
          </w:tcPr>
          <w:p w:rsidR="00C32221" w:rsidRPr="002B0546" w:rsidRDefault="00C32221" w:rsidP="00032926"/>
        </w:tc>
      </w:tr>
      <w:tr w:rsidR="00C32221" w:rsidRPr="002B0546" w:rsidTr="00032926">
        <w:trPr>
          <w:trHeight w:val="454"/>
        </w:trPr>
        <w:tc>
          <w:tcPr>
            <w:tcW w:w="1203" w:type="pct"/>
            <w:shd w:val="clear" w:color="auto" w:fill="auto"/>
            <w:vAlign w:val="center"/>
          </w:tcPr>
          <w:p w:rsidR="00C32221" w:rsidRPr="002B0546" w:rsidRDefault="00C32221" w:rsidP="00032926">
            <w:pPr>
              <w:pStyle w:val="Standard"/>
              <w:rPr>
                <w:b/>
              </w:rPr>
            </w:pPr>
            <w:r w:rsidRPr="002B0546">
              <w:rPr>
                <w:b/>
              </w:rPr>
              <w:t>Zastoupena:</w:t>
            </w:r>
          </w:p>
        </w:tc>
        <w:tc>
          <w:tcPr>
            <w:tcW w:w="3797" w:type="pct"/>
            <w:shd w:val="clear" w:color="auto" w:fill="auto"/>
            <w:vAlign w:val="center"/>
          </w:tcPr>
          <w:p w:rsidR="00C32221" w:rsidRPr="002B0546" w:rsidRDefault="00C32221" w:rsidP="00032926"/>
        </w:tc>
      </w:tr>
      <w:tr w:rsidR="00C32221" w:rsidRPr="002B0546" w:rsidTr="00032926">
        <w:trPr>
          <w:trHeight w:val="454"/>
        </w:trPr>
        <w:tc>
          <w:tcPr>
            <w:tcW w:w="1203" w:type="pct"/>
            <w:shd w:val="clear" w:color="auto" w:fill="auto"/>
            <w:vAlign w:val="center"/>
          </w:tcPr>
          <w:p w:rsidR="00C32221" w:rsidRPr="002B0546" w:rsidRDefault="00C32221" w:rsidP="00032926">
            <w:pPr>
              <w:pStyle w:val="Standard"/>
              <w:rPr>
                <w:b/>
              </w:rPr>
            </w:pPr>
            <w:r w:rsidRPr="002B0546">
              <w:rPr>
                <w:b/>
              </w:rPr>
              <w:t>Se sídlem:</w:t>
            </w:r>
          </w:p>
        </w:tc>
        <w:tc>
          <w:tcPr>
            <w:tcW w:w="3797" w:type="pct"/>
            <w:shd w:val="clear" w:color="auto" w:fill="auto"/>
            <w:vAlign w:val="center"/>
          </w:tcPr>
          <w:p w:rsidR="00C32221" w:rsidRPr="002B0546" w:rsidRDefault="00C32221" w:rsidP="00032926"/>
        </w:tc>
      </w:tr>
      <w:tr w:rsidR="00C32221" w:rsidRPr="002B0546" w:rsidTr="00032926">
        <w:trPr>
          <w:trHeight w:val="454"/>
        </w:trPr>
        <w:tc>
          <w:tcPr>
            <w:tcW w:w="1203" w:type="pct"/>
            <w:shd w:val="clear" w:color="auto" w:fill="auto"/>
            <w:vAlign w:val="center"/>
          </w:tcPr>
          <w:p w:rsidR="00C32221" w:rsidRPr="002B0546" w:rsidRDefault="00C32221" w:rsidP="00032926">
            <w:pPr>
              <w:pStyle w:val="Standard"/>
              <w:rPr>
                <w:b/>
              </w:rPr>
            </w:pPr>
            <w:r w:rsidRPr="002B0546">
              <w:rPr>
                <w:b/>
              </w:rPr>
              <w:t>IČO:</w:t>
            </w:r>
          </w:p>
        </w:tc>
        <w:tc>
          <w:tcPr>
            <w:tcW w:w="3797" w:type="pct"/>
            <w:shd w:val="clear" w:color="auto" w:fill="auto"/>
            <w:vAlign w:val="center"/>
          </w:tcPr>
          <w:p w:rsidR="00C32221" w:rsidRPr="002B0546" w:rsidRDefault="00C32221" w:rsidP="00032926"/>
        </w:tc>
      </w:tr>
      <w:tr w:rsidR="00C32221" w:rsidRPr="002B0546" w:rsidTr="00032926">
        <w:trPr>
          <w:trHeight w:val="454"/>
        </w:trPr>
        <w:tc>
          <w:tcPr>
            <w:tcW w:w="1203" w:type="pct"/>
            <w:shd w:val="clear" w:color="auto" w:fill="auto"/>
            <w:vAlign w:val="center"/>
          </w:tcPr>
          <w:p w:rsidR="00C32221" w:rsidRPr="002B0546" w:rsidRDefault="00C32221" w:rsidP="00032926">
            <w:pPr>
              <w:pStyle w:val="Standard"/>
              <w:rPr>
                <w:b/>
              </w:rPr>
            </w:pPr>
            <w:r w:rsidRPr="002B0546">
              <w:rPr>
                <w:b/>
              </w:rPr>
              <w:t>Zapsaná v OR u:</w:t>
            </w:r>
          </w:p>
        </w:tc>
        <w:tc>
          <w:tcPr>
            <w:tcW w:w="3797" w:type="pct"/>
            <w:shd w:val="clear" w:color="auto" w:fill="auto"/>
            <w:vAlign w:val="center"/>
          </w:tcPr>
          <w:p w:rsidR="00C32221" w:rsidRPr="002B0546" w:rsidRDefault="00C32221" w:rsidP="0003292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podílnictví,</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podílnictví z nedbalosti,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lastRenderedPageBreak/>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proti výkonu pravomoci orgánu veřejné moci a úřední 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Pr="003D18CC"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zadávací dokumentaci,</w:t>
      </w:r>
    </w:p>
    <w:p w:rsidR="00C32221" w:rsidRDefault="00C32221" w:rsidP="008A3334">
      <w:pPr>
        <w:numPr>
          <w:ilvl w:val="0"/>
          <w:numId w:val="12"/>
        </w:numPr>
        <w:ind w:left="284" w:hanging="284"/>
        <w:jc w:val="both"/>
        <w:rPr>
          <w:bCs/>
        </w:rPr>
      </w:pPr>
      <w:r>
        <w:rPr>
          <w:bCs/>
        </w:rPr>
        <w:t xml:space="preserve">splňuje </w:t>
      </w:r>
      <w:r w:rsidRPr="006B567A">
        <w:rPr>
          <w:b/>
          <w:bCs/>
        </w:rPr>
        <w:t xml:space="preserve">technickou </w:t>
      </w:r>
      <w:r>
        <w:rPr>
          <w:b/>
          <w:bCs/>
        </w:rPr>
        <w:t>kvalifikaci</w:t>
      </w:r>
      <w:r>
        <w:rPr>
          <w:bCs/>
        </w:rPr>
        <w:t xml:space="preserve">, </w:t>
      </w:r>
      <w:r w:rsidR="008A3334">
        <w:rPr>
          <w:bCs/>
        </w:rPr>
        <w:t xml:space="preserve">kterou </w:t>
      </w:r>
      <w:r w:rsidR="008A3334" w:rsidRPr="003D18CC">
        <w:t>zadavatel požadoval v zadávací dokumentaci</w:t>
      </w:r>
      <w:r w:rsidR="008A3334">
        <w:rPr>
          <w:bCs/>
        </w:rPr>
        <w:t xml:space="preserve"> </w:t>
      </w:r>
    </w:p>
    <w:p w:rsidR="008A3334" w:rsidRDefault="008A3334" w:rsidP="008A3334">
      <w:pPr>
        <w:ind w:left="284"/>
        <w:jc w:val="both"/>
        <w:rPr>
          <w:bCs/>
        </w:rPr>
      </w:pPr>
    </w:p>
    <w:p w:rsidR="008A3334" w:rsidRDefault="008A3334" w:rsidP="008A3334">
      <w:pPr>
        <w:ind w:left="284"/>
        <w:jc w:val="both"/>
        <w:rPr>
          <w:bCs/>
        </w:rPr>
      </w:pPr>
    </w:p>
    <w:p w:rsidR="008A3334" w:rsidRDefault="008A3334" w:rsidP="008A3334">
      <w:pPr>
        <w:ind w:left="284"/>
        <w:jc w:val="both"/>
        <w:rPr>
          <w:bCs/>
        </w:rPr>
      </w:pPr>
    </w:p>
    <w:p w:rsidR="00C32221" w:rsidRPr="00F33DCA" w:rsidRDefault="00C32221" w:rsidP="00EF2B5A">
      <w:pPr>
        <w:pStyle w:val="Odstavecseseznamem"/>
        <w:numPr>
          <w:ilvl w:val="0"/>
          <w:numId w:val="12"/>
        </w:numPr>
        <w:jc w:val="both"/>
        <w:rPr>
          <w:bCs/>
        </w:rPr>
      </w:pPr>
      <w:r>
        <w:rPr>
          <w:bCs/>
        </w:rPr>
        <w:t>P</w:t>
      </w:r>
      <w:r w:rsidRPr="00F33DCA">
        <w:rPr>
          <w:bCs/>
        </w:rPr>
        <w:t>odpisem tohoto prohlášení potvrzuje pravdivost a správnost veškerých údajů uvedených v tomto čestném prohlášení</w:t>
      </w:r>
      <w:r>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141"/>
      </w:tblGrid>
      <w:tr w:rsidR="00C32221" w:rsidRPr="002B0546" w:rsidTr="00032926">
        <w:tc>
          <w:tcPr>
            <w:tcW w:w="4606" w:type="dxa"/>
            <w:shd w:val="clear" w:color="auto" w:fill="auto"/>
          </w:tcPr>
          <w:p w:rsidR="00C32221" w:rsidRPr="002B0546" w:rsidRDefault="00C32221" w:rsidP="00032926">
            <w:pPr>
              <w:jc w:val="both"/>
              <w:rPr>
                <w:b/>
                <w:bCs/>
              </w:rPr>
            </w:pPr>
            <w:r w:rsidRPr="002B0546">
              <w:rPr>
                <w:b/>
                <w:bCs/>
              </w:rPr>
              <w:t>Místo a datum podpisu:</w:t>
            </w:r>
          </w:p>
          <w:p w:rsidR="00C32221" w:rsidRPr="002B0546" w:rsidRDefault="00C32221" w:rsidP="00032926">
            <w:pPr>
              <w:jc w:val="both"/>
              <w:rPr>
                <w:b/>
                <w:bCs/>
              </w:rPr>
            </w:pPr>
          </w:p>
        </w:tc>
        <w:tc>
          <w:tcPr>
            <w:tcW w:w="5141" w:type="dxa"/>
            <w:shd w:val="clear" w:color="auto" w:fill="auto"/>
          </w:tcPr>
          <w:p w:rsidR="00C32221" w:rsidRPr="002B0546" w:rsidRDefault="00C32221" w:rsidP="00032926">
            <w:pPr>
              <w:jc w:val="both"/>
              <w:rPr>
                <w:bCs/>
              </w:rPr>
            </w:pPr>
          </w:p>
        </w:tc>
      </w:tr>
      <w:tr w:rsidR="00C32221" w:rsidRPr="002B0546" w:rsidTr="00032926">
        <w:tc>
          <w:tcPr>
            <w:tcW w:w="4606" w:type="dxa"/>
            <w:shd w:val="clear" w:color="auto" w:fill="auto"/>
          </w:tcPr>
          <w:p w:rsidR="00C32221" w:rsidRPr="002B0546" w:rsidRDefault="00C32221" w:rsidP="0003292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32926">
            <w:pPr>
              <w:jc w:val="both"/>
              <w:rPr>
                <w:bCs/>
              </w:rPr>
            </w:pPr>
          </w:p>
        </w:tc>
      </w:tr>
      <w:tr w:rsidR="00C32221" w:rsidRPr="002B0546" w:rsidTr="00032926">
        <w:tc>
          <w:tcPr>
            <w:tcW w:w="4606" w:type="dxa"/>
            <w:shd w:val="clear" w:color="auto" w:fill="auto"/>
          </w:tcPr>
          <w:p w:rsidR="00C32221" w:rsidRPr="002B0546" w:rsidRDefault="00C32221" w:rsidP="00032926">
            <w:pPr>
              <w:jc w:val="both"/>
              <w:rPr>
                <w:b/>
                <w:bCs/>
              </w:rPr>
            </w:pPr>
            <w:r w:rsidRPr="002B0546">
              <w:rPr>
                <w:b/>
                <w:bCs/>
              </w:rPr>
              <w:t>Podpis oprávněné osoby účastníka:</w:t>
            </w:r>
          </w:p>
          <w:p w:rsidR="00C32221" w:rsidRPr="002B0546" w:rsidRDefault="00C32221" w:rsidP="00032926">
            <w:pPr>
              <w:jc w:val="both"/>
              <w:rPr>
                <w:b/>
                <w:bCs/>
              </w:rPr>
            </w:pPr>
          </w:p>
        </w:tc>
        <w:tc>
          <w:tcPr>
            <w:tcW w:w="5141" w:type="dxa"/>
            <w:shd w:val="clear" w:color="auto" w:fill="auto"/>
          </w:tcPr>
          <w:p w:rsidR="00C32221" w:rsidRPr="002B0546" w:rsidRDefault="00C32221" w:rsidP="0003292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1"/>
      <w:footerReference w:type="default" r:id="rId12"/>
      <w:headerReference w:type="first" r:id="rId13"/>
      <w:footerReference w:type="first" r:id="rId14"/>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47" w:rsidRDefault="00845847" w:rsidP="004A5027">
      <w:r>
        <w:separator/>
      </w:r>
    </w:p>
  </w:endnote>
  <w:endnote w:type="continuationSeparator" w:id="0">
    <w:p w:rsidR="00845847" w:rsidRDefault="00845847" w:rsidP="004A5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26" w:rsidRDefault="009E687D" w:rsidP="00E352A3">
    <w:pPr>
      <w:contextualSpacing/>
      <w:rPr>
        <w:noProof/>
      </w:rPr>
    </w:pPr>
    <w:r>
      <w:rPr>
        <w:noProof/>
      </w:rPr>
      <w:pict>
        <v:shapetype id="_x0000_t202" coordsize="21600,21600" o:spt="202" path="m,l,21600r21600,l21600,xe">
          <v:stroke joinstyle="miter"/>
          <v:path gradientshapeok="t" o:connecttype="rect"/>
        </v:shapetype>
        <v:shape id="Textové pole 7" o:spid="_x0000_s4103" type="#_x0000_t202" style="position:absolute;margin-left:149.25pt;margin-top:4.15pt;width:186.25pt;height:57.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032926" w:rsidRPr="00DE7DB8" w:rsidRDefault="00032926"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32926" w:rsidRPr="007B3A27" w:rsidRDefault="00032926" w:rsidP="007B3A27">
                <w:pPr>
                  <w:rPr>
                    <w:rFonts w:asciiTheme="minorHAnsi" w:hAnsiTheme="minorHAnsi"/>
                    <w:sz w:val="16"/>
                  </w:rPr>
                </w:pPr>
              </w:p>
            </w:txbxContent>
          </v:textbox>
        </v:shape>
      </w:pict>
    </w:r>
    <w:r w:rsidRPr="009E687D">
      <w:rPr>
        <w:rFonts w:asciiTheme="minorHAnsi" w:hAnsiTheme="minorHAnsi"/>
        <w:noProof/>
      </w:rPr>
      <w:pict>
        <v:rect id="Obdélník 3" o:spid="_x0000_s4102" style="position:absolute;margin-left:334.75pt;margin-top:3.8pt;width:192.35pt;height:54.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032926" w:rsidRPr="00DE7DB8" w:rsidRDefault="00032926"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w:r>
    <w:r>
      <w:rPr>
        <w:noProof/>
      </w:rPr>
      <w:pict>
        <v:shape id="Textové pole 6" o:spid="_x0000_s4101" type="#_x0000_t202" style="position:absolute;margin-left:-54.7pt;margin-top:4.35pt;width:189.8pt;height:57.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032926" w:rsidRPr="007B3A27" w:rsidRDefault="00032926"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32926" w:rsidRPr="007B3A27" w:rsidRDefault="00032926"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32926" w:rsidRDefault="00032926" w:rsidP="00DE7DB8">
                <w:pPr>
                  <w:jc w:val="center"/>
                  <w:rPr>
                    <w:rFonts w:asciiTheme="minorHAnsi" w:hAnsiTheme="minorHAnsi"/>
                    <w:sz w:val="16"/>
                  </w:rPr>
                </w:pPr>
                <w:r w:rsidRPr="007B3A27">
                  <w:rPr>
                    <w:rFonts w:asciiTheme="minorHAnsi" w:hAnsiTheme="minorHAnsi"/>
                    <w:sz w:val="16"/>
                  </w:rPr>
                  <w:t>IČ: 00574660</w:t>
                </w:r>
              </w:p>
              <w:p w:rsidR="00032926" w:rsidRDefault="00032926" w:rsidP="00DE7DB8">
                <w:pPr>
                  <w:jc w:val="center"/>
                  <w:rPr>
                    <w:rFonts w:asciiTheme="minorHAnsi" w:hAnsiTheme="minorHAnsi"/>
                    <w:sz w:val="16"/>
                  </w:rPr>
                </w:pPr>
                <w:r w:rsidRPr="007B3A27">
                  <w:rPr>
                    <w:rFonts w:asciiTheme="minorHAnsi" w:hAnsiTheme="minorHAnsi"/>
                    <w:sz w:val="16"/>
                  </w:rPr>
                  <w:t>sekretariat@zzskvk.cz</w:t>
                </w:r>
              </w:p>
              <w:p w:rsidR="00032926" w:rsidRDefault="00032926"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32926" w:rsidRPr="007B3A27" w:rsidRDefault="00032926">
                <w:pPr>
                  <w:rPr>
                    <w:rFonts w:asciiTheme="minorHAnsi" w:hAnsiTheme="minorHAnsi"/>
                    <w:sz w:val="16"/>
                  </w:rPr>
                </w:pPr>
              </w:p>
            </w:txbxContent>
          </v:textbox>
        </v:shape>
      </w:pict>
    </w:r>
    <w:r w:rsidR="00032926">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32926" w:rsidRPr="00A51959" w:rsidRDefault="00032926"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9E687D" w:rsidRPr="009E687D">
      <w:rPr>
        <w:rFonts w:ascii="Arial" w:hAnsi="Arial" w:cs="Arial"/>
        <w:noProof/>
        <w:color w:val="808080"/>
        <w:sz w:val="16"/>
        <w:szCs w:val="20"/>
      </w:rPr>
      <w:pict>
        <v:shape id="Textové pole 26" o:spid="_x0000_s4100" type="#_x0000_t202" style="position:absolute;margin-left:156.05pt;margin-top:783.25pt;width:162.75pt;height:50.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32926" w:rsidRPr="002C546A" w:rsidRDefault="00032926" w:rsidP="00572FAF">
                <w:pPr>
                  <w:rPr>
                    <w:sz w:val="16"/>
                  </w:rPr>
                </w:pPr>
              </w:p>
            </w:txbxContent>
          </v:textbox>
        </v:shape>
      </w:pict>
    </w:r>
    <w:r w:rsidR="009E687D" w:rsidRPr="009E687D">
      <w:rPr>
        <w:rFonts w:ascii="Arial" w:hAnsi="Arial" w:cs="Arial"/>
        <w:noProof/>
        <w:color w:val="808080"/>
        <w:sz w:val="16"/>
        <w:szCs w:val="20"/>
      </w:rPr>
      <w:pict>
        <v:shape id="Textové pole 25" o:spid="_x0000_s4099" type="#_x0000_t202" style="position:absolute;margin-left:156.05pt;margin-top:783.25pt;width:162.75pt;height:50.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32926" w:rsidRPr="002C546A" w:rsidRDefault="00032926" w:rsidP="00572FAF">
                <w:pPr>
                  <w:rPr>
                    <w:sz w:val="16"/>
                  </w:rPr>
                </w:pPr>
              </w:p>
            </w:txbxContent>
          </v:textbox>
        </v:shape>
      </w:pict>
    </w:r>
    <w:r w:rsidR="009E687D" w:rsidRPr="009E687D">
      <w:rPr>
        <w:rFonts w:ascii="Arial" w:hAnsi="Arial" w:cs="Arial"/>
        <w:noProof/>
        <w:color w:val="808080"/>
        <w:sz w:val="16"/>
        <w:szCs w:val="20"/>
      </w:rPr>
      <w:pict>
        <v:shape id="Textové pole 24" o:spid="_x0000_s4098" type="#_x0000_t202" style="position:absolute;margin-left:156.05pt;margin-top:783.25pt;width:162.75pt;height:50.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32926" w:rsidRPr="00471920" w:rsidRDefault="0003292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32926" w:rsidRPr="002C546A" w:rsidRDefault="0003292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32926" w:rsidRPr="002C546A" w:rsidRDefault="00032926" w:rsidP="00572FAF">
                <w:pPr>
                  <w:rPr>
                    <w:sz w:val="16"/>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26" w:rsidRDefault="009E687D">
    <w:pPr>
      <w:pStyle w:val="Zpat"/>
    </w:pPr>
    <w:r>
      <w:rPr>
        <w:noProof/>
        <w:lang w:eastAsia="cs-CZ"/>
      </w:rPr>
      <w:pict>
        <v:shapetype id="_x0000_t202" coordsize="21600,21600" o:spt="202" path="m,l,21600r21600,l21600,xe">
          <v:stroke joinstyle="miter"/>
          <v:path gradientshapeok="t" o:connecttype="rect"/>
        </v:shapetype>
        <v:shape id="_x0000_s4097" type="#_x0000_t202" style="position:absolute;margin-left:31.05pt;margin-top:-6.7pt;width:396pt;height:57.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032926" w:rsidRPr="00143686" w:rsidRDefault="0003292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032926" w:rsidRPr="00143686" w:rsidRDefault="0003292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032926" w:rsidRPr="00143686" w:rsidRDefault="0003292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032926" w:rsidRPr="007B3A27" w:rsidRDefault="00032926" w:rsidP="00143686">
                <w:pPr>
                  <w:jc w:val="center"/>
                  <w:rPr>
                    <w:rFonts w:asciiTheme="minorHAnsi" w:hAnsiTheme="minorHAnsi"/>
                    <w:sz w:val="16"/>
                  </w:rPr>
                </w:pPr>
                <w:r>
                  <w:rPr>
                    <w:rFonts w:asciiTheme="minorHAnsi" w:hAnsiTheme="minorHAnsi"/>
                    <w:sz w:val="16"/>
                  </w:rPr>
                  <w:t>http://www.zzskvk.cz</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47" w:rsidRDefault="00845847" w:rsidP="004A5027">
      <w:r>
        <w:separator/>
      </w:r>
    </w:p>
  </w:footnote>
  <w:footnote w:type="continuationSeparator" w:id="0">
    <w:p w:rsidR="00845847" w:rsidRDefault="00845847"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26" w:rsidRDefault="00032926" w:rsidP="00BC0042">
    <w:pPr>
      <w:pStyle w:val="Zhlav"/>
    </w:pPr>
  </w:p>
  <w:p w:rsidR="00032926" w:rsidRDefault="00032926" w:rsidP="005E5EB5">
    <w:pPr>
      <w:pStyle w:val="Zhlav"/>
      <w:pBdr>
        <w:bottom w:val="single" w:sz="4" w:space="1" w:color="auto"/>
      </w:pBdr>
      <w:rPr>
        <w:rFonts w:ascii="Times New Roman" w:hAnsi="Times New Roman" w:cs="Times New Roman"/>
        <w:noProof/>
        <w:lang w:eastAsia="cs-CZ"/>
      </w:rPr>
    </w:pPr>
  </w:p>
  <w:p w:rsidR="00032926" w:rsidRPr="005E5EB5" w:rsidRDefault="00032926" w:rsidP="005E5EB5">
    <w:pPr>
      <w:pStyle w:val="Zhlav"/>
      <w:pBdr>
        <w:bottom w:val="single" w:sz="4" w:space="1" w:color="auto"/>
      </w:pBdr>
      <w:rPr>
        <w:rFonts w:ascii="Times New Roman" w:hAnsi="Times New Roman" w:cs="Times New Roman"/>
        <w:sz w:val="20"/>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r w:rsidR="00B74825">
      <w:rPr>
        <w:rFonts w:ascii="Times New Roman" w:hAnsi="Times New Roman" w:cs="Times New Roman"/>
        <w:noProof/>
        <w:sz w:val="20"/>
        <w:lang w:eastAsia="cs-CZ"/>
      </w:rPr>
      <w:t>Vzdělávání a rozvoj operátorů ZOS</w:t>
    </w:r>
    <w:r w:rsidR="00B74825">
      <w:rPr>
        <w:rFonts w:ascii="Times New Roman" w:hAnsi="Times New Roman" w:cs="Times New Roman"/>
        <w:noProof/>
        <w:sz w:val="20"/>
        <w:lang w:eastAsia="cs-CZ"/>
      </w:rPr>
      <w:tab/>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009E687D"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9E687D" w:rsidRPr="005E5EB5">
      <w:rPr>
        <w:rFonts w:ascii="Times New Roman" w:hAnsi="Times New Roman" w:cs="Times New Roman"/>
        <w:noProof/>
        <w:sz w:val="20"/>
        <w:lang w:eastAsia="cs-CZ"/>
      </w:rPr>
      <w:fldChar w:fldCharType="separate"/>
    </w:r>
    <w:r w:rsidR="0061710E">
      <w:rPr>
        <w:rFonts w:ascii="Times New Roman" w:hAnsi="Times New Roman" w:cs="Times New Roman"/>
        <w:noProof/>
        <w:sz w:val="20"/>
        <w:lang w:eastAsia="cs-CZ"/>
      </w:rPr>
      <w:t>3</w:t>
    </w:r>
    <w:r w:rsidR="009E687D" w:rsidRPr="005E5EB5">
      <w:rPr>
        <w:rFonts w:ascii="Times New Roman" w:hAnsi="Times New Roman" w:cs="Times New Roman"/>
        <w:noProof/>
        <w:sz w:val="20"/>
        <w:lang w:eastAsia="cs-CZ"/>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26" w:rsidRDefault="00032926">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2654E36"/>
    <w:multiLevelType w:val="hybridMultilevel"/>
    <w:tmpl w:val="6674DB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D36CC4"/>
    <w:multiLevelType w:val="hybridMultilevel"/>
    <w:tmpl w:val="E13682AC"/>
    <w:lvl w:ilvl="0" w:tplc="CC7423BA">
      <w:start w:val="1"/>
      <w:numFmt w:val="decimal"/>
      <w:lvlText w:val="%1."/>
      <w:lvlJc w:val="left"/>
      <w:pPr>
        <w:ind w:left="720" w:hanging="360"/>
      </w:pPr>
      <w:rPr>
        <w:rFonts w:hint="default"/>
      </w:rPr>
    </w:lvl>
    <w:lvl w:ilvl="1" w:tplc="111CC4D8">
      <w:start w:val="1"/>
      <w:numFmt w:val="lowerRoman"/>
      <w:lvlText w:val="%2)"/>
      <w:lvlJc w:val="left"/>
      <w:pPr>
        <w:ind w:left="1440" w:hanging="360"/>
      </w:pPr>
      <w:rPr>
        <w:rFonts w:ascii="Arial" w:eastAsiaTheme="minorHAnsi" w:hAnsi="Arial" w:cs="Arial" w:hint="default"/>
      </w:rPr>
    </w:lvl>
    <w:lvl w:ilvl="2" w:tplc="115A10E6" w:tentative="1">
      <w:start w:val="1"/>
      <w:numFmt w:val="bullet"/>
      <w:lvlText w:val=""/>
      <w:lvlJc w:val="left"/>
      <w:pPr>
        <w:ind w:left="2160" w:hanging="360"/>
      </w:pPr>
      <w:rPr>
        <w:rFonts w:ascii="Wingdings" w:hAnsi="Wingdings" w:hint="default"/>
      </w:rPr>
    </w:lvl>
    <w:lvl w:ilvl="3" w:tplc="CB340BC6" w:tentative="1">
      <w:start w:val="1"/>
      <w:numFmt w:val="bullet"/>
      <w:lvlText w:val=""/>
      <w:lvlJc w:val="left"/>
      <w:pPr>
        <w:ind w:left="2880" w:hanging="360"/>
      </w:pPr>
      <w:rPr>
        <w:rFonts w:ascii="Symbol" w:hAnsi="Symbol" w:hint="default"/>
      </w:rPr>
    </w:lvl>
    <w:lvl w:ilvl="4" w:tplc="F850CC62" w:tentative="1">
      <w:start w:val="1"/>
      <w:numFmt w:val="bullet"/>
      <w:lvlText w:val="o"/>
      <w:lvlJc w:val="left"/>
      <w:pPr>
        <w:ind w:left="3600" w:hanging="360"/>
      </w:pPr>
      <w:rPr>
        <w:rFonts w:ascii="Courier New" w:hAnsi="Courier New" w:cs="Courier New" w:hint="default"/>
      </w:rPr>
    </w:lvl>
    <w:lvl w:ilvl="5" w:tplc="7D968236" w:tentative="1">
      <w:start w:val="1"/>
      <w:numFmt w:val="bullet"/>
      <w:lvlText w:val=""/>
      <w:lvlJc w:val="left"/>
      <w:pPr>
        <w:ind w:left="4320" w:hanging="360"/>
      </w:pPr>
      <w:rPr>
        <w:rFonts w:ascii="Wingdings" w:hAnsi="Wingdings" w:hint="default"/>
      </w:rPr>
    </w:lvl>
    <w:lvl w:ilvl="6" w:tplc="E0106AEE" w:tentative="1">
      <w:start w:val="1"/>
      <w:numFmt w:val="bullet"/>
      <w:lvlText w:val=""/>
      <w:lvlJc w:val="left"/>
      <w:pPr>
        <w:ind w:left="5040" w:hanging="360"/>
      </w:pPr>
      <w:rPr>
        <w:rFonts w:ascii="Symbol" w:hAnsi="Symbol" w:hint="default"/>
      </w:rPr>
    </w:lvl>
    <w:lvl w:ilvl="7" w:tplc="C716335C" w:tentative="1">
      <w:start w:val="1"/>
      <w:numFmt w:val="bullet"/>
      <w:lvlText w:val="o"/>
      <w:lvlJc w:val="left"/>
      <w:pPr>
        <w:ind w:left="5760" w:hanging="360"/>
      </w:pPr>
      <w:rPr>
        <w:rFonts w:ascii="Courier New" w:hAnsi="Courier New" w:cs="Courier New" w:hint="default"/>
      </w:rPr>
    </w:lvl>
    <w:lvl w:ilvl="8" w:tplc="A78E5F9E" w:tentative="1">
      <w:start w:val="1"/>
      <w:numFmt w:val="bullet"/>
      <w:lvlText w:val=""/>
      <w:lvlJc w:val="left"/>
      <w:pPr>
        <w:ind w:left="6480" w:hanging="360"/>
      </w:pPr>
      <w:rPr>
        <w:rFonts w:ascii="Wingdings" w:hAnsi="Wingdings" w:hint="default"/>
      </w:rPr>
    </w:lvl>
  </w:abstractNum>
  <w:abstractNum w:abstractNumId="13">
    <w:nsid w:val="30DD5586"/>
    <w:multiLevelType w:val="hybridMultilevel"/>
    <w:tmpl w:val="74D4513E"/>
    <w:lvl w:ilvl="0" w:tplc="01AA1232">
      <w:start w:val="1"/>
      <w:numFmt w:val="decimal"/>
      <w:lvlText w:val="%1."/>
      <w:lvlJc w:val="left"/>
      <w:pPr>
        <w:ind w:left="720" w:hanging="360"/>
      </w:pPr>
    </w:lvl>
    <w:lvl w:ilvl="1" w:tplc="49E2DC12" w:tentative="1">
      <w:start w:val="1"/>
      <w:numFmt w:val="lowerLetter"/>
      <w:lvlText w:val="%2."/>
      <w:lvlJc w:val="left"/>
      <w:pPr>
        <w:ind w:left="1440" w:hanging="360"/>
      </w:pPr>
    </w:lvl>
    <w:lvl w:ilvl="2" w:tplc="28EAEAC6" w:tentative="1">
      <w:start w:val="1"/>
      <w:numFmt w:val="lowerRoman"/>
      <w:lvlText w:val="%3."/>
      <w:lvlJc w:val="right"/>
      <w:pPr>
        <w:ind w:left="2160" w:hanging="180"/>
      </w:pPr>
    </w:lvl>
    <w:lvl w:ilvl="3" w:tplc="3020CA12" w:tentative="1">
      <w:start w:val="1"/>
      <w:numFmt w:val="decimal"/>
      <w:lvlText w:val="%4."/>
      <w:lvlJc w:val="left"/>
      <w:pPr>
        <w:ind w:left="2880" w:hanging="360"/>
      </w:pPr>
    </w:lvl>
    <w:lvl w:ilvl="4" w:tplc="9BB4B6D0" w:tentative="1">
      <w:start w:val="1"/>
      <w:numFmt w:val="lowerLetter"/>
      <w:lvlText w:val="%5."/>
      <w:lvlJc w:val="left"/>
      <w:pPr>
        <w:ind w:left="3600" w:hanging="360"/>
      </w:pPr>
    </w:lvl>
    <w:lvl w:ilvl="5" w:tplc="F6106CEC" w:tentative="1">
      <w:start w:val="1"/>
      <w:numFmt w:val="lowerRoman"/>
      <w:lvlText w:val="%6."/>
      <w:lvlJc w:val="right"/>
      <w:pPr>
        <w:ind w:left="4320" w:hanging="180"/>
      </w:pPr>
    </w:lvl>
    <w:lvl w:ilvl="6" w:tplc="F1B67A4C" w:tentative="1">
      <w:start w:val="1"/>
      <w:numFmt w:val="decimal"/>
      <w:lvlText w:val="%7."/>
      <w:lvlJc w:val="left"/>
      <w:pPr>
        <w:ind w:left="5040" w:hanging="360"/>
      </w:pPr>
    </w:lvl>
    <w:lvl w:ilvl="7" w:tplc="1DD6FB62" w:tentative="1">
      <w:start w:val="1"/>
      <w:numFmt w:val="lowerLetter"/>
      <w:lvlText w:val="%8."/>
      <w:lvlJc w:val="left"/>
      <w:pPr>
        <w:ind w:left="5760" w:hanging="360"/>
      </w:pPr>
    </w:lvl>
    <w:lvl w:ilvl="8" w:tplc="94CE3D8E" w:tentative="1">
      <w:start w:val="1"/>
      <w:numFmt w:val="lowerRoman"/>
      <w:lvlText w:val="%9."/>
      <w:lvlJc w:val="right"/>
      <w:pPr>
        <w:ind w:left="6480" w:hanging="180"/>
      </w:pPr>
    </w:lvl>
  </w:abstractNum>
  <w:abstractNum w:abstractNumId="14">
    <w:nsid w:val="3A7718E9"/>
    <w:multiLevelType w:val="hybridMultilevel"/>
    <w:tmpl w:val="BD54E066"/>
    <w:lvl w:ilvl="0" w:tplc="C41C1E34">
      <w:start w:val="1"/>
      <w:numFmt w:val="decimal"/>
      <w:lvlText w:val="%1."/>
      <w:lvlJc w:val="left"/>
      <w:pPr>
        <w:ind w:left="720" w:hanging="360"/>
      </w:pPr>
      <w:rPr>
        <w:rFonts w:hint="default"/>
        <w:b/>
      </w:rPr>
    </w:lvl>
    <w:lvl w:ilvl="1" w:tplc="35B4B888">
      <w:start w:val="1"/>
      <w:numFmt w:val="bullet"/>
      <w:lvlText w:val="o"/>
      <w:lvlJc w:val="left"/>
      <w:pPr>
        <w:ind w:left="1440" w:hanging="360"/>
      </w:pPr>
      <w:rPr>
        <w:rFonts w:ascii="Courier New" w:hAnsi="Courier New" w:cs="Courier New" w:hint="default"/>
      </w:rPr>
    </w:lvl>
    <w:lvl w:ilvl="2" w:tplc="AFE6BE32">
      <w:start w:val="1"/>
      <w:numFmt w:val="bullet"/>
      <w:lvlText w:val=""/>
      <w:lvlJc w:val="left"/>
      <w:pPr>
        <w:ind w:left="2160" w:hanging="360"/>
      </w:pPr>
      <w:rPr>
        <w:rFonts w:ascii="Wingdings" w:hAnsi="Wingdings" w:cs="Wingdings" w:hint="default"/>
      </w:rPr>
    </w:lvl>
    <w:lvl w:ilvl="3" w:tplc="115E8D2C">
      <w:start w:val="1"/>
      <w:numFmt w:val="bullet"/>
      <w:lvlText w:val=""/>
      <w:lvlJc w:val="left"/>
      <w:pPr>
        <w:ind w:left="2880" w:hanging="360"/>
      </w:pPr>
      <w:rPr>
        <w:rFonts w:ascii="Symbol" w:hAnsi="Symbol" w:cs="Symbol" w:hint="default"/>
      </w:rPr>
    </w:lvl>
    <w:lvl w:ilvl="4" w:tplc="43EAB788">
      <w:start w:val="1"/>
      <w:numFmt w:val="bullet"/>
      <w:lvlText w:val="o"/>
      <w:lvlJc w:val="left"/>
      <w:pPr>
        <w:ind w:left="3600" w:hanging="360"/>
      </w:pPr>
      <w:rPr>
        <w:rFonts w:ascii="Courier New" w:hAnsi="Courier New" w:cs="Courier New" w:hint="default"/>
      </w:rPr>
    </w:lvl>
    <w:lvl w:ilvl="5" w:tplc="5ABAFF3E">
      <w:start w:val="1"/>
      <w:numFmt w:val="bullet"/>
      <w:lvlText w:val=""/>
      <w:lvlJc w:val="left"/>
      <w:pPr>
        <w:ind w:left="4320" w:hanging="360"/>
      </w:pPr>
      <w:rPr>
        <w:rFonts w:ascii="Wingdings" w:hAnsi="Wingdings" w:cs="Wingdings" w:hint="default"/>
      </w:rPr>
    </w:lvl>
    <w:lvl w:ilvl="6" w:tplc="979E018A">
      <w:start w:val="1"/>
      <w:numFmt w:val="bullet"/>
      <w:lvlText w:val=""/>
      <w:lvlJc w:val="left"/>
      <w:pPr>
        <w:ind w:left="5040" w:hanging="360"/>
      </w:pPr>
      <w:rPr>
        <w:rFonts w:ascii="Symbol" w:hAnsi="Symbol" w:cs="Symbol" w:hint="default"/>
      </w:rPr>
    </w:lvl>
    <w:lvl w:ilvl="7" w:tplc="549C60AC">
      <w:start w:val="1"/>
      <w:numFmt w:val="bullet"/>
      <w:lvlText w:val="o"/>
      <w:lvlJc w:val="left"/>
      <w:pPr>
        <w:ind w:left="5760" w:hanging="360"/>
      </w:pPr>
      <w:rPr>
        <w:rFonts w:ascii="Courier New" w:hAnsi="Courier New" w:cs="Courier New" w:hint="default"/>
      </w:rPr>
    </w:lvl>
    <w:lvl w:ilvl="8" w:tplc="12103726">
      <w:start w:val="1"/>
      <w:numFmt w:val="bullet"/>
      <w:lvlText w:val=""/>
      <w:lvlJc w:val="left"/>
      <w:pPr>
        <w:ind w:left="6480" w:hanging="360"/>
      </w:pPr>
      <w:rPr>
        <w:rFonts w:ascii="Wingdings" w:hAnsi="Wingdings" w:cs="Wingdings" w:hint="default"/>
      </w:rPr>
    </w:lvl>
  </w:abstractNum>
  <w:abstractNum w:abstractNumId="15">
    <w:nsid w:val="3CC87466"/>
    <w:multiLevelType w:val="hybridMultilevel"/>
    <w:tmpl w:val="89F021A4"/>
    <w:lvl w:ilvl="0" w:tplc="F7D0A186">
      <w:start w:val="1"/>
      <w:numFmt w:val="lowerLetter"/>
      <w:lvlText w:val="%1)"/>
      <w:lvlJc w:val="left"/>
      <w:pPr>
        <w:ind w:left="720" w:hanging="360"/>
      </w:pPr>
    </w:lvl>
    <w:lvl w:ilvl="1" w:tplc="1D6C430A"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nsid w:val="3CD319B4"/>
    <w:multiLevelType w:val="hybridMultilevel"/>
    <w:tmpl w:val="F0C8AE00"/>
    <w:lvl w:ilvl="0" w:tplc="0405000F">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D0F3BA2"/>
    <w:multiLevelType w:val="hybridMultilevel"/>
    <w:tmpl w:val="39527E7E"/>
    <w:lvl w:ilvl="0" w:tplc="0984765A">
      <w:start w:val="1"/>
      <w:numFmt w:val="decimal"/>
      <w:pStyle w:val="Styl1"/>
      <w:lvlText w:val="%1."/>
      <w:lvlJc w:val="left"/>
      <w:pPr>
        <w:tabs>
          <w:tab w:val="num" w:pos="930"/>
        </w:tabs>
        <w:ind w:left="930" w:hanging="570"/>
      </w:pPr>
      <w:rPr>
        <w:rFonts w:hint="default"/>
        <w:b w:val="0"/>
        <w:sz w:val="24"/>
        <w:szCs w:val="24"/>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2A610F1"/>
    <w:multiLevelType w:val="hybridMultilevel"/>
    <w:tmpl w:val="6D56F7CE"/>
    <w:lvl w:ilvl="0" w:tplc="E4B454A8">
      <w:start w:val="1"/>
      <w:numFmt w:val="lowerLetter"/>
      <w:lvlText w:val="%1)"/>
      <w:lvlJc w:val="left"/>
      <w:pPr>
        <w:ind w:left="1069" w:hanging="360"/>
      </w:pPr>
      <w:rPr>
        <w:rFonts w:hint="default"/>
        <w:sz w:val="22"/>
      </w:rPr>
    </w:lvl>
    <w:lvl w:ilvl="1" w:tplc="04050019">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5464074"/>
    <w:multiLevelType w:val="hybridMultilevel"/>
    <w:tmpl w:val="A4363F30"/>
    <w:lvl w:ilvl="0" w:tplc="212CDE08">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511676"/>
    <w:multiLevelType w:val="hybridMultilevel"/>
    <w:tmpl w:val="79DC8400"/>
    <w:lvl w:ilvl="0" w:tplc="04050017">
      <w:start w:val="1"/>
      <w:numFmt w:val="lowerLetter"/>
      <w:lvlText w:val="%1)"/>
      <w:lvlJc w:val="left"/>
      <w:pPr>
        <w:ind w:left="2136" w:hanging="360"/>
      </w:pPr>
    </w:lvl>
    <w:lvl w:ilvl="1" w:tplc="04050019">
      <w:start w:val="1"/>
      <w:numFmt w:val="decimal"/>
      <w:lvlText w:val="%2."/>
      <w:lvlJc w:val="left"/>
      <w:pPr>
        <w:ind w:left="2856" w:hanging="360"/>
      </w:pPr>
    </w:lvl>
    <w:lvl w:ilvl="2" w:tplc="04050017"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nsid w:val="4E6D68D8"/>
    <w:multiLevelType w:val="hybridMultilevel"/>
    <w:tmpl w:val="CAE08074"/>
    <w:lvl w:ilvl="0" w:tplc="70BEA218">
      <w:start w:val="1"/>
      <w:numFmt w:val="decimal"/>
      <w:lvlText w:val="%1."/>
      <w:lvlJc w:val="left"/>
      <w:pPr>
        <w:ind w:left="2844" w:hanging="360"/>
      </w:pPr>
    </w:lvl>
    <w:lvl w:ilvl="1" w:tplc="5DBA09EC"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3">
    <w:nsid w:val="510321F1"/>
    <w:multiLevelType w:val="hybridMultilevel"/>
    <w:tmpl w:val="9646A156"/>
    <w:lvl w:ilvl="0" w:tplc="0405000F">
      <w:start w:val="1"/>
      <w:numFmt w:val="low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532C7CF1"/>
    <w:multiLevelType w:val="hybridMultilevel"/>
    <w:tmpl w:val="F4ACFCB8"/>
    <w:name w:val="WW8Num24223"/>
    <w:lvl w:ilvl="0" w:tplc="6908B620">
      <w:start w:val="1"/>
      <w:numFmt w:val="bullet"/>
      <w:lvlText w:val=""/>
      <w:lvlJc w:val="left"/>
      <w:pPr>
        <w:ind w:left="1440" w:hanging="360"/>
      </w:pPr>
      <w:rPr>
        <w:rFonts w:ascii="Symbol" w:hAnsi="Symbol"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25">
    <w:nsid w:val="55A01B0A"/>
    <w:multiLevelType w:val="hybridMultilevel"/>
    <w:tmpl w:val="F76A4BCE"/>
    <w:lvl w:ilvl="0" w:tplc="04050017">
      <w:start w:val="1"/>
      <w:numFmt w:val="lowerLetter"/>
      <w:lvlText w:val="%1)"/>
      <w:lvlJc w:val="left"/>
      <w:pPr>
        <w:ind w:left="2345" w:hanging="360"/>
      </w:pPr>
      <w:rPr>
        <w:rFonts w:hint="default"/>
      </w:rPr>
    </w:lvl>
    <w:lvl w:ilvl="1" w:tplc="0405000F"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55D21B49"/>
    <w:multiLevelType w:val="hybridMultilevel"/>
    <w:tmpl w:val="5956BC56"/>
    <w:lvl w:ilvl="0" w:tplc="0405000F">
      <w:start w:val="1"/>
      <w:numFmt w:val="low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594D39D9"/>
    <w:multiLevelType w:val="hybridMultilevel"/>
    <w:tmpl w:val="0BC61A66"/>
    <w:lvl w:ilvl="0" w:tplc="0405000F">
      <w:start w:val="1"/>
      <w:numFmt w:val="lowerLetter"/>
      <w:lvlText w:val="%1)"/>
      <w:lvlJc w:val="left"/>
      <w:pPr>
        <w:ind w:left="1069" w:hanging="360"/>
      </w:pPr>
      <w:rPr>
        <w:rFonts w:hint="default"/>
        <w:sz w:val="22"/>
      </w:rPr>
    </w:lvl>
    <w:lvl w:ilvl="1" w:tplc="04050019">
      <w:start w:val="1"/>
      <w:numFmt w:val="bullet"/>
      <w:lvlText w:val=""/>
      <w:lvlJc w:val="left"/>
      <w:pPr>
        <w:ind w:left="1789" w:hanging="360"/>
      </w:pPr>
      <w:rPr>
        <w:rFonts w:ascii="Symbol" w:hAnsi="Symbol" w:hint="default"/>
      </w:rPr>
    </w:lvl>
    <w:lvl w:ilvl="2" w:tplc="0405001B">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A814E4E"/>
    <w:multiLevelType w:val="hybridMultilevel"/>
    <w:tmpl w:val="0344AA4A"/>
    <w:lvl w:ilvl="0" w:tplc="04050017">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6304A8"/>
    <w:multiLevelType w:val="hybridMultilevel"/>
    <w:tmpl w:val="BD90E8D6"/>
    <w:lvl w:ilvl="0" w:tplc="04050001">
      <w:start w:val="3"/>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nsid w:val="636279E1"/>
    <w:multiLevelType w:val="hybridMultilevel"/>
    <w:tmpl w:val="07EE7948"/>
    <w:lvl w:ilvl="0" w:tplc="70BEA218">
      <w:start w:val="1"/>
      <w:numFmt w:val="lowerLetter"/>
      <w:lvlText w:val="%1)"/>
      <w:lvlJc w:val="left"/>
      <w:pPr>
        <w:ind w:left="1004" w:hanging="360"/>
      </w:pPr>
    </w:lvl>
    <w:lvl w:ilvl="1" w:tplc="04050001" w:tentative="1">
      <w:start w:val="1"/>
      <w:numFmt w:val="lowerLetter"/>
      <w:lvlText w:val="%2."/>
      <w:lvlJc w:val="left"/>
      <w:pPr>
        <w:ind w:left="1724" w:hanging="360"/>
      </w:pPr>
    </w:lvl>
    <w:lvl w:ilvl="2" w:tplc="01709FE8"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77291FB1"/>
    <w:multiLevelType w:val="hybridMultilevel"/>
    <w:tmpl w:val="AD2CED40"/>
    <w:name w:val="WW8Num2422"/>
    <w:lvl w:ilvl="0" w:tplc="8DB6E0EC">
      <w:start w:val="1"/>
      <w:numFmt w:val="lowerLetter"/>
      <w:lvlText w:val="%1)"/>
      <w:lvlJc w:val="left"/>
      <w:pPr>
        <w:ind w:left="1146" w:hanging="360"/>
      </w:pPr>
    </w:lvl>
    <w:lvl w:ilvl="1" w:tplc="04050019">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7CC2C0A"/>
    <w:multiLevelType w:val="hybridMultilevel"/>
    <w:tmpl w:val="FCC480EA"/>
    <w:lvl w:ilvl="0" w:tplc="2FE281D8">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CE6522C"/>
    <w:multiLevelType w:val="hybridMultilevel"/>
    <w:tmpl w:val="DAD00330"/>
    <w:lvl w:ilvl="0" w:tplc="04050017">
      <w:start w:val="1"/>
      <w:numFmt w:val="low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7"/>
  </w:num>
  <w:num w:numId="2">
    <w:abstractNumId w:val="31"/>
  </w:num>
  <w:num w:numId="3">
    <w:abstractNumId w:val="0"/>
  </w:num>
  <w:num w:numId="4">
    <w:abstractNumId w:val="29"/>
  </w:num>
  <w:num w:numId="5">
    <w:abstractNumId w:val="13"/>
  </w:num>
  <w:num w:numId="6">
    <w:abstractNumId w:val="33"/>
  </w:num>
  <w:num w:numId="7">
    <w:abstractNumId w:val="18"/>
  </w:num>
  <w:num w:numId="8">
    <w:abstractNumId w:val="15"/>
  </w:num>
  <w:num w:numId="9">
    <w:abstractNumId w:val="19"/>
  </w:num>
  <w:num w:numId="10">
    <w:abstractNumId w:val="27"/>
  </w:num>
  <w:num w:numId="11">
    <w:abstractNumId w:val="24"/>
  </w:num>
  <w:num w:numId="12">
    <w:abstractNumId w:val="14"/>
  </w:num>
  <w:num w:numId="13">
    <w:abstractNumId w:val="16"/>
  </w:num>
  <w:num w:numId="14">
    <w:abstractNumId w:val="30"/>
  </w:num>
  <w:num w:numId="15">
    <w:abstractNumId w:val="21"/>
  </w:num>
  <w:num w:numId="16">
    <w:abstractNumId w:val="22"/>
  </w:num>
  <w:num w:numId="17">
    <w:abstractNumId w:val="12"/>
  </w:num>
  <w:num w:numId="18">
    <w:abstractNumId w:val="10"/>
  </w:num>
  <w:num w:numId="19">
    <w:abstractNumId w:val="32"/>
  </w:num>
  <w:num w:numId="20">
    <w:abstractNumId w:val="26"/>
  </w:num>
  <w:num w:numId="21">
    <w:abstractNumId w:val="25"/>
  </w:num>
  <w:num w:numId="22">
    <w:abstractNumId w:val="23"/>
  </w:num>
  <w:num w:numId="23">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A5027"/>
    <w:rsid w:val="000039B4"/>
    <w:rsid w:val="00017D78"/>
    <w:rsid w:val="0002150C"/>
    <w:rsid w:val="00024363"/>
    <w:rsid w:val="0002496F"/>
    <w:rsid w:val="00024DA3"/>
    <w:rsid w:val="00027185"/>
    <w:rsid w:val="00027DDA"/>
    <w:rsid w:val="00030972"/>
    <w:rsid w:val="00032926"/>
    <w:rsid w:val="00036078"/>
    <w:rsid w:val="00036C37"/>
    <w:rsid w:val="00042796"/>
    <w:rsid w:val="0004348B"/>
    <w:rsid w:val="00050B1F"/>
    <w:rsid w:val="0005774E"/>
    <w:rsid w:val="000628B6"/>
    <w:rsid w:val="000671F2"/>
    <w:rsid w:val="00071DA7"/>
    <w:rsid w:val="0007570E"/>
    <w:rsid w:val="00075B6F"/>
    <w:rsid w:val="00080175"/>
    <w:rsid w:val="00086B91"/>
    <w:rsid w:val="00090B31"/>
    <w:rsid w:val="000949EC"/>
    <w:rsid w:val="00097AFC"/>
    <w:rsid w:val="000A702F"/>
    <w:rsid w:val="000A79F3"/>
    <w:rsid w:val="000B0CC1"/>
    <w:rsid w:val="000B1827"/>
    <w:rsid w:val="000C1149"/>
    <w:rsid w:val="000C25A9"/>
    <w:rsid w:val="000E13F4"/>
    <w:rsid w:val="000E28B1"/>
    <w:rsid w:val="000E4607"/>
    <w:rsid w:val="000E4BB7"/>
    <w:rsid w:val="000F12CC"/>
    <w:rsid w:val="000F1C8A"/>
    <w:rsid w:val="000F6524"/>
    <w:rsid w:val="000F78F2"/>
    <w:rsid w:val="00107B7F"/>
    <w:rsid w:val="001101F2"/>
    <w:rsid w:val="00110EC9"/>
    <w:rsid w:val="00124142"/>
    <w:rsid w:val="00127795"/>
    <w:rsid w:val="001328A9"/>
    <w:rsid w:val="0013386E"/>
    <w:rsid w:val="00136370"/>
    <w:rsid w:val="00136470"/>
    <w:rsid w:val="00136EA9"/>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87FA4"/>
    <w:rsid w:val="0019004A"/>
    <w:rsid w:val="00192B9C"/>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6D78"/>
    <w:rsid w:val="00217D89"/>
    <w:rsid w:val="00224AEC"/>
    <w:rsid w:val="00235BCE"/>
    <w:rsid w:val="002475A5"/>
    <w:rsid w:val="00250F34"/>
    <w:rsid w:val="00253339"/>
    <w:rsid w:val="00253E17"/>
    <w:rsid w:val="0026103C"/>
    <w:rsid w:val="0027265F"/>
    <w:rsid w:val="00283B04"/>
    <w:rsid w:val="002857B0"/>
    <w:rsid w:val="00285B14"/>
    <w:rsid w:val="0028608C"/>
    <w:rsid w:val="002938FB"/>
    <w:rsid w:val="002A2BF8"/>
    <w:rsid w:val="002A4BFD"/>
    <w:rsid w:val="002A7FE4"/>
    <w:rsid w:val="002B3034"/>
    <w:rsid w:val="002B777F"/>
    <w:rsid w:val="002C21C5"/>
    <w:rsid w:val="002C4ACE"/>
    <w:rsid w:val="002C7A33"/>
    <w:rsid w:val="002E2364"/>
    <w:rsid w:val="002E2F2C"/>
    <w:rsid w:val="002E7BD3"/>
    <w:rsid w:val="002F0DF3"/>
    <w:rsid w:val="002F685A"/>
    <w:rsid w:val="00301756"/>
    <w:rsid w:val="0030231C"/>
    <w:rsid w:val="0030584B"/>
    <w:rsid w:val="003076CC"/>
    <w:rsid w:val="00313E24"/>
    <w:rsid w:val="00324591"/>
    <w:rsid w:val="00343FD0"/>
    <w:rsid w:val="00345F53"/>
    <w:rsid w:val="00346510"/>
    <w:rsid w:val="00351FD0"/>
    <w:rsid w:val="00352B42"/>
    <w:rsid w:val="00354252"/>
    <w:rsid w:val="00354DAF"/>
    <w:rsid w:val="00360AF7"/>
    <w:rsid w:val="00363454"/>
    <w:rsid w:val="00364DCD"/>
    <w:rsid w:val="00365A54"/>
    <w:rsid w:val="00367B01"/>
    <w:rsid w:val="0037189C"/>
    <w:rsid w:val="0037352A"/>
    <w:rsid w:val="00380A9F"/>
    <w:rsid w:val="00382A71"/>
    <w:rsid w:val="0038626F"/>
    <w:rsid w:val="003929E6"/>
    <w:rsid w:val="00393FB4"/>
    <w:rsid w:val="003A0EEE"/>
    <w:rsid w:val="003A5DEE"/>
    <w:rsid w:val="003B3BAE"/>
    <w:rsid w:val="003B6AD0"/>
    <w:rsid w:val="003B7132"/>
    <w:rsid w:val="003B7309"/>
    <w:rsid w:val="003C2A0A"/>
    <w:rsid w:val="003D1FB7"/>
    <w:rsid w:val="003E4BA4"/>
    <w:rsid w:val="003E56A2"/>
    <w:rsid w:val="003E6AAF"/>
    <w:rsid w:val="00404C9E"/>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A4F"/>
    <w:rsid w:val="00453E03"/>
    <w:rsid w:val="00457E55"/>
    <w:rsid w:val="004671C9"/>
    <w:rsid w:val="00473903"/>
    <w:rsid w:val="00474BC2"/>
    <w:rsid w:val="0047502B"/>
    <w:rsid w:val="0047726C"/>
    <w:rsid w:val="00477747"/>
    <w:rsid w:val="0047788D"/>
    <w:rsid w:val="00477F8E"/>
    <w:rsid w:val="00484261"/>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D2F22"/>
    <w:rsid w:val="004E5CF7"/>
    <w:rsid w:val="004E6543"/>
    <w:rsid w:val="004F6DF8"/>
    <w:rsid w:val="0050144B"/>
    <w:rsid w:val="005056A0"/>
    <w:rsid w:val="00507E1D"/>
    <w:rsid w:val="00513A49"/>
    <w:rsid w:val="00513DE8"/>
    <w:rsid w:val="0052391E"/>
    <w:rsid w:val="005241B1"/>
    <w:rsid w:val="00531FDC"/>
    <w:rsid w:val="00536B48"/>
    <w:rsid w:val="0054115A"/>
    <w:rsid w:val="00542F45"/>
    <w:rsid w:val="00545DB5"/>
    <w:rsid w:val="00552658"/>
    <w:rsid w:val="00553C90"/>
    <w:rsid w:val="00555B5A"/>
    <w:rsid w:val="00562BE1"/>
    <w:rsid w:val="00564452"/>
    <w:rsid w:val="00572FAF"/>
    <w:rsid w:val="005832C3"/>
    <w:rsid w:val="0059046B"/>
    <w:rsid w:val="0059580E"/>
    <w:rsid w:val="005960B3"/>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E0587"/>
    <w:rsid w:val="005E1FBA"/>
    <w:rsid w:val="005E2738"/>
    <w:rsid w:val="005E30F1"/>
    <w:rsid w:val="005E5EB5"/>
    <w:rsid w:val="005E777A"/>
    <w:rsid w:val="005F2597"/>
    <w:rsid w:val="005F6201"/>
    <w:rsid w:val="00604F84"/>
    <w:rsid w:val="00605706"/>
    <w:rsid w:val="0061160A"/>
    <w:rsid w:val="0061710E"/>
    <w:rsid w:val="00623A67"/>
    <w:rsid w:val="00632F54"/>
    <w:rsid w:val="006344B9"/>
    <w:rsid w:val="0063494B"/>
    <w:rsid w:val="0063745C"/>
    <w:rsid w:val="00644948"/>
    <w:rsid w:val="006514BC"/>
    <w:rsid w:val="0065313B"/>
    <w:rsid w:val="006541B2"/>
    <w:rsid w:val="00671A0C"/>
    <w:rsid w:val="00672333"/>
    <w:rsid w:val="0067331C"/>
    <w:rsid w:val="00676A7E"/>
    <w:rsid w:val="006800F4"/>
    <w:rsid w:val="006807CE"/>
    <w:rsid w:val="00685295"/>
    <w:rsid w:val="00686196"/>
    <w:rsid w:val="00687E3C"/>
    <w:rsid w:val="00687E91"/>
    <w:rsid w:val="00696C14"/>
    <w:rsid w:val="00697804"/>
    <w:rsid w:val="006A0324"/>
    <w:rsid w:val="006A342F"/>
    <w:rsid w:val="006A3E5A"/>
    <w:rsid w:val="006A6900"/>
    <w:rsid w:val="006C1DAC"/>
    <w:rsid w:val="006D18AD"/>
    <w:rsid w:val="006D6820"/>
    <w:rsid w:val="006E6536"/>
    <w:rsid w:val="006F6A15"/>
    <w:rsid w:val="006F7FC6"/>
    <w:rsid w:val="00701432"/>
    <w:rsid w:val="00701AEA"/>
    <w:rsid w:val="00710590"/>
    <w:rsid w:val="00713D19"/>
    <w:rsid w:val="007315D5"/>
    <w:rsid w:val="00732437"/>
    <w:rsid w:val="00740480"/>
    <w:rsid w:val="0074084B"/>
    <w:rsid w:val="00744556"/>
    <w:rsid w:val="007453C4"/>
    <w:rsid w:val="00750408"/>
    <w:rsid w:val="00761508"/>
    <w:rsid w:val="00762871"/>
    <w:rsid w:val="00772831"/>
    <w:rsid w:val="007821AC"/>
    <w:rsid w:val="00783D98"/>
    <w:rsid w:val="007936B6"/>
    <w:rsid w:val="007A5A83"/>
    <w:rsid w:val="007B117B"/>
    <w:rsid w:val="007B29EF"/>
    <w:rsid w:val="007B3819"/>
    <w:rsid w:val="007B3A27"/>
    <w:rsid w:val="007C1D98"/>
    <w:rsid w:val="007C29EC"/>
    <w:rsid w:val="007C51C5"/>
    <w:rsid w:val="007C5A21"/>
    <w:rsid w:val="007C5FD7"/>
    <w:rsid w:val="007D0375"/>
    <w:rsid w:val="007D7DEF"/>
    <w:rsid w:val="007E2F8E"/>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45847"/>
    <w:rsid w:val="0086083B"/>
    <w:rsid w:val="00863021"/>
    <w:rsid w:val="0086547F"/>
    <w:rsid w:val="00871EF3"/>
    <w:rsid w:val="00882DD7"/>
    <w:rsid w:val="00882FCF"/>
    <w:rsid w:val="00890BCA"/>
    <w:rsid w:val="008958F3"/>
    <w:rsid w:val="008A15CB"/>
    <w:rsid w:val="008A3334"/>
    <w:rsid w:val="008A46CE"/>
    <w:rsid w:val="008B2257"/>
    <w:rsid w:val="008B23B7"/>
    <w:rsid w:val="008B4D44"/>
    <w:rsid w:val="008B59EE"/>
    <w:rsid w:val="008B5B3A"/>
    <w:rsid w:val="008C0115"/>
    <w:rsid w:val="008C43CC"/>
    <w:rsid w:val="008C6140"/>
    <w:rsid w:val="008D2D94"/>
    <w:rsid w:val="008E3D8E"/>
    <w:rsid w:val="008E4975"/>
    <w:rsid w:val="008E4D38"/>
    <w:rsid w:val="008F0BFD"/>
    <w:rsid w:val="008F14FD"/>
    <w:rsid w:val="008F1FBD"/>
    <w:rsid w:val="008F22E3"/>
    <w:rsid w:val="008F7A2F"/>
    <w:rsid w:val="008F7ED3"/>
    <w:rsid w:val="0090014D"/>
    <w:rsid w:val="00900DC0"/>
    <w:rsid w:val="00902CD2"/>
    <w:rsid w:val="009053D1"/>
    <w:rsid w:val="00915C53"/>
    <w:rsid w:val="009164CC"/>
    <w:rsid w:val="00923682"/>
    <w:rsid w:val="0092497E"/>
    <w:rsid w:val="00926B7F"/>
    <w:rsid w:val="00930997"/>
    <w:rsid w:val="009426C4"/>
    <w:rsid w:val="009460AA"/>
    <w:rsid w:val="0095241A"/>
    <w:rsid w:val="00953D06"/>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B3001"/>
    <w:rsid w:val="009B3F25"/>
    <w:rsid w:val="009D0D54"/>
    <w:rsid w:val="009D286C"/>
    <w:rsid w:val="009D5D98"/>
    <w:rsid w:val="009D5F35"/>
    <w:rsid w:val="009E0394"/>
    <w:rsid w:val="009E1F46"/>
    <w:rsid w:val="009E687D"/>
    <w:rsid w:val="009E6C8D"/>
    <w:rsid w:val="009E6EF0"/>
    <w:rsid w:val="009E6F65"/>
    <w:rsid w:val="009F6E9D"/>
    <w:rsid w:val="00A07CC6"/>
    <w:rsid w:val="00A31266"/>
    <w:rsid w:val="00A31A89"/>
    <w:rsid w:val="00A321EB"/>
    <w:rsid w:val="00A33661"/>
    <w:rsid w:val="00A350A6"/>
    <w:rsid w:val="00A36B4A"/>
    <w:rsid w:val="00A40A9C"/>
    <w:rsid w:val="00A44990"/>
    <w:rsid w:val="00A45003"/>
    <w:rsid w:val="00A510B4"/>
    <w:rsid w:val="00A51959"/>
    <w:rsid w:val="00A56597"/>
    <w:rsid w:val="00A609E9"/>
    <w:rsid w:val="00A62BD6"/>
    <w:rsid w:val="00A666CB"/>
    <w:rsid w:val="00A8398B"/>
    <w:rsid w:val="00A83A19"/>
    <w:rsid w:val="00A947FE"/>
    <w:rsid w:val="00A9754F"/>
    <w:rsid w:val="00AA04B7"/>
    <w:rsid w:val="00AA2427"/>
    <w:rsid w:val="00AA4C12"/>
    <w:rsid w:val="00AB585F"/>
    <w:rsid w:val="00AC0C90"/>
    <w:rsid w:val="00AC71DD"/>
    <w:rsid w:val="00AE0BFA"/>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F48"/>
    <w:rsid w:val="00B52168"/>
    <w:rsid w:val="00B6188F"/>
    <w:rsid w:val="00B708F0"/>
    <w:rsid w:val="00B70CE2"/>
    <w:rsid w:val="00B73492"/>
    <w:rsid w:val="00B74825"/>
    <w:rsid w:val="00B826B9"/>
    <w:rsid w:val="00B92CD5"/>
    <w:rsid w:val="00BA1D5D"/>
    <w:rsid w:val="00BA4F9F"/>
    <w:rsid w:val="00BA5701"/>
    <w:rsid w:val="00BA7CA4"/>
    <w:rsid w:val="00BB473D"/>
    <w:rsid w:val="00BC0042"/>
    <w:rsid w:val="00BC0FD3"/>
    <w:rsid w:val="00BC422E"/>
    <w:rsid w:val="00BD1478"/>
    <w:rsid w:val="00BD38C1"/>
    <w:rsid w:val="00BD4260"/>
    <w:rsid w:val="00BD5F91"/>
    <w:rsid w:val="00BD6719"/>
    <w:rsid w:val="00BE0619"/>
    <w:rsid w:val="00BE0CAC"/>
    <w:rsid w:val="00BE1A78"/>
    <w:rsid w:val="00BE2ED3"/>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6B00"/>
    <w:rsid w:val="00C6234C"/>
    <w:rsid w:val="00C67984"/>
    <w:rsid w:val="00C76257"/>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18E5"/>
    <w:rsid w:val="00D02384"/>
    <w:rsid w:val="00D040AB"/>
    <w:rsid w:val="00D12CBA"/>
    <w:rsid w:val="00D15DC0"/>
    <w:rsid w:val="00D21CBE"/>
    <w:rsid w:val="00D22597"/>
    <w:rsid w:val="00D25DC3"/>
    <w:rsid w:val="00D34B02"/>
    <w:rsid w:val="00D4615F"/>
    <w:rsid w:val="00D5022C"/>
    <w:rsid w:val="00D50762"/>
    <w:rsid w:val="00D578FC"/>
    <w:rsid w:val="00D6171F"/>
    <w:rsid w:val="00D6464A"/>
    <w:rsid w:val="00D76AD3"/>
    <w:rsid w:val="00D95556"/>
    <w:rsid w:val="00DA67FE"/>
    <w:rsid w:val="00DB002A"/>
    <w:rsid w:val="00DB07C7"/>
    <w:rsid w:val="00DB0FE4"/>
    <w:rsid w:val="00DB1CD6"/>
    <w:rsid w:val="00DB3A43"/>
    <w:rsid w:val="00DC03BD"/>
    <w:rsid w:val="00DC131A"/>
    <w:rsid w:val="00DD37DC"/>
    <w:rsid w:val="00DE4475"/>
    <w:rsid w:val="00DE471D"/>
    <w:rsid w:val="00DE6492"/>
    <w:rsid w:val="00DE7DB8"/>
    <w:rsid w:val="00E0455D"/>
    <w:rsid w:val="00E06AC2"/>
    <w:rsid w:val="00E10952"/>
    <w:rsid w:val="00E111EA"/>
    <w:rsid w:val="00E15DE6"/>
    <w:rsid w:val="00E20385"/>
    <w:rsid w:val="00E250A4"/>
    <w:rsid w:val="00E251DD"/>
    <w:rsid w:val="00E2655B"/>
    <w:rsid w:val="00E27D23"/>
    <w:rsid w:val="00E310F5"/>
    <w:rsid w:val="00E352A3"/>
    <w:rsid w:val="00E41E05"/>
    <w:rsid w:val="00E445A4"/>
    <w:rsid w:val="00E456A4"/>
    <w:rsid w:val="00E508ED"/>
    <w:rsid w:val="00E602E8"/>
    <w:rsid w:val="00E60D6F"/>
    <w:rsid w:val="00E76CFE"/>
    <w:rsid w:val="00E7764C"/>
    <w:rsid w:val="00E83929"/>
    <w:rsid w:val="00E86354"/>
    <w:rsid w:val="00E8693D"/>
    <w:rsid w:val="00E97094"/>
    <w:rsid w:val="00EA0D3A"/>
    <w:rsid w:val="00EA793F"/>
    <w:rsid w:val="00EB1C45"/>
    <w:rsid w:val="00EB54FD"/>
    <w:rsid w:val="00EB5FBE"/>
    <w:rsid w:val="00EC1075"/>
    <w:rsid w:val="00EC2C78"/>
    <w:rsid w:val="00ED549C"/>
    <w:rsid w:val="00ED5D1B"/>
    <w:rsid w:val="00ED705E"/>
    <w:rsid w:val="00ED76B9"/>
    <w:rsid w:val="00EE08A5"/>
    <w:rsid w:val="00EE2662"/>
    <w:rsid w:val="00EE2A70"/>
    <w:rsid w:val="00EE6731"/>
    <w:rsid w:val="00EE771B"/>
    <w:rsid w:val="00EF2B5A"/>
    <w:rsid w:val="00EF3C1E"/>
    <w:rsid w:val="00F02869"/>
    <w:rsid w:val="00F02917"/>
    <w:rsid w:val="00F03957"/>
    <w:rsid w:val="00F06A7C"/>
    <w:rsid w:val="00F10C2E"/>
    <w:rsid w:val="00F175B3"/>
    <w:rsid w:val="00F220B1"/>
    <w:rsid w:val="00F25C9C"/>
    <w:rsid w:val="00F30554"/>
    <w:rsid w:val="00F46712"/>
    <w:rsid w:val="00F502AD"/>
    <w:rsid w:val="00F53277"/>
    <w:rsid w:val="00F621F8"/>
    <w:rsid w:val="00F627ED"/>
    <w:rsid w:val="00F62965"/>
    <w:rsid w:val="00F64BB2"/>
    <w:rsid w:val="00F72E73"/>
    <w:rsid w:val="00F7454A"/>
    <w:rsid w:val="00F76CD6"/>
    <w:rsid w:val="00F9326B"/>
    <w:rsid w:val="00F955A7"/>
    <w:rsid w:val="00FA01C5"/>
    <w:rsid w:val="00FA15A7"/>
    <w:rsid w:val="00FA18B2"/>
    <w:rsid w:val="00FA5CBA"/>
    <w:rsid w:val="00FA72E2"/>
    <w:rsid w:val="00FB1F33"/>
    <w:rsid w:val="00FB544F"/>
    <w:rsid w:val="00FB5A5F"/>
    <w:rsid w:val="00FD427C"/>
    <w:rsid w:val="00FD6F5F"/>
    <w:rsid w:val="00FE3807"/>
    <w:rsid w:val="00FE5428"/>
    <w:rsid w:val="00FE5622"/>
    <w:rsid w:val="00FE7347"/>
    <w:rsid w:val="00FF3D2B"/>
    <w:rsid w:val="00FF75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PFI-odstavec"/>
    <w:link w:val="Nadpis2Char"/>
    <w:uiPriority w:val="99"/>
    <w:qFormat/>
    <w:rsid w:val="00AE0BFA"/>
    <w:pPr>
      <w:keepNext/>
      <w:tabs>
        <w:tab w:val="num" w:pos="1080"/>
      </w:tabs>
      <w:suppressAutoHyphens/>
      <w:spacing w:before="240" w:after="60"/>
      <w:ind w:left="1077" w:hanging="717"/>
      <w:jc w:val="both"/>
      <w:outlineLvl w:val="1"/>
    </w:pPr>
    <w:rPr>
      <w:rFonts w:ascii="Heuristica" w:hAnsi="Heuristica"/>
      <w:b/>
      <w:bCs/>
      <w:iCs/>
      <w:sz w:val="28"/>
      <w:szCs w:val="28"/>
      <w:lang w:eastAsia="ar-S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AE0BFA"/>
    <w:rPr>
      <w:rFonts w:ascii="Heuristica" w:eastAsia="Times New Roman" w:hAnsi="Heuristica" w:cs="Times New Roman"/>
      <w:b/>
      <w:bCs/>
      <w:iCs/>
      <w:sz w:val="28"/>
      <w:szCs w:val="28"/>
      <w:lang w:eastAsia="ar-SA"/>
    </w:rPr>
  </w:style>
  <w:style w:type="paragraph" w:customStyle="1" w:styleId="PFI-odstavec">
    <w:name w:val="PFI-odstavec"/>
    <w:basedOn w:val="Normln"/>
    <w:link w:val="PFI-odstavecChar"/>
    <w:uiPriority w:val="99"/>
    <w:rsid w:val="00AE0BFA"/>
    <w:pPr>
      <w:tabs>
        <w:tab w:val="num" w:pos="680"/>
      </w:tabs>
      <w:suppressAutoHyphens/>
      <w:spacing w:after="120"/>
      <w:jc w:val="both"/>
    </w:pPr>
    <w:rPr>
      <w:rFonts w:ascii="Heuristica" w:hAnsi="Heuristica"/>
      <w:sz w:val="22"/>
      <w:lang w:eastAsia="ar-SA"/>
    </w:rPr>
  </w:style>
  <w:style w:type="character" w:customStyle="1" w:styleId="PFI-odstavecChar">
    <w:name w:val="PFI-odstavec Char"/>
    <w:link w:val="PFI-odstavec"/>
    <w:uiPriority w:val="99"/>
    <w:rsid w:val="00AE0BFA"/>
    <w:rPr>
      <w:rFonts w:ascii="Heuristica" w:eastAsia="Times New Roman" w:hAnsi="Heuristica" w:cs="Times New Roman"/>
      <w:szCs w:val="24"/>
      <w:lang w:eastAsia="ar-SA"/>
    </w:rPr>
  </w:style>
  <w:style w:type="paragraph" w:customStyle="1" w:styleId="PFI-pismeno">
    <w:name w:val="PFI-pismeno"/>
    <w:basedOn w:val="PFI-odstavec"/>
    <w:uiPriority w:val="99"/>
    <w:rsid w:val="00AE0BFA"/>
    <w:pPr>
      <w:tabs>
        <w:tab w:val="clear" w:pos="680"/>
      </w:tabs>
      <w:ind w:left="4026" w:hanging="360"/>
    </w:pPr>
  </w:style>
  <w:style w:type="paragraph" w:customStyle="1" w:styleId="PFI-msk">
    <w:name w:val="PFI-římské"/>
    <w:basedOn w:val="PFI-pismeno"/>
    <w:rsid w:val="00AE0BFA"/>
    <w:pPr>
      <w:ind w:left="4746" w:hanging="180"/>
    </w:pPr>
  </w:style>
</w:styles>
</file>

<file path=word/webSettings.xml><?xml version="1.0" encoding="utf-8"?>
<w:webSettings xmlns:r="http://schemas.openxmlformats.org/officeDocument/2006/relationships" xmlns:w="http://schemas.openxmlformats.org/wordprocessingml/2006/main">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registrace.html"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kr-karlovarsky.cz/profile_display_69.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etra.hnatkova@zzskvk.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1847-627B-47FD-BC80-14D855F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11</Pages>
  <Words>3444</Words>
  <Characters>20324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9</cp:revision>
  <cp:lastPrinted>2018-02-28T11:52:00Z</cp:lastPrinted>
  <dcterms:created xsi:type="dcterms:W3CDTF">2019-03-21T13:12:00Z</dcterms:created>
  <dcterms:modified xsi:type="dcterms:W3CDTF">2019-04-02T10:21:00Z</dcterms:modified>
</cp:coreProperties>
</file>