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378AA" w14:textId="77777777" w:rsidR="00AE17BB" w:rsidRDefault="00AE17BB">
      <w:pPr>
        <w:jc w:val="center"/>
        <w:rPr>
          <w:sz w:val="22"/>
          <w:szCs w:val="22"/>
        </w:rPr>
      </w:pPr>
      <w:r w:rsidRPr="00967FDD">
        <w:rPr>
          <w:sz w:val="22"/>
          <w:szCs w:val="22"/>
        </w:rPr>
        <w:t xml:space="preserve">Zadavatel ve smyslu ustanovení § </w:t>
      </w:r>
      <w:r>
        <w:rPr>
          <w:sz w:val="22"/>
          <w:szCs w:val="22"/>
        </w:rPr>
        <w:t>53</w:t>
      </w:r>
      <w:r w:rsidRPr="00967FDD">
        <w:rPr>
          <w:sz w:val="22"/>
          <w:szCs w:val="22"/>
        </w:rPr>
        <w:t xml:space="preserve"> zákona č. 134/2016 Sb., o zadávání veřejných zakázek, v platném znění (dále jen “ZZVZ“)</w:t>
      </w:r>
    </w:p>
    <w:p w14:paraId="5678CDED" w14:textId="77777777" w:rsidR="007247A7" w:rsidRDefault="007247A7">
      <w:pPr>
        <w:jc w:val="center"/>
        <w:rPr>
          <w:b/>
          <w:sz w:val="36"/>
          <w:u w:val="single"/>
        </w:rPr>
      </w:pPr>
    </w:p>
    <w:p w14:paraId="7380D177" w14:textId="77777777" w:rsidR="00CE71BE" w:rsidRDefault="00D63C5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tímto vyzývá k podání nabídky </w:t>
      </w:r>
      <w:r w:rsidR="006B60F2">
        <w:rPr>
          <w:b/>
          <w:sz w:val="36"/>
          <w:u w:val="single"/>
        </w:rPr>
        <w:t>na veřejnou zakázku</w:t>
      </w:r>
    </w:p>
    <w:p w14:paraId="2FF0B04D" w14:textId="77777777" w:rsidR="00CE71BE" w:rsidRDefault="00CE71BE"/>
    <w:p w14:paraId="3FA84D5E" w14:textId="77777777" w:rsidR="006B60F2" w:rsidRDefault="006B60F2" w:rsidP="006B60F2">
      <w:pPr>
        <w:jc w:val="center"/>
        <w:rPr>
          <w:b/>
        </w:rPr>
      </w:pPr>
      <w:r w:rsidRPr="00D63C56">
        <w:rPr>
          <w:b/>
        </w:rPr>
        <w:t xml:space="preserve">zadávanou dle </w:t>
      </w:r>
      <w:r w:rsidR="005B37FD" w:rsidRPr="00D63C56">
        <w:rPr>
          <w:b/>
        </w:rPr>
        <w:t>§ 53</w:t>
      </w:r>
      <w:r w:rsidR="005B37FD" w:rsidRPr="00D63C56">
        <w:rPr>
          <w:b/>
          <w:i/>
          <w:iCs/>
        </w:rPr>
        <w:t xml:space="preserve"> </w:t>
      </w:r>
      <w:r w:rsidR="00AE17BB" w:rsidRPr="00AE17BB">
        <w:rPr>
          <w:b/>
          <w:iCs/>
        </w:rPr>
        <w:t>ZZVZ</w:t>
      </w:r>
      <w:r w:rsidR="00AE17BB">
        <w:rPr>
          <w:b/>
          <w:i/>
          <w:iCs/>
        </w:rPr>
        <w:t xml:space="preserve"> </w:t>
      </w:r>
      <w:r w:rsidRPr="00D63C56">
        <w:rPr>
          <w:b/>
        </w:rPr>
        <w:t xml:space="preserve">– </w:t>
      </w:r>
      <w:r w:rsidR="008A575E" w:rsidRPr="00D63C56">
        <w:rPr>
          <w:b/>
        </w:rPr>
        <w:t>zjednodušené</w:t>
      </w:r>
      <w:r w:rsidR="008A575E" w:rsidRPr="005B37FD">
        <w:rPr>
          <w:b/>
        </w:rPr>
        <w:t xml:space="preserve"> podlimitní</w:t>
      </w:r>
      <w:r w:rsidRPr="005B37FD">
        <w:rPr>
          <w:b/>
        </w:rPr>
        <w:t xml:space="preserve"> řízení</w:t>
      </w:r>
    </w:p>
    <w:p w14:paraId="36ACEF5B" w14:textId="77777777" w:rsidR="007247A7" w:rsidRPr="005B37FD" w:rsidRDefault="007247A7" w:rsidP="006B60F2">
      <w:pPr>
        <w:jc w:val="center"/>
        <w:rPr>
          <w:b/>
        </w:rPr>
      </w:pPr>
    </w:p>
    <w:p w14:paraId="23675897" w14:textId="77777777" w:rsidR="006B60F2" w:rsidRPr="005B37FD" w:rsidRDefault="006B60F2">
      <w:pPr>
        <w:jc w:val="both"/>
        <w:rPr>
          <w:b/>
          <w:bCs/>
          <w:i/>
          <w:iCs/>
          <w:color w:val="FF0000"/>
        </w:rPr>
      </w:pPr>
    </w:p>
    <w:p w14:paraId="4EBE6D39" w14:textId="77777777" w:rsidR="005866FF" w:rsidRPr="00CC42B8" w:rsidRDefault="005866FF" w:rsidP="005866FF">
      <w:pPr>
        <w:jc w:val="both"/>
        <w:rPr>
          <w:b/>
          <w:sz w:val="22"/>
        </w:rPr>
      </w:pPr>
      <w:r w:rsidRPr="00CC42B8">
        <w:rPr>
          <w:b/>
          <w:sz w:val="22"/>
        </w:rPr>
        <w:t>Veškerá komunikace, která se týká zadávacího řízení, probíhá elektronicky prostřednictvím elektronického nástroje pro zadávání veřejných zakázek E-ZAK.</w:t>
      </w:r>
    </w:p>
    <w:p w14:paraId="7A7111C6" w14:textId="77777777" w:rsidR="005866FF" w:rsidRPr="00CC42B8" w:rsidRDefault="005866FF" w:rsidP="005866FF">
      <w:pPr>
        <w:jc w:val="both"/>
        <w:rPr>
          <w:b/>
          <w:sz w:val="22"/>
        </w:rPr>
      </w:pPr>
    </w:p>
    <w:p w14:paraId="5EC3D29D" w14:textId="225DDD24" w:rsidR="005866FF" w:rsidRDefault="005866FF" w:rsidP="005866FF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  <w:r w:rsidRPr="00CC42B8">
        <w:rPr>
          <w:b/>
          <w:sz w:val="22"/>
        </w:rPr>
        <w:t xml:space="preserve">Zadavatel nevyžaduje elektronické podepsání podané nabídky. </w:t>
      </w:r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Dodavatel či účastník řízení je však povinen provést registraci v elektronickém nástroji E-ZAK za účelem komunikace se zadavatelem na: </w:t>
      </w:r>
      <w:hyperlink r:id="rId10" w:history="1">
        <w:r w:rsidRPr="00CC42B8">
          <w:rPr>
            <w:rStyle w:val="Hypertextovodkaz"/>
            <w:b/>
            <w:sz w:val="22"/>
          </w:rPr>
          <w:t>https://ezak.kr-karlovarsky.cz/registrace.html</w:t>
        </w:r>
      </w:hyperlink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 </w:t>
      </w:r>
    </w:p>
    <w:p w14:paraId="05F9702B" w14:textId="77777777" w:rsidR="00B66B41" w:rsidRPr="00CC42B8" w:rsidRDefault="00B66B41" w:rsidP="005866FF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</w:p>
    <w:p w14:paraId="1973AA47" w14:textId="3DB66E5B" w:rsidR="005866FF" w:rsidRDefault="005866FF" w:rsidP="005866FF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  <w:r w:rsidRPr="00CC42B8">
        <w:rPr>
          <w:rStyle w:val="Hypertextovodkaz"/>
          <w:rFonts w:cs="Arial"/>
          <w:b/>
          <w:color w:val="auto"/>
          <w:sz w:val="22"/>
          <w:u w:val="none"/>
        </w:rPr>
        <w:t>Registrace v E-ZAK není zpoplatněna. K provedení registrace je elektronický podpis nutný, a pokud jím dodavatel nedisponuje, může vyzvat zadavatele k jeho předregistraci prostřednictvím e-mailové adresy:</w:t>
      </w:r>
      <w:r>
        <w:rPr>
          <w:rStyle w:val="Hypertextovodkaz"/>
          <w:rFonts w:cs="Arial"/>
          <w:b/>
          <w:color w:val="auto"/>
          <w:sz w:val="22"/>
          <w:u w:val="none"/>
        </w:rPr>
        <w:t xml:space="preserve"> </w:t>
      </w:r>
      <w:hyperlink r:id="rId11" w:history="1">
        <w:r w:rsidR="00C84239" w:rsidRPr="00605B4B">
          <w:rPr>
            <w:rStyle w:val="Hypertextovodkaz"/>
            <w:rFonts w:cs="Arial"/>
            <w:b/>
            <w:sz w:val="22"/>
          </w:rPr>
          <w:t>andrea.cerna@kr-karlovarsky.cz</w:t>
        </w:r>
      </w:hyperlink>
      <w:r>
        <w:rPr>
          <w:rStyle w:val="Hypertextovodkaz"/>
          <w:rFonts w:cs="Arial"/>
          <w:b/>
          <w:color w:val="auto"/>
          <w:sz w:val="22"/>
          <w:u w:val="none"/>
        </w:rPr>
        <w:t xml:space="preserve"> </w:t>
      </w:r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 </w:t>
      </w:r>
    </w:p>
    <w:p w14:paraId="1AB47A8B" w14:textId="77777777" w:rsidR="00B66B41" w:rsidRPr="00CC42B8" w:rsidRDefault="00B66B41" w:rsidP="005866FF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</w:p>
    <w:p w14:paraId="05582616" w14:textId="77777777" w:rsidR="005866FF" w:rsidRPr="00CC42B8" w:rsidRDefault="005866FF" w:rsidP="005866FF">
      <w:pPr>
        <w:jc w:val="both"/>
        <w:rPr>
          <w:rStyle w:val="Hypertextovodkaz"/>
          <w:b/>
          <w:sz w:val="22"/>
        </w:rPr>
      </w:pPr>
      <w:r w:rsidRPr="00CC42B8">
        <w:rPr>
          <w:b/>
          <w:sz w:val="22"/>
        </w:rPr>
        <w:t xml:space="preserve">Veškeré podmínky a informace týkající se elektronického nástroje jsou dostupné na: </w:t>
      </w:r>
      <w:r w:rsidRPr="00CC42B8">
        <w:rPr>
          <w:rStyle w:val="Hypertextovodkaz"/>
          <w:rFonts w:cs="Arial"/>
          <w:b/>
          <w:sz w:val="22"/>
        </w:rPr>
        <w:t>https://ezak.kr-karlovarsky.cz</w:t>
      </w:r>
    </w:p>
    <w:p w14:paraId="21B9C7A0" w14:textId="77777777" w:rsidR="005866FF" w:rsidRPr="00CC42B8" w:rsidRDefault="005866FF" w:rsidP="005866FF">
      <w:pPr>
        <w:jc w:val="both"/>
        <w:rPr>
          <w:sz w:val="22"/>
        </w:rPr>
      </w:pPr>
    </w:p>
    <w:p w14:paraId="6F2C105A" w14:textId="77777777" w:rsidR="00CE71BE" w:rsidRPr="005B37FD" w:rsidRDefault="005866FF" w:rsidP="005866FF">
      <w:pPr>
        <w:jc w:val="both"/>
        <w:rPr>
          <w:b/>
          <w:bCs/>
          <w:i/>
          <w:iCs/>
          <w:color w:val="FF0000"/>
        </w:rPr>
      </w:pPr>
      <w:r w:rsidRPr="00CC42B8">
        <w:rPr>
          <w:sz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CC42B8">
        <w:rPr>
          <w:sz w:val="22"/>
        </w:rPr>
        <w:fldChar w:fldCharType="begin"/>
      </w:r>
      <w:r w:rsidRPr="00CC42B8">
        <w:rPr>
          <w:sz w:val="22"/>
        </w:rPr>
        <w:instrText xml:space="preserve"> HYPERLINK "mailto:podpora@ezak.cz" </w:instrText>
      </w:r>
      <w:r w:rsidRPr="00CC42B8">
        <w:rPr>
          <w:sz w:val="22"/>
        </w:rPr>
        <w:fldChar w:fldCharType="separate"/>
      </w:r>
      <w:r w:rsidRPr="00CC42B8">
        <w:rPr>
          <w:rStyle w:val="Hypertextovodkaz"/>
          <w:sz w:val="22"/>
        </w:rPr>
        <w:t>podpora</w:t>
      </w:r>
      <w:r w:rsidRPr="00BE4847">
        <w:rPr>
          <w:rStyle w:val="Hypertextovodkaz"/>
          <w:sz w:val="22"/>
        </w:rPr>
        <w:t>@</w:t>
      </w:r>
      <w:r w:rsidRPr="00CC42B8">
        <w:rPr>
          <w:rStyle w:val="Hypertextovodkaz"/>
          <w:sz w:val="22"/>
        </w:rPr>
        <w:t>ezak.cz</w:t>
      </w:r>
      <w:bookmarkEnd w:id="0"/>
      <w:bookmarkEnd w:id="1"/>
      <w:r w:rsidRPr="00CC42B8">
        <w:rPr>
          <w:sz w:val="22"/>
        </w:rPr>
        <w:fldChar w:fldCharType="end"/>
      </w:r>
      <w:r w:rsidRPr="00CC42B8">
        <w:rPr>
          <w:sz w:val="22"/>
        </w:rPr>
        <w:t>, tel. 538 702</w:t>
      </w:r>
      <w:r>
        <w:rPr>
          <w:sz w:val="22"/>
        </w:rPr>
        <w:t> </w:t>
      </w:r>
      <w:r w:rsidRPr="00CC42B8">
        <w:rPr>
          <w:sz w:val="22"/>
        </w:rPr>
        <w:t>719.</w:t>
      </w:r>
    </w:p>
    <w:p w14:paraId="087C34A0" w14:textId="77777777" w:rsidR="008A575E" w:rsidRPr="005B37FD" w:rsidRDefault="008A575E">
      <w:pPr>
        <w:rPr>
          <w:b/>
          <w:color w:val="FF0000"/>
          <w:sz w:val="28"/>
        </w:rPr>
      </w:pPr>
    </w:p>
    <w:p w14:paraId="1FFB8F35" w14:textId="77777777" w:rsidR="00CE71BE" w:rsidRPr="00EE326C" w:rsidRDefault="00CE71BE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EE326C">
        <w:rPr>
          <w:b/>
          <w:sz w:val="28"/>
          <w:u w:val="single"/>
        </w:rPr>
        <w:t>Název zakázky</w:t>
      </w:r>
    </w:p>
    <w:p w14:paraId="10B196C2" w14:textId="77777777" w:rsidR="00CE71BE" w:rsidRPr="00EE326C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07F1544A" w14:textId="77777777" w:rsidR="00CE71BE" w:rsidRPr="0013638B" w:rsidRDefault="00C84239">
      <w:pPr>
        <w:ind w:left="360"/>
        <w:rPr>
          <w:b/>
        </w:rPr>
      </w:pPr>
      <w:r w:rsidRPr="00EE326C">
        <w:rPr>
          <w:b/>
        </w:rPr>
        <w:t>„</w:t>
      </w:r>
      <w:r w:rsidR="00147041" w:rsidRPr="00EE326C">
        <w:rPr>
          <w:b/>
        </w:rPr>
        <w:t>Sokolovský poklad – sklep zámku – odkrytí základů tvrze</w:t>
      </w:r>
      <w:r w:rsidR="00CE71BE" w:rsidRPr="00EE326C">
        <w:rPr>
          <w:b/>
        </w:rPr>
        <w:t>“</w:t>
      </w:r>
    </w:p>
    <w:p w14:paraId="503B5D1E" w14:textId="77777777" w:rsidR="00CE71BE" w:rsidRPr="0013638B" w:rsidRDefault="00CE71BE">
      <w:pPr>
        <w:ind w:left="705"/>
        <w:rPr>
          <w:sz w:val="28"/>
          <w:szCs w:val="28"/>
        </w:rPr>
      </w:pPr>
    </w:p>
    <w:p w14:paraId="1070379F" w14:textId="77777777" w:rsidR="001E305F" w:rsidRPr="0013638B" w:rsidRDefault="001E305F">
      <w:pPr>
        <w:ind w:left="705"/>
        <w:rPr>
          <w:sz w:val="28"/>
          <w:szCs w:val="28"/>
        </w:rPr>
      </w:pPr>
    </w:p>
    <w:p w14:paraId="3C127B92" w14:textId="77777777" w:rsidR="00271336" w:rsidRPr="0013638B" w:rsidRDefault="00FC1A81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Ú</w:t>
      </w:r>
      <w:r w:rsidRPr="0013638B">
        <w:rPr>
          <w:b/>
          <w:sz w:val="28"/>
          <w:u w:val="single"/>
        </w:rPr>
        <w:t xml:space="preserve">daje o přístupu k zadávací dokumentaci </w:t>
      </w:r>
      <w:r>
        <w:rPr>
          <w:b/>
          <w:sz w:val="28"/>
          <w:u w:val="single"/>
        </w:rPr>
        <w:t>a k</w:t>
      </w:r>
      <w:r w:rsidR="00271336" w:rsidRPr="0013638B">
        <w:rPr>
          <w:b/>
          <w:sz w:val="28"/>
          <w:u w:val="single"/>
        </w:rPr>
        <w:t>lasifikace předmětu veřejné zakázky</w:t>
      </w:r>
      <w:r w:rsidR="0013638B" w:rsidRPr="0013638B">
        <w:rPr>
          <w:b/>
          <w:sz w:val="28"/>
          <w:u w:val="single"/>
        </w:rPr>
        <w:t xml:space="preserve"> </w:t>
      </w:r>
    </w:p>
    <w:p w14:paraId="2C1B5B58" w14:textId="77777777" w:rsidR="00271336" w:rsidRPr="0013638B" w:rsidRDefault="00271336">
      <w:pPr>
        <w:rPr>
          <w:sz w:val="20"/>
          <w:szCs w:val="20"/>
        </w:rPr>
      </w:pPr>
    </w:p>
    <w:p w14:paraId="21E558E6" w14:textId="77777777" w:rsidR="008038B2" w:rsidRDefault="00FC1A81" w:rsidP="00FC1A81">
      <w:pPr>
        <w:rPr>
          <w:sz w:val="20"/>
          <w:szCs w:val="20"/>
        </w:rPr>
      </w:pPr>
      <w:r w:rsidRPr="00EE326C">
        <w:rPr>
          <w:sz w:val="20"/>
          <w:szCs w:val="20"/>
        </w:rPr>
        <w:t>Odkaz na veřejnou zakázku a její zadávací dokumentaci umístěnou na profilu zadavatele:</w:t>
      </w:r>
      <w:r>
        <w:rPr>
          <w:sz w:val="20"/>
          <w:szCs w:val="20"/>
        </w:rPr>
        <w:t xml:space="preserve"> </w:t>
      </w:r>
    </w:p>
    <w:p w14:paraId="7FE01B50" w14:textId="66E95EC3" w:rsidR="008038B2" w:rsidRDefault="00BB03E0" w:rsidP="00FC1A81">
      <w:pPr>
        <w:rPr>
          <w:sz w:val="20"/>
          <w:szCs w:val="20"/>
        </w:rPr>
      </w:pPr>
      <w:hyperlink r:id="rId12" w:history="1">
        <w:r w:rsidR="008038B2" w:rsidRPr="00893D35">
          <w:rPr>
            <w:rStyle w:val="Hypertextovodkaz"/>
            <w:sz w:val="20"/>
            <w:szCs w:val="20"/>
          </w:rPr>
          <w:t>https://ezak.kr-karlovarsky.cz/contract_display_2419.html</w:t>
        </w:r>
      </w:hyperlink>
    </w:p>
    <w:p w14:paraId="07088CC0" w14:textId="77777777" w:rsidR="00FC1A81" w:rsidRPr="006F6B12" w:rsidRDefault="00FC1A81" w:rsidP="00FC1A81">
      <w:pPr>
        <w:rPr>
          <w:i/>
          <w:sz w:val="20"/>
          <w:szCs w:val="20"/>
        </w:rPr>
      </w:pPr>
    </w:p>
    <w:p w14:paraId="6E0C4DA8" w14:textId="77777777" w:rsidR="00271336" w:rsidRPr="00EE326C" w:rsidRDefault="00271336" w:rsidP="00271336">
      <w:pPr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Klasifikace </w:t>
      </w:r>
      <w:r w:rsidR="00267D7E" w:rsidRPr="00EE326C">
        <w:rPr>
          <w:sz w:val="20"/>
          <w:szCs w:val="20"/>
        </w:rPr>
        <w:t>stavebních prací</w:t>
      </w:r>
      <w:r w:rsidR="002422B4" w:rsidRPr="00EE326C">
        <w:rPr>
          <w:sz w:val="20"/>
          <w:szCs w:val="20"/>
        </w:rPr>
        <w:t>, které jsou předmětem plnění</w:t>
      </w:r>
      <w:r w:rsidR="00680980" w:rsidRPr="00EE326C">
        <w:rPr>
          <w:sz w:val="20"/>
          <w:szCs w:val="20"/>
        </w:rPr>
        <w:t xml:space="preserve"> této veřejné zakázky, je tato (</w:t>
      </w:r>
      <w:r w:rsidR="003B34D1" w:rsidRPr="00EE326C">
        <w:rPr>
          <w:sz w:val="20"/>
          <w:szCs w:val="20"/>
        </w:rPr>
        <w:t>viz S</w:t>
      </w:r>
      <w:r w:rsidR="00680980" w:rsidRPr="00EE326C">
        <w:rPr>
          <w:sz w:val="20"/>
          <w:szCs w:val="20"/>
        </w:rPr>
        <w:t>polečný</w:t>
      </w:r>
      <w:r w:rsidR="003B34D1" w:rsidRPr="00EE326C">
        <w:rPr>
          <w:sz w:val="20"/>
          <w:szCs w:val="20"/>
        </w:rPr>
        <w:t xml:space="preserve"> slovník</w:t>
      </w:r>
      <w:r w:rsidR="00680980" w:rsidRPr="00EE326C">
        <w:rPr>
          <w:sz w:val="20"/>
          <w:szCs w:val="20"/>
        </w:rPr>
        <w:t xml:space="preserve"> pro veřejné zakázky CPV):</w:t>
      </w:r>
      <w:r w:rsidR="002422B4" w:rsidRPr="00EE326C">
        <w:rPr>
          <w:sz w:val="20"/>
          <w:szCs w:val="20"/>
        </w:rPr>
        <w:t xml:space="preserve"> </w:t>
      </w:r>
      <w:r w:rsidR="00267D7E" w:rsidRPr="00EE326C">
        <w:rPr>
          <w:sz w:val="20"/>
          <w:szCs w:val="20"/>
        </w:rPr>
        <w:t xml:space="preserve"> </w:t>
      </w:r>
    </w:p>
    <w:p w14:paraId="22387429" w14:textId="2375BFD6" w:rsidR="00A65E74" w:rsidRDefault="00680980" w:rsidP="00A65E74">
      <w:pPr>
        <w:numPr>
          <w:ilvl w:val="0"/>
          <w:numId w:val="5"/>
        </w:numPr>
        <w:jc w:val="both"/>
        <w:rPr>
          <w:sz w:val="20"/>
          <w:szCs w:val="20"/>
        </w:rPr>
      </w:pPr>
      <w:r w:rsidRPr="00EE326C">
        <w:rPr>
          <w:sz w:val="20"/>
          <w:szCs w:val="20"/>
        </w:rPr>
        <w:t>hlavní předmět plnění</w:t>
      </w:r>
      <w:r w:rsidRPr="00C84239">
        <w:rPr>
          <w:sz w:val="20"/>
          <w:szCs w:val="20"/>
        </w:rPr>
        <w:t xml:space="preserve"> </w:t>
      </w:r>
      <w:r w:rsidR="00A65E74">
        <w:rPr>
          <w:sz w:val="20"/>
          <w:szCs w:val="20"/>
        </w:rPr>
        <w:tab/>
        <w:t xml:space="preserve">CPV: </w:t>
      </w:r>
      <w:r w:rsidR="00A65E74" w:rsidRPr="00A65E74">
        <w:rPr>
          <w:b/>
          <w:sz w:val="20"/>
          <w:szCs w:val="20"/>
        </w:rPr>
        <w:t>45212300 – 9</w:t>
      </w:r>
      <w:r w:rsidR="00A65E74">
        <w:rPr>
          <w:sz w:val="20"/>
          <w:szCs w:val="20"/>
        </w:rPr>
        <w:t xml:space="preserve"> Stavební úpravy uměleckých a kulturních budov</w:t>
      </w:r>
      <w:r w:rsidR="00D35C02">
        <w:rPr>
          <w:sz w:val="20"/>
          <w:szCs w:val="20"/>
        </w:rPr>
        <w:tab/>
      </w:r>
    </w:p>
    <w:p w14:paraId="48B57120" w14:textId="515DFD3B" w:rsidR="00D35C02" w:rsidRDefault="00680980" w:rsidP="00A65E74">
      <w:pPr>
        <w:numPr>
          <w:ilvl w:val="0"/>
          <w:numId w:val="5"/>
        </w:numPr>
        <w:jc w:val="both"/>
        <w:rPr>
          <w:sz w:val="20"/>
          <w:szCs w:val="20"/>
        </w:rPr>
      </w:pPr>
      <w:r w:rsidRPr="00A65E74">
        <w:rPr>
          <w:sz w:val="20"/>
          <w:szCs w:val="20"/>
        </w:rPr>
        <w:t xml:space="preserve">další předměty plnění </w:t>
      </w:r>
      <w:r w:rsidR="00D35C02" w:rsidRPr="00A65E74">
        <w:rPr>
          <w:sz w:val="20"/>
          <w:szCs w:val="20"/>
        </w:rPr>
        <w:tab/>
      </w:r>
      <w:r w:rsidR="00D35C02" w:rsidRPr="00A65E74">
        <w:rPr>
          <w:sz w:val="20"/>
          <w:szCs w:val="20"/>
        </w:rPr>
        <w:tab/>
      </w:r>
      <w:r w:rsidR="00A65E74">
        <w:rPr>
          <w:sz w:val="20"/>
          <w:szCs w:val="20"/>
        </w:rPr>
        <w:t xml:space="preserve">CPV: </w:t>
      </w:r>
      <w:r w:rsidR="00A65E74" w:rsidRPr="00A65E74">
        <w:rPr>
          <w:b/>
          <w:sz w:val="20"/>
          <w:szCs w:val="20"/>
        </w:rPr>
        <w:t>92522100 – 7</w:t>
      </w:r>
      <w:r w:rsidR="00A65E74">
        <w:rPr>
          <w:sz w:val="20"/>
          <w:szCs w:val="20"/>
        </w:rPr>
        <w:t xml:space="preserve"> Ochrana historických památek</w:t>
      </w:r>
    </w:p>
    <w:p w14:paraId="73C1AAAB" w14:textId="67B0A7BD" w:rsidR="00D35C02" w:rsidRPr="00A65E74" w:rsidRDefault="00A65E74" w:rsidP="00D35C02">
      <w:pPr>
        <w:ind w:left="3545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CPV: </w:t>
      </w:r>
      <w:r w:rsidRPr="00A65E74">
        <w:rPr>
          <w:b/>
          <w:sz w:val="20"/>
          <w:szCs w:val="20"/>
        </w:rPr>
        <w:t>92312000 – 1</w:t>
      </w:r>
      <w:r>
        <w:rPr>
          <w:sz w:val="20"/>
          <w:szCs w:val="20"/>
        </w:rPr>
        <w:t xml:space="preserve"> Umělecké služby</w:t>
      </w:r>
    </w:p>
    <w:p w14:paraId="67BD5E5A" w14:textId="77777777" w:rsidR="00271336" w:rsidRPr="00A65E74" w:rsidRDefault="00271336">
      <w:pPr>
        <w:rPr>
          <w:b/>
          <w:color w:val="FF0000"/>
          <w:sz w:val="20"/>
          <w:szCs w:val="20"/>
          <w:u w:val="single"/>
        </w:rPr>
      </w:pPr>
    </w:p>
    <w:p w14:paraId="66D982D4" w14:textId="77777777" w:rsidR="00CE71BE" w:rsidRPr="0013638B" w:rsidRDefault="00271336" w:rsidP="00565AE2">
      <w:pPr>
        <w:numPr>
          <w:ilvl w:val="0"/>
          <w:numId w:val="7"/>
        </w:numPr>
        <w:rPr>
          <w:b/>
          <w:sz w:val="28"/>
        </w:rPr>
      </w:pPr>
      <w:r w:rsidRPr="0013638B">
        <w:rPr>
          <w:b/>
          <w:sz w:val="28"/>
          <w:u w:val="single"/>
        </w:rPr>
        <w:t>V</w:t>
      </w:r>
      <w:r w:rsidR="00CE71BE" w:rsidRPr="0013638B">
        <w:rPr>
          <w:b/>
          <w:sz w:val="28"/>
          <w:u w:val="single"/>
        </w:rPr>
        <w:t>ymezení plnění veřejné zakázky</w:t>
      </w:r>
    </w:p>
    <w:p w14:paraId="417CDA94" w14:textId="77777777"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DDA3841" w14:textId="22CB9B70" w:rsidR="00445BFD" w:rsidRPr="00362F49" w:rsidRDefault="00CE71BE">
      <w:pPr>
        <w:pStyle w:val="Zkladntextodsazen"/>
        <w:numPr>
          <w:ilvl w:val="12"/>
          <w:numId w:val="0"/>
        </w:numPr>
        <w:rPr>
          <w:sz w:val="20"/>
        </w:rPr>
      </w:pPr>
      <w:r w:rsidRPr="00362F49">
        <w:rPr>
          <w:sz w:val="20"/>
        </w:rPr>
        <w:t xml:space="preserve">Předmětem plnění veřejné zakázky v rámci tohoto </w:t>
      </w:r>
      <w:r w:rsidR="00680980" w:rsidRPr="00362F49">
        <w:rPr>
          <w:sz w:val="20"/>
        </w:rPr>
        <w:t>zadávacího</w:t>
      </w:r>
      <w:r w:rsidRPr="00362F49">
        <w:rPr>
          <w:sz w:val="20"/>
        </w:rPr>
        <w:t xml:space="preserve"> řízení je provedení a obstarání veškerých prací nutných k úplnému dokončení </w:t>
      </w:r>
      <w:r w:rsidR="00CD4B0C" w:rsidRPr="00362F49">
        <w:rPr>
          <w:sz w:val="20"/>
        </w:rPr>
        <w:t xml:space="preserve">a zprovoznění </w:t>
      </w:r>
      <w:r w:rsidR="00862BA0" w:rsidRPr="00362F49">
        <w:rPr>
          <w:sz w:val="20"/>
        </w:rPr>
        <w:t>stavby: „</w:t>
      </w:r>
      <w:r w:rsidR="00C57AFC" w:rsidRPr="00C57AFC">
        <w:rPr>
          <w:sz w:val="20"/>
        </w:rPr>
        <w:t>Muzeum Sokolov, stavební úpravy objektu - sklep zámku - odkrytí základů tvrze“</w:t>
      </w:r>
      <w:r w:rsidR="00862BA0" w:rsidRPr="00362F49">
        <w:rPr>
          <w:sz w:val="20"/>
        </w:rPr>
        <w:t>, v rozsahu</w:t>
      </w:r>
      <w:r w:rsidRPr="00362F49">
        <w:rPr>
          <w:sz w:val="20"/>
        </w:rPr>
        <w:t xml:space="preserve"> </w:t>
      </w:r>
      <w:r w:rsidR="00862BA0" w:rsidRPr="00362F49">
        <w:rPr>
          <w:sz w:val="20"/>
        </w:rPr>
        <w:t>specifikovaném projektovou</w:t>
      </w:r>
      <w:r w:rsidRPr="00362F49">
        <w:rPr>
          <w:sz w:val="20"/>
        </w:rPr>
        <w:t xml:space="preserve"> dokumentací a touto </w:t>
      </w:r>
      <w:r w:rsidR="00D82C36" w:rsidRPr="00362F49">
        <w:rPr>
          <w:sz w:val="20"/>
        </w:rPr>
        <w:t>zadávací dokumentací</w:t>
      </w:r>
      <w:r w:rsidRPr="00362F49">
        <w:rPr>
          <w:sz w:val="20"/>
        </w:rPr>
        <w:t>. Součástí plnění je dále zajištění všech činností souvisejících s komplexním vyzkoušením stavby a jejím předáním zadavateli.</w:t>
      </w:r>
      <w:r w:rsidR="00585ED3" w:rsidRPr="00362F49">
        <w:rPr>
          <w:sz w:val="20"/>
        </w:rPr>
        <w:t xml:space="preserve"> </w:t>
      </w:r>
    </w:p>
    <w:p w14:paraId="67AD034E" w14:textId="77777777" w:rsidR="00A45457" w:rsidRPr="00362F49" w:rsidRDefault="00A45457">
      <w:pPr>
        <w:pStyle w:val="Zkladntextodsazen"/>
        <w:numPr>
          <w:ilvl w:val="12"/>
          <w:numId w:val="0"/>
        </w:numPr>
        <w:rPr>
          <w:sz w:val="20"/>
        </w:rPr>
      </w:pPr>
    </w:p>
    <w:p w14:paraId="7364C48A" w14:textId="77777777" w:rsidR="00445BFD" w:rsidRPr="00362F49" w:rsidRDefault="00445BFD">
      <w:pPr>
        <w:pStyle w:val="Zkladntextodsazen"/>
        <w:numPr>
          <w:ilvl w:val="12"/>
          <w:numId w:val="0"/>
        </w:numPr>
        <w:rPr>
          <w:sz w:val="20"/>
        </w:rPr>
      </w:pPr>
      <w:r w:rsidRPr="00362F49">
        <w:rPr>
          <w:sz w:val="20"/>
        </w:rPr>
        <w:lastRenderedPageBreak/>
        <w:t xml:space="preserve">Předmětem plnění </w:t>
      </w:r>
      <w:r w:rsidR="00A45457" w:rsidRPr="00362F49">
        <w:rPr>
          <w:sz w:val="20"/>
        </w:rPr>
        <w:t xml:space="preserve">veřejné zakázky </w:t>
      </w:r>
      <w:r w:rsidRPr="00362F49">
        <w:rPr>
          <w:sz w:val="20"/>
        </w:rPr>
        <w:t xml:space="preserve">jsou stavební úpravy sklepních prostorů 1. pp Sokolovského zámku včetně úprav venkovního prostoru. Navrhované stavební úpravy budou realizovány v celém prostoru 1. pp – stavební úpravy řeší nové rozčlenění prostoru 1. pp – bourání zděných konstrukcí, podlahové úpravy stávajících konstrukcí, zdění a provedení nových konstrukcí, které budou sloužit pro novou expozici, oprava kamenných zdí včetně povrchových úprav, provedení nových omítek, odkrytí stávajících základů tvrze včetně studny, rekonstrukce </w:t>
      </w:r>
      <w:r w:rsidR="00A45457" w:rsidRPr="00362F49">
        <w:rPr>
          <w:sz w:val="20"/>
        </w:rPr>
        <w:t xml:space="preserve">a restaurování topeniště, restaurování stávajících historických nápisů, portálů, odstranění stávajících venkovních schodů včetně terénních úprav. Součástí realizace budou i práce PSV jako elektronizace, ZTI, EPS, EZS atd. </w:t>
      </w:r>
    </w:p>
    <w:p w14:paraId="7BD4CFF9" w14:textId="12849830" w:rsidR="00C73550" w:rsidRDefault="00C73550">
      <w:pPr>
        <w:pStyle w:val="Zkladntextodsazen"/>
        <w:numPr>
          <w:ilvl w:val="12"/>
          <w:numId w:val="0"/>
        </w:numPr>
        <w:rPr>
          <w:sz w:val="20"/>
        </w:rPr>
      </w:pPr>
    </w:p>
    <w:p w14:paraId="03CF13B3" w14:textId="2F0A990C" w:rsidR="00A07906" w:rsidRDefault="00A07906">
      <w:pPr>
        <w:pStyle w:val="Zkladntextodsazen"/>
        <w:numPr>
          <w:ilvl w:val="12"/>
          <w:numId w:val="0"/>
        </w:numPr>
        <w:rPr>
          <w:sz w:val="20"/>
        </w:rPr>
      </w:pPr>
      <w:r>
        <w:rPr>
          <w:sz w:val="20"/>
        </w:rPr>
        <w:t xml:space="preserve">Dodávka mobiliáře není předmětem plnění veřejné zakázky. </w:t>
      </w:r>
    </w:p>
    <w:p w14:paraId="449E2B04" w14:textId="77777777" w:rsidR="00A07906" w:rsidRPr="0013638B" w:rsidRDefault="00A07906">
      <w:pPr>
        <w:pStyle w:val="Zkladntextodsazen"/>
        <w:numPr>
          <w:ilvl w:val="12"/>
          <w:numId w:val="0"/>
        </w:numPr>
        <w:rPr>
          <w:sz w:val="20"/>
        </w:rPr>
      </w:pPr>
    </w:p>
    <w:p w14:paraId="726AF120" w14:textId="77777777" w:rsidR="006F3315" w:rsidRDefault="006F3315" w:rsidP="006F3315">
      <w:pPr>
        <w:pStyle w:val="Zkladntextodsazen"/>
        <w:ind w:left="0"/>
        <w:rPr>
          <w:sz w:val="20"/>
        </w:rPr>
      </w:pPr>
      <w:r w:rsidRPr="0013638B">
        <w:rPr>
          <w:sz w:val="20"/>
        </w:rPr>
        <w:t xml:space="preserve">Podkladem pro zpracování nabídky je tato zadávací dokumentace, dále </w:t>
      </w:r>
      <w:r w:rsidRPr="004B2646">
        <w:rPr>
          <w:sz w:val="20"/>
        </w:rPr>
        <w:t xml:space="preserve">projektová dokumentace </w:t>
      </w:r>
      <w:r w:rsidRPr="009332BB">
        <w:rPr>
          <w:sz w:val="20"/>
        </w:rPr>
        <w:t>„Projektová dokumentace pro provedení stavby / DPS Sklep zámku – odkrytí základů tvrze</w:t>
      </w:r>
      <w:r>
        <w:rPr>
          <w:sz w:val="20"/>
        </w:rPr>
        <w:t xml:space="preserve">“, arch. číslo 0301232, </w:t>
      </w:r>
      <w:r w:rsidRPr="0053098E">
        <w:rPr>
          <w:sz w:val="20"/>
        </w:rPr>
        <w:t xml:space="preserve">zak. č. 24/16  zpracovaná firmou Jurica s. r. o. </w:t>
      </w:r>
      <w:r w:rsidRPr="00D85AE1">
        <w:rPr>
          <w:sz w:val="20"/>
        </w:rPr>
        <w:t>v Ostrově</w:t>
      </w:r>
      <w:r w:rsidRPr="009332BB">
        <w:rPr>
          <w:sz w:val="20"/>
        </w:rPr>
        <w:t>, dále stavební povolení č.</w:t>
      </w:r>
      <w:r>
        <w:rPr>
          <w:sz w:val="20"/>
        </w:rPr>
        <w:t xml:space="preserve"> </w:t>
      </w:r>
      <w:r w:rsidRPr="009332BB">
        <w:rPr>
          <w:sz w:val="20"/>
        </w:rPr>
        <w:t>j. 71698/2017/OSUP/LURA ze dne 3. 10. 2017 vydané stavebním úřadem v Sokolově, které nabylo právní moci dne 21. 10. 2017.</w:t>
      </w:r>
      <w:r w:rsidRPr="0013638B">
        <w:rPr>
          <w:sz w:val="20"/>
        </w:rPr>
        <w:t xml:space="preserve"> </w:t>
      </w:r>
    </w:p>
    <w:p w14:paraId="3DE02900" w14:textId="77777777" w:rsidR="0068598D" w:rsidRDefault="0068598D">
      <w:pPr>
        <w:pStyle w:val="Zkladntextodsazen"/>
        <w:ind w:left="0"/>
        <w:rPr>
          <w:sz w:val="20"/>
        </w:rPr>
      </w:pPr>
    </w:p>
    <w:p w14:paraId="5B91C941" w14:textId="3B773DF1" w:rsidR="00BD335F" w:rsidRDefault="00BD335F" w:rsidP="00BD335F">
      <w:pPr>
        <w:jc w:val="both"/>
        <w:rPr>
          <w:sz w:val="20"/>
          <w:szCs w:val="20"/>
        </w:rPr>
      </w:pPr>
      <w:r w:rsidRPr="00A719E7">
        <w:rPr>
          <w:sz w:val="20"/>
          <w:szCs w:val="20"/>
        </w:rPr>
        <w:t xml:space="preserve">Dílo bude realizováno v nejvyšší normové jakosti kvality v souladu s platnými zákony ČR a ČSN a dle obecně závazných a doporučených předpisů a metodik. Vybraný </w:t>
      </w:r>
      <w:r w:rsidR="00C36EDE" w:rsidRPr="00A719E7">
        <w:rPr>
          <w:sz w:val="20"/>
          <w:szCs w:val="20"/>
        </w:rPr>
        <w:t>dodavatel</w:t>
      </w:r>
      <w:r w:rsidRPr="00A719E7">
        <w:rPr>
          <w:sz w:val="20"/>
          <w:szCs w:val="20"/>
        </w:rPr>
        <w:t xml:space="preserve"> předloží před zahájením prací detailní návrh postupu prací včetně uvedení návrhu opatření k minimalizaci negativních vlivů souvisejících s realizací zakázky.</w:t>
      </w:r>
      <w:r w:rsidRPr="0013638B">
        <w:rPr>
          <w:sz w:val="20"/>
          <w:szCs w:val="20"/>
        </w:rPr>
        <w:t xml:space="preserve"> </w:t>
      </w:r>
    </w:p>
    <w:p w14:paraId="689020B0" w14:textId="3ABF76FA" w:rsidR="005848C6" w:rsidRDefault="005848C6" w:rsidP="00BD335F">
      <w:pPr>
        <w:jc w:val="both"/>
        <w:rPr>
          <w:sz w:val="20"/>
          <w:szCs w:val="20"/>
        </w:rPr>
      </w:pPr>
    </w:p>
    <w:p w14:paraId="5E441D80" w14:textId="36E3E8AD" w:rsidR="005848C6" w:rsidRPr="0013638B" w:rsidRDefault="005848C6" w:rsidP="00BD335F">
      <w:pPr>
        <w:jc w:val="both"/>
        <w:rPr>
          <w:sz w:val="20"/>
          <w:szCs w:val="20"/>
        </w:rPr>
      </w:pPr>
      <w:r w:rsidRPr="00FE005C">
        <w:rPr>
          <w:sz w:val="20"/>
          <w:szCs w:val="20"/>
        </w:rPr>
        <w:t>Zadavatel ukládá vybranému dodavateli povinnost při realizaci EPS svou činnost realizovat na základě konzultace se společností CZC elektro, s. r. o., Švermova 131/67, 460 10 Liberec, IČO: 28737318</w:t>
      </w:r>
      <w:r w:rsidR="00FE005C" w:rsidRPr="00FE005C">
        <w:rPr>
          <w:sz w:val="20"/>
          <w:szCs w:val="20"/>
        </w:rPr>
        <w:t xml:space="preserve"> z důvodu nutnosti kompatibility se stávajícím systémem</w:t>
      </w:r>
      <w:r w:rsidRPr="00FE005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2E29DCE" w14:textId="77777777" w:rsidR="00BD335F" w:rsidRPr="0013638B" w:rsidRDefault="00BD335F" w:rsidP="00BD335F">
      <w:pPr>
        <w:jc w:val="both"/>
        <w:rPr>
          <w:sz w:val="20"/>
          <w:szCs w:val="20"/>
        </w:rPr>
      </w:pPr>
    </w:p>
    <w:p w14:paraId="4ACC9D7C" w14:textId="77777777" w:rsidR="00BD335F" w:rsidRPr="0013638B" w:rsidRDefault="00BD335F" w:rsidP="00BD335F">
      <w:pPr>
        <w:jc w:val="both"/>
        <w:rPr>
          <w:sz w:val="20"/>
          <w:szCs w:val="20"/>
        </w:rPr>
      </w:pPr>
      <w:r w:rsidRPr="00A719E7">
        <w:rPr>
          <w:sz w:val="20"/>
          <w:szCs w:val="20"/>
        </w:rPr>
        <w:t>V případě, kdy jsou v zadávací dokumentaci specifikovány jako příklad konkrétní materiály a výrobky (např. sanační systém),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</w:t>
      </w:r>
      <w:r w:rsidR="001E305F" w:rsidRPr="00A719E7">
        <w:rPr>
          <w:sz w:val="20"/>
          <w:szCs w:val="20"/>
        </w:rPr>
        <w:t xml:space="preserve"> v zadávací dokumentaci. Je-li </w:t>
      </w:r>
      <w:r w:rsidRPr="00A719E7">
        <w:rPr>
          <w:sz w:val="20"/>
          <w:szCs w:val="20"/>
        </w:rPr>
        <w:t xml:space="preserve">tedy v zadávací dokumentaci definován konkrétní výrobek (nebo technologie), má se za to, že je tím definován minimální požadovaný standard a </w:t>
      </w:r>
      <w:r w:rsidR="00C36EDE" w:rsidRPr="00A719E7">
        <w:rPr>
          <w:sz w:val="20"/>
          <w:szCs w:val="20"/>
        </w:rPr>
        <w:t>účastník</w:t>
      </w:r>
      <w:r w:rsidRPr="00A719E7">
        <w:rPr>
          <w:sz w:val="20"/>
          <w:szCs w:val="20"/>
        </w:rPr>
        <w:t xml:space="preserve"> může nabídnout obdobné výrobky (nebo technologie) ve stejné nebo vyšší kvalitě (alternativní výrobky). V tomto případě musí </w:t>
      </w:r>
      <w:r w:rsidR="00C36EDE" w:rsidRPr="00A719E7">
        <w:rPr>
          <w:sz w:val="20"/>
          <w:szCs w:val="20"/>
        </w:rPr>
        <w:t>účastník</w:t>
      </w:r>
      <w:r w:rsidRPr="00A719E7">
        <w:rPr>
          <w:sz w:val="20"/>
          <w:szCs w:val="20"/>
        </w:rPr>
        <w:t xml:space="preserve">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14:paraId="26C279FD" w14:textId="77777777" w:rsidR="00CE71BE" w:rsidRPr="0013638B" w:rsidRDefault="00CE71BE">
      <w:pPr>
        <w:pStyle w:val="Zkladntextodsazen"/>
        <w:ind w:left="0"/>
        <w:rPr>
          <w:sz w:val="20"/>
        </w:rPr>
      </w:pPr>
    </w:p>
    <w:p w14:paraId="0DCEA486" w14:textId="52049ED3" w:rsidR="00CE71BE" w:rsidRDefault="00CE71BE">
      <w:pPr>
        <w:pStyle w:val="Zkladntextodsazen"/>
        <w:ind w:left="0"/>
        <w:rPr>
          <w:sz w:val="20"/>
        </w:rPr>
      </w:pPr>
      <w:r w:rsidRPr="00A719E7">
        <w:rPr>
          <w:sz w:val="20"/>
        </w:rPr>
        <w:t>Po podpisu smlouvy bude předáno vybranému zhotoviteli stavební povolení v právní moci na předmětnou stavbu a</w:t>
      </w:r>
      <w:r w:rsidRPr="0013638B">
        <w:rPr>
          <w:sz w:val="20"/>
        </w:rPr>
        <w:t xml:space="preserve"> </w:t>
      </w:r>
      <w:r w:rsidR="006F3315" w:rsidRPr="006F3315">
        <w:rPr>
          <w:sz w:val="20"/>
        </w:rPr>
        <w:t>2</w:t>
      </w:r>
      <w:r w:rsidRPr="006F3315">
        <w:rPr>
          <w:sz w:val="20"/>
        </w:rPr>
        <w:t xml:space="preserve"> paré </w:t>
      </w:r>
      <w:r w:rsidRPr="00A719E7">
        <w:rPr>
          <w:sz w:val="20"/>
        </w:rPr>
        <w:t>předmětné projektové dokumentace</w:t>
      </w:r>
      <w:r w:rsidR="00331464" w:rsidRPr="00A719E7">
        <w:rPr>
          <w:sz w:val="20"/>
        </w:rPr>
        <w:t>.</w:t>
      </w:r>
    </w:p>
    <w:p w14:paraId="164DE6A9" w14:textId="3BB7253C" w:rsidR="005848C6" w:rsidRDefault="005848C6">
      <w:pPr>
        <w:pStyle w:val="Zkladntextodsazen"/>
        <w:ind w:left="0"/>
        <w:rPr>
          <w:sz w:val="20"/>
        </w:rPr>
      </w:pPr>
    </w:p>
    <w:p w14:paraId="7C1C4616" w14:textId="3B64C4FD" w:rsidR="005848C6" w:rsidRPr="0013638B" w:rsidRDefault="005848C6">
      <w:pPr>
        <w:pStyle w:val="Zkladntextodsazen"/>
        <w:ind w:left="0"/>
        <w:rPr>
          <w:sz w:val="20"/>
        </w:rPr>
      </w:pPr>
      <w:r w:rsidRPr="00FE005C">
        <w:rPr>
          <w:sz w:val="20"/>
        </w:rPr>
        <w:t xml:space="preserve">Projektová dokumentace z bezpečnostních důvodů neobsahuje výkres bezpečnostních prvků. </w:t>
      </w:r>
      <w:r w:rsidR="00FE005C" w:rsidRPr="00FE005C">
        <w:rPr>
          <w:sz w:val="20"/>
        </w:rPr>
        <w:t>Dokumentace stávajících bezpečnostních prvků b</w:t>
      </w:r>
      <w:r w:rsidRPr="00FE005C">
        <w:rPr>
          <w:sz w:val="20"/>
        </w:rPr>
        <w:t>ud</w:t>
      </w:r>
      <w:r w:rsidR="00FE005C" w:rsidRPr="00FE005C">
        <w:rPr>
          <w:sz w:val="20"/>
        </w:rPr>
        <w:t>e předána</w:t>
      </w:r>
      <w:r w:rsidRPr="00FE005C">
        <w:rPr>
          <w:sz w:val="20"/>
        </w:rPr>
        <w:t xml:space="preserve"> po skončení zadávacího řízení vybranému dodavateli.</w:t>
      </w:r>
      <w:r>
        <w:rPr>
          <w:sz w:val="20"/>
        </w:rPr>
        <w:t xml:space="preserve"> </w:t>
      </w:r>
    </w:p>
    <w:p w14:paraId="4B8A5257" w14:textId="77777777" w:rsidR="009A2C7A" w:rsidRPr="0013638B" w:rsidRDefault="009A2C7A">
      <w:pPr>
        <w:pStyle w:val="Zkladntextodsazen"/>
        <w:ind w:left="0"/>
        <w:rPr>
          <w:sz w:val="20"/>
        </w:rPr>
      </w:pPr>
    </w:p>
    <w:p w14:paraId="032FA1C2" w14:textId="77777777" w:rsidR="00E06C1F" w:rsidRDefault="009A2C7A">
      <w:pPr>
        <w:pStyle w:val="Zkladntextodsazen"/>
        <w:ind w:left="0"/>
        <w:rPr>
          <w:sz w:val="20"/>
        </w:rPr>
      </w:pPr>
      <w:r w:rsidRPr="00A719E7">
        <w:rPr>
          <w:sz w:val="20"/>
        </w:rPr>
        <w:t>P</w:t>
      </w:r>
      <w:r w:rsidR="007378A3" w:rsidRPr="00A719E7">
        <w:rPr>
          <w:sz w:val="20"/>
        </w:rPr>
        <w:t xml:space="preserve">řílohou zadávací dokumentace </w:t>
      </w:r>
      <w:r w:rsidRPr="00A719E7">
        <w:rPr>
          <w:sz w:val="20"/>
        </w:rPr>
        <w:t xml:space="preserve">je </w:t>
      </w:r>
      <w:r w:rsidR="007378A3" w:rsidRPr="00A719E7">
        <w:rPr>
          <w:sz w:val="20"/>
        </w:rPr>
        <w:t>vzorová podoba smlouvy o dílo, která bude sloužit k uzavření smluvního vztahu s</w:t>
      </w:r>
      <w:r w:rsidR="00C36EDE" w:rsidRPr="00A719E7">
        <w:rPr>
          <w:sz w:val="20"/>
        </w:rPr>
        <w:t> vybraným dodavatelem</w:t>
      </w:r>
      <w:r w:rsidR="007378A3" w:rsidRPr="00A719E7">
        <w:rPr>
          <w:sz w:val="20"/>
        </w:rPr>
        <w:t>.</w:t>
      </w:r>
      <w:r w:rsidRPr="00A719E7">
        <w:rPr>
          <w:sz w:val="20"/>
        </w:rPr>
        <w:t xml:space="preserve"> Zadavatel připouští </w:t>
      </w:r>
      <w:r w:rsidR="003B34D1" w:rsidRPr="00A719E7">
        <w:rPr>
          <w:sz w:val="20"/>
        </w:rPr>
        <w:t>pouze dále specifikované</w:t>
      </w:r>
      <w:r w:rsidR="00BE2E94" w:rsidRPr="00A719E7">
        <w:rPr>
          <w:sz w:val="20"/>
        </w:rPr>
        <w:t xml:space="preserve"> úpravy vzorové smlouvy </w:t>
      </w:r>
      <w:r w:rsidR="00C36EDE" w:rsidRPr="00A719E7">
        <w:rPr>
          <w:sz w:val="20"/>
        </w:rPr>
        <w:t>účastníkem</w:t>
      </w:r>
      <w:r w:rsidR="00BE2E94" w:rsidRPr="00A719E7">
        <w:rPr>
          <w:sz w:val="20"/>
        </w:rPr>
        <w:t xml:space="preserve"> v rámci přípravy návrhu smlouvy o dílo, který musí být přílohou nabídky a </w:t>
      </w:r>
      <w:r w:rsidR="00D46800" w:rsidRPr="00A719E7">
        <w:rPr>
          <w:sz w:val="20"/>
        </w:rPr>
        <w:t xml:space="preserve">který </w:t>
      </w:r>
      <w:r w:rsidR="00BE2E94" w:rsidRPr="00A719E7">
        <w:rPr>
          <w:sz w:val="20"/>
        </w:rPr>
        <w:t xml:space="preserve">musí být podepsán oprávněným zástupcem </w:t>
      </w:r>
      <w:r w:rsidR="00C36EDE" w:rsidRPr="00A719E7">
        <w:rPr>
          <w:sz w:val="20"/>
        </w:rPr>
        <w:t>účastníka</w:t>
      </w:r>
      <w:r w:rsidR="00BE2E94" w:rsidRPr="00A719E7">
        <w:rPr>
          <w:sz w:val="20"/>
        </w:rPr>
        <w:t>.</w:t>
      </w:r>
      <w:r w:rsidR="00C80D39" w:rsidRPr="00A719E7">
        <w:rPr>
          <w:sz w:val="20"/>
        </w:rPr>
        <w:t xml:space="preserve"> Tento návrh smlouvy musí </w:t>
      </w:r>
      <w:r w:rsidR="00CE71BE" w:rsidRPr="00A719E7">
        <w:rPr>
          <w:sz w:val="20"/>
        </w:rPr>
        <w:t>v plném rozsahu respektova</w:t>
      </w:r>
      <w:r w:rsidR="006B60F2" w:rsidRPr="00A719E7">
        <w:rPr>
          <w:sz w:val="20"/>
        </w:rPr>
        <w:t>t podmínky uvedené v této zadávací dokumentaci.</w:t>
      </w:r>
    </w:p>
    <w:p w14:paraId="7617CD11" w14:textId="77777777" w:rsidR="00E06C1F" w:rsidRDefault="00E06C1F">
      <w:pPr>
        <w:pStyle w:val="Zkladntextodsazen"/>
        <w:ind w:left="0"/>
        <w:rPr>
          <w:sz w:val="20"/>
        </w:rPr>
      </w:pPr>
    </w:p>
    <w:p w14:paraId="1485AD26" w14:textId="1C68A893" w:rsidR="00CE71BE" w:rsidRPr="00A719E7" w:rsidRDefault="00C80D39">
      <w:pPr>
        <w:pStyle w:val="Zkladntextodsazen"/>
        <w:ind w:left="0"/>
        <w:rPr>
          <w:sz w:val="20"/>
        </w:rPr>
      </w:pPr>
      <w:r w:rsidRPr="00A719E7">
        <w:rPr>
          <w:sz w:val="20"/>
        </w:rPr>
        <w:t>Zadavatel připouští pouze následující úpravy vzorové smlouvy:</w:t>
      </w:r>
    </w:p>
    <w:p w14:paraId="0CCB3DD3" w14:textId="3D7858F3" w:rsidR="00A719E7" w:rsidRPr="006F3315" w:rsidRDefault="009320E2" w:rsidP="00514E23">
      <w:pPr>
        <w:pStyle w:val="Zkladntextodsazen"/>
        <w:numPr>
          <w:ilvl w:val="0"/>
          <w:numId w:val="6"/>
        </w:numPr>
        <w:ind w:left="0"/>
        <w:rPr>
          <w:b/>
          <w:sz w:val="20"/>
        </w:rPr>
      </w:pPr>
      <w:r w:rsidRPr="004267BC">
        <w:rPr>
          <w:sz w:val="20"/>
        </w:rPr>
        <w:t>doplnění identifikačních údajů účastníka, finančních částek smluvní ceny</w:t>
      </w:r>
      <w:r w:rsidR="006F3315">
        <w:rPr>
          <w:sz w:val="20"/>
        </w:rPr>
        <w:t>.</w:t>
      </w:r>
    </w:p>
    <w:p w14:paraId="4CF924D0" w14:textId="77777777" w:rsidR="006F3315" w:rsidRPr="004267BC" w:rsidRDefault="006F3315" w:rsidP="006F3315">
      <w:pPr>
        <w:pStyle w:val="Zkladntextodsazen"/>
        <w:ind w:left="0"/>
        <w:rPr>
          <w:b/>
          <w:sz w:val="20"/>
        </w:rPr>
      </w:pPr>
    </w:p>
    <w:p w14:paraId="6C0F6E03" w14:textId="77777777" w:rsidR="00524571" w:rsidRPr="00494C9A" w:rsidRDefault="00524571" w:rsidP="00524571">
      <w:pPr>
        <w:pStyle w:val="Zkladntextodsazen"/>
        <w:ind w:left="0"/>
        <w:rPr>
          <w:b/>
          <w:sz w:val="20"/>
        </w:rPr>
      </w:pPr>
      <w:r w:rsidRPr="00494C9A">
        <w:rPr>
          <w:b/>
          <w:sz w:val="20"/>
        </w:rPr>
        <w:t>Zadavatel stanovuje, že technický dozor u této stavby nesmí provádět dodavatel ani osoba s ním propojená. To neplatí, pokud technický dozor provádí sám zadavatel.</w:t>
      </w:r>
    </w:p>
    <w:p w14:paraId="26FC694B" w14:textId="77777777" w:rsidR="0045203F" w:rsidRPr="005B37FD" w:rsidRDefault="0045203F">
      <w:pPr>
        <w:ind w:left="340"/>
        <w:rPr>
          <w:color w:val="FF0000"/>
          <w:sz w:val="28"/>
          <w:szCs w:val="28"/>
        </w:rPr>
      </w:pPr>
    </w:p>
    <w:p w14:paraId="3C6033FE" w14:textId="77777777" w:rsidR="00CE71BE" w:rsidRPr="0013638B" w:rsidRDefault="00CE71BE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3638B">
        <w:rPr>
          <w:b/>
          <w:sz w:val="28"/>
          <w:u w:val="single"/>
        </w:rPr>
        <w:t>Doba a místo plnění veřejné zakázky</w:t>
      </w:r>
    </w:p>
    <w:p w14:paraId="51B777A1" w14:textId="77777777" w:rsidR="00CE71BE" w:rsidRPr="0013638B" w:rsidRDefault="00CE71BE">
      <w:pPr>
        <w:rPr>
          <w:sz w:val="20"/>
          <w:szCs w:val="20"/>
        </w:rPr>
      </w:pPr>
    </w:p>
    <w:p w14:paraId="06754BF6" w14:textId="4964FF8A" w:rsidR="00CE71BE" w:rsidRPr="0013638B" w:rsidRDefault="00CE71BE">
      <w:pPr>
        <w:jc w:val="both"/>
        <w:rPr>
          <w:sz w:val="20"/>
        </w:rPr>
      </w:pPr>
      <w:r w:rsidRPr="0013638B">
        <w:rPr>
          <w:sz w:val="20"/>
        </w:rPr>
        <w:t>Předpoklad zahájení prací je v</w:t>
      </w:r>
      <w:r w:rsidR="003A5803">
        <w:rPr>
          <w:sz w:val="20"/>
        </w:rPr>
        <w:t xml:space="preserve">: </w:t>
      </w:r>
      <w:r w:rsidR="00D35C02">
        <w:rPr>
          <w:sz w:val="20"/>
        </w:rPr>
        <w:tab/>
      </w:r>
      <w:r w:rsidR="00D35C02">
        <w:rPr>
          <w:sz w:val="20"/>
        </w:rPr>
        <w:tab/>
      </w:r>
      <w:r w:rsidR="006F3315">
        <w:rPr>
          <w:sz w:val="20"/>
        </w:rPr>
        <w:t>září</w:t>
      </w:r>
      <w:r w:rsidR="003A5803">
        <w:rPr>
          <w:sz w:val="20"/>
        </w:rPr>
        <w:t xml:space="preserve"> 2018</w:t>
      </w:r>
      <w:r w:rsidRPr="0013638B">
        <w:rPr>
          <w:sz w:val="20"/>
        </w:rPr>
        <w:t xml:space="preserve">  </w:t>
      </w:r>
    </w:p>
    <w:p w14:paraId="5CEFC221" w14:textId="6C8D7051" w:rsidR="00CE71BE" w:rsidRPr="0013638B" w:rsidRDefault="00D35C02">
      <w:pPr>
        <w:rPr>
          <w:sz w:val="20"/>
        </w:rPr>
      </w:pPr>
      <w:r>
        <w:rPr>
          <w:sz w:val="20"/>
        </w:rPr>
        <w:t>Předpokládaný termín u</w:t>
      </w:r>
      <w:r w:rsidR="00CE71BE" w:rsidRPr="0013638B">
        <w:rPr>
          <w:sz w:val="20"/>
        </w:rPr>
        <w:t xml:space="preserve">končení </w:t>
      </w:r>
      <w:r>
        <w:rPr>
          <w:sz w:val="20"/>
        </w:rPr>
        <w:t xml:space="preserve">prací: </w:t>
      </w:r>
      <w:r>
        <w:rPr>
          <w:sz w:val="20"/>
        </w:rPr>
        <w:tab/>
      </w:r>
      <w:r w:rsidR="006F3315">
        <w:rPr>
          <w:sz w:val="20"/>
        </w:rPr>
        <w:t>březen 2019</w:t>
      </w:r>
    </w:p>
    <w:p w14:paraId="74F75ACE" w14:textId="77777777" w:rsidR="00CE71BE" w:rsidRPr="0013638B" w:rsidRDefault="00CE71BE">
      <w:pPr>
        <w:rPr>
          <w:sz w:val="20"/>
        </w:rPr>
      </w:pPr>
    </w:p>
    <w:p w14:paraId="66C8B141" w14:textId="50A39312" w:rsidR="00CE71BE" w:rsidRDefault="00CE71BE" w:rsidP="00A0429A">
      <w:pPr>
        <w:jc w:val="both"/>
        <w:rPr>
          <w:sz w:val="20"/>
        </w:rPr>
      </w:pPr>
      <w:r w:rsidRPr="0013638B">
        <w:rPr>
          <w:sz w:val="20"/>
        </w:rPr>
        <w:t xml:space="preserve">Místem plnění </w:t>
      </w:r>
      <w:r w:rsidR="00D85AE1">
        <w:rPr>
          <w:sz w:val="20"/>
        </w:rPr>
        <w:t xml:space="preserve">veřejné zakázky </w:t>
      </w:r>
      <w:r w:rsidRPr="0013638B">
        <w:rPr>
          <w:sz w:val="20"/>
        </w:rPr>
        <w:t xml:space="preserve">je </w:t>
      </w:r>
      <w:r w:rsidR="00D85AE1">
        <w:rPr>
          <w:sz w:val="20"/>
        </w:rPr>
        <w:t xml:space="preserve">sklepní prostor Sokolovského zámku st. p. č. 3410 k. ú. Sokolov, nacházející se v intravilánu města Sokolov. Během výstavby bude částečně dotčen i sousední pozemek p. p. č. 174/1, kde budou provedené odstranění schodiště a následné terénní úpravy. </w:t>
      </w:r>
    </w:p>
    <w:p w14:paraId="2E4DE72B" w14:textId="2815685A" w:rsidR="00F239C6" w:rsidRDefault="00F239C6" w:rsidP="00A0429A">
      <w:pPr>
        <w:jc w:val="both"/>
        <w:rPr>
          <w:sz w:val="20"/>
        </w:rPr>
      </w:pPr>
    </w:p>
    <w:p w14:paraId="585119D0" w14:textId="77777777" w:rsidR="00F239C6" w:rsidRPr="0013638B" w:rsidRDefault="00F239C6" w:rsidP="00A0429A">
      <w:pPr>
        <w:jc w:val="both"/>
        <w:rPr>
          <w:sz w:val="20"/>
        </w:rPr>
      </w:pPr>
    </w:p>
    <w:p w14:paraId="3E19187B" w14:textId="77777777" w:rsidR="00CE71BE" w:rsidRPr="005B37FD" w:rsidRDefault="00CE71BE">
      <w:pPr>
        <w:pStyle w:val="Zkladntext2"/>
        <w:numPr>
          <w:ilvl w:val="0"/>
          <w:numId w:val="0"/>
        </w:numPr>
        <w:rPr>
          <w:color w:val="FF0000"/>
          <w:sz w:val="28"/>
          <w:szCs w:val="28"/>
        </w:rPr>
      </w:pPr>
    </w:p>
    <w:p w14:paraId="63CCF3EF" w14:textId="77777777" w:rsidR="00CE71BE" w:rsidRPr="006E04E1" w:rsidRDefault="006E04E1" w:rsidP="00565AE2">
      <w:pPr>
        <w:numPr>
          <w:ilvl w:val="0"/>
          <w:numId w:val="7"/>
        </w:numPr>
        <w:rPr>
          <w:b/>
          <w:sz w:val="28"/>
        </w:rPr>
      </w:pPr>
      <w:r w:rsidRPr="006E04E1">
        <w:rPr>
          <w:b/>
          <w:sz w:val="28"/>
          <w:u w:val="single"/>
        </w:rPr>
        <w:lastRenderedPageBreak/>
        <w:t>Pravidla pro</w:t>
      </w:r>
      <w:r w:rsidR="00CE71BE" w:rsidRPr="006E04E1">
        <w:rPr>
          <w:b/>
          <w:sz w:val="28"/>
          <w:u w:val="single"/>
        </w:rPr>
        <w:t xml:space="preserve"> hodnocení nabídek</w:t>
      </w:r>
    </w:p>
    <w:p w14:paraId="48B6FC14" w14:textId="77777777"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2EF16674" w14:textId="73ADF1DE" w:rsidR="00370E87" w:rsidRDefault="00370E87" w:rsidP="00370E87">
      <w:pPr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Nabídky budou hodnoceny podle jejich ekonomické výhodnosti.  Kritériem hodnocení bude </w:t>
      </w:r>
      <w:r w:rsidRPr="00EE326C">
        <w:rPr>
          <w:b/>
          <w:sz w:val="20"/>
          <w:szCs w:val="20"/>
        </w:rPr>
        <w:t xml:space="preserve">nejnižší nabídková cena </w:t>
      </w:r>
      <w:r w:rsidR="00D35C02">
        <w:rPr>
          <w:b/>
          <w:sz w:val="20"/>
          <w:szCs w:val="20"/>
        </w:rPr>
        <w:t>včetně</w:t>
      </w:r>
      <w:r w:rsidRPr="00EE326C">
        <w:rPr>
          <w:b/>
          <w:sz w:val="20"/>
          <w:szCs w:val="20"/>
        </w:rPr>
        <w:t xml:space="preserve"> DPH</w:t>
      </w:r>
      <w:r w:rsidRPr="00EE326C">
        <w:rPr>
          <w:sz w:val="20"/>
          <w:szCs w:val="20"/>
        </w:rPr>
        <w:t>.  Pořadí nabídek bude stanoveno podle výše nabídkové ceny s tím, že nejnižší cena je nejlepší.</w:t>
      </w:r>
    </w:p>
    <w:p w14:paraId="7324D9A4" w14:textId="77777777" w:rsidR="00F239C6" w:rsidRPr="00EE326C" w:rsidRDefault="00F239C6" w:rsidP="00370E87">
      <w:pPr>
        <w:jc w:val="both"/>
        <w:rPr>
          <w:sz w:val="20"/>
          <w:szCs w:val="20"/>
        </w:rPr>
      </w:pPr>
    </w:p>
    <w:p w14:paraId="7DF44C26" w14:textId="77777777" w:rsidR="00370E87" w:rsidRPr="00EE326C" w:rsidRDefault="00370E87" w:rsidP="00370E87">
      <w:pPr>
        <w:jc w:val="both"/>
        <w:rPr>
          <w:sz w:val="20"/>
          <w:szCs w:val="20"/>
        </w:rPr>
      </w:pPr>
    </w:p>
    <w:p w14:paraId="2C7FF0DB" w14:textId="77777777" w:rsidR="00BF5A7A" w:rsidRPr="00BF5A7A" w:rsidRDefault="00AF760C" w:rsidP="00565AE2">
      <w:pPr>
        <w:numPr>
          <w:ilvl w:val="0"/>
          <w:numId w:val="7"/>
        </w:numPr>
        <w:rPr>
          <w:b/>
          <w:sz w:val="28"/>
        </w:rPr>
      </w:pPr>
      <w:r w:rsidRPr="00AF760C">
        <w:rPr>
          <w:b/>
          <w:sz w:val="28"/>
          <w:u w:val="single"/>
        </w:rPr>
        <w:t>Rozsah požadavku zadavatele na kvalifikaci účastníka</w:t>
      </w:r>
    </w:p>
    <w:p w14:paraId="4347BB41" w14:textId="77777777" w:rsidR="009D0737" w:rsidRPr="00AF760C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31E78135" w14:textId="77777777" w:rsidR="00EB52EE" w:rsidRPr="00EE326C" w:rsidRDefault="00EB52EE" w:rsidP="00565AE2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bCs/>
          <w:iCs/>
          <w:sz w:val="20"/>
        </w:rPr>
      </w:pPr>
      <w:r w:rsidRPr="00EE326C">
        <w:rPr>
          <w:bCs/>
          <w:iCs/>
          <w:sz w:val="20"/>
          <w:u w:val="single"/>
        </w:rPr>
        <w:t>Základní způsobilost</w:t>
      </w:r>
      <w:r w:rsidR="00866E99" w:rsidRPr="00EE326C">
        <w:rPr>
          <w:bCs/>
          <w:iCs/>
          <w:sz w:val="20"/>
          <w:u w:val="single"/>
        </w:rPr>
        <w:t xml:space="preserve"> </w:t>
      </w:r>
    </w:p>
    <w:p w14:paraId="1954AADE" w14:textId="77777777" w:rsidR="00F95C5A" w:rsidRPr="00EE326C" w:rsidRDefault="00F95C5A" w:rsidP="00F95C5A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0"/>
        </w:rPr>
      </w:pPr>
    </w:p>
    <w:p w14:paraId="602BCD9B" w14:textId="77777777" w:rsidR="00A85BFF" w:rsidRPr="00EE326C" w:rsidRDefault="00EB52EE" w:rsidP="00EB52E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EE326C">
        <w:rPr>
          <w:bCs/>
          <w:iCs/>
          <w:sz w:val="20"/>
        </w:rPr>
        <w:t xml:space="preserve">Způsobilým není dodavatel, který </w:t>
      </w:r>
    </w:p>
    <w:p w14:paraId="0B7B8DAD" w14:textId="77777777" w:rsidR="00EB52EE" w:rsidRPr="00EE326C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a) 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14:paraId="1DF6DB93" w14:textId="77777777" w:rsidR="001A36D3" w:rsidRPr="00EE326C" w:rsidRDefault="001A36D3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14:paraId="225252F2" w14:textId="77777777" w:rsidR="001A36D3" w:rsidRPr="00EE326C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EE326C">
        <w:rPr>
          <w:sz w:val="20"/>
          <w:szCs w:val="20"/>
        </w:rPr>
        <w:t>b) má v České republice nebo v zemi svého sídla v evidenci daní zachycen splatný daňový nedoplatek,</w:t>
      </w:r>
    </w:p>
    <w:p w14:paraId="4B44DEC3" w14:textId="77777777" w:rsidR="00EB52EE" w:rsidRPr="00EE326C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EE326C">
        <w:rPr>
          <w:sz w:val="20"/>
          <w:szCs w:val="20"/>
        </w:rPr>
        <w:t xml:space="preserve"> </w:t>
      </w:r>
    </w:p>
    <w:p w14:paraId="2C22B84E" w14:textId="77777777" w:rsidR="001A36D3" w:rsidRPr="00EE326C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EE326C">
        <w:rPr>
          <w:sz w:val="20"/>
          <w:szCs w:val="20"/>
        </w:rPr>
        <w:t>c) má v České republice nebo v zemi svého sídla splatný nedoplatek na pojistném nebo na penále na veřejné zdravotní pojištění,</w:t>
      </w:r>
    </w:p>
    <w:p w14:paraId="4B055D87" w14:textId="77777777" w:rsidR="00EB52EE" w:rsidRPr="00EE326C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 </w:t>
      </w:r>
    </w:p>
    <w:p w14:paraId="27E1F20A" w14:textId="77777777" w:rsidR="001A36D3" w:rsidRPr="00EE326C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EE326C">
        <w:rPr>
          <w:sz w:val="20"/>
          <w:szCs w:val="20"/>
        </w:rPr>
        <w:t>d) má v České republice nebo v zemi svého sídla splatný nedoplatek na pojistném nebo na penále na sociální zabezpečení a příspěvku na státní politiku zaměstnanosti,</w:t>
      </w:r>
    </w:p>
    <w:p w14:paraId="220F35FD" w14:textId="77777777" w:rsidR="00EB52EE" w:rsidRPr="00EE326C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 </w:t>
      </w:r>
    </w:p>
    <w:p w14:paraId="3C96E1E8" w14:textId="77777777" w:rsidR="00EB52EE" w:rsidRPr="00EE326C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EE326C">
        <w:rPr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03656790" w14:textId="77777777" w:rsidR="001A36D3" w:rsidRPr="00EE326C" w:rsidRDefault="001A36D3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</w:p>
    <w:p w14:paraId="6442B077" w14:textId="77777777" w:rsidR="000F27FA" w:rsidRPr="00EE326C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EE326C">
        <w:rPr>
          <w:bCs/>
          <w:iCs/>
          <w:sz w:val="20"/>
        </w:rPr>
        <w:t xml:space="preserve">Je-li dodavatelem právnická osoba, musí základní způsobilost splňovat tato právnická osoba a zároveň každý člen statutárního orgánu. </w:t>
      </w:r>
    </w:p>
    <w:p w14:paraId="6D78A510" w14:textId="77777777" w:rsidR="000F27FA" w:rsidRPr="00EE326C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</w:p>
    <w:p w14:paraId="48613CDD" w14:textId="77777777" w:rsidR="000F27FA" w:rsidRPr="00EE326C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EE326C">
        <w:rPr>
          <w:bCs/>
          <w:iCs/>
          <w:sz w:val="20"/>
        </w:rPr>
        <w:t xml:space="preserve">Je-li členem statutárního orgánu dodavatele právnická osoba, musí základní způsobilost splňovat </w:t>
      </w:r>
    </w:p>
    <w:p w14:paraId="5568D369" w14:textId="77777777" w:rsidR="000F27FA" w:rsidRPr="00EE326C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a) tato právnická osoba, </w:t>
      </w:r>
    </w:p>
    <w:p w14:paraId="318336EA" w14:textId="77777777" w:rsidR="000F27FA" w:rsidRPr="00EE326C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b) každý člen statutárního orgánu této právnické osoby a </w:t>
      </w:r>
    </w:p>
    <w:p w14:paraId="11DE8BB2" w14:textId="77777777" w:rsidR="000F27FA" w:rsidRPr="00EE326C" w:rsidRDefault="000F27FA" w:rsidP="000F27FA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EE326C">
        <w:rPr>
          <w:sz w:val="20"/>
          <w:szCs w:val="20"/>
        </w:rPr>
        <w:t xml:space="preserve">c) osoba zastupující tuto právnickou osobu v statutárním orgánu dodavatele. </w:t>
      </w:r>
    </w:p>
    <w:p w14:paraId="21A1F997" w14:textId="77777777" w:rsidR="000F27FA" w:rsidRPr="00EE326C" w:rsidRDefault="000F27FA" w:rsidP="000F27F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E326C">
        <w:rPr>
          <w:rFonts w:ascii="Arial" w:hAnsi="Arial" w:cs="Arial"/>
          <w:sz w:val="16"/>
          <w:szCs w:val="16"/>
        </w:rPr>
        <w:t xml:space="preserve"> </w:t>
      </w:r>
    </w:p>
    <w:p w14:paraId="5DF0EC19" w14:textId="77777777" w:rsidR="000F27FA" w:rsidRPr="00EE326C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EE326C">
        <w:rPr>
          <w:bCs/>
          <w:iCs/>
          <w:sz w:val="20"/>
        </w:rPr>
        <w:t xml:space="preserve">Účastní-li se zadávacího řízení pobočka závodu </w:t>
      </w:r>
    </w:p>
    <w:p w14:paraId="7E9E578A" w14:textId="77777777" w:rsidR="000F27FA" w:rsidRPr="00EE326C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a) zahraniční právnické osoby, musí </w:t>
      </w:r>
      <w:r w:rsidRPr="00EE326C">
        <w:rPr>
          <w:bCs/>
          <w:iCs/>
          <w:sz w:val="20"/>
        </w:rPr>
        <w:t xml:space="preserve">základní způsobilost </w:t>
      </w:r>
      <w:r w:rsidRPr="00EE326C">
        <w:rPr>
          <w:sz w:val="20"/>
          <w:szCs w:val="20"/>
        </w:rPr>
        <w:t xml:space="preserve">splňovat tato právnická osoba a vedoucí pobočky závodu, </w:t>
      </w:r>
    </w:p>
    <w:p w14:paraId="1B914EE2" w14:textId="77777777" w:rsidR="000F27FA" w:rsidRPr="00EE326C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b) české právnické osoby, musí </w:t>
      </w:r>
      <w:r w:rsidRPr="00EE326C">
        <w:rPr>
          <w:bCs/>
          <w:iCs/>
          <w:sz w:val="20"/>
        </w:rPr>
        <w:t xml:space="preserve">základní způsobilost </w:t>
      </w:r>
      <w:r w:rsidRPr="00EE326C">
        <w:rPr>
          <w:sz w:val="20"/>
          <w:szCs w:val="20"/>
        </w:rPr>
        <w:t xml:space="preserve">splňovat osoby uvedené v </w:t>
      </w:r>
      <w:r w:rsidR="009F3459" w:rsidRPr="00EE326C">
        <w:rPr>
          <w:sz w:val="20"/>
          <w:szCs w:val="20"/>
        </w:rPr>
        <w:t xml:space="preserve">§ 74 odst. 2 </w:t>
      </w:r>
      <w:r w:rsidRPr="00EE326C">
        <w:rPr>
          <w:sz w:val="20"/>
          <w:szCs w:val="20"/>
        </w:rPr>
        <w:t xml:space="preserve">a vedoucí pobočky závodu. </w:t>
      </w:r>
    </w:p>
    <w:p w14:paraId="308BF06C" w14:textId="77777777" w:rsidR="000F27FA" w:rsidRPr="00583CAA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  <w:highlight w:val="lightGray"/>
        </w:rPr>
      </w:pPr>
    </w:p>
    <w:p w14:paraId="03931B2E" w14:textId="77777777" w:rsidR="00EF3855" w:rsidRPr="00ED4422" w:rsidRDefault="00EF3855" w:rsidP="00EF385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>Doklady prokazující základní způsobilost podle § 74</w:t>
      </w:r>
      <w:r w:rsidRPr="00EE326C">
        <w:rPr>
          <w:rFonts w:ascii="Arial" w:hAnsi="Arial" w:cs="Arial"/>
          <w:sz w:val="20"/>
          <w:szCs w:val="20"/>
        </w:rPr>
        <w:t xml:space="preserve"> </w:t>
      </w:r>
      <w:r w:rsidRPr="00EE326C">
        <w:rPr>
          <w:sz w:val="20"/>
          <w:szCs w:val="20"/>
        </w:rPr>
        <w:t>musí prokazovat splnění požadovaného kritéria způsobilosti nejpozději v době 3 měsíců přede dnem podání nabídky.</w:t>
      </w:r>
      <w:r w:rsidRPr="00ED4422">
        <w:rPr>
          <w:sz w:val="20"/>
          <w:szCs w:val="20"/>
        </w:rPr>
        <w:t xml:space="preserve"> </w:t>
      </w:r>
    </w:p>
    <w:p w14:paraId="3D86732D" w14:textId="77777777" w:rsidR="00216764" w:rsidRPr="00ED4422" w:rsidRDefault="00216764" w:rsidP="00216764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69FD596A" w14:textId="77777777" w:rsidR="0046385E" w:rsidRPr="00ED4422" w:rsidRDefault="0046385E" w:rsidP="00565AE2">
      <w:pPr>
        <w:pStyle w:val="Zkladntextodsazen"/>
        <w:numPr>
          <w:ilvl w:val="0"/>
          <w:numId w:val="10"/>
        </w:numPr>
        <w:rPr>
          <w:sz w:val="20"/>
        </w:rPr>
      </w:pPr>
      <w:r w:rsidRPr="00ED4422">
        <w:rPr>
          <w:bCs/>
          <w:iCs/>
          <w:sz w:val="20"/>
          <w:u w:val="single"/>
        </w:rPr>
        <w:t>Profesní způsobilost</w:t>
      </w:r>
      <w:r w:rsidR="00866E99" w:rsidRPr="00ED4422">
        <w:rPr>
          <w:bCs/>
          <w:iCs/>
          <w:sz w:val="20"/>
          <w:u w:val="single"/>
        </w:rPr>
        <w:t xml:space="preserve"> </w:t>
      </w:r>
    </w:p>
    <w:p w14:paraId="375C3011" w14:textId="77777777" w:rsidR="00F95C5A" w:rsidRPr="00ED4422" w:rsidRDefault="00F95C5A" w:rsidP="00F95C5A">
      <w:pPr>
        <w:pStyle w:val="Zkladntextodsazen"/>
        <w:ind w:left="0"/>
        <w:rPr>
          <w:sz w:val="20"/>
        </w:rPr>
      </w:pPr>
    </w:p>
    <w:p w14:paraId="66ACDFFA" w14:textId="77777777" w:rsidR="00CF2014" w:rsidRPr="00EE326C" w:rsidRDefault="00CF2014" w:rsidP="00E9712E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14:paraId="111977EE" w14:textId="77777777" w:rsidR="001A36D3" w:rsidRPr="00EE326C" w:rsidRDefault="001A36D3" w:rsidP="00E9712E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191A8D7A" w14:textId="77777777" w:rsidR="00CF2014" w:rsidRPr="00EE326C" w:rsidRDefault="00E9712E" w:rsidP="00E9712E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EE326C">
        <w:rPr>
          <w:sz w:val="20"/>
          <w:szCs w:val="20"/>
        </w:rPr>
        <w:t xml:space="preserve">Dále zadavatel požaduje </w:t>
      </w:r>
      <w:r w:rsidR="00CF2014" w:rsidRPr="00EE326C">
        <w:rPr>
          <w:sz w:val="20"/>
          <w:szCs w:val="20"/>
        </w:rPr>
        <w:t>předloži</w:t>
      </w:r>
      <w:r w:rsidR="001A36D3" w:rsidRPr="00EE326C">
        <w:rPr>
          <w:sz w:val="20"/>
          <w:szCs w:val="20"/>
        </w:rPr>
        <w:t>t</w:t>
      </w:r>
      <w:r w:rsidR="00CF2014" w:rsidRPr="00EE326C">
        <w:rPr>
          <w:sz w:val="20"/>
          <w:szCs w:val="20"/>
        </w:rPr>
        <w:t xml:space="preserve"> doklad, že </w:t>
      </w:r>
      <w:r w:rsidR="001A36D3" w:rsidRPr="00EE326C">
        <w:rPr>
          <w:sz w:val="20"/>
          <w:szCs w:val="20"/>
        </w:rPr>
        <w:t xml:space="preserve">dodavatel </w:t>
      </w:r>
      <w:r w:rsidR="00CF2014" w:rsidRPr="00EE326C">
        <w:rPr>
          <w:sz w:val="20"/>
          <w:szCs w:val="20"/>
        </w:rPr>
        <w:t xml:space="preserve">je </w:t>
      </w:r>
    </w:p>
    <w:p w14:paraId="2AB234A6" w14:textId="77777777" w:rsidR="00CF2014" w:rsidRPr="00EE326C" w:rsidRDefault="00CF2014" w:rsidP="00CF201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E326C">
        <w:rPr>
          <w:sz w:val="16"/>
          <w:szCs w:val="16"/>
        </w:rPr>
        <w:t xml:space="preserve"> </w:t>
      </w:r>
    </w:p>
    <w:p w14:paraId="119A880B" w14:textId="77777777" w:rsidR="00583CAA" w:rsidRDefault="00CF2014" w:rsidP="00583CA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>a) oprávněn podnikat v rozsahu odpovídajícímu předmětu veřejné zakázky, pokud jiné právní předpisy takové oprávnění vyžadují,</w:t>
      </w:r>
      <w:r w:rsidRPr="00ED4422">
        <w:rPr>
          <w:sz w:val="20"/>
          <w:szCs w:val="20"/>
        </w:rPr>
        <w:t xml:space="preserve"> </w:t>
      </w:r>
    </w:p>
    <w:p w14:paraId="7061C943" w14:textId="77777777" w:rsidR="00583CAA" w:rsidRDefault="00583CAA" w:rsidP="00583CA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7273032D" w14:textId="363DB430" w:rsidR="001A36D3" w:rsidRPr="00583CAA" w:rsidRDefault="00583CAA" w:rsidP="00583CA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D35C02">
        <w:rPr>
          <w:sz w:val="20"/>
          <w:szCs w:val="20"/>
        </w:rPr>
        <w:t>b</w:t>
      </w:r>
      <w:r w:rsidR="00CF2014" w:rsidRPr="00D35C02">
        <w:rPr>
          <w:sz w:val="20"/>
          <w:szCs w:val="20"/>
        </w:rPr>
        <w:t xml:space="preserve">) odborně způsobilý nebo disponuje osobou, jejímž prostřednictvím odbornou způsobilost zabezpečuje, </w:t>
      </w:r>
      <w:r w:rsidR="001A36D3" w:rsidRPr="00D35C02">
        <w:rPr>
          <w:sz w:val="20"/>
        </w:rPr>
        <w:t xml:space="preserve">tj. osvědčení o autorizaci dle zák. č. 360/92 Sb. v platném znění osoby odpovědné za odborné </w:t>
      </w:r>
      <w:r w:rsidR="001A36D3" w:rsidRPr="00FE005C">
        <w:rPr>
          <w:sz w:val="20"/>
        </w:rPr>
        <w:t>vedení provádění stavby</w:t>
      </w:r>
      <w:r w:rsidR="001A36D3" w:rsidRPr="00D35C02">
        <w:rPr>
          <w:sz w:val="20"/>
        </w:rPr>
        <w:t xml:space="preserve"> dle </w:t>
      </w:r>
      <w:r w:rsidR="00C418A1">
        <w:rPr>
          <w:sz w:val="20"/>
        </w:rPr>
        <w:t xml:space="preserve">zákona </w:t>
      </w:r>
      <w:r w:rsidR="001A36D3" w:rsidRPr="00D35C02">
        <w:rPr>
          <w:sz w:val="20"/>
        </w:rPr>
        <w:t>č. 183/2006 Sb.</w:t>
      </w:r>
      <w:r w:rsidR="00FE005C">
        <w:rPr>
          <w:sz w:val="20"/>
        </w:rPr>
        <w:t>, o územním plánování a stavebním řádu</w:t>
      </w:r>
      <w:r w:rsidR="001A36D3" w:rsidRPr="00D35C02">
        <w:rPr>
          <w:sz w:val="20"/>
        </w:rPr>
        <w:t>.</w:t>
      </w:r>
      <w:r w:rsidR="001A36D3" w:rsidRPr="00ED4422">
        <w:rPr>
          <w:sz w:val="20"/>
        </w:rPr>
        <w:t xml:space="preserve"> </w:t>
      </w:r>
    </w:p>
    <w:p w14:paraId="414DCEA8" w14:textId="77777777" w:rsidR="00DC2009" w:rsidRDefault="00DC2009" w:rsidP="00DC200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0FDDFDE" w14:textId="77777777" w:rsidR="00DC2009" w:rsidRDefault="00DC2009" w:rsidP="00DC2009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Dodavatel je povinen specifikovat formou čestného prohlášení vztah výše uvedené osoby – vedoucího projektu, k dodavateli tj. např. v zaměstnaneckém poměru, smluvním poměru apod., s přiložením kopie dokladu o tomto vztahu mezi vedoucím projektu a dodavatelem. </w:t>
      </w:r>
    </w:p>
    <w:p w14:paraId="06822384" w14:textId="77777777" w:rsidR="00DC2009" w:rsidRPr="00ED4422" w:rsidRDefault="00DC2009" w:rsidP="00DC2009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9992697" w14:textId="77777777" w:rsidR="0046385E" w:rsidRPr="00ED4422" w:rsidRDefault="0046385E" w:rsidP="001A36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Doklady prokazující profesní způsobilost podle § 77 odst. 1 musí prokazovat splnění požadovaného kritéria způsobilosti </w:t>
      </w:r>
      <w:r w:rsidRPr="00EE326C">
        <w:rPr>
          <w:sz w:val="20"/>
          <w:szCs w:val="20"/>
        </w:rPr>
        <w:lastRenderedPageBreak/>
        <w:t>nejpozději v době 3 měsíců přede dnem podání nabídky.</w:t>
      </w:r>
      <w:r w:rsidRPr="00ED4422">
        <w:rPr>
          <w:sz w:val="20"/>
          <w:szCs w:val="20"/>
        </w:rPr>
        <w:t xml:space="preserve"> </w:t>
      </w:r>
    </w:p>
    <w:p w14:paraId="136A4C12" w14:textId="77777777" w:rsidR="00A85BFF" w:rsidRPr="005B37FD" w:rsidRDefault="00A85BFF" w:rsidP="00A85BFF">
      <w:pPr>
        <w:pStyle w:val="Zkladntextodsazen"/>
        <w:ind w:left="680"/>
        <w:rPr>
          <w:color w:val="FF0000"/>
          <w:sz w:val="20"/>
        </w:rPr>
      </w:pPr>
      <w:r w:rsidRPr="005B37FD">
        <w:rPr>
          <w:color w:val="FF0000"/>
          <w:sz w:val="20"/>
        </w:rPr>
        <w:t xml:space="preserve"> </w:t>
      </w:r>
    </w:p>
    <w:p w14:paraId="6FF50083" w14:textId="77777777" w:rsidR="00F95C5A" w:rsidRPr="00583CAA" w:rsidRDefault="00866E99" w:rsidP="00565AE2">
      <w:pPr>
        <w:pStyle w:val="Zkladntextodsazen"/>
        <w:numPr>
          <w:ilvl w:val="0"/>
          <w:numId w:val="10"/>
        </w:numPr>
        <w:rPr>
          <w:sz w:val="20"/>
        </w:rPr>
      </w:pPr>
      <w:r w:rsidRPr="00583CAA">
        <w:rPr>
          <w:bCs/>
          <w:iCs/>
          <w:sz w:val="20"/>
          <w:u w:val="single"/>
        </w:rPr>
        <w:t xml:space="preserve">Ekonomická kvalifikace </w:t>
      </w:r>
    </w:p>
    <w:p w14:paraId="2521A7B7" w14:textId="77777777" w:rsidR="00866E99" w:rsidRPr="0045203F" w:rsidRDefault="00866E99" w:rsidP="00F95C5A">
      <w:pPr>
        <w:pStyle w:val="Zkladntextodsazen"/>
        <w:ind w:left="0"/>
        <w:rPr>
          <w:sz w:val="20"/>
          <w:highlight w:val="yellow"/>
        </w:rPr>
      </w:pPr>
      <w:r w:rsidRPr="0045203F">
        <w:rPr>
          <w:bCs/>
          <w:iCs/>
          <w:sz w:val="20"/>
          <w:highlight w:val="yellow"/>
          <w:u w:val="single"/>
        </w:rPr>
        <w:t xml:space="preserve"> </w:t>
      </w:r>
      <w:r w:rsidRPr="0045203F">
        <w:rPr>
          <w:bCs/>
          <w:iCs/>
          <w:sz w:val="20"/>
          <w:highlight w:val="yellow"/>
        </w:rPr>
        <w:t xml:space="preserve"> </w:t>
      </w:r>
    </w:p>
    <w:p w14:paraId="172BD05B" w14:textId="77777777" w:rsidR="00F95C5A" w:rsidRPr="00EE326C" w:rsidRDefault="00F95C5A" w:rsidP="00F95C5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EE326C">
        <w:rPr>
          <w:sz w:val="20"/>
          <w:szCs w:val="20"/>
        </w:rPr>
        <w:t>Zadavatel požaduje, aby minimální roční obrat dodavatele nebo obrat dosažený dodavatelem s ohledem na předmět veřejné zakázky dosahoval min</w:t>
      </w:r>
      <w:r w:rsidR="00583CAA" w:rsidRPr="00EE326C">
        <w:rPr>
          <w:sz w:val="20"/>
          <w:szCs w:val="20"/>
        </w:rPr>
        <w:t>. 18.000.000 Kč</w:t>
      </w:r>
      <w:r w:rsidRPr="00EE326C">
        <w:rPr>
          <w:sz w:val="20"/>
          <w:szCs w:val="20"/>
        </w:rPr>
        <w:t xml:space="preserve"> </w:t>
      </w:r>
      <w:r w:rsidR="00583CAA" w:rsidRPr="00EE326C">
        <w:rPr>
          <w:sz w:val="20"/>
          <w:szCs w:val="20"/>
        </w:rPr>
        <w:t>bez DPH</w:t>
      </w:r>
      <w:r w:rsidRPr="00EE326C">
        <w:rPr>
          <w:sz w:val="20"/>
          <w:szCs w:val="20"/>
        </w:rPr>
        <w:t>, a to nejdéle za 3 bezprostředně předcházející účetní období; jestliže dodavatel vzn</w:t>
      </w:r>
      <w:r w:rsidR="00583CAA" w:rsidRPr="00EE326C">
        <w:rPr>
          <w:sz w:val="20"/>
          <w:szCs w:val="20"/>
        </w:rPr>
        <w:t>ikl později, postačí, předloží-</w:t>
      </w:r>
      <w:r w:rsidRPr="00EE326C">
        <w:rPr>
          <w:sz w:val="20"/>
          <w:szCs w:val="20"/>
        </w:rPr>
        <w:t>li údaje o svém obratu v požadované výši za všechna účetní období od svého vzniku</w:t>
      </w:r>
      <w:r w:rsidRPr="00EE326C">
        <w:rPr>
          <w:rFonts w:ascii="Arial" w:hAnsi="Arial" w:cs="Arial"/>
          <w:sz w:val="20"/>
          <w:szCs w:val="20"/>
        </w:rPr>
        <w:t>.</w:t>
      </w:r>
    </w:p>
    <w:p w14:paraId="06E4E15E" w14:textId="77777777" w:rsidR="00F95C5A" w:rsidRPr="0045203F" w:rsidRDefault="00F95C5A" w:rsidP="00F95C5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5A6905E" w14:textId="77777777" w:rsidR="00F95C5A" w:rsidRPr="00F95C5A" w:rsidRDefault="00F95C5A" w:rsidP="00F95C5A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EE326C">
        <w:rPr>
          <w:sz w:val="20"/>
          <w:szCs w:val="20"/>
        </w:rPr>
        <w:t>Dodavatel prokáže obrat výkazem zisku a ztrát dodavatele nebo obdobným dokladem podle právního řádu země sídla dodavatele.</w:t>
      </w:r>
      <w:r w:rsidRPr="00F95C5A">
        <w:rPr>
          <w:sz w:val="20"/>
          <w:szCs w:val="20"/>
        </w:rPr>
        <w:t xml:space="preserve"> </w:t>
      </w:r>
    </w:p>
    <w:p w14:paraId="31FD28FC" w14:textId="77777777" w:rsidR="00F95C5A" w:rsidRDefault="00F95C5A" w:rsidP="00F95C5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242C801" w14:textId="77777777" w:rsidR="00232835" w:rsidRPr="00D218A7" w:rsidRDefault="00232835" w:rsidP="00F95C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3B9715" w14:textId="77777777" w:rsidR="00B7413E" w:rsidRPr="00F95C5A" w:rsidRDefault="00D01B09" w:rsidP="00565AE2">
      <w:pPr>
        <w:pStyle w:val="Zkladntextodsazen"/>
        <w:numPr>
          <w:ilvl w:val="0"/>
          <w:numId w:val="10"/>
        </w:numPr>
        <w:rPr>
          <w:sz w:val="20"/>
        </w:rPr>
      </w:pPr>
      <w:r>
        <w:rPr>
          <w:bCs/>
          <w:iCs/>
          <w:sz w:val="20"/>
          <w:u w:val="single"/>
        </w:rPr>
        <w:t>Technická kvalifikace</w:t>
      </w:r>
      <w:r w:rsidR="00B7413E">
        <w:rPr>
          <w:bCs/>
          <w:iCs/>
          <w:sz w:val="20"/>
          <w:u w:val="single"/>
        </w:rPr>
        <w:t xml:space="preserve"> </w:t>
      </w:r>
    </w:p>
    <w:p w14:paraId="4F1FF54B" w14:textId="77777777" w:rsidR="00A85BFF" w:rsidRPr="005B37FD" w:rsidRDefault="00A85BFF" w:rsidP="00A85BFF">
      <w:pPr>
        <w:pStyle w:val="Zkladntextodsazen"/>
        <w:ind w:left="0"/>
        <w:rPr>
          <w:color w:val="FF0000"/>
          <w:sz w:val="20"/>
        </w:rPr>
      </w:pPr>
    </w:p>
    <w:p w14:paraId="1812110B" w14:textId="77777777" w:rsidR="00F1560D" w:rsidRPr="00EE326C" w:rsidRDefault="00F1560D" w:rsidP="00F1560D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K prokázání kritérií technické kvalifikace zadavatel požaduje </w:t>
      </w:r>
    </w:p>
    <w:p w14:paraId="0824A1D3" w14:textId="77777777" w:rsidR="00B7413E" w:rsidRPr="00EE326C" w:rsidRDefault="00B7413E" w:rsidP="00F1560D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0060D26E" w14:textId="77777777" w:rsidR="00B7413E" w:rsidRPr="00EE326C" w:rsidRDefault="00F1560D" w:rsidP="00B7413E">
      <w:pPr>
        <w:pStyle w:val="Zkladntextodsazen"/>
        <w:ind w:left="340"/>
        <w:rPr>
          <w:i/>
          <w:sz w:val="20"/>
        </w:rPr>
      </w:pPr>
      <w:r w:rsidRPr="00EE326C">
        <w:rPr>
          <w:sz w:val="20"/>
          <w:szCs w:val="20"/>
        </w:rPr>
        <w:t xml:space="preserve">a) seznam </w:t>
      </w:r>
      <w:r w:rsidR="00B4742C" w:rsidRPr="00587F14">
        <w:rPr>
          <w:sz w:val="20"/>
          <w:szCs w:val="20"/>
        </w:rPr>
        <w:t>2</w:t>
      </w:r>
      <w:r w:rsidR="007D3B6D" w:rsidRPr="00EE326C">
        <w:rPr>
          <w:sz w:val="20"/>
          <w:szCs w:val="20"/>
        </w:rPr>
        <w:t xml:space="preserve"> </w:t>
      </w:r>
      <w:r w:rsidRPr="00EE326C">
        <w:rPr>
          <w:sz w:val="20"/>
          <w:szCs w:val="20"/>
        </w:rPr>
        <w:t>stavebních prací</w:t>
      </w:r>
      <w:r w:rsidR="00821EB2" w:rsidRPr="00EE326C">
        <w:rPr>
          <w:sz w:val="20"/>
          <w:szCs w:val="20"/>
        </w:rPr>
        <w:t>,</w:t>
      </w:r>
      <w:r w:rsidRPr="00EE326C">
        <w:rPr>
          <w:sz w:val="20"/>
          <w:szCs w:val="20"/>
        </w:rPr>
        <w:t xml:space="preserve"> </w:t>
      </w:r>
      <w:r w:rsidR="00B7413E" w:rsidRPr="00EE326C">
        <w:rPr>
          <w:sz w:val="20"/>
          <w:szCs w:val="20"/>
        </w:rPr>
        <w:t xml:space="preserve">a to pouze v objemu každé vyšší jak </w:t>
      </w:r>
      <w:r w:rsidR="00B4742C" w:rsidRPr="00EE326C">
        <w:rPr>
          <w:sz w:val="20"/>
          <w:szCs w:val="20"/>
        </w:rPr>
        <w:t xml:space="preserve">10.000.000 </w:t>
      </w:r>
      <w:r w:rsidR="00B7413E" w:rsidRPr="00EE326C">
        <w:rPr>
          <w:sz w:val="20"/>
          <w:szCs w:val="20"/>
        </w:rPr>
        <w:t>Kč bez DPH</w:t>
      </w:r>
      <w:r w:rsidR="00821EB2" w:rsidRPr="00EE326C">
        <w:rPr>
          <w:sz w:val="20"/>
          <w:szCs w:val="20"/>
        </w:rPr>
        <w:t>,</w:t>
      </w:r>
      <w:r w:rsidR="00B7413E" w:rsidRPr="00EE326C">
        <w:rPr>
          <w:sz w:val="20"/>
          <w:szCs w:val="20"/>
        </w:rPr>
        <w:t xml:space="preserve"> </w:t>
      </w:r>
      <w:r w:rsidRPr="00EE326C">
        <w:rPr>
          <w:sz w:val="20"/>
          <w:szCs w:val="20"/>
        </w:rPr>
        <w:t>poskytnutých za posledních 5 let před zahájením zadávacího řízení včetně osvědčení objednatele o řádném poskytnutí a dokončení těchto prací;</w:t>
      </w:r>
      <w:r w:rsidR="00B7413E" w:rsidRPr="00EE326C">
        <w:rPr>
          <w:sz w:val="20"/>
          <w:szCs w:val="20"/>
        </w:rPr>
        <w:t xml:space="preserve"> tato osvědčení musí zahrnovat cenu, dobu a místo provádění stavebních prací a musí obsahovat údaj o tom</w:t>
      </w:r>
      <w:r w:rsidR="00B7413E" w:rsidRPr="00EE326C">
        <w:rPr>
          <w:sz w:val="20"/>
        </w:rPr>
        <w:t xml:space="preserve">, zda byly tyto stavební práce provedeny řádně a odborně, </w:t>
      </w:r>
    </w:p>
    <w:p w14:paraId="1D7570F9" w14:textId="77777777" w:rsidR="00F1560D" w:rsidRPr="00EE326C" w:rsidRDefault="00F1560D" w:rsidP="00F1560D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3D7BBDFA" w14:textId="77777777" w:rsidR="00B4742C" w:rsidRPr="00EE326C" w:rsidRDefault="00F1560D" w:rsidP="00F1560D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>b) seznam techniků nebo technických útvarů, které se budou podílet na plnění veřejné zakázky, a to zejména těch, které zajišťují kontrolu kvality nebo budou provádět stavební práce, bez ohledu na to, zda jde o zaměstnance dodavatele nebo osoby v jiném vztahu k dodavateli,</w:t>
      </w:r>
    </w:p>
    <w:p w14:paraId="4F33E68D" w14:textId="77777777" w:rsidR="00B4742C" w:rsidRDefault="00B4742C" w:rsidP="00F1560D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  <w:highlight w:val="lightGray"/>
        </w:rPr>
      </w:pPr>
    </w:p>
    <w:p w14:paraId="15209B0C" w14:textId="77777777" w:rsidR="00B4742C" w:rsidRPr="00EE326C" w:rsidRDefault="00B4742C" w:rsidP="00F1560D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Činnosti v rámci realizace projektu musí provádět odborně způsobilý pracovníci dodavatele a jejich subdodavatelů. Řešitelský tým musí zahrnovat minimálně následující profese: </w:t>
      </w:r>
    </w:p>
    <w:p w14:paraId="1EE8DD73" w14:textId="77777777" w:rsidR="00B4742C" w:rsidRDefault="00B4742C" w:rsidP="00F1560D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  <w:highlight w:val="lightGray"/>
        </w:rPr>
      </w:pPr>
    </w:p>
    <w:p w14:paraId="66844032" w14:textId="77777777" w:rsidR="00B4742C" w:rsidRDefault="00B4742C" w:rsidP="00B4742C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hlavní </w:t>
      </w:r>
      <w:r w:rsidR="00EE326C" w:rsidRPr="00EE326C">
        <w:rPr>
          <w:sz w:val="20"/>
          <w:szCs w:val="20"/>
        </w:rPr>
        <w:t>restaurátor -</w:t>
      </w:r>
      <w:r w:rsidRPr="00EE326C">
        <w:rPr>
          <w:sz w:val="20"/>
          <w:szCs w:val="20"/>
        </w:rPr>
        <w:t xml:space="preserve"> VŠ vzdělání, prokazatelná praxe min. 5 let, nositel oprávnění k restaurování: malířských uměleckých děl na plátně, dřevěných a kovových deskách, na papíře a pergamenu, na skle a jiných nestavebních materiálech, nástěnné malby, figurální sgrafita a polychromie na sochařských dílech/ Uměleckořem</w:t>
      </w:r>
      <w:r w:rsidR="00EE326C" w:rsidRPr="00EE326C">
        <w:rPr>
          <w:sz w:val="20"/>
          <w:szCs w:val="20"/>
        </w:rPr>
        <w:t>eslná nefigurální malířská díla;</w:t>
      </w:r>
      <w:r w:rsidRPr="00EE326C">
        <w:rPr>
          <w:sz w:val="20"/>
          <w:szCs w:val="20"/>
        </w:rPr>
        <w:t xml:space="preserve"> </w:t>
      </w:r>
    </w:p>
    <w:p w14:paraId="7A9F9993" w14:textId="77777777" w:rsidR="00587F14" w:rsidRPr="00EE326C" w:rsidRDefault="00587F14" w:rsidP="00587F14">
      <w:pPr>
        <w:pStyle w:val="Odstavecseseznamem"/>
        <w:widowControl w:val="0"/>
        <w:autoSpaceDE w:val="0"/>
        <w:autoSpaceDN w:val="0"/>
        <w:adjustRightInd w:val="0"/>
        <w:ind w:left="1135"/>
        <w:jc w:val="both"/>
        <w:rPr>
          <w:sz w:val="20"/>
          <w:szCs w:val="20"/>
        </w:rPr>
      </w:pPr>
    </w:p>
    <w:p w14:paraId="57D38D51" w14:textId="77C8CC0A" w:rsidR="00B4742C" w:rsidRPr="00EE326C" w:rsidRDefault="00EE326C" w:rsidP="00B4742C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>h</w:t>
      </w:r>
      <w:r w:rsidR="00B4742C" w:rsidRPr="00EE326C">
        <w:rPr>
          <w:sz w:val="20"/>
          <w:szCs w:val="20"/>
        </w:rPr>
        <w:t xml:space="preserve">lavní </w:t>
      </w:r>
      <w:r w:rsidRPr="00EE326C">
        <w:rPr>
          <w:sz w:val="20"/>
          <w:szCs w:val="20"/>
        </w:rPr>
        <w:t>stavbyvedoucí -</w:t>
      </w:r>
      <w:r w:rsidR="00B4742C" w:rsidRPr="00EE326C">
        <w:rPr>
          <w:sz w:val="20"/>
          <w:szCs w:val="20"/>
        </w:rPr>
        <w:t xml:space="preserve"> SŠ vzdělání, prokazatelná praxe min. 5 let, osvědčení o autorizaci v oboru </w:t>
      </w:r>
      <w:r w:rsidR="00BB03E0">
        <w:rPr>
          <w:sz w:val="20"/>
          <w:szCs w:val="20"/>
        </w:rPr>
        <w:t>pozemních staveb,</w:t>
      </w:r>
      <w:r w:rsidR="00B4742C" w:rsidRPr="00EE326C">
        <w:rPr>
          <w:sz w:val="20"/>
          <w:szCs w:val="20"/>
        </w:rPr>
        <w:t xml:space="preserve"> zkušenost s účastí v obdobné funkci nejméně na třech</w:t>
      </w:r>
      <w:r w:rsidR="00CA1141" w:rsidRPr="00EE326C">
        <w:rPr>
          <w:sz w:val="20"/>
          <w:szCs w:val="20"/>
        </w:rPr>
        <w:t xml:space="preserve"> stavbách, který bude na stavbě trvale přítomen. </w:t>
      </w:r>
      <w:bookmarkStart w:id="2" w:name="_GoBack"/>
      <w:bookmarkEnd w:id="2"/>
    </w:p>
    <w:p w14:paraId="69E15270" w14:textId="77777777" w:rsidR="00CA1141" w:rsidRDefault="00CA1141" w:rsidP="00CA114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lightGray"/>
        </w:rPr>
      </w:pPr>
    </w:p>
    <w:p w14:paraId="04246FC1" w14:textId="77777777" w:rsidR="00CA1141" w:rsidRPr="00EE326C" w:rsidRDefault="00CA1141" w:rsidP="00CA1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>Odborné osoby</w:t>
      </w:r>
      <w:r w:rsidR="00587F14">
        <w:rPr>
          <w:sz w:val="20"/>
          <w:szCs w:val="20"/>
        </w:rPr>
        <w:t xml:space="preserve">, </w:t>
      </w:r>
      <w:r w:rsidR="00587F14" w:rsidRPr="00587F14">
        <w:rPr>
          <w:sz w:val="20"/>
          <w:szCs w:val="20"/>
        </w:rPr>
        <w:t>které</w:t>
      </w:r>
      <w:r w:rsidR="00587F14">
        <w:rPr>
          <w:sz w:val="20"/>
          <w:szCs w:val="20"/>
        </w:rPr>
        <w:t xml:space="preserve"> budou odpovědné</w:t>
      </w:r>
      <w:r w:rsidR="00587F14" w:rsidRPr="00587F14">
        <w:rPr>
          <w:sz w:val="20"/>
          <w:szCs w:val="20"/>
        </w:rPr>
        <w:t xml:space="preserve"> za plnění veřejné zakázky</w:t>
      </w:r>
      <w:r w:rsidR="00587F14">
        <w:rPr>
          <w:sz w:val="20"/>
          <w:szCs w:val="20"/>
        </w:rPr>
        <w:t>,</w:t>
      </w:r>
      <w:r w:rsidRPr="00EE326C">
        <w:rPr>
          <w:sz w:val="20"/>
          <w:szCs w:val="20"/>
        </w:rPr>
        <w:t xml:space="preserve"> musí předložit své životopisy, ze kterých je výše uvedené patrné. </w:t>
      </w:r>
    </w:p>
    <w:p w14:paraId="04DFE328" w14:textId="77777777" w:rsidR="00F1560D" w:rsidRPr="00EE326C" w:rsidRDefault="00F1560D" w:rsidP="00F1560D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EE326C">
        <w:rPr>
          <w:sz w:val="16"/>
          <w:szCs w:val="16"/>
        </w:rPr>
        <w:t xml:space="preserve"> </w:t>
      </w:r>
    </w:p>
    <w:p w14:paraId="1C1A372C" w14:textId="77777777" w:rsidR="00F1560D" w:rsidRPr="00F1560D" w:rsidRDefault="00B7413E" w:rsidP="00F156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Doby podle písm. a) se </w:t>
      </w:r>
      <w:r w:rsidR="00F1560D" w:rsidRPr="00EE326C">
        <w:rPr>
          <w:sz w:val="20"/>
          <w:szCs w:val="20"/>
        </w:rPr>
        <w:t>považuj</w:t>
      </w:r>
      <w:r w:rsidRPr="00EE326C">
        <w:rPr>
          <w:sz w:val="20"/>
          <w:szCs w:val="20"/>
        </w:rPr>
        <w:t>e</w:t>
      </w:r>
      <w:r w:rsidR="00F1560D" w:rsidRPr="00EE326C">
        <w:rPr>
          <w:sz w:val="20"/>
          <w:szCs w:val="20"/>
        </w:rPr>
        <w:t xml:space="preserve"> za splněné, pokud byla stavební práce uvedená v příslušném seznamu v průběhu této doby dokončena</w:t>
      </w:r>
      <w:r w:rsidRPr="00EE32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34C34AF5" w14:textId="77777777" w:rsidR="00A85BFF" w:rsidRPr="005B37FD" w:rsidRDefault="00F1560D" w:rsidP="00B7413E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  <w:r w:rsidRPr="00F1560D">
        <w:rPr>
          <w:sz w:val="20"/>
          <w:szCs w:val="20"/>
        </w:rPr>
        <w:tab/>
      </w:r>
    </w:p>
    <w:p w14:paraId="431F66C8" w14:textId="77777777" w:rsidR="00A85BFF" w:rsidRPr="00EE326C" w:rsidRDefault="002A3E12" w:rsidP="002A3E12">
      <w:pPr>
        <w:pStyle w:val="Zkladntextodsazen"/>
        <w:ind w:left="0"/>
        <w:rPr>
          <w:b/>
          <w:bCs/>
          <w:i/>
          <w:iCs/>
          <w:color w:val="FF0000"/>
          <w:sz w:val="20"/>
        </w:rPr>
      </w:pPr>
      <w:r w:rsidRPr="00EE326C">
        <w:rPr>
          <w:b/>
          <w:sz w:val="20"/>
          <w:szCs w:val="20"/>
        </w:rPr>
        <w:t xml:space="preserve">Doklady o kvalifikaci předkládají dodavatelé v nabídkách v kopiích a mohou je nahradit čestným prohlášením nebo jednotným evropským osvědčením pro veřejné zakázky podle § 87. Zadavatel si může v průběhu zadávacího řízení vyžádat předložení originálů nebo úředně ověřených kopií dokladů o kvalifikaci. </w:t>
      </w:r>
      <w:r w:rsidR="00A85BFF" w:rsidRPr="00EE326C">
        <w:rPr>
          <w:b/>
          <w:bCs/>
          <w:i/>
          <w:iCs/>
          <w:color w:val="FF0000"/>
          <w:sz w:val="20"/>
        </w:rPr>
        <w:t xml:space="preserve"> </w:t>
      </w:r>
    </w:p>
    <w:p w14:paraId="26B6CEF7" w14:textId="77777777" w:rsidR="00216764" w:rsidRPr="00EE326C" w:rsidRDefault="00216764" w:rsidP="00FC6A05">
      <w:pPr>
        <w:pStyle w:val="Zkladntextodsazen"/>
        <w:ind w:left="360"/>
        <w:rPr>
          <w:b/>
          <w:color w:val="FF0000"/>
          <w:sz w:val="20"/>
        </w:rPr>
      </w:pPr>
    </w:p>
    <w:p w14:paraId="4E2E9812" w14:textId="77777777" w:rsidR="0012468C" w:rsidRPr="00EE326C" w:rsidRDefault="0012468C" w:rsidP="00795D5A">
      <w:pPr>
        <w:pStyle w:val="Zkladntextodsazen"/>
        <w:ind w:left="0"/>
        <w:rPr>
          <w:sz w:val="20"/>
          <w:szCs w:val="20"/>
        </w:rPr>
      </w:pPr>
      <w:r w:rsidRPr="00EE326C">
        <w:rPr>
          <w:b/>
          <w:sz w:val="20"/>
        </w:rPr>
        <w:t>Vybraný dodavatel</w:t>
      </w:r>
      <w:r w:rsidR="00FC6A05" w:rsidRPr="00EE326C">
        <w:rPr>
          <w:b/>
          <w:sz w:val="20"/>
        </w:rPr>
        <w:t xml:space="preserve">, se kterým má být uzavřena smlouva, </w:t>
      </w:r>
      <w:r w:rsidR="00FC6A05" w:rsidRPr="00EE326C">
        <w:rPr>
          <w:b/>
          <w:sz w:val="20"/>
          <w:u w:val="single"/>
        </w:rPr>
        <w:t>je povinen před jejím uzavřením předložit zadavateli</w:t>
      </w:r>
      <w:r w:rsidRPr="00EE326C">
        <w:rPr>
          <w:sz w:val="20"/>
          <w:szCs w:val="20"/>
        </w:rPr>
        <w:t xml:space="preserve"> originály nebo ověřené kopie dokladů o jeho kvalifikaci, </w:t>
      </w:r>
      <w:r w:rsidR="00B611D3" w:rsidRPr="00EE326C">
        <w:rPr>
          <w:sz w:val="20"/>
          <w:szCs w:val="20"/>
        </w:rPr>
        <w:t>pokud již nebyly v zadávacím řízení předloženy</w:t>
      </w:r>
      <w:r w:rsidR="00795D5A" w:rsidRPr="00EE326C">
        <w:rPr>
          <w:sz w:val="20"/>
          <w:szCs w:val="20"/>
        </w:rPr>
        <w:t>.</w:t>
      </w:r>
    </w:p>
    <w:p w14:paraId="6C8CC92C" w14:textId="77777777" w:rsidR="0012468C" w:rsidRPr="00CA1141" w:rsidRDefault="0012468C" w:rsidP="0012468C">
      <w:pPr>
        <w:widowControl w:val="0"/>
        <w:autoSpaceDE w:val="0"/>
        <w:autoSpaceDN w:val="0"/>
        <w:adjustRightInd w:val="0"/>
        <w:ind w:left="709"/>
        <w:rPr>
          <w:sz w:val="16"/>
          <w:szCs w:val="16"/>
          <w:highlight w:val="lightGray"/>
        </w:rPr>
      </w:pPr>
      <w:r w:rsidRPr="00CA1141">
        <w:rPr>
          <w:sz w:val="16"/>
          <w:szCs w:val="16"/>
          <w:highlight w:val="lightGray"/>
        </w:rPr>
        <w:t xml:space="preserve"> </w:t>
      </w:r>
    </w:p>
    <w:p w14:paraId="700E86A1" w14:textId="77777777" w:rsidR="0012468C" w:rsidRPr="00CA1141" w:rsidRDefault="00800E38" w:rsidP="0012468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lightGray"/>
        </w:rPr>
      </w:pPr>
      <w:r w:rsidRPr="00EE326C">
        <w:rPr>
          <w:b/>
          <w:sz w:val="20"/>
          <w:szCs w:val="20"/>
        </w:rPr>
        <w:t xml:space="preserve">Nepředložení těchto </w:t>
      </w:r>
      <w:r w:rsidR="0012468C" w:rsidRPr="00EE326C">
        <w:rPr>
          <w:b/>
          <w:sz w:val="20"/>
          <w:szCs w:val="20"/>
        </w:rPr>
        <w:t>údaj</w:t>
      </w:r>
      <w:r w:rsidRPr="00EE326C">
        <w:rPr>
          <w:b/>
          <w:sz w:val="20"/>
          <w:szCs w:val="20"/>
        </w:rPr>
        <w:t>ů</w:t>
      </w:r>
      <w:r w:rsidR="0012468C" w:rsidRPr="00EE326C">
        <w:rPr>
          <w:b/>
          <w:sz w:val="20"/>
          <w:szCs w:val="20"/>
        </w:rPr>
        <w:t>, doklad</w:t>
      </w:r>
      <w:r w:rsidRPr="00EE326C">
        <w:rPr>
          <w:b/>
          <w:sz w:val="20"/>
          <w:szCs w:val="20"/>
        </w:rPr>
        <w:t>ů</w:t>
      </w:r>
      <w:r w:rsidR="0012468C" w:rsidRPr="00EE326C">
        <w:rPr>
          <w:b/>
          <w:sz w:val="20"/>
          <w:szCs w:val="20"/>
        </w:rPr>
        <w:t xml:space="preserve"> nebo vzork</w:t>
      </w:r>
      <w:r w:rsidRPr="00EE326C">
        <w:rPr>
          <w:b/>
          <w:sz w:val="20"/>
          <w:szCs w:val="20"/>
        </w:rPr>
        <w:t>ů je důvodem k vyloučení účastníka zadávacího řízení.</w:t>
      </w:r>
      <w:r w:rsidR="0012468C" w:rsidRPr="00CA1141">
        <w:rPr>
          <w:b/>
          <w:sz w:val="20"/>
          <w:szCs w:val="20"/>
          <w:highlight w:val="lightGray"/>
        </w:rPr>
        <w:t xml:space="preserve"> </w:t>
      </w:r>
    </w:p>
    <w:p w14:paraId="784FD32F" w14:textId="77777777" w:rsidR="0012468C" w:rsidRPr="00CA1141" w:rsidRDefault="0012468C" w:rsidP="00132E13">
      <w:pPr>
        <w:rPr>
          <w:b/>
          <w:color w:val="FF0000"/>
          <w:sz w:val="20"/>
          <w:szCs w:val="20"/>
          <w:highlight w:val="lightGray"/>
          <w:u w:val="single"/>
        </w:rPr>
      </w:pPr>
    </w:p>
    <w:p w14:paraId="2965A64A" w14:textId="77777777" w:rsidR="00CB4932" w:rsidRPr="00EE326C" w:rsidRDefault="00CB4932" w:rsidP="00CA1141">
      <w:pPr>
        <w:rPr>
          <w:sz w:val="20"/>
          <w:szCs w:val="20"/>
        </w:rPr>
      </w:pPr>
      <w:r w:rsidRPr="00EE326C">
        <w:rPr>
          <w:sz w:val="20"/>
        </w:rPr>
        <w:t xml:space="preserve">Účastníci mohou předložit zadavateli </w:t>
      </w:r>
      <w:r w:rsidRPr="00EE326C">
        <w:rPr>
          <w:sz w:val="20"/>
          <w:szCs w:val="20"/>
        </w:rPr>
        <w:t xml:space="preserve">výpis ze seznamu kvalifikovaných dodavatelů, tento výpis nahrazuje doklad prokazující </w:t>
      </w:r>
    </w:p>
    <w:p w14:paraId="3BA9343C" w14:textId="77777777" w:rsidR="00CB4932" w:rsidRPr="00EE326C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>základní způsobilost podle § 74, a</w:t>
      </w:r>
    </w:p>
    <w:p w14:paraId="6545A2FC" w14:textId="77777777" w:rsidR="00CB4932" w:rsidRPr="00EE326C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profesní způsobilost podle § 77 v tom rozsahu, v jakém údaje ve výpisu ze seznamu kvalifikovaných dodavatelů prokazují splnění kritérií profesní způsobilosti. </w:t>
      </w:r>
    </w:p>
    <w:p w14:paraId="3B8A786F" w14:textId="77777777" w:rsidR="002E3B5B" w:rsidRPr="00EE326C" w:rsidRDefault="002E3B5B" w:rsidP="002E3B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E326C">
        <w:rPr>
          <w:sz w:val="20"/>
          <w:szCs w:val="20"/>
        </w:rPr>
        <w:t xml:space="preserve">Výpis ze seznamu kvalifikovaných dodavatelů, nesmí být starší než 3 měsíce k poslednímu dni, ke kterému má být prokázána základní způsobilost nebo profesní způsobilost. </w:t>
      </w:r>
    </w:p>
    <w:p w14:paraId="4A3B20D3" w14:textId="77777777" w:rsidR="00CB4932" w:rsidRPr="00CA1141" w:rsidRDefault="00CB4932" w:rsidP="00CB4932">
      <w:pPr>
        <w:pStyle w:val="Zkladntextodsazen"/>
        <w:ind w:left="0"/>
        <w:rPr>
          <w:sz w:val="20"/>
          <w:highlight w:val="lightGray"/>
        </w:rPr>
      </w:pPr>
      <w:r w:rsidRPr="00CA1141">
        <w:rPr>
          <w:sz w:val="20"/>
          <w:highlight w:val="lightGray"/>
        </w:rPr>
        <w:t xml:space="preserve"> </w:t>
      </w:r>
    </w:p>
    <w:p w14:paraId="59672B13" w14:textId="77777777" w:rsidR="002E3B5B" w:rsidRPr="00EE326C" w:rsidRDefault="002E3B5B" w:rsidP="002E3B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</w:rPr>
        <w:t xml:space="preserve">Účastník může rovněž prokázat splnění kvalifikace nebo její části certifikátem </w:t>
      </w:r>
      <w:r w:rsidRPr="00EE326C">
        <w:rPr>
          <w:sz w:val="20"/>
          <w:szCs w:val="20"/>
        </w:rPr>
        <w:t>ze systému certifikovaných dodavatelů.</w:t>
      </w:r>
      <w:r w:rsidR="000501D9" w:rsidRPr="00EE326C">
        <w:rPr>
          <w:sz w:val="20"/>
          <w:szCs w:val="20"/>
        </w:rPr>
        <w:t xml:space="preserve"> Nejdelší přípustná platnost certifikátu je jeden rok od jeho vydání. </w:t>
      </w:r>
      <w:r w:rsidRPr="00EE326C">
        <w:rPr>
          <w:sz w:val="20"/>
          <w:szCs w:val="20"/>
        </w:rPr>
        <w:t xml:space="preserve"> Před uzavřením smlouvy lze po dodavateli, který </w:t>
      </w:r>
      <w:r w:rsidRPr="00EE326C">
        <w:rPr>
          <w:sz w:val="20"/>
          <w:szCs w:val="20"/>
        </w:rPr>
        <w:lastRenderedPageBreak/>
        <w:t xml:space="preserve">prokázal kvalifikaci certifikátem, požadovat předložení dokladů podle § 74 odst. 1 písm. b) až d). </w:t>
      </w:r>
    </w:p>
    <w:p w14:paraId="65EC4B5F" w14:textId="77777777" w:rsidR="00A474E2" w:rsidRPr="00CA1141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0"/>
          <w:highlight w:val="lightGray"/>
        </w:rPr>
      </w:pPr>
    </w:p>
    <w:p w14:paraId="351462B0" w14:textId="77777777" w:rsidR="00A474E2" w:rsidRPr="00EE326C" w:rsidRDefault="00A474E2" w:rsidP="00A474E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V případě </w:t>
      </w:r>
      <w:r w:rsidRPr="00EE326C">
        <w:rPr>
          <w:sz w:val="20"/>
          <w:szCs w:val="20"/>
          <w:u w:val="single"/>
        </w:rPr>
        <w:t>společné účasti dodavatelů</w:t>
      </w:r>
      <w:r w:rsidRPr="00EE326C">
        <w:rPr>
          <w:sz w:val="20"/>
          <w:szCs w:val="20"/>
        </w:rPr>
        <w:t xml:space="preserve"> prokazuje základní způsobilost a profesní způsobilost podle § 77 odst. 1 každý dodavatel samostatně. </w:t>
      </w:r>
    </w:p>
    <w:p w14:paraId="6A1AD858" w14:textId="77777777" w:rsidR="00A474E2" w:rsidRPr="00CA1141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0"/>
          <w:highlight w:val="lightGray"/>
        </w:rPr>
      </w:pPr>
    </w:p>
    <w:p w14:paraId="22EAA314" w14:textId="77777777" w:rsidR="00A474E2" w:rsidRPr="00EE326C" w:rsidRDefault="00A474E2" w:rsidP="00A474E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Dodavatel může prokázat určitou část ekonomické kvalifikace, technické kvalifikace nebo profesní způsobilosti s výjimkou kritéria podle § 77 odst. 1 požadované zadavatelem </w:t>
      </w:r>
      <w:r w:rsidRPr="00EE326C">
        <w:rPr>
          <w:sz w:val="20"/>
          <w:szCs w:val="20"/>
          <w:u w:val="single"/>
        </w:rPr>
        <w:t>prostřednictvím jiných osob.</w:t>
      </w:r>
      <w:r w:rsidRPr="00EE326C">
        <w:rPr>
          <w:sz w:val="20"/>
          <w:szCs w:val="20"/>
        </w:rPr>
        <w:t xml:space="preserve"> Dodavatel je v takovém případě povinen zadavateli předložit </w:t>
      </w:r>
    </w:p>
    <w:p w14:paraId="1E7EFA74" w14:textId="77777777" w:rsidR="00A474E2" w:rsidRPr="00EE326C" w:rsidRDefault="00A474E2" w:rsidP="00A474E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E326C">
        <w:rPr>
          <w:sz w:val="16"/>
          <w:szCs w:val="16"/>
        </w:rPr>
        <w:t xml:space="preserve"> </w:t>
      </w:r>
    </w:p>
    <w:p w14:paraId="085AF2DC" w14:textId="77777777" w:rsidR="00A474E2" w:rsidRPr="00EE326C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doklady prokazující splnění profesní způsobilosti podle § 77 odst. 1 jinou osobou, </w:t>
      </w:r>
    </w:p>
    <w:p w14:paraId="242396AC" w14:textId="77777777" w:rsidR="00A474E2" w:rsidRPr="00EE326C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16"/>
          <w:szCs w:val="16"/>
        </w:rPr>
      </w:pPr>
    </w:p>
    <w:p w14:paraId="04581988" w14:textId="77777777" w:rsidR="00A474E2" w:rsidRPr="00EE326C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doklady prokazující splnění chybějící části kvalifikace prostřednictvím jiné osoby, </w:t>
      </w:r>
    </w:p>
    <w:p w14:paraId="42D8301A" w14:textId="77777777" w:rsidR="00A474E2" w:rsidRPr="00EE326C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16"/>
          <w:szCs w:val="16"/>
        </w:rPr>
      </w:pPr>
    </w:p>
    <w:p w14:paraId="7ABA2A09" w14:textId="77777777" w:rsidR="00A474E2" w:rsidRPr="00EE326C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doklady o splnění základní způsobilosti podle § 74 jinou osobou a </w:t>
      </w:r>
    </w:p>
    <w:p w14:paraId="52EB9E3E" w14:textId="77777777" w:rsidR="00A474E2" w:rsidRPr="00EE326C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16"/>
          <w:szCs w:val="16"/>
        </w:rPr>
      </w:pPr>
    </w:p>
    <w:p w14:paraId="34229DD8" w14:textId="77777777" w:rsidR="00A474E2" w:rsidRPr="00EE326C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E326C">
        <w:rPr>
          <w:sz w:val="20"/>
          <w:szCs w:val="20"/>
        </w:rPr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2F0E41D5" w14:textId="77777777" w:rsidR="000647B0" w:rsidRPr="00A474E2" w:rsidRDefault="000647B0" w:rsidP="00B1684A">
      <w:pPr>
        <w:pStyle w:val="Odstavecseseznamem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006477" w14:textId="77777777" w:rsidR="003C2898" w:rsidRPr="005B37FD" w:rsidRDefault="00A474E2" w:rsidP="00B611D3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0C4EDC">
        <w:rPr>
          <w:rFonts w:ascii="Arial" w:hAnsi="Arial" w:cs="Arial"/>
        </w:rPr>
        <w:tab/>
      </w:r>
    </w:p>
    <w:p w14:paraId="171B0C23" w14:textId="77777777" w:rsidR="000100D1" w:rsidRPr="008A758C" w:rsidRDefault="000100D1" w:rsidP="00565AE2">
      <w:pPr>
        <w:pStyle w:val="Zkladntext3"/>
        <w:numPr>
          <w:ilvl w:val="0"/>
          <w:numId w:val="7"/>
        </w:numPr>
      </w:pPr>
      <w:r w:rsidRPr="008A758C">
        <w:rPr>
          <w:u w:val="single"/>
        </w:rPr>
        <w:t>Další povinné součásti nabídky</w:t>
      </w:r>
    </w:p>
    <w:p w14:paraId="03AD6B91" w14:textId="77777777" w:rsidR="000100D1" w:rsidRPr="005B37FD" w:rsidRDefault="000100D1" w:rsidP="000100D1">
      <w:pPr>
        <w:pStyle w:val="Zkladntext3"/>
        <w:rPr>
          <w:b w:val="0"/>
          <w:color w:val="FF0000"/>
          <w:sz w:val="20"/>
          <w:szCs w:val="20"/>
        </w:rPr>
      </w:pPr>
    </w:p>
    <w:p w14:paraId="2F044CC7" w14:textId="77777777" w:rsidR="001B51D4" w:rsidRPr="0045203F" w:rsidRDefault="001B51D4" w:rsidP="005D52D0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  <w:highlight w:val="yellow"/>
        </w:rPr>
      </w:pPr>
      <w:r w:rsidRPr="000D3DBC">
        <w:rPr>
          <w:sz w:val="20"/>
          <w:szCs w:val="20"/>
        </w:rPr>
        <w:t>Zadavatel požaduje, aby účastník zadávacího řízení v</w:t>
      </w:r>
      <w:r w:rsidR="004B2646" w:rsidRPr="000D3DBC">
        <w:rPr>
          <w:sz w:val="20"/>
          <w:szCs w:val="20"/>
        </w:rPr>
        <w:t> </w:t>
      </w:r>
      <w:r w:rsidRPr="000D3DBC">
        <w:rPr>
          <w:sz w:val="20"/>
          <w:szCs w:val="20"/>
        </w:rPr>
        <w:t>nabídce</w:t>
      </w:r>
      <w:r w:rsidR="004B2646" w:rsidRPr="000D3DBC">
        <w:rPr>
          <w:sz w:val="20"/>
          <w:szCs w:val="20"/>
        </w:rPr>
        <w:t>:</w:t>
      </w:r>
      <w:r w:rsidRPr="0045203F">
        <w:rPr>
          <w:i/>
          <w:sz w:val="20"/>
          <w:szCs w:val="20"/>
          <w:highlight w:val="yellow"/>
        </w:rPr>
        <w:t xml:space="preserve"> </w:t>
      </w:r>
    </w:p>
    <w:p w14:paraId="5302437C" w14:textId="77777777" w:rsidR="001B51D4" w:rsidRPr="000D3DBC" w:rsidRDefault="001B51D4" w:rsidP="00CF789D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D3DBC">
        <w:rPr>
          <w:sz w:val="20"/>
          <w:szCs w:val="20"/>
        </w:rPr>
        <w:t xml:space="preserve">určil části veřejné zakázky, které hodlá plnit prostřednictvím poddodavatelů, nebo </w:t>
      </w:r>
    </w:p>
    <w:p w14:paraId="18E3DA0B" w14:textId="77777777" w:rsidR="001B51D4" w:rsidRPr="000D3DBC" w:rsidRDefault="001B51D4" w:rsidP="00CF789D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D3DBC">
        <w:rPr>
          <w:sz w:val="20"/>
          <w:szCs w:val="20"/>
        </w:rPr>
        <w:t xml:space="preserve">předložil seznam poddodavatelů, pokud jsou účastníkovi zadávacího řízení známi a uvedl, kterou část veřejné zakázky bude každý z poddodavatelů plnit. </w:t>
      </w:r>
    </w:p>
    <w:p w14:paraId="7830A458" w14:textId="77777777" w:rsidR="005D52D0" w:rsidRDefault="005D52D0" w:rsidP="00CF789D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D3DBC">
        <w:rPr>
          <w:sz w:val="20"/>
          <w:szCs w:val="20"/>
        </w:rPr>
        <w:t>v případě společné účasti dodavatelů v nabídce doložení, jaké bude rozdělení odpovědn</w:t>
      </w:r>
      <w:r w:rsidR="000D3DBC" w:rsidRPr="000D3DBC">
        <w:rPr>
          <w:sz w:val="20"/>
          <w:szCs w:val="20"/>
        </w:rPr>
        <w:t xml:space="preserve">osti za plnění veřejné </w:t>
      </w:r>
      <w:r w:rsidR="00777987">
        <w:rPr>
          <w:sz w:val="20"/>
          <w:szCs w:val="20"/>
        </w:rPr>
        <w:t>z</w:t>
      </w:r>
      <w:r w:rsidR="000D3DBC" w:rsidRPr="000D3DBC">
        <w:rPr>
          <w:sz w:val="20"/>
          <w:szCs w:val="20"/>
        </w:rPr>
        <w:t>akázky.</w:t>
      </w:r>
    </w:p>
    <w:p w14:paraId="7D1DC7B0" w14:textId="77777777" w:rsidR="00587F14" w:rsidRDefault="00587F14" w:rsidP="00587F1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82B7B9" w14:textId="77777777" w:rsidR="00587F14" w:rsidRDefault="00587F14" w:rsidP="00587F1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CF401A" w14:textId="77777777" w:rsidR="00CE71BE" w:rsidRPr="0017320F" w:rsidRDefault="00CE71BE" w:rsidP="00565AE2">
      <w:pPr>
        <w:pStyle w:val="Zkladntext3"/>
        <w:numPr>
          <w:ilvl w:val="0"/>
          <w:numId w:val="7"/>
        </w:numPr>
      </w:pPr>
      <w:r w:rsidRPr="0017320F">
        <w:rPr>
          <w:u w:val="single"/>
        </w:rPr>
        <w:t xml:space="preserve">Způsob zpracování nabídkové ceny </w:t>
      </w:r>
    </w:p>
    <w:p w14:paraId="40DADDB7" w14:textId="77777777" w:rsidR="00CE71BE" w:rsidRPr="0017320F" w:rsidRDefault="00CE71BE">
      <w:pPr>
        <w:jc w:val="both"/>
        <w:rPr>
          <w:sz w:val="20"/>
          <w:szCs w:val="20"/>
        </w:rPr>
      </w:pPr>
    </w:p>
    <w:p w14:paraId="27789F22" w14:textId="77777777" w:rsidR="00CE71BE" w:rsidRPr="00957A97" w:rsidRDefault="00CE71BE">
      <w:pPr>
        <w:jc w:val="both"/>
        <w:rPr>
          <w:sz w:val="20"/>
        </w:rPr>
      </w:pPr>
      <w:r w:rsidRPr="00957A97">
        <w:rPr>
          <w:sz w:val="20"/>
        </w:rPr>
        <w:t xml:space="preserve">Nabídková cena bude stanovena pro danou dobu plnění jako cena </w:t>
      </w:r>
      <w:r w:rsidR="001F2FF2" w:rsidRPr="00957A97">
        <w:rPr>
          <w:sz w:val="20"/>
        </w:rPr>
        <w:t>nejvýše přípustná</w:t>
      </w:r>
      <w:r w:rsidRPr="00957A97">
        <w:rPr>
          <w:sz w:val="20"/>
        </w:rPr>
        <w:t xml:space="preserve"> se započtením veškerých nákladů, rizik, zisku a finančních vlivů (např. inflace) po celou dobu </w:t>
      </w:r>
      <w:r w:rsidR="00144948" w:rsidRPr="00957A97">
        <w:rPr>
          <w:sz w:val="20"/>
        </w:rPr>
        <w:t>realizace zakázky</w:t>
      </w:r>
      <w:r w:rsidRPr="00957A97">
        <w:rPr>
          <w:sz w:val="20"/>
        </w:rPr>
        <w:t xml:space="preserve"> v souladu </w:t>
      </w:r>
      <w:r w:rsidR="00020955" w:rsidRPr="00957A97">
        <w:rPr>
          <w:sz w:val="20"/>
        </w:rPr>
        <w:t>s podmínkami uvedenými v zadávací dokumentaci.</w:t>
      </w:r>
    </w:p>
    <w:p w14:paraId="597D932C" w14:textId="77777777" w:rsidR="00CA1141" w:rsidRPr="00957A97" w:rsidRDefault="00CA1141">
      <w:pPr>
        <w:jc w:val="both"/>
        <w:rPr>
          <w:sz w:val="20"/>
        </w:rPr>
      </w:pPr>
    </w:p>
    <w:p w14:paraId="4183E530" w14:textId="77777777" w:rsidR="00CA1141" w:rsidRPr="00957A97" w:rsidRDefault="00CA1141" w:rsidP="00CA1141">
      <w:pPr>
        <w:jc w:val="both"/>
        <w:rPr>
          <w:sz w:val="20"/>
          <w:szCs w:val="20"/>
        </w:rPr>
      </w:pPr>
      <w:r w:rsidRPr="00957A97">
        <w:rPr>
          <w:sz w:val="20"/>
          <w:szCs w:val="20"/>
        </w:rPr>
        <w:t>Další podmínky, které je nutné respektovat při kalkulaci nabídkové ceny, jsou uvedeny v Obchodních podmínkách, které jsou součástí zadávací dokumentace.</w:t>
      </w:r>
    </w:p>
    <w:p w14:paraId="7BFC32FB" w14:textId="77777777" w:rsidR="00CA1141" w:rsidRPr="00957A97" w:rsidRDefault="00CA1141">
      <w:pPr>
        <w:jc w:val="both"/>
        <w:rPr>
          <w:sz w:val="20"/>
        </w:rPr>
      </w:pPr>
    </w:p>
    <w:p w14:paraId="153CD181" w14:textId="77777777" w:rsidR="0017320F" w:rsidRPr="00957A97" w:rsidRDefault="0017320F" w:rsidP="0017320F">
      <w:pPr>
        <w:jc w:val="both"/>
        <w:rPr>
          <w:sz w:val="20"/>
        </w:rPr>
      </w:pPr>
      <w:r w:rsidRPr="00957A97">
        <w:rPr>
          <w:sz w:val="20"/>
        </w:rPr>
        <w:t xml:space="preserve">V případě, že </w:t>
      </w:r>
      <w:r w:rsidR="007357FF" w:rsidRPr="00957A97">
        <w:rPr>
          <w:sz w:val="20"/>
        </w:rPr>
        <w:t>účastník</w:t>
      </w:r>
      <w:r w:rsidRPr="00957A97">
        <w:rPr>
          <w:sz w:val="20"/>
        </w:rPr>
        <w:t xml:space="preserve"> zjistí absenci některých položek či nesrovnalosti ve výkazech výměr, případně v ostatních částech projektové dokumentace, je oprávněn v souladu s ustanovením § 98 zák. č. 134/2016 Sb., o zadávání veřejných zakázek, požádat písemně o vysvětlení zadávací dokumentace.</w:t>
      </w:r>
    </w:p>
    <w:p w14:paraId="593E0154" w14:textId="77777777" w:rsidR="0017320F" w:rsidRPr="00957A97" w:rsidRDefault="0017320F">
      <w:pPr>
        <w:jc w:val="both"/>
        <w:rPr>
          <w:sz w:val="20"/>
        </w:rPr>
      </w:pPr>
    </w:p>
    <w:p w14:paraId="3AC5C796" w14:textId="77777777" w:rsidR="009555CC" w:rsidRPr="00957A97" w:rsidRDefault="00CE71BE" w:rsidP="009555CC">
      <w:pPr>
        <w:numPr>
          <w:ilvl w:val="12"/>
          <w:numId w:val="0"/>
        </w:numPr>
        <w:jc w:val="both"/>
        <w:rPr>
          <w:i/>
          <w:sz w:val="20"/>
        </w:rPr>
      </w:pPr>
      <w:r w:rsidRPr="00957A97">
        <w:rPr>
          <w:sz w:val="20"/>
          <w:u w:val="single"/>
        </w:rPr>
        <w:t>Požadavky na jednotný způsob doložení nabídkové ceny</w:t>
      </w:r>
      <w:r w:rsidRPr="00957A97">
        <w:rPr>
          <w:sz w:val="20"/>
        </w:rPr>
        <w:t>:</w:t>
      </w:r>
      <w:r w:rsidR="009555CC" w:rsidRPr="00957A97">
        <w:rPr>
          <w:sz w:val="20"/>
        </w:rPr>
        <w:t xml:space="preserve"> </w:t>
      </w:r>
    </w:p>
    <w:p w14:paraId="508697B0" w14:textId="77777777" w:rsidR="00CE71BE" w:rsidRPr="00CA1141" w:rsidRDefault="00CE71BE">
      <w:pPr>
        <w:numPr>
          <w:ilvl w:val="12"/>
          <w:numId w:val="0"/>
        </w:numPr>
        <w:jc w:val="both"/>
        <w:rPr>
          <w:sz w:val="20"/>
          <w:highlight w:val="lightGray"/>
        </w:rPr>
      </w:pPr>
    </w:p>
    <w:p w14:paraId="56761EBE" w14:textId="5A78EF0B" w:rsidR="00CE71BE" w:rsidRPr="00957A97" w:rsidRDefault="00CE71BE">
      <w:pPr>
        <w:numPr>
          <w:ilvl w:val="0"/>
          <w:numId w:val="2"/>
        </w:numPr>
        <w:jc w:val="both"/>
        <w:rPr>
          <w:sz w:val="20"/>
        </w:rPr>
      </w:pPr>
      <w:r w:rsidRPr="00957A97">
        <w:rPr>
          <w:sz w:val="20"/>
        </w:rPr>
        <w:t xml:space="preserve">Celková cena díla v Kč bez DPH, vyčíslení DPH (z ceny bez DPH) a celková cena díla </w:t>
      </w:r>
      <w:r w:rsidR="006F3315">
        <w:rPr>
          <w:sz w:val="20"/>
        </w:rPr>
        <w:t xml:space="preserve">včetně </w:t>
      </w:r>
      <w:r w:rsidRPr="00957A97">
        <w:rPr>
          <w:sz w:val="20"/>
        </w:rPr>
        <w:t xml:space="preserve">DPH. </w:t>
      </w:r>
    </w:p>
    <w:p w14:paraId="0C8636C5" w14:textId="77777777" w:rsidR="00CE71BE" w:rsidRPr="00957A97" w:rsidRDefault="00CE71BE">
      <w:pPr>
        <w:numPr>
          <w:ilvl w:val="0"/>
          <w:numId w:val="2"/>
        </w:numPr>
        <w:jc w:val="both"/>
        <w:rPr>
          <w:sz w:val="20"/>
        </w:rPr>
      </w:pPr>
      <w:r w:rsidRPr="00957A97">
        <w:rPr>
          <w:sz w:val="20"/>
        </w:rPr>
        <w:t xml:space="preserve">Rekapitulaci nákladů na realizaci celé </w:t>
      </w:r>
      <w:r w:rsidR="00F672B9" w:rsidRPr="00957A97">
        <w:rPr>
          <w:sz w:val="20"/>
        </w:rPr>
        <w:t>zakázky</w:t>
      </w:r>
      <w:r w:rsidRPr="00957A97">
        <w:rPr>
          <w:sz w:val="20"/>
        </w:rPr>
        <w:t xml:space="preserve"> s členěním po jednotlivých ucelených částech.</w:t>
      </w:r>
    </w:p>
    <w:p w14:paraId="13EFCB95" w14:textId="77777777" w:rsidR="00CE71BE" w:rsidRPr="00957A97" w:rsidRDefault="00CE71BE">
      <w:pPr>
        <w:numPr>
          <w:ilvl w:val="0"/>
          <w:numId w:val="2"/>
        </w:numPr>
        <w:jc w:val="both"/>
        <w:rPr>
          <w:sz w:val="20"/>
        </w:rPr>
      </w:pPr>
      <w:r w:rsidRPr="00957A97">
        <w:rPr>
          <w:sz w:val="20"/>
        </w:rPr>
        <w:t xml:space="preserve">Náklady </w:t>
      </w:r>
      <w:r w:rsidRPr="000D1F85">
        <w:rPr>
          <w:sz w:val="20"/>
        </w:rPr>
        <w:t xml:space="preserve">jednotlivých částí </w:t>
      </w:r>
      <w:r w:rsidR="00F672B9" w:rsidRPr="000D1F85">
        <w:rPr>
          <w:sz w:val="20"/>
        </w:rPr>
        <w:t>zakázky</w:t>
      </w:r>
      <w:r w:rsidR="00075E4C" w:rsidRPr="00957A97">
        <w:rPr>
          <w:sz w:val="20"/>
        </w:rPr>
        <w:t xml:space="preserve"> ve formě nabídkových rozpočtů zpracovaných v členění dle výkazů výměr obsažených v zadávací dokumentaci.</w:t>
      </w:r>
    </w:p>
    <w:p w14:paraId="7161C674" w14:textId="77777777" w:rsidR="00CE71BE" w:rsidRPr="005B37FD" w:rsidRDefault="00CE71BE">
      <w:pPr>
        <w:jc w:val="both"/>
        <w:rPr>
          <w:color w:val="FF0000"/>
          <w:sz w:val="28"/>
          <w:szCs w:val="28"/>
        </w:rPr>
      </w:pPr>
    </w:p>
    <w:p w14:paraId="635217CA" w14:textId="77777777" w:rsidR="00737C40" w:rsidRPr="00957A97" w:rsidRDefault="00737C40" w:rsidP="00565AE2">
      <w:pPr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957A97">
        <w:rPr>
          <w:b/>
          <w:sz w:val="28"/>
          <w:szCs w:val="28"/>
          <w:u w:val="single"/>
        </w:rPr>
        <w:t>Poskytnutí jistoty</w:t>
      </w:r>
    </w:p>
    <w:p w14:paraId="5F679438" w14:textId="77777777" w:rsidR="00737C40" w:rsidRPr="0045203F" w:rsidRDefault="00737C40" w:rsidP="00737C40">
      <w:pPr>
        <w:jc w:val="both"/>
        <w:rPr>
          <w:sz w:val="20"/>
          <w:highlight w:val="yellow"/>
        </w:rPr>
      </w:pPr>
    </w:p>
    <w:p w14:paraId="23AE2181" w14:textId="672B5A08" w:rsidR="000D1F85" w:rsidRDefault="00737C40" w:rsidP="00852494">
      <w:pPr>
        <w:pStyle w:val="Zkladntext2"/>
        <w:rPr>
          <w:sz w:val="20"/>
          <w:szCs w:val="20"/>
        </w:rPr>
      </w:pPr>
      <w:r w:rsidRPr="00957A97">
        <w:rPr>
          <w:sz w:val="20"/>
          <w:szCs w:val="20"/>
        </w:rPr>
        <w:t xml:space="preserve">Zadavatel požaduje, aby </w:t>
      </w:r>
      <w:r w:rsidR="00852494" w:rsidRPr="00957A97">
        <w:rPr>
          <w:sz w:val="20"/>
          <w:szCs w:val="20"/>
        </w:rPr>
        <w:t>účastníci</w:t>
      </w:r>
      <w:r w:rsidRPr="00957A97">
        <w:rPr>
          <w:sz w:val="20"/>
          <w:szCs w:val="20"/>
        </w:rPr>
        <w:t xml:space="preserve"> k zajištění splnění svých povinností vyplývajících z účasti v zadávacím řízení poskytli jistotu dle § </w:t>
      </w:r>
      <w:r w:rsidR="00852494" w:rsidRPr="00957A97">
        <w:rPr>
          <w:sz w:val="20"/>
          <w:szCs w:val="20"/>
        </w:rPr>
        <w:t>41</w:t>
      </w:r>
      <w:r w:rsidRPr="00957A97">
        <w:rPr>
          <w:sz w:val="20"/>
          <w:szCs w:val="20"/>
        </w:rPr>
        <w:t xml:space="preserve"> zákona. Výše jistoty je stanovena na částku </w:t>
      </w:r>
      <w:r w:rsidR="006F3315">
        <w:rPr>
          <w:sz w:val="20"/>
          <w:szCs w:val="20"/>
        </w:rPr>
        <w:t>290.000</w:t>
      </w:r>
      <w:r w:rsidR="00A96F65">
        <w:rPr>
          <w:sz w:val="20"/>
          <w:szCs w:val="20"/>
        </w:rPr>
        <w:t>,-</w:t>
      </w:r>
      <w:r w:rsidR="00587F14">
        <w:rPr>
          <w:i/>
          <w:sz w:val="20"/>
          <w:szCs w:val="20"/>
        </w:rPr>
        <w:t xml:space="preserve"> </w:t>
      </w:r>
      <w:r w:rsidRPr="00587F14">
        <w:rPr>
          <w:sz w:val="20"/>
          <w:szCs w:val="20"/>
        </w:rPr>
        <w:t xml:space="preserve">Kč </w:t>
      </w:r>
      <w:r w:rsidR="000D1F85">
        <w:rPr>
          <w:sz w:val="20"/>
          <w:szCs w:val="20"/>
        </w:rPr>
        <w:t>(</w:t>
      </w:r>
      <w:r w:rsidRPr="000D1F85">
        <w:rPr>
          <w:sz w:val="20"/>
          <w:szCs w:val="20"/>
        </w:rPr>
        <w:t xml:space="preserve">slovy: </w:t>
      </w:r>
      <w:r w:rsidR="006F3315">
        <w:rPr>
          <w:sz w:val="20"/>
          <w:szCs w:val="20"/>
        </w:rPr>
        <w:t>dvě sta</w:t>
      </w:r>
      <w:r w:rsidR="000D1F85" w:rsidRPr="000D1F85">
        <w:rPr>
          <w:sz w:val="20"/>
          <w:szCs w:val="20"/>
        </w:rPr>
        <w:t xml:space="preserve"> </w:t>
      </w:r>
      <w:r w:rsidR="006F3315">
        <w:rPr>
          <w:sz w:val="20"/>
          <w:szCs w:val="20"/>
        </w:rPr>
        <w:t>devadesát</w:t>
      </w:r>
      <w:r w:rsidR="000D1F85" w:rsidRPr="000D1F85">
        <w:rPr>
          <w:sz w:val="20"/>
          <w:szCs w:val="20"/>
        </w:rPr>
        <w:t xml:space="preserve"> tisíc</w:t>
      </w:r>
      <w:r w:rsidR="000D1F85">
        <w:rPr>
          <w:sz w:val="20"/>
          <w:szCs w:val="20"/>
        </w:rPr>
        <w:t xml:space="preserve"> korun českých</w:t>
      </w:r>
      <w:r w:rsidRPr="000D1F85">
        <w:rPr>
          <w:sz w:val="20"/>
          <w:szCs w:val="20"/>
        </w:rPr>
        <w:t>).</w:t>
      </w:r>
      <w:r w:rsidRPr="00587F14">
        <w:rPr>
          <w:sz w:val="20"/>
          <w:szCs w:val="20"/>
        </w:rPr>
        <w:t xml:space="preserve">  </w:t>
      </w:r>
    </w:p>
    <w:p w14:paraId="6A4820B0" w14:textId="77777777" w:rsidR="00852494" w:rsidRPr="00957A97" w:rsidRDefault="00852494" w:rsidP="00852494">
      <w:pPr>
        <w:pStyle w:val="Zkladntext2"/>
        <w:rPr>
          <w:sz w:val="20"/>
          <w:szCs w:val="20"/>
        </w:rPr>
      </w:pPr>
      <w:r w:rsidRPr="00957A97">
        <w:rPr>
          <w:sz w:val="20"/>
          <w:szCs w:val="20"/>
        </w:rPr>
        <w:t xml:space="preserve">Jistotu poskytne účastník zadávacího řízení formou: </w:t>
      </w:r>
    </w:p>
    <w:p w14:paraId="6C1ADD12" w14:textId="77777777" w:rsidR="00737C40" w:rsidRPr="00957A97" w:rsidRDefault="00737C40" w:rsidP="00565AE2">
      <w:pPr>
        <w:pStyle w:val="Zkladntext2"/>
        <w:numPr>
          <w:ilvl w:val="0"/>
          <w:numId w:val="8"/>
        </w:numPr>
        <w:rPr>
          <w:sz w:val="20"/>
          <w:szCs w:val="20"/>
        </w:rPr>
      </w:pPr>
      <w:r w:rsidRPr="00957A97">
        <w:rPr>
          <w:sz w:val="20"/>
          <w:szCs w:val="20"/>
        </w:rPr>
        <w:t>složení peněžní částky na účet zadavatele („peněžní jistota“)</w:t>
      </w:r>
    </w:p>
    <w:p w14:paraId="5D9FF346" w14:textId="77777777" w:rsidR="00737C40" w:rsidRPr="00957A97" w:rsidRDefault="00737C40" w:rsidP="00565AE2">
      <w:pPr>
        <w:pStyle w:val="Zkladntext2"/>
        <w:numPr>
          <w:ilvl w:val="0"/>
          <w:numId w:val="8"/>
        </w:numPr>
        <w:rPr>
          <w:sz w:val="20"/>
          <w:szCs w:val="20"/>
        </w:rPr>
      </w:pPr>
      <w:r w:rsidRPr="00957A97">
        <w:rPr>
          <w:sz w:val="20"/>
          <w:szCs w:val="20"/>
        </w:rPr>
        <w:t>bankovní záruky</w:t>
      </w:r>
      <w:r w:rsidR="00D27A5D" w:rsidRPr="00957A97">
        <w:rPr>
          <w:sz w:val="20"/>
          <w:szCs w:val="20"/>
        </w:rPr>
        <w:t xml:space="preserve"> ve prospěch zadavatele, nebo </w:t>
      </w:r>
      <w:r w:rsidRPr="00957A97">
        <w:rPr>
          <w:sz w:val="20"/>
          <w:szCs w:val="20"/>
        </w:rPr>
        <w:t xml:space="preserve"> </w:t>
      </w:r>
    </w:p>
    <w:p w14:paraId="5C44A875" w14:textId="77777777" w:rsidR="00737C40" w:rsidRPr="00957A97" w:rsidRDefault="00737C40" w:rsidP="00565AE2">
      <w:pPr>
        <w:pStyle w:val="Zkladntext2"/>
        <w:numPr>
          <w:ilvl w:val="0"/>
          <w:numId w:val="8"/>
        </w:numPr>
        <w:rPr>
          <w:sz w:val="20"/>
          <w:szCs w:val="20"/>
        </w:rPr>
      </w:pPr>
      <w:r w:rsidRPr="00957A97">
        <w:rPr>
          <w:sz w:val="20"/>
          <w:szCs w:val="20"/>
        </w:rPr>
        <w:t>pojištění záruky</w:t>
      </w:r>
      <w:r w:rsidR="00D27A5D" w:rsidRPr="00957A97">
        <w:rPr>
          <w:sz w:val="20"/>
          <w:szCs w:val="20"/>
        </w:rPr>
        <w:t xml:space="preserve"> ve prospěch zadavatele</w:t>
      </w:r>
      <w:r w:rsidRPr="00957A97">
        <w:rPr>
          <w:sz w:val="20"/>
          <w:szCs w:val="20"/>
        </w:rPr>
        <w:t>.</w:t>
      </w:r>
    </w:p>
    <w:p w14:paraId="50FF7D26" w14:textId="77777777" w:rsidR="00737C40" w:rsidRPr="0045203F" w:rsidRDefault="00737C40" w:rsidP="00737C40">
      <w:pPr>
        <w:pStyle w:val="Zkladntext2"/>
        <w:numPr>
          <w:ilvl w:val="0"/>
          <w:numId w:val="0"/>
        </w:numPr>
        <w:rPr>
          <w:color w:val="FF0000"/>
          <w:sz w:val="20"/>
          <w:szCs w:val="20"/>
          <w:highlight w:val="yellow"/>
        </w:rPr>
      </w:pPr>
    </w:p>
    <w:p w14:paraId="7471032D" w14:textId="77777777" w:rsidR="00264291" w:rsidRPr="00957A97" w:rsidRDefault="00264291" w:rsidP="002642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57A97">
        <w:rPr>
          <w:sz w:val="20"/>
          <w:szCs w:val="20"/>
        </w:rPr>
        <w:t xml:space="preserve">Účastník zadávacího řízení prokáže v nabídce poskytnutí jistoty </w:t>
      </w:r>
    </w:p>
    <w:p w14:paraId="2E93D687" w14:textId="7CF20AC8" w:rsidR="00A14EDD" w:rsidRPr="00957A97" w:rsidRDefault="00A14EDD" w:rsidP="00565AE2">
      <w:pPr>
        <w:pStyle w:val="Zkladntext2"/>
        <w:numPr>
          <w:ilvl w:val="0"/>
          <w:numId w:val="9"/>
        </w:numPr>
        <w:rPr>
          <w:sz w:val="20"/>
          <w:szCs w:val="20"/>
        </w:rPr>
      </w:pPr>
      <w:r w:rsidRPr="00957A97">
        <w:rPr>
          <w:sz w:val="20"/>
          <w:szCs w:val="20"/>
        </w:rPr>
        <w:lastRenderedPageBreak/>
        <w:t>sdělením údajů o provedené platbě zadavateli, jde-li o peněžní jistotu</w:t>
      </w:r>
      <w:r w:rsidR="00BE1A79" w:rsidRPr="00957A97">
        <w:rPr>
          <w:sz w:val="20"/>
          <w:szCs w:val="20"/>
        </w:rPr>
        <w:t>. Ú</w:t>
      </w:r>
      <w:r w:rsidRPr="00957A97">
        <w:rPr>
          <w:sz w:val="20"/>
          <w:szCs w:val="20"/>
        </w:rPr>
        <w:t>čet zadavatele určen</w:t>
      </w:r>
      <w:r w:rsidR="005F208E" w:rsidRPr="00957A97">
        <w:rPr>
          <w:sz w:val="20"/>
          <w:szCs w:val="20"/>
        </w:rPr>
        <w:t xml:space="preserve">ý ke složení peněžní jistoty je </w:t>
      </w:r>
      <w:r w:rsidR="004F0831" w:rsidRPr="004F0831">
        <w:rPr>
          <w:sz w:val="20"/>
          <w:szCs w:val="20"/>
        </w:rPr>
        <w:t xml:space="preserve">43-6375810277/0100 </w:t>
      </w:r>
      <w:r w:rsidR="00624C0F" w:rsidRPr="00957A97">
        <w:rPr>
          <w:sz w:val="20"/>
          <w:szCs w:val="20"/>
        </w:rPr>
        <w:t xml:space="preserve">vedený u </w:t>
      </w:r>
      <w:r w:rsidR="004F0831" w:rsidRPr="004F0831">
        <w:rPr>
          <w:sz w:val="20"/>
          <w:szCs w:val="20"/>
        </w:rPr>
        <w:t>Komerční banky, a. s.</w:t>
      </w:r>
      <w:r w:rsidRPr="004F0831">
        <w:rPr>
          <w:sz w:val="20"/>
          <w:szCs w:val="20"/>
        </w:rPr>
        <w:t xml:space="preserve"> </w:t>
      </w:r>
      <w:r w:rsidR="00AB5777" w:rsidRPr="00957A97">
        <w:rPr>
          <w:sz w:val="20"/>
          <w:szCs w:val="20"/>
        </w:rPr>
        <w:t>j</w:t>
      </w:r>
      <w:r w:rsidRPr="00957A97">
        <w:rPr>
          <w:sz w:val="20"/>
          <w:szCs w:val="20"/>
        </w:rPr>
        <w:t xml:space="preserve">ako variabilní symbol uvede účastník své IČO. </w:t>
      </w:r>
    </w:p>
    <w:p w14:paraId="7899B236" w14:textId="77777777" w:rsidR="00264291" w:rsidRPr="00957A97" w:rsidRDefault="00264291" w:rsidP="00565AE2">
      <w:pPr>
        <w:pStyle w:val="Zkladntext2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957A97">
        <w:rPr>
          <w:sz w:val="20"/>
          <w:szCs w:val="20"/>
        </w:rPr>
        <w:t>předložením originálu záruční listiny obsahující závazek vyplatit zadavateli za podmínek stanovených v</w:t>
      </w:r>
      <w:r w:rsidR="00AB5777" w:rsidRPr="00957A97">
        <w:rPr>
          <w:sz w:val="20"/>
          <w:szCs w:val="20"/>
        </w:rPr>
        <w:t xml:space="preserve"> § 41</w:t>
      </w:r>
      <w:r w:rsidRPr="00957A97">
        <w:rPr>
          <w:sz w:val="20"/>
          <w:szCs w:val="20"/>
        </w:rPr>
        <w:t xml:space="preserve"> odst</w:t>
      </w:r>
      <w:r w:rsidR="00AB5777" w:rsidRPr="00957A97">
        <w:rPr>
          <w:sz w:val="20"/>
          <w:szCs w:val="20"/>
        </w:rPr>
        <w:t>.</w:t>
      </w:r>
      <w:r w:rsidRPr="00957A97">
        <w:rPr>
          <w:sz w:val="20"/>
          <w:szCs w:val="20"/>
        </w:rPr>
        <w:t xml:space="preserve"> 8 ji</w:t>
      </w:r>
      <w:r w:rsidR="00770C6F" w:rsidRPr="00957A97">
        <w:rPr>
          <w:sz w:val="20"/>
          <w:szCs w:val="20"/>
        </w:rPr>
        <w:t>stotu, jde-li o bankovní záruku. Ú</w:t>
      </w:r>
      <w:r w:rsidR="00BE1A79" w:rsidRPr="00957A97">
        <w:rPr>
          <w:sz w:val="20"/>
          <w:szCs w:val="20"/>
        </w:rPr>
        <w:t xml:space="preserve">častník zadávacího řízení je povinen zajistit platnost po celou dobu trvání zadávací lhůty, </w:t>
      </w:r>
      <w:r w:rsidRPr="00957A97">
        <w:rPr>
          <w:sz w:val="20"/>
          <w:szCs w:val="20"/>
        </w:rPr>
        <w:t xml:space="preserve">nebo </w:t>
      </w:r>
    </w:p>
    <w:p w14:paraId="3B56B229" w14:textId="77777777" w:rsidR="00264291" w:rsidRPr="00957A97" w:rsidRDefault="00264291" w:rsidP="00565AE2">
      <w:pPr>
        <w:pStyle w:val="Zkladntext2"/>
        <w:numPr>
          <w:ilvl w:val="0"/>
          <w:numId w:val="9"/>
        </w:numPr>
        <w:rPr>
          <w:sz w:val="20"/>
          <w:szCs w:val="20"/>
        </w:rPr>
      </w:pPr>
      <w:r w:rsidRPr="00957A97">
        <w:rPr>
          <w:sz w:val="20"/>
          <w:szCs w:val="20"/>
        </w:rPr>
        <w:t xml:space="preserve">předložením písemného prohlášení pojistitele obsahující závazek vyplatit zadavateli za podmínek stanovených </w:t>
      </w:r>
      <w:r w:rsidR="00AB5777" w:rsidRPr="00957A97">
        <w:rPr>
          <w:sz w:val="20"/>
          <w:szCs w:val="20"/>
        </w:rPr>
        <w:t xml:space="preserve">v § 41 odst. </w:t>
      </w:r>
      <w:r w:rsidRPr="00957A97">
        <w:rPr>
          <w:sz w:val="20"/>
          <w:szCs w:val="20"/>
        </w:rPr>
        <w:t>8 jistotu, jde-li o pojištění záruky</w:t>
      </w:r>
      <w:r w:rsidR="00770C6F" w:rsidRPr="00957A97">
        <w:rPr>
          <w:sz w:val="20"/>
          <w:szCs w:val="20"/>
        </w:rPr>
        <w:t>. Ú</w:t>
      </w:r>
      <w:r w:rsidR="00BE1A79" w:rsidRPr="00957A97">
        <w:rPr>
          <w:sz w:val="20"/>
          <w:szCs w:val="20"/>
        </w:rPr>
        <w:t>častník zadávacího řízení je povinen zajistit platnost po celou dobu trvání zadávací lhůty</w:t>
      </w:r>
      <w:r w:rsidRPr="00957A97">
        <w:rPr>
          <w:sz w:val="20"/>
          <w:szCs w:val="20"/>
        </w:rPr>
        <w:t xml:space="preserve">. </w:t>
      </w:r>
    </w:p>
    <w:p w14:paraId="07FDA225" w14:textId="77777777" w:rsidR="00264291" w:rsidRPr="0045203F" w:rsidRDefault="00264291" w:rsidP="00F672B9">
      <w:pPr>
        <w:pStyle w:val="Zkladntext2"/>
        <w:rPr>
          <w:color w:val="FF0000"/>
          <w:sz w:val="20"/>
          <w:szCs w:val="20"/>
          <w:highlight w:val="yellow"/>
        </w:rPr>
      </w:pPr>
    </w:p>
    <w:p w14:paraId="2842115A" w14:textId="77777777" w:rsidR="00F672B9" w:rsidRPr="00957A97" w:rsidRDefault="00AD38EA" w:rsidP="00AD38EA">
      <w:pPr>
        <w:pStyle w:val="Zkladntext2"/>
        <w:rPr>
          <w:sz w:val="20"/>
          <w:szCs w:val="20"/>
        </w:rPr>
      </w:pPr>
      <w:r w:rsidRPr="00957A97">
        <w:rPr>
          <w:sz w:val="20"/>
          <w:szCs w:val="20"/>
        </w:rPr>
        <w:t>Zadavatel doporučuje, aby o</w:t>
      </w:r>
      <w:r w:rsidR="00F672B9" w:rsidRPr="00957A97">
        <w:rPr>
          <w:sz w:val="20"/>
          <w:szCs w:val="20"/>
        </w:rPr>
        <w:t xml:space="preserve">riginál dokladu o poskytnutí jistoty </w:t>
      </w:r>
      <w:r w:rsidRPr="00957A97">
        <w:rPr>
          <w:sz w:val="20"/>
          <w:szCs w:val="20"/>
        </w:rPr>
        <w:t xml:space="preserve">byl uložen </w:t>
      </w:r>
      <w:r w:rsidR="00F672B9" w:rsidRPr="00957A97">
        <w:rPr>
          <w:sz w:val="20"/>
          <w:szCs w:val="20"/>
        </w:rPr>
        <w:t xml:space="preserve">v samostatné, oddělené složce (příp. obalu), ze kterého jej lze vyjmout bez zásahu do ostatních částí nabídky a bez jejich poškození. </w:t>
      </w:r>
    </w:p>
    <w:p w14:paraId="09A06E1C" w14:textId="77777777" w:rsidR="00F672B9" w:rsidRPr="00957A97" w:rsidRDefault="00F672B9" w:rsidP="00F672B9">
      <w:pPr>
        <w:pStyle w:val="Zkladntext2"/>
        <w:rPr>
          <w:color w:val="FF0000"/>
          <w:sz w:val="20"/>
          <w:szCs w:val="20"/>
        </w:rPr>
      </w:pPr>
    </w:p>
    <w:p w14:paraId="6AACD56D" w14:textId="77777777" w:rsidR="00BE1A79" w:rsidRPr="00957A97" w:rsidRDefault="00BE1A79" w:rsidP="00BE1A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57A97">
        <w:rPr>
          <w:sz w:val="20"/>
          <w:szCs w:val="20"/>
        </w:rPr>
        <w:t xml:space="preserve">Zadavatel vrátí bez zbytečného odkladu peněžní jistotu včetně úroků zúčtovaných peněžním ústavem, originál záruční listiny nebo písemné prohlášení pojistitele </w:t>
      </w:r>
    </w:p>
    <w:p w14:paraId="0384ABB7" w14:textId="77777777" w:rsidR="00BE1A79" w:rsidRPr="00957A97" w:rsidRDefault="00BE1A79" w:rsidP="00BE1A79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957A97">
        <w:rPr>
          <w:sz w:val="20"/>
          <w:szCs w:val="20"/>
        </w:rPr>
        <w:t xml:space="preserve">a) po uplynutí zadávací lhůty, nebo </w:t>
      </w:r>
    </w:p>
    <w:p w14:paraId="13BC3B4A" w14:textId="77777777" w:rsidR="00852494" w:rsidRPr="00BE1A79" w:rsidRDefault="00BE1A79" w:rsidP="00BE1A79">
      <w:pPr>
        <w:widowControl w:val="0"/>
        <w:autoSpaceDE w:val="0"/>
        <w:autoSpaceDN w:val="0"/>
        <w:adjustRightInd w:val="0"/>
        <w:ind w:left="709"/>
        <w:rPr>
          <w:sz w:val="16"/>
          <w:szCs w:val="16"/>
        </w:rPr>
      </w:pPr>
      <w:r w:rsidRPr="00957A97">
        <w:rPr>
          <w:sz w:val="20"/>
          <w:szCs w:val="20"/>
        </w:rPr>
        <w:t>b) poté, co účastníku zadávacího řízení zanikne jeho účast v zadávacím řízení před koncem zadávací lhůty.</w:t>
      </w:r>
    </w:p>
    <w:p w14:paraId="373B3503" w14:textId="77777777" w:rsidR="00737C40" w:rsidRDefault="00737C40" w:rsidP="00737C40">
      <w:pPr>
        <w:jc w:val="both"/>
        <w:rPr>
          <w:b/>
          <w:color w:val="FF0000"/>
          <w:sz w:val="28"/>
        </w:rPr>
      </w:pPr>
    </w:p>
    <w:p w14:paraId="756D9797" w14:textId="77777777" w:rsidR="00587F14" w:rsidRPr="005B37FD" w:rsidRDefault="00587F14" w:rsidP="00737C40">
      <w:pPr>
        <w:jc w:val="both"/>
        <w:rPr>
          <w:b/>
          <w:color w:val="FF0000"/>
          <w:sz w:val="28"/>
        </w:rPr>
      </w:pPr>
    </w:p>
    <w:p w14:paraId="085D8474" w14:textId="77777777" w:rsidR="00CE71BE" w:rsidRPr="00073694" w:rsidRDefault="00CE71BE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 w:rsidRPr="00073694">
        <w:rPr>
          <w:b/>
          <w:sz w:val="28"/>
          <w:u w:val="single"/>
        </w:rPr>
        <w:t>Místo pro podávání nabídky, doba</w:t>
      </w:r>
      <w:r w:rsidR="00801ACA" w:rsidRPr="00073694">
        <w:rPr>
          <w:b/>
          <w:sz w:val="28"/>
          <w:u w:val="single"/>
        </w:rPr>
        <w:t>,</w:t>
      </w:r>
      <w:r w:rsidRPr="00073694">
        <w:rPr>
          <w:b/>
          <w:sz w:val="28"/>
          <w:u w:val="single"/>
        </w:rPr>
        <w:t xml:space="preserve"> v níž lze nabídky podat a místo a termín</w:t>
      </w:r>
      <w:r w:rsidR="00973E73" w:rsidRPr="00073694">
        <w:rPr>
          <w:b/>
          <w:sz w:val="28"/>
          <w:u w:val="single"/>
        </w:rPr>
        <w:t xml:space="preserve"> </w:t>
      </w:r>
      <w:r w:rsidRPr="00073694">
        <w:rPr>
          <w:b/>
          <w:sz w:val="28"/>
          <w:u w:val="single"/>
        </w:rPr>
        <w:t>otevírání obálek</w:t>
      </w:r>
    </w:p>
    <w:p w14:paraId="06AF0EB7" w14:textId="77777777" w:rsidR="00CE71BE" w:rsidRPr="00073694" w:rsidRDefault="00CE71BE">
      <w:pPr>
        <w:jc w:val="both"/>
        <w:rPr>
          <w:b/>
          <w:sz w:val="20"/>
          <w:szCs w:val="20"/>
        </w:rPr>
      </w:pPr>
    </w:p>
    <w:p w14:paraId="04D43B48" w14:textId="77777777" w:rsidR="00CE71BE" w:rsidRPr="00073694" w:rsidRDefault="00CE71BE">
      <w:pPr>
        <w:pStyle w:val="Zkladntext2"/>
        <w:rPr>
          <w:sz w:val="20"/>
        </w:rPr>
      </w:pPr>
      <w:r w:rsidRPr="00073694">
        <w:rPr>
          <w:sz w:val="20"/>
        </w:rPr>
        <w:t>Nabídky m</w:t>
      </w:r>
      <w:r w:rsidR="00276D75" w:rsidRPr="00073694">
        <w:rPr>
          <w:sz w:val="20"/>
        </w:rPr>
        <w:t>ohou</w:t>
      </w:r>
      <w:r w:rsidRPr="00073694">
        <w:rPr>
          <w:sz w:val="20"/>
        </w:rPr>
        <w:t xml:space="preserve"> </w:t>
      </w:r>
      <w:r w:rsidR="007357FF">
        <w:rPr>
          <w:sz w:val="20"/>
        </w:rPr>
        <w:t>účastníci</w:t>
      </w:r>
      <w:r w:rsidRPr="00073694">
        <w:rPr>
          <w:sz w:val="20"/>
        </w:rPr>
        <w:t xml:space="preserve"> doručit osobně </w:t>
      </w:r>
      <w:r w:rsidR="00697CF9">
        <w:rPr>
          <w:sz w:val="20"/>
        </w:rPr>
        <w:t>nebo doporučeně poštou na adresu</w:t>
      </w:r>
      <w:r w:rsidRPr="00073694">
        <w:rPr>
          <w:sz w:val="20"/>
        </w:rPr>
        <w:t xml:space="preserve"> </w:t>
      </w:r>
      <w:r w:rsidR="00697CF9">
        <w:rPr>
          <w:sz w:val="20"/>
        </w:rPr>
        <w:t xml:space="preserve">Muzea Sokolov příspěvkové organizace Karlovarského kraje, </w:t>
      </w:r>
      <w:r w:rsidR="00587F14">
        <w:rPr>
          <w:sz w:val="20"/>
          <w:szCs w:val="20"/>
        </w:rPr>
        <w:t xml:space="preserve">Zámecká </w:t>
      </w:r>
      <w:r w:rsidR="00587F14" w:rsidRPr="0089508A">
        <w:rPr>
          <w:sz w:val="20"/>
          <w:szCs w:val="20"/>
        </w:rPr>
        <w:t>1</w:t>
      </w:r>
      <w:r w:rsidR="00587F14">
        <w:rPr>
          <w:sz w:val="20"/>
          <w:szCs w:val="20"/>
        </w:rPr>
        <w:t>, 356 01 Sokolov</w:t>
      </w:r>
      <w:r w:rsidRPr="00587F14">
        <w:rPr>
          <w:sz w:val="20"/>
        </w:rPr>
        <w:t>.</w:t>
      </w:r>
      <w:r w:rsidRPr="00073694">
        <w:rPr>
          <w:sz w:val="20"/>
        </w:rPr>
        <w:t xml:space="preserve"> </w:t>
      </w:r>
    </w:p>
    <w:p w14:paraId="5CF2E07E" w14:textId="77777777" w:rsidR="00CE71BE" w:rsidRPr="00073694" w:rsidRDefault="00CE71BE">
      <w:pPr>
        <w:pStyle w:val="Zkladntext2"/>
      </w:pPr>
    </w:p>
    <w:p w14:paraId="6C9B2979" w14:textId="7908ABB7" w:rsidR="00CE71BE" w:rsidRPr="00073694" w:rsidRDefault="00CE71BE">
      <w:pPr>
        <w:pStyle w:val="Zkladntext2"/>
        <w:rPr>
          <w:sz w:val="20"/>
        </w:rPr>
      </w:pPr>
      <w:r w:rsidRPr="00073694">
        <w:rPr>
          <w:sz w:val="20"/>
        </w:rPr>
        <w:t xml:space="preserve">Nabídky </w:t>
      </w:r>
      <w:r w:rsidR="00276D75" w:rsidRPr="00073694">
        <w:rPr>
          <w:sz w:val="20"/>
        </w:rPr>
        <w:t>musí</w:t>
      </w:r>
      <w:r w:rsidRPr="00073694">
        <w:rPr>
          <w:sz w:val="20"/>
        </w:rPr>
        <w:t xml:space="preserve"> být doručeny zadavateli do </w:t>
      </w:r>
      <w:r w:rsidR="00BB03E0">
        <w:rPr>
          <w:b/>
          <w:sz w:val="20"/>
        </w:rPr>
        <w:t>7</w:t>
      </w:r>
      <w:r w:rsidRPr="008038B2">
        <w:rPr>
          <w:b/>
          <w:sz w:val="20"/>
        </w:rPr>
        <w:t>.</w:t>
      </w:r>
      <w:r w:rsidR="00587F14" w:rsidRPr="008038B2">
        <w:rPr>
          <w:b/>
          <w:sz w:val="20"/>
        </w:rPr>
        <w:t xml:space="preserve"> </w:t>
      </w:r>
      <w:r w:rsidR="00BB03E0">
        <w:rPr>
          <w:b/>
          <w:sz w:val="20"/>
        </w:rPr>
        <w:t>9</w:t>
      </w:r>
      <w:r w:rsidRPr="008038B2">
        <w:rPr>
          <w:b/>
          <w:sz w:val="20"/>
        </w:rPr>
        <w:t>.</w:t>
      </w:r>
      <w:r w:rsidR="00587F14" w:rsidRPr="008038B2">
        <w:rPr>
          <w:b/>
          <w:sz w:val="20"/>
        </w:rPr>
        <w:t xml:space="preserve"> </w:t>
      </w:r>
      <w:r w:rsidR="008038B2" w:rsidRPr="008038B2">
        <w:rPr>
          <w:b/>
          <w:sz w:val="20"/>
        </w:rPr>
        <w:t>2018</w:t>
      </w:r>
      <w:r w:rsidR="00957A97" w:rsidRPr="008038B2">
        <w:rPr>
          <w:b/>
          <w:sz w:val="20"/>
        </w:rPr>
        <w:t xml:space="preserve"> </w:t>
      </w:r>
      <w:r w:rsidRPr="008038B2">
        <w:rPr>
          <w:b/>
          <w:sz w:val="20"/>
        </w:rPr>
        <w:t xml:space="preserve">do </w:t>
      </w:r>
      <w:r w:rsidR="008038B2" w:rsidRPr="008038B2">
        <w:rPr>
          <w:b/>
          <w:sz w:val="20"/>
        </w:rPr>
        <w:t xml:space="preserve">9:00 </w:t>
      </w:r>
      <w:r w:rsidRPr="008038B2">
        <w:rPr>
          <w:b/>
          <w:sz w:val="20"/>
        </w:rPr>
        <w:t>hodin</w:t>
      </w:r>
      <w:r w:rsidRPr="00073694">
        <w:rPr>
          <w:sz w:val="20"/>
        </w:rPr>
        <w:t xml:space="preserve">. V případě doručení nabídky poštou je za okamžik </w:t>
      </w:r>
      <w:r w:rsidR="00276D75" w:rsidRPr="00073694">
        <w:rPr>
          <w:sz w:val="20"/>
        </w:rPr>
        <w:t>převzetí zadavatelem</w:t>
      </w:r>
      <w:r w:rsidRPr="00073694">
        <w:rPr>
          <w:sz w:val="20"/>
        </w:rPr>
        <w:t xml:space="preserve"> považováno převzetí nabídky podatelnou zadavatele.</w:t>
      </w:r>
    </w:p>
    <w:p w14:paraId="1792EFC9" w14:textId="77777777" w:rsidR="00CE71BE" w:rsidRPr="00073694" w:rsidRDefault="00CE71BE">
      <w:pPr>
        <w:pStyle w:val="Zkladntext2"/>
        <w:rPr>
          <w:sz w:val="20"/>
        </w:rPr>
      </w:pPr>
    </w:p>
    <w:p w14:paraId="7B05A9FD" w14:textId="4C0532DC" w:rsidR="00CE71BE" w:rsidRPr="005B37FD" w:rsidRDefault="00CE71BE">
      <w:pPr>
        <w:pStyle w:val="Zkladntext2"/>
        <w:rPr>
          <w:color w:val="FF0000"/>
          <w:sz w:val="20"/>
        </w:rPr>
      </w:pPr>
      <w:r w:rsidRPr="00073694">
        <w:rPr>
          <w:sz w:val="20"/>
        </w:rPr>
        <w:t xml:space="preserve">Otevírání obálek s nabídkami se uskuteční dne </w:t>
      </w:r>
      <w:r w:rsidR="00BB03E0">
        <w:rPr>
          <w:b/>
          <w:sz w:val="20"/>
        </w:rPr>
        <w:t>7</w:t>
      </w:r>
      <w:r w:rsidRPr="008038B2">
        <w:rPr>
          <w:b/>
          <w:sz w:val="20"/>
        </w:rPr>
        <w:t>.</w:t>
      </w:r>
      <w:r w:rsidR="00373760" w:rsidRPr="008038B2">
        <w:rPr>
          <w:b/>
          <w:sz w:val="20"/>
        </w:rPr>
        <w:t xml:space="preserve"> </w:t>
      </w:r>
      <w:r w:rsidR="00BB03E0">
        <w:rPr>
          <w:b/>
          <w:sz w:val="20"/>
        </w:rPr>
        <w:t>9</w:t>
      </w:r>
      <w:r w:rsidRPr="008038B2">
        <w:rPr>
          <w:b/>
          <w:sz w:val="20"/>
        </w:rPr>
        <w:t>.</w:t>
      </w:r>
      <w:r w:rsidR="00373760" w:rsidRPr="008038B2">
        <w:rPr>
          <w:b/>
          <w:sz w:val="20"/>
        </w:rPr>
        <w:t xml:space="preserve"> </w:t>
      </w:r>
      <w:r w:rsidR="008038B2" w:rsidRPr="008038B2">
        <w:rPr>
          <w:b/>
          <w:sz w:val="20"/>
        </w:rPr>
        <w:t>2018</w:t>
      </w:r>
      <w:r w:rsidRPr="008038B2">
        <w:rPr>
          <w:b/>
          <w:sz w:val="20"/>
        </w:rPr>
        <w:t xml:space="preserve"> v</w:t>
      </w:r>
      <w:r w:rsidR="008038B2" w:rsidRPr="008038B2">
        <w:rPr>
          <w:b/>
          <w:sz w:val="20"/>
        </w:rPr>
        <w:t> 9:10</w:t>
      </w:r>
      <w:r w:rsidRPr="00073694">
        <w:rPr>
          <w:sz w:val="20"/>
        </w:rPr>
        <w:t xml:space="preserve"> </w:t>
      </w:r>
      <w:r w:rsidRPr="008038B2">
        <w:rPr>
          <w:b/>
          <w:sz w:val="20"/>
        </w:rPr>
        <w:t>hodin</w:t>
      </w:r>
      <w:r w:rsidRPr="00073694">
        <w:rPr>
          <w:sz w:val="20"/>
        </w:rPr>
        <w:t xml:space="preserve"> v budově </w:t>
      </w:r>
      <w:r w:rsidR="000D1F85">
        <w:rPr>
          <w:sz w:val="20"/>
        </w:rPr>
        <w:t>Zámecká 1, 356 01 Sokolov.</w:t>
      </w:r>
      <w:r w:rsidRPr="00073694">
        <w:rPr>
          <w:sz w:val="20"/>
        </w:rPr>
        <w:t xml:space="preserve"> Při otevírání obálek mají právo být přítomni i zástupci </w:t>
      </w:r>
      <w:r w:rsidR="007357FF">
        <w:rPr>
          <w:sz w:val="20"/>
        </w:rPr>
        <w:t>účastníků</w:t>
      </w:r>
      <w:r w:rsidRPr="00073694">
        <w:rPr>
          <w:sz w:val="20"/>
        </w:rPr>
        <w:t>.</w:t>
      </w:r>
    </w:p>
    <w:p w14:paraId="2357430D" w14:textId="77777777" w:rsidR="00CE71BE" w:rsidRDefault="00CE71BE">
      <w:pPr>
        <w:pStyle w:val="Zkladntext2"/>
        <w:rPr>
          <w:color w:val="FF0000"/>
          <w:sz w:val="28"/>
          <w:szCs w:val="28"/>
        </w:rPr>
      </w:pPr>
    </w:p>
    <w:p w14:paraId="65B4122D" w14:textId="77777777" w:rsidR="00CF789D" w:rsidRPr="005B37FD" w:rsidRDefault="00CF789D">
      <w:pPr>
        <w:pStyle w:val="Zkladntext2"/>
        <w:rPr>
          <w:color w:val="FF0000"/>
          <w:sz w:val="28"/>
          <w:szCs w:val="28"/>
        </w:rPr>
      </w:pPr>
    </w:p>
    <w:p w14:paraId="482A3AFD" w14:textId="77777777" w:rsidR="00CE71BE" w:rsidRPr="00624C0F" w:rsidRDefault="007C68C8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624C0F">
        <w:rPr>
          <w:b/>
          <w:sz w:val="28"/>
          <w:u w:val="single"/>
        </w:rPr>
        <w:t>Zadávací lhůta</w:t>
      </w:r>
    </w:p>
    <w:p w14:paraId="1725D24E" w14:textId="77777777" w:rsidR="00CE71BE" w:rsidRPr="00D27A5D" w:rsidRDefault="00CE71BE">
      <w:pPr>
        <w:jc w:val="both"/>
        <w:rPr>
          <w:sz w:val="20"/>
          <w:szCs w:val="20"/>
        </w:rPr>
      </w:pPr>
    </w:p>
    <w:p w14:paraId="2101BE5F" w14:textId="77777777" w:rsidR="00D27A5D" w:rsidRPr="00624C0F" w:rsidRDefault="00D27A5D" w:rsidP="00D27A5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D27A5D">
        <w:rPr>
          <w:i/>
          <w:sz w:val="20"/>
          <w:szCs w:val="20"/>
        </w:rPr>
        <w:t xml:space="preserve"> </w:t>
      </w:r>
      <w:r w:rsidR="00624C0F">
        <w:rPr>
          <w:sz w:val="20"/>
          <w:szCs w:val="20"/>
        </w:rPr>
        <w:t xml:space="preserve">Zadávací lhůta je 60 dnů. </w:t>
      </w:r>
    </w:p>
    <w:p w14:paraId="5AF119A7" w14:textId="77777777" w:rsidR="00CE71BE" w:rsidRDefault="00CE71BE">
      <w:pPr>
        <w:jc w:val="both"/>
        <w:rPr>
          <w:color w:val="FF0000"/>
          <w:sz w:val="28"/>
          <w:szCs w:val="28"/>
        </w:rPr>
      </w:pPr>
    </w:p>
    <w:p w14:paraId="6E71FF05" w14:textId="77777777" w:rsidR="00697CF9" w:rsidRPr="005B37FD" w:rsidRDefault="00697CF9">
      <w:pPr>
        <w:jc w:val="both"/>
        <w:rPr>
          <w:color w:val="FF0000"/>
          <w:sz w:val="28"/>
          <w:szCs w:val="28"/>
        </w:rPr>
      </w:pPr>
    </w:p>
    <w:p w14:paraId="26515D7A" w14:textId="77777777" w:rsidR="00CE71BE" w:rsidRPr="00624C0F" w:rsidRDefault="007C58EB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624C0F">
        <w:rPr>
          <w:b/>
          <w:sz w:val="28"/>
          <w:u w:val="single"/>
        </w:rPr>
        <w:t>P</w:t>
      </w:r>
      <w:r w:rsidR="00CE71BE" w:rsidRPr="00624C0F">
        <w:rPr>
          <w:b/>
          <w:sz w:val="28"/>
          <w:u w:val="single"/>
        </w:rPr>
        <w:t>rohlídka místa plnění veřejné zakázky</w:t>
      </w:r>
      <w:r w:rsidRPr="00624C0F">
        <w:rPr>
          <w:b/>
          <w:sz w:val="28"/>
          <w:u w:val="single"/>
        </w:rPr>
        <w:t xml:space="preserve"> a kontaktní osoby</w:t>
      </w:r>
    </w:p>
    <w:p w14:paraId="1A7BD223" w14:textId="77777777" w:rsidR="00CE71BE" w:rsidRPr="005D34E4" w:rsidRDefault="00CE71BE">
      <w:pPr>
        <w:pStyle w:val="Zkladntext2"/>
        <w:rPr>
          <w:sz w:val="20"/>
          <w:szCs w:val="20"/>
        </w:rPr>
      </w:pPr>
    </w:p>
    <w:p w14:paraId="1B3940C4" w14:textId="77777777" w:rsidR="00D67BDC" w:rsidRPr="004B2646" w:rsidRDefault="007357FF">
      <w:pPr>
        <w:numPr>
          <w:ilvl w:val="12"/>
          <w:numId w:val="0"/>
        </w:numPr>
        <w:jc w:val="both"/>
        <w:rPr>
          <w:sz w:val="20"/>
        </w:rPr>
      </w:pPr>
      <w:r w:rsidRPr="004B2646">
        <w:rPr>
          <w:sz w:val="20"/>
        </w:rPr>
        <w:t>Účastník</w:t>
      </w:r>
      <w:r w:rsidR="00D67BDC" w:rsidRPr="004B2646">
        <w:rPr>
          <w:sz w:val="20"/>
        </w:rPr>
        <w:t xml:space="preserve"> se seznámí se stavem a podmínkami místa pro realizaci veřejné zakázky před podáním nabídky</w:t>
      </w:r>
      <w:r w:rsidR="000E6CF8" w:rsidRPr="004B2646">
        <w:rPr>
          <w:sz w:val="20"/>
        </w:rPr>
        <w:t>.</w:t>
      </w:r>
    </w:p>
    <w:p w14:paraId="7E764D95" w14:textId="58B3C102" w:rsidR="00CE71BE" w:rsidRPr="004B2646" w:rsidRDefault="00CE71BE">
      <w:pPr>
        <w:numPr>
          <w:ilvl w:val="12"/>
          <w:numId w:val="0"/>
        </w:numPr>
        <w:jc w:val="both"/>
        <w:rPr>
          <w:i/>
          <w:sz w:val="20"/>
        </w:rPr>
      </w:pPr>
      <w:r w:rsidRPr="004B2646">
        <w:rPr>
          <w:sz w:val="20"/>
        </w:rPr>
        <w:t xml:space="preserve">Prohlídka </w:t>
      </w:r>
      <w:r w:rsidR="007C58EB" w:rsidRPr="004B2646">
        <w:rPr>
          <w:sz w:val="20"/>
        </w:rPr>
        <w:t xml:space="preserve">místa plnění veřejné zakázky </w:t>
      </w:r>
      <w:r w:rsidRPr="004B2646">
        <w:rPr>
          <w:sz w:val="20"/>
        </w:rPr>
        <w:t>za účast</w:t>
      </w:r>
      <w:r w:rsidR="007C58EB" w:rsidRPr="004B2646">
        <w:rPr>
          <w:sz w:val="20"/>
        </w:rPr>
        <w:t xml:space="preserve">i zástupce zadavatele je dne </w:t>
      </w:r>
      <w:r w:rsidR="00BA7BD8" w:rsidRPr="00BA7BD8">
        <w:rPr>
          <w:b/>
          <w:sz w:val="20"/>
        </w:rPr>
        <w:t>3</w:t>
      </w:r>
      <w:r w:rsidR="00697CF9" w:rsidRPr="00BA7BD8">
        <w:rPr>
          <w:b/>
          <w:sz w:val="20"/>
        </w:rPr>
        <w:t xml:space="preserve">. </w:t>
      </w:r>
      <w:r w:rsidR="00BA7BD8" w:rsidRPr="00BA7BD8">
        <w:rPr>
          <w:b/>
          <w:sz w:val="20"/>
        </w:rPr>
        <w:t>8</w:t>
      </w:r>
      <w:r w:rsidR="00624C0F" w:rsidRPr="00BA7BD8">
        <w:rPr>
          <w:b/>
          <w:sz w:val="20"/>
        </w:rPr>
        <w:t xml:space="preserve">. </w:t>
      </w:r>
      <w:r w:rsidR="00BA7BD8" w:rsidRPr="00BA7BD8">
        <w:rPr>
          <w:b/>
          <w:sz w:val="20"/>
        </w:rPr>
        <w:t>2018</w:t>
      </w:r>
      <w:r w:rsidR="007C58EB" w:rsidRPr="00BA7BD8">
        <w:rPr>
          <w:b/>
          <w:sz w:val="20"/>
        </w:rPr>
        <w:t xml:space="preserve"> v</w:t>
      </w:r>
      <w:r w:rsidR="00BA7BD8" w:rsidRPr="00BA7BD8">
        <w:rPr>
          <w:b/>
          <w:sz w:val="20"/>
        </w:rPr>
        <w:t xml:space="preserve"> 10:00 </w:t>
      </w:r>
      <w:r w:rsidR="007C58EB" w:rsidRPr="00BA7BD8">
        <w:rPr>
          <w:b/>
          <w:sz w:val="20"/>
        </w:rPr>
        <w:t>hodin</w:t>
      </w:r>
      <w:r w:rsidR="007C58EB" w:rsidRPr="004B2646">
        <w:rPr>
          <w:sz w:val="20"/>
        </w:rPr>
        <w:t xml:space="preserve"> na místě stavby.</w:t>
      </w:r>
    </w:p>
    <w:p w14:paraId="1B8B37AE" w14:textId="77777777" w:rsidR="00624C0F" w:rsidRDefault="00624C0F" w:rsidP="004B2646">
      <w:pPr>
        <w:numPr>
          <w:ilvl w:val="12"/>
          <w:numId w:val="0"/>
        </w:numPr>
        <w:jc w:val="both"/>
        <w:rPr>
          <w:sz w:val="20"/>
        </w:rPr>
      </w:pPr>
    </w:p>
    <w:p w14:paraId="46E3CD13" w14:textId="77777777" w:rsidR="00CE71BE" w:rsidRPr="005D34E4" w:rsidRDefault="00CE71BE" w:rsidP="004B2646">
      <w:pPr>
        <w:numPr>
          <w:ilvl w:val="12"/>
          <w:numId w:val="0"/>
        </w:numPr>
        <w:jc w:val="both"/>
        <w:rPr>
          <w:sz w:val="20"/>
        </w:rPr>
      </w:pPr>
      <w:r w:rsidRPr="004B2646">
        <w:rPr>
          <w:sz w:val="20"/>
        </w:rPr>
        <w:t xml:space="preserve">Kontaktní osobou ve věcech formální stránky </w:t>
      </w:r>
      <w:r w:rsidR="00680980" w:rsidRPr="004B2646">
        <w:rPr>
          <w:sz w:val="20"/>
        </w:rPr>
        <w:t>zadávacího</w:t>
      </w:r>
      <w:r w:rsidRPr="004B2646">
        <w:rPr>
          <w:sz w:val="20"/>
        </w:rPr>
        <w:t xml:space="preserve"> řízení je </w:t>
      </w:r>
      <w:r w:rsidR="004B2646" w:rsidRPr="004B2646">
        <w:rPr>
          <w:sz w:val="20"/>
        </w:rPr>
        <w:t>Ing. Andrea Černá</w:t>
      </w:r>
      <w:r w:rsidR="009132EB" w:rsidRPr="004B2646">
        <w:rPr>
          <w:sz w:val="20"/>
        </w:rPr>
        <w:t>,</w:t>
      </w:r>
      <w:r w:rsidR="009132EB" w:rsidRPr="004B2646">
        <w:rPr>
          <w:sz w:val="20"/>
        </w:rPr>
        <w:sym w:font="Wingdings" w:char="0028"/>
      </w:r>
      <w:r w:rsidR="009132EB" w:rsidRPr="004B2646">
        <w:rPr>
          <w:sz w:val="20"/>
        </w:rPr>
        <w:t xml:space="preserve"> </w:t>
      </w:r>
      <w:r w:rsidR="004B2646" w:rsidRPr="004B2646">
        <w:rPr>
          <w:sz w:val="20"/>
        </w:rPr>
        <w:t>+420 354 222 511</w:t>
      </w:r>
      <w:r w:rsidR="009132EB" w:rsidRPr="004B2646">
        <w:rPr>
          <w:sz w:val="20"/>
        </w:rPr>
        <w:t xml:space="preserve"> </w:t>
      </w:r>
      <w:r w:rsidR="00692BB8" w:rsidRPr="004B2646">
        <w:rPr>
          <w:sz w:val="20"/>
        </w:rPr>
        <w:t xml:space="preserve">a </w:t>
      </w:r>
      <w:r w:rsidRPr="004B2646">
        <w:rPr>
          <w:sz w:val="20"/>
        </w:rPr>
        <w:t>ve</w:t>
      </w:r>
      <w:r w:rsidR="00692BB8" w:rsidRPr="004B2646">
        <w:rPr>
          <w:sz w:val="20"/>
        </w:rPr>
        <w:t xml:space="preserve"> </w:t>
      </w:r>
      <w:r w:rsidRPr="004B2646">
        <w:rPr>
          <w:sz w:val="20"/>
        </w:rPr>
        <w:t xml:space="preserve">věcech odborné problematiky </w:t>
      </w:r>
      <w:r w:rsidR="004B2646" w:rsidRPr="004B2646">
        <w:rPr>
          <w:sz w:val="20"/>
        </w:rPr>
        <w:t>Ing. Radovan Kalivoda</w:t>
      </w:r>
      <w:r w:rsidRPr="004B2646">
        <w:rPr>
          <w:sz w:val="20"/>
        </w:rPr>
        <w:t>,</w:t>
      </w:r>
      <w:r w:rsidRPr="004B2646">
        <w:rPr>
          <w:sz w:val="20"/>
        </w:rPr>
        <w:sym w:font="Wingdings" w:char="0028"/>
      </w:r>
      <w:r w:rsidRPr="004B2646">
        <w:rPr>
          <w:sz w:val="20"/>
        </w:rPr>
        <w:t xml:space="preserve"> </w:t>
      </w:r>
      <w:r w:rsidR="004B2646" w:rsidRPr="004B2646">
        <w:rPr>
          <w:sz w:val="20"/>
          <w:szCs w:val="20"/>
        </w:rPr>
        <w:t xml:space="preserve">+ 420 </w:t>
      </w:r>
      <w:r w:rsidR="004B2646" w:rsidRPr="00624C0F">
        <w:rPr>
          <w:sz w:val="20"/>
          <w:szCs w:val="20"/>
        </w:rPr>
        <w:t>352 324 028</w:t>
      </w:r>
      <w:r w:rsidR="004B2646" w:rsidRPr="004B2646">
        <w:rPr>
          <w:color w:val="634236"/>
          <w:sz w:val="20"/>
          <w:szCs w:val="20"/>
        </w:rPr>
        <w:t>.</w:t>
      </w:r>
    </w:p>
    <w:p w14:paraId="2C3F3AF4" w14:textId="77777777" w:rsidR="00CE71BE" w:rsidRPr="005B37FD" w:rsidRDefault="00CE71BE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14:paraId="10C56F72" w14:textId="77777777" w:rsidR="00CE71BE" w:rsidRPr="005B37FD" w:rsidRDefault="00CE71BE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14:paraId="015122DD" w14:textId="77777777" w:rsidR="00CE71BE" w:rsidRPr="002D02D2" w:rsidRDefault="00CE71BE" w:rsidP="00565AE2">
      <w:pPr>
        <w:numPr>
          <w:ilvl w:val="0"/>
          <w:numId w:val="7"/>
        </w:numPr>
        <w:rPr>
          <w:b/>
          <w:sz w:val="28"/>
        </w:rPr>
      </w:pPr>
      <w:r w:rsidRPr="002D02D2">
        <w:rPr>
          <w:b/>
          <w:sz w:val="28"/>
          <w:u w:val="single"/>
        </w:rPr>
        <w:t>Požadavek na formální úpravu, strukturu a obsah nabídky</w:t>
      </w:r>
    </w:p>
    <w:p w14:paraId="20B31F7A" w14:textId="77777777" w:rsidR="00CE71BE" w:rsidRPr="002D02D2" w:rsidRDefault="00CE71BE">
      <w:pPr>
        <w:numPr>
          <w:ilvl w:val="12"/>
          <w:numId w:val="0"/>
        </w:numPr>
        <w:rPr>
          <w:b/>
          <w:sz w:val="20"/>
        </w:rPr>
      </w:pPr>
    </w:p>
    <w:p w14:paraId="12CB3EBA" w14:textId="77777777" w:rsidR="00624C0F" w:rsidRDefault="00624C0F" w:rsidP="00624C0F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9D70AF">
        <w:rPr>
          <w:sz w:val="20"/>
          <w:szCs w:val="20"/>
        </w:rPr>
        <w:t>Nabídka bude předložena v jednom</w:t>
      </w:r>
      <w:r w:rsidRPr="009D70AF">
        <w:rPr>
          <w:sz w:val="20"/>
        </w:rPr>
        <w:t xml:space="preserve"> originálním</w:t>
      </w:r>
      <w:r w:rsidRPr="009D70AF">
        <w:rPr>
          <w:sz w:val="20"/>
          <w:szCs w:val="20"/>
        </w:rPr>
        <w:t xml:space="preserve"> výtisku</w:t>
      </w:r>
      <w:r w:rsidRPr="009D70AF">
        <w:rPr>
          <w:sz w:val="20"/>
        </w:rPr>
        <w:t xml:space="preserve">, </w:t>
      </w:r>
      <w:r w:rsidRPr="009D70AF">
        <w:rPr>
          <w:sz w:val="20"/>
          <w:szCs w:val="20"/>
        </w:rPr>
        <w:t xml:space="preserve">vytištěna nesmazatelnou formou a </w:t>
      </w:r>
      <w:r w:rsidRPr="009D70AF">
        <w:rPr>
          <w:sz w:val="20"/>
        </w:rPr>
        <w:t>v jednom vyhotovení v elektronické podobě na nosiči dat (CD) ve formátu *.pdf (naskenování celé nabídky odpovída</w:t>
      </w:r>
      <w:r>
        <w:rPr>
          <w:sz w:val="20"/>
        </w:rPr>
        <w:t>jící předkládané tištěné verzi</w:t>
      </w:r>
      <w:r w:rsidRPr="009D70AF">
        <w:rPr>
          <w:sz w:val="20"/>
        </w:rPr>
        <w:t xml:space="preserve">, dále znění návrhu smlouvy ve formátu *.doc a cenová nabídka </w:t>
      </w:r>
      <w:r>
        <w:rPr>
          <w:sz w:val="20"/>
        </w:rPr>
        <w:t xml:space="preserve">(naceněný výkaz výměr) </w:t>
      </w:r>
      <w:r w:rsidRPr="009D70AF">
        <w:rPr>
          <w:sz w:val="20"/>
        </w:rPr>
        <w:t>ve formátu *.xls.</w:t>
      </w:r>
      <w:r>
        <w:rPr>
          <w:sz w:val="20"/>
        </w:rPr>
        <w:t xml:space="preserve"> </w:t>
      </w:r>
      <w:r w:rsidRPr="00E075F3">
        <w:rPr>
          <w:sz w:val="20"/>
        </w:rPr>
        <w:t xml:space="preserve">Nabídka v listinné podobě musí být doručena v řádně uzavřené obálce označené názvem veřejné zakázky. Nabídka bude zpracována v českém jazyce v tištěné formě, podepsána oprávněným zástupcem účastníka. </w:t>
      </w:r>
    </w:p>
    <w:p w14:paraId="3466B7C9" w14:textId="77777777" w:rsidR="00F239C6" w:rsidRPr="002D02D2" w:rsidRDefault="00F239C6" w:rsidP="002D02D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E6C494F" w14:textId="77777777" w:rsidR="00CE71BE" w:rsidRPr="002D02D2" w:rsidRDefault="002D02D2">
      <w:pPr>
        <w:numPr>
          <w:ilvl w:val="12"/>
          <w:numId w:val="0"/>
        </w:numPr>
        <w:jc w:val="both"/>
        <w:rPr>
          <w:b/>
          <w:sz w:val="20"/>
        </w:rPr>
      </w:pPr>
      <w:r w:rsidRPr="002D02D2">
        <w:rPr>
          <w:sz w:val="20"/>
          <w:u w:val="single"/>
        </w:rPr>
        <w:t xml:space="preserve">Zadavatel doporučuje seřazení nabídky </w:t>
      </w:r>
      <w:r w:rsidR="00CE71BE" w:rsidRPr="002D02D2">
        <w:rPr>
          <w:sz w:val="20"/>
          <w:u w:val="single"/>
        </w:rPr>
        <w:t>do těchto oddílů</w:t>
      </w:r>
      <w:r w:rsidR="00CE71BE" w:rsidRPr="002D02D2">
        <w:rPr>
          <w:sz w:val="20"/>
        </w:rPr>
        <w:t>:</w:t>
      </w:r>
    </w:p>
    <w:p w14:paraId="6B450399" w14:textId="77777777"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51A7E700" w14:textId="77777777" w:rsidR="00CE71BE" w:rsidRPr="002D02D2" w:rsidRDefault="00CE71BE" w:rsidP="00565AE2">
      <w:pPr>
        <w:numPr>
          <w:ilvl w:val="0"/>
          <w:numId w:val="13"/>
        </w:numPr>
        <w:jc w:val="both"/>
        <w:rPr>
          <w:sz w:val="20"/>
        </w:rPr>
      </w:pPr>
      <w:r w:rsidRPr="002D02D2">
        <w:rPr>
          <w:sz w:val="20"/>
        </w:rPr>
        <w:t xml:space="preserve">Krycí list nabídky </w:t>
      </w:r>
      <w:r w:rsidRPr="002D02D2">
        <w:rPr>
          <w:b/>
          <w:sz w:val="20"/>
        </w:rPr>
        <w:t xml:space="preserve">(jako první list nabídky bude použit vyplněný formulář, který je přílohou </w:t>
      </w:r>
      <w:r w:rsidR="00346B53" w:rsidRPr="002D02D2">
        <w:rPr>
          <w:b/>
          <w:sz w:val="20"/>
        </w:rPr>
        <w:t>zadávací dokumentace</w:t>
      </w:r>
      <w:r w:rsidRPr="002D02D2">
        <w:rPr>
          <w:b/>
          <w:sz w:val="20"/>
        </w:rPr>
        <w:t>)</w:t>
      </w:r>
    </w:p>
    <w:p w14:paraId="3155C823" w14:textId="77777777" w:rsidR="00CE71BE" w:rsidRPr="002D02D2" w:rsidRDefault="00CE71BE" w:rsidP="00565AE2">
      <w:pPr>
        <w:numPr>
          <w:ilvl w:val="0"/>
          <w:numId w:val="13"/>
        </w:numPr>
        <w:jc w:val="both"/>
        <w:rPr>
          <w:sz w:val="20"/>
        </w:rPr>
      </w:pPr>
      <w:r w:rsidRPr="002D02D2">
        <w:rPr>
          <w:sz w:val="20"/>
        </w:rPr>
        <w:lastRenderedPageBreak/>
        <w:t>Obsah nabídky</w:t>
      </w:r>
    </w:p>
    <w:p w14:paraId="42EBB816" w14:textId="77777777" w:rsidR="001402E5" w:rsidRPr="002D02D2" w:rsidRDefault="00B73ADE" w:rsidP="00565AE2">
      <w:pPr>
        <w:numPr>
          <w:ilvl w:val="0"/>
          <w:numId w:val="13"/>
        </w:numPr>
        <w:jc w:val="both"/>
        <w:rPr>
          <w:b/>
          <w:sz w:val="20"/>
        </w:rPr>
      </w:pPr>
      <w:r w:rsidRPr="002D02D2">
        <w:rPr>
          <w:sz w:val="20"/>
        </w:rPr>
        <w:t xml:space="preserve">Prokázání </w:t>
      </w:r>
      <w:r w:rsidR="001402E5" w:rsidRPr="002D02D2">
        <w:rPr>
          <w:sz w:val="20"/>
        </w:rPr>
        <w:t xml:space="preserve">kvalifikace </w:t>
      </w:r>
    </w:p>
    <w:p w14:paraId="680207DF" w14:textId="77777777" w:rsidR="00973E73" w:rsidRPr="000D1F85" w:rsidRDefault="00973E73" w:rsidP="00565AE2">
      <w:pPr>
        <w:numPr>
          <w:ilvl w:val="0"/>
          <w:numId w:val="13"/>
        </w:numPr>
        <w:jc w:val="both"/>
        <w:rPr>
          <w:sz w:val="20"/>
        </w:rPr>
      </w:pPr>
      <w:r w:rsidRPr="000D1F85">
        <w:rPr>
          <w:sz w:val="20"/>
        </w:rPr>
        <w:t>Další povinné součásti nabídky dle čl. 7</w:t>
      </w:r>
    </w:p>
    <w:p w14:paraId="30F4D4B9" w14:textId="77777777" w:rsidR="00062232" w:rsidRPr="002D02D2" w:rsidRDefault="00062232" w:rsidP="00565AE2">
      <w:pPr>
        <w:numPr>
          <w:ilvl w:val="0"/>
          <w:numId w:val="13"/>
        </w:numPr>
        <w:jc w:val="both"/>
        <w:rPr>
          <w:b/>
          <w:sz w:val="20"/>
        </w:rPr>
      </w:pPr>
      <w:r w:rsidRPr="002D02D2">
        <w:rPr>
          <w:sz w:val="20"/>
        </w:rPr>
        <w:t>Cenová nabídka</w:t>
      </w:r>
    </w:p>
    <w:p w14:paraId="3B918776" w14:textId="77777777" w:rsidR="00062232" w:rsidRPr="002D02D2" w:rsidRDefault="00062232" w:rsidP="00565AE2">
      <w:pPr>
        <w:pStyle w:val="Odstavecseseznamem"/>
        <w:numPr>
          <w:ilvl w:val="0"/>
          <w:numId w:val="13"/>
        </w:numPr>
        <w:jc w:val="both"/>
        <w:rPr>
          <w:b/>
          <w:sz w:val="20"/>
        </w:rPr>
      </w:pPr>
      <w:r w:rsidRPr="002D02D2">
        <w:rPr>
          <w:sz w:val="20"/>
        </w:rPr>
        <w:t>Přílohou tohoto oddílu nabídky bude vyčíslení celkové ceny díla, rekapitulace nákladů po ucelených částech a náklady jednotlivých částí ve formě nabídkových rozpočtů.</w:t>
      </w:r>
    </w:p>
    <w:p w14:paraId="590693EE" w14:textId="77777777" w:rsidR="00B73ADE" w:rsidRPr="002D02D2" w:rsidRDefault="00B73ADE" w:rsidP="00565AE2">
      <w:pPr>
        <w:numPr>
          <w:ilvl w:val="0"/>
          <w:numId w:val="13"/>
        </w:numPr>
        <w:jc w:val="both"/>
        <w:rPr>
          <w:b/>
          <w:sz w:val="20"/>
        </w:rPr>
      </w:pPr>
      <w:r w:rsidRPr="002D02D2">
        <w:rPr>
          <w:sz w:val="20"/>
        </w:rPr>
        <w:t xml:space="preserve">Návrh smlouvy podepsaný osobou oprávněnou jednat jménem či za </w:t>
      </w:r>
      <w:r w:rsidR="007357FF">
        <w:rPr>
          <w:sz w:val="20"/>
        </w:rPr>
        <w:t>účastníka</w:t>
      </w:r>
    </w:p>
    <w:p w14:paraId="6C65F809" w14:textId="4D5F26CA" w:rsidR="00BA4DF0" w:rsidRPr="002D02D2" w:rsidRDefault="00B964AE" w:rsidP="00565AE2">
      <w:pPr>
        <w:numPr>
          <w:ilvl w:val="0"/>
          <w:numId w:val="13"/>
        </w:numPr>
        <w:jc w:val="both"/>
        <w:rPr>
          <w:sz w:val="20"/>
        </w:rPr>
      </w:pPr>
      <w:r w:rsidRPr="002D02D2">
        <w:rPr>
          <w:sz w:val="20"/>
        </w:rPr>
        <w:t>H</w:t>
      </w:r>
      <w:r w:rsidR="00BA4DF0" w:rsidRPr="002D02D2">
        <w:rPr>
          <w:sz w:val="20"/>
        </w:rPr>
        <w:t>armonogram plnění s uvedením předpoklád</w:t>
      </w:r>
      <w:r w:rsidRPr="002D02D2">
        <w:rPr>
          <w:sz w:val="20"/>
        </w:rPr>
        <w:t xml:space="preserve">aného objemu </w:t>
      </w:r>
      <w:r w:rsidR="00095619" w:rsidRPr="002D02D2">
        <w:rPr>
          <w:sz w:val="20"/>
        </w:rPr>
        <w:t xml:space="preserve">finančního </w:t>
      </w:r>
      <w:r w:rsidRPr="002D02D2">
        <w:rPr>
          <w:sz w:val="20"/>
        </w:rPr>
        <w:t>plnění po měsících</w:t>
      </w:r>
    </w:p>
    <w:p w14:paraId="1EE964A9" w14:textId="77777777" w:rsidR="00CE71BE" w:rsidRPr="002D02D2" w:rsidRDefault="00CE71BE" w:rsidP="00565AE2">
      <w:pPr>
        <w:numPr>
          <w:ilvl w:val="0"/>
          <w:numId w:val="13"/>
        </w:numPr>
        <w:jc w:val="both"/>
        <w:rPr>
          <w:b/>
          <w:sz w:val="20"/>
        </w:rPr>
      </w:pPr>
      <w:r w:rsidRPr="002D02D2">
        <w:rPr>
          <w:sz w:val="20"/>
        </w:rPr>
        <w:t>Případné další přílohy a doplnění nabídky</w:t>
      </w:r>
    </w:p>
    <w:p w14:paraId="7AC776BE" w14:textId="77777777" w:rsidR="005458D1" w:rsidRPr="005B37FD" w:rsidRDefault="005458D1" w:rsidP="005458D1">
      <w:pPr>
        <w:jc w:val="both"/>
        <w:rPr>
          <w:b/>
          <w:color w:val="FF0000"/>
          <w:sz w:val="20"/>
        </w:rPr>
      </w:pPr>
    </w:p>
    <w:p w14:paraId="51233E93" w14:textId="77777777" w:rsidR="00CE71BE" w:rsidRPr="00987180" w:rsidRDefault="00987180" w:rsidP="00987180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987180">
        <w:rPr>
          <w:sz w:val="20"/>
        </w:rPr>
        <w:t xml:space="preserve">Nabídka v listinné podobě musí být doručena v řádně uzavřené obálce označené </w:t>
      </w:r>
      <w:r w:rsidRPr="00987180">
        <w:rPr>
          <w:b/>
          <w:sz w:val="20"/>
        </w:rPr>
        <w:t xml:space="preserve">„Veřejná zakázka, </w:t>
      </w:r>
      <w:r w:rsidR="0089508A">
        <w:rPr>
          <w:b/>
          <w:sz w:val="20"/>
          <w:szCs w:val="20"/>
        </w:rPr>
        <w:t>Sokolovský poklad – sklep zámku – odkrytí základů tvrze</w:t>
      </w:r>
      <w:r w:rsidR="00D4150A" w:rsidRPr="00987180">
        <w:rPr>
          <w:b/>
          <w:sz w:val="20"/>
        </w:rPr>
        <w:t>, neotevírat nabídka“</w:t>
      </w:r>
      <w:r w:rsidR="00FB5047" w:rsidRPr="00987180">
        <w:rPr>
          <w:b/>
          <w:sz w:val="20"/>
        </w:rPr>
        <w:t>.</w:t>
      </w:r>
      <w:r w:rsidR="00D4150A" w:rsidRPr="00987180">
        <w:rPr>
          <w:b/>
          <w:sz w:val="20"/>
        </w:rPr>
        <w:t xml:space="preserve"> </w:t>
      </w:r>
      <w:r w:rsidR="007C58EB" w:rsidRPr="00987180">
        <w:rPr>
          <w:b/>
          <w:sz w:val="20"/>
        </w:rPr>
        <w:t>N</w:t>
      </w:r>
      <w:r w:rsidR="00D4150A" w:rsidRPr="00987180">
        <w:rPr>
          <w:b/>
          <w:sz w:val="20"/>
        </w:rPr>
        <w:t xml:space="preserve">a </w:t>
      </w:r>
      <w:r w:rsidR="007C58EB" w:rsidRPr="00987180">
        <w:rPr>
          <w:b/>
          <w:sz w:val="20"/>
        </w:rPr>
        <w:t>obálce bude dále uvedena adresa</w:t>
      </w:r>
      <w:r w:rsidR="00D4150A" w:rsidRPr="00987180">
        <w:rPr>
          <w:b/>
          <w:sz w:val="20"/>
        </w:rPr>
        <w:t xml:space="preserve"> </w:t>
      </w:r>
      <w:r w:rsidR="007357FF">
        <w:rPr>
          <w:b/>
          <w:sz w:val="20"/>
        </w:rPr>
        <w:t>účastníka</w:t>
      </w:r>
      <w:r w:rsidR="00D4150A" w:rsidRPr="00987180">
        <w:rPr>
          <w:b/>
          <w:sz w:val="20"/>
        </w:rPr>
        <w:t xml:space="preserve">. </w:t>
      </w:r>
      <w:r w:rsidR="00CE71BE" w:rsidRPr="00987180">
        <w:rPr>
          <w:b/>
          <w:sz w:val="20"/>
        </w:rPr>
        <w:t xml:space="preserve">             </w:t>
      </w:r>
    </w:p>
    <w:p w14:paraId="50246871" w14:textId="77777777" w:rsidR="00CE71BE" w:rsidRPr="00987180" w:rsidRDefault="00CE71BE">
      <w:pPr>
        <w:numPr>
          <w:ilvl w:val="12"/>
          <w:numId w:val="0"/>
        </w:numPr>
        <w:jc w:val="both"/>
        <w:rPr>
          <w:rFonts w:ascii="Arial" w:hAnsi="Arial"/>
          <w:b/>
          <w:sz w:val="28"/>
          <w:szCs w:val="28"/>
        </w:rPr>
      </w:pPr>
    </w:p>
    <w:p w14:paraId="1FC78521" w14:textId="77777777" w:rsidR="00CE71BE" w:rsidRPr="005B37FD" w:rsidRDefault="00CE71BE">
      <w:pPr>
        <w:numPr>
          <w:ilvl w:val="12"/>
          <w:numId w:val="0"/>
        </w:numPr>
        <w:jc w:val="both"/>
        <w:rPr>
          <w:rFonts w:ascii="Arial" w:hAnsi="Arial"/>
          <w:b/>
          <w:color w:val="FF0000"/>
          <w:sz w:val="28"/>
          <w:szCs w:val="28"/>
        </w:rPr>
      </w:pPr>
    </w:p>
    <w:p w14:paraId="444B00CE" w14:textId="77777777" w:rsidR="00CE71BE" w:rsidRPr="00510C06" w:rsidRDefault="00CE71BE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510C06">
        <w:rPr>
          <w:b/>
          <w:sz w:val="28"/>
          <w:u w:val="single"/>
        </w:rPr>
        <w:t xml:space="preserve">Další podmínky </w:t>
      </w:r>
      <w:r w:rsidR="00680980" w:rsidRPr="00510C06">
        <w:rPr>
          <w:b/>
          <w:sz w:val="28"/>
          <w:u w:val="single"/>
        </w:rPr>
        <w:t>zadávacího</w:t>
      </w:r>
      <w:r w:rsidRPr="00510C06">
        <w:rPr>
          <w:b/>
          <w:sz w:val="28"/>
          <w:u w:val="single"/>
        </w:rPr>
        <w:t xml:space="preserve"> řízení na veřejnou zakázku</w:t>
      </w:r>
    </w:p>
    <w:p w14:paraId="0C6AB30F" w14:textId="77777777" w:rsidR="00CE71BE" w:rsidRPr="005B37FD" w:rsidRDefault="00CE71BE">
      <w:pPr>
        <w:numPr>
          <w:ilvl w:val="12"/>
          <w:numId w:val="0"/>
        </w:numPr>
        <w:rPr>
          <w:b/>
          <w:color w:val="FF0000"/>
          <w:sz w:val="20"/>
        </w:rPr>
      </w:pPr>
    </w:p>
    <w:p w14:paraId="74640037" w14:textId="77777777" w:rsidR="00DD2905" w:rsidRDefault="00CE71BE">
      <w:pPr>
        <w:numPr>
          <w:ilvl w:val="0"/>
          <w:numId w:val="1"/>
        </w:numPr>
        <w:jc w:val="both"/>
        <w:rPr>
          <w:i/>
          <w:sz w:val="20"/>
        </w:rPr>
      </w:pPr>
      <w:r w:rsidRPr="00A22C17">
        <w:rPr>
          <w:sz w:val="20"/>
        </w:rPr>
        <w:t xml:space="preserve">Zadavatel nepřipouští </w:t>
      </w:r>
      <w:r w:rsidR="007C58EB" w:rsidRPr="00A22C17">
        <w:rPr>
          <w:sz w:val="20"/>
        </w:rPr>
        <w:t xml:space="preserve">dle § </w:t>
      </w:r>
      <w:r w:rsidR="00DD2905" w:rsidRPr="00A22C17">
        <w:rPr>
          <w:sz w:val="20"/>
        </w:rPr>
        <w:t>102</w:t>
      </w:r>
      <w:r w:rsidR="0072566A" w:rsidRPr="00A22C17">
        <w:rPr>
          <w:sz w:val="20"/>
        </w:rPr>
        <w:t xml:space="preserve"> </w:t>
      </w:r>
      <w:r w:rsidR="007C58EB" w:rsidRPr="00A22C17">
        <w:rPr>
          <w:sz w:val="20"/>
        </w:rPr>
        <w:t>zákona var</w:t>
      </w:r>
      <w:r w:rsidRPr="00A22C17">
        <w:rPr>
          <w:sz w:val="20"/>
        </w:rPr>
        <w:t>iantní řešení. Variantní řešení je použití naprosto odlišné koncepce technického řešení než v projektové dokumentaci</w:t>
      </w:r>
      <w:r w:rsidRPr="00DD2905">
        <w:rPr>
          <w:i/>
          <w:sz w:val="20"/>
        </w:rPr>
        <w:t>.</w:t>
      </w:r>
    </w:p>
    <w:p w14:paraId="3B693FE8" w14:textId="77777777" w:rsidR="008A758C" w:rsidRDefault="008A758C">
      <w:pPr>
        <w:numPr>
          <w:ilvl w:val="0"/>
          <w:numId w:val="1"/>
        </w:numPr>
        <w:jc w:val="both"/>
        <w:rPr>
          <w:sz w:val="20"/>
        </w:rPr>
      </w:pPr>
      <w:r w:rsidRPr="0058620C">
        <w:rPr>
          <w:sz w:val="20"/>
        </w:rPr>
        <w:t>Zadavatel vylouč</w:t>
      </w:r>
      <w:r w:rsidR="00DD2905" w:rsidRPr="0058620C">
        <w:rPr>
          <w:sz w:val="20"/>
        </w:rPr>
        <w:t>í</w:t>
      </w:r>
      <w:r w:rsidRPr="0058620C">
        <w:rPr>
          <w:sz w:val="20"/>
        </w:rPr>
        <w:t xml:space="preserve"> </w:t>
      </w:r>
      <w:r w:rsidR="0058620C">
        <w:rPr>
          <w:sz w:val="20"/>
        </w:rPr>
        <w:t>dle § 48 odst. 7 vybraného dodavatele</w:t>
      </w:r>
      <w:r w:rsidRPr="0058620C">
        <w:rPr>
          <w:sz w:val="20"/>
        </w:rPr>
        <w:t xml:space="preserve"> zadávacího řízení, který je </w:t>
      </w:r>
      <w:r w:rsidR="0058620C">
        <w:rPr>
          <w:sz w:val="20"/>
        </w:rPr>
        <w:t xml:space="preserve">českou </w:t>
      </w:r>
      <w:r w:rsidRPr="0058620C">
        <w:rPr>
          <w:sz w:val="20"/>
        </w:rPr>
        <w:t>akciovou společností nebo má právní formu obdobnou akciové společnosti a nemá vydány výlučně zaknihované akcie.</w:t>
      </w:r>
    </w:p>
    <w:p w14:paraId="4FC57FEC" w14:textId="77777777" w:rsidR="00795D5A" w:rsidRDefault="00510C06" w:rsidP="00510C06">
      <w:pPr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U v</w:t>
      </w:r>
      <w:r w:rsidR="0063297A" w:rsidRPr="0063297A">
        <w:rPr>
          <w:sz w:val="20"/>
          <w:szCs w:val="20"/>
        </w:rPr>
        <w:t xml:space="preserve">ybraného dodavatele se sídlem v zahraničí, který je akciovou společností nebo má právní formu obdobnou akciové společnosti, </w:t>
      </w:r>
      <w:r>
        <w:rPr>
          <w:sz w:val="20"/>
          <w:szCs w:val="20"/>
        </w:rPr>
        <w:t xml:space="preserve">bude </w:t>
      </w:r>
      <w:r w:rsidR="0063297A" w:rsidRPr="0063297A">
        <w:rPr>
          <w:sz w:val="20"/>
          <w:szCs w:val="20"/>
        </w:rPr>
        <w:t xml:space="preserve">zadavatel </w:t>
      </w:r>
      <w:r w:rsidR="004257DC">
        <w:rPr>
          <w:sz w:val="20"/>
          <w:szCs w:val="20"/>
        </w:rPr>
        <w:t xml:space="preserve">postupovat </w:t>
      </w:r>
      <w:r>
        <w:rPr>
          <w:sz w:val="20"/>
          <w:szCs w:val="20"/>
        </w:rPr>
        <w:t>dle § 48 odst. 9.</w:t>
      </w:r>
    </w:p>
    <w:p w14:paraId="66C95600" w14:textId="77777777" w:rsidR="00795D5A" w:rsidRPr="00A22C17" w:rsidRDefault="00795D5A" w:rsidP="00973A3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2C17">
        <w:rPr>
          <w:sz w:val="20"/>
          <w:szCs w:val="20"/>
        </w:rPr>
        <w:t xml:space="preserve">Vybraný </w:t>
      </w:r>
      <w:r w:rsidRPr="00A22C17">
        <w:rPr>
          <w:sz w:val="20"/>
        </w:rPr>
        <w:t>dodavatel, se kterým má být uzavřena smlouva, je povinen před jejím uzavřením předložit zadavateli:</w:t>
      </w:r>
      <w:r w:rsidRPr="00A22C17">
        <w:rPr>
          <w:b/>
          <w:sz w:val="20"/>
          <w:u w:val="single"/>
        </w:rPr>
        <w:t xml:space="preserve"> </w:t>
      </w:r>
    </w:p>
    <w:p w14:paraId="54F532F6" w14:textId="5072287D" w:rsidR="004F17D7" w:rsidRPr="00A22C17" w:rsidRDefault="00795D5A" w:rsidP="007E02AE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A22C17">
        <w:rPr>
          <w:sz w:val="20"/>
          <w:szCs w:val="20"/>
        </w:rPr>
        <w:t>doklady, jejichž předložení je podmínkou uzavření smlouvy, pokud si je zadavatel vyhradil podle § 104 odst. 1</w:t>
      </w:r>
      <w:r w:rsidR="00A22C17" w:rsidRPr="00A22C17">
        <w:rPr>
          <w:sz w:val="20"/>
          <w:szCs w:val="20"/>
        </w:rPr>
        <w:t>.</w:t>
      </w:r>
    </w:p>
    <w:p w14:paraId="5DB0F5F6" w14:textId="77777777" w:rsidR="00C033BA" w:rsidRPr="001B1FCD" w:rsidRDefault="00C033BA" w:rsidP="00CF789D">
      <w:pPr>
        <w:pStyle w:val="Default"/>
        <w:numPr>
          <w:ilvl w:val="0"/>
          <w:numId w:val="1"/>
        </w:numPr>
        <w:jc w:val="both"/>
        <w:rPr>
          <w:color w:val="auto"/>
          <w:sz w:val="20"/>
        </w:rPr>
      </w:pPr>
      <w:r w:rsidRPr="001B1FCD">
        <w:rPr>
          <w:color w:val="auto"/>
          <w:sz w:val="20"/>
        </w:rPr>
        <w:t xml:space="preserve">U vybraného dodavatele, je-li právnickou osobou, zadavatel zjistí údaje o jeho skutečném majiteli podle § 122 odst. 4 ZZVZ. </w:t>
      </w:r>
    </w:p>
    <w:p w14:paraId="68D8BC1A" w14:textId="77777777" w:rsidR="00C033BA" w:rsidRDefault="00C033BA" w:rsidP="00CF789D">
      <w:pPr>
        <w:pStyle w:val="Default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Nepodaří-li se zadavateli zjistit údaje o skutečném majiteli vybraného dodavatele, je vybraný dodavatel povinen identifikovat skutečné majitele dokumenty dle § 122 odst. 5 ZZVZ. </w:t>
      </w:r>
    </w:p>
    <w:p w14:paraId="5DB51433" w14:textId="77777777" w:rsidR="00C033BA" w:rsidRDefault="00C033BA" w:rsidP="00CF789D">
      <w:pPr>
        <w:pStyle w:val="Default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Zadavatel stanovuje, že v případě, kdy bude vybraným dodavatelem právnická osoba, u níž zadavatel nedohledal informaci o skutečném majiteli, musí takový dodavatel před podpisem smlouvy předložit: </w:t>
      </w:r>
    </w:p>
    <w:p w14:paraId="06D4D1CE" w14:textId="77777777" w:rsidR="00C033BA" w:rsidRDefault="00C033BA" w:rsidP="00A2074A">
      <w:pPr>
        <w:pStyle w:val="Default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a) výpis z evidence obdobné evidenci údajů o skutečném majiteli; </w:t>
      </w:r>
    </w:p>
    <w:p w14:paraId="2D81872E" w14:textId="77777777" w:rsidR="00C033BA" w:rsidRDefault="00C033BA" w:rsidP="00A2074A">
      <w:pPr>
        <w:pStyle w:val="Default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nebo </w:t>
      </w:r>
    </w:p>
    <w:p w14:paraId="5D2BC427" w14:textId="77777777" w:rsidR="00C033BA" w:rsidRDefault="00C033BA" w:rsidP="00A2074A">
      <w:pPr>
        <w:pStyle w:val="Default"/>
        <w:spacing w:after="19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b) identifikační údaje všech osob, které jsou jeho skutečným majitelem podle zákona o některých opatřeních proti legalizaci výnosů z trestné činnosti a financování terorismu, </w:t>
      </w:r>
    </w:p>
    <w:p w14:paraId="73110134" w14:textId="77777777" w:rsidR="00C033BA" w:rsidRDefault="00C033BA" w:rsidP="00A2074A">
      <w:pPr>
        <w:pStyle w:val="Default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c) doklady, z nichž vyplývá vztah všech osob podle písmene a) k dodavateli; těmito doklady jsou zejména </w:t>
      </w:r>
    </w:p>
    <w:p w14:paraId="6E681D73" w14:textId="77777777" w:rsidR="00C033BA" w:rsidRDefault="00C033BA" w:rsidP="00565AE2">
      <w:pPr>
        <w:pStyle w:val="Default"/>
        <w:numPr>
          <w:ilvl w:val="0"/>
          <w:numId w:val="15"/>
        </w:numPr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výpis z obchodního rejstříku nebo jiné obdobné evidence, </w:t>
      </w:r>
    </w:p>
    <w:p w14:paraId="2B3EC4D5" w14:textId="77777777" w:rsidR="00C033BA" w:rsidRDefault="00C033BA" w:rsidP="00565AE2">
      <w:pPr>
        <w:pStyle w:val="Default"/>
        <w:numPr>
          <w:ilvl w:val="0"/>
          <w:numId w:val="15"/>
        </w:numPr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seznam akcionářů, </w:t>
      </w:r>
    </w:p>
    <w:p w14:paraId="2211E331" w14:textId="77777777" w:rsidR="00C033BA" w:rsidRDefault="00C033BA" w:rsidP="00565AE2">
      <w:pPr>
        <w:pStyle w:val="Default"/>
        <w:numPr>
          <w:ilvl w:val="0"/>
          <w:numId w:val="15"/>
        </w:numPr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rozhodnutí statutárního orgánu o vyplacení podílu na zisku, </w:t>
      </w:r>
    </w:p>
    <w:p w14:paraId="2345910A" w14:textId="77777777" w:rsidR="00C033BA" w:rsidRDefault="00C033BA" w:rsidP="00565AE2">
      <w:pPr>
        <w:pStyle w:val="Defaul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společenská smlouva, zakladatelská listina nebo stanovy. </w:t>
      </w:r>
    </w:p>
    <w:p w14:paraId="3ED9F5FD" w14:textId="27F28ACE" w:rsidR="00A2074A" w:rsidRDefault="00A2074A" w:rsidP="0032470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1EC3CDCA" w14:textId="77777777" w:rsidR="00864FA9" w:rsidRDefault="00864FA9" w:rsidP="0032470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ABEBE15" w14:textId="6F27B6C3" w:rsidR="0032470D" w:rsidRPr="00800E38" w:rsidRDefault="00373760" w:rsidP="0032470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Nepředložení těchto údajů nebo </w:t>
      </w:r>
      <w:r w:rsidR="0032470D" w:rsidRPr="00800E38">
        <w:rPr>
          <w:b/>
          <w:sz w:val="20"/>
          <w:szCs w:val="20"/>
        </w:rPr>
        <w:t xml:space="preserve">dokladů je důvodem k vyloučení účastníka zadávacího řízení. </w:t>
      </w:r>
    </w:p>
    <w:p w14:paraId="128EF6EF" w14:textId="77777777" w:rsidR="00CE1D9D" w:rsidRDefault="00CE1D9D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11A3F75C" w14:textId="77777777" w:rsidR="00DA4DE2" w:rsidRPr="005B37FD" w:rsidRDefault="00DA4DE2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5A55314D" w14:textId="77777777" w:rsidR="00CE71BE" w:rsidRPr="0015727C" w:rsidRDefault="00CE71BE" w:rsidP="00565AE2">
      <w:pPr>
        <w:numPr>
          <w:ilvl w:val="0"/>
          <w:numId w:val="7"/>
        </w:numPr>
        <w:rPr>
          <w:b/>
          <w:sz w:val="28"/>
        </w:rPr>
      </w:pPr>
      <w:r w:rsidRPr="0015727C">
        <w:rPr>
          <w:b/>
          <w:sz w:val="28"/>
          <w:u w:val="single"/>
        </w:rPr>
        <w:t>Práva zadavatele</w:t>
      </w:r>
    </w:p>
    <w:p w14:paraId="11514F9C" w14:textId="0E8F88D8" w:rsidR="00CE71BE" w:rsidRDefault="00CE71BE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33818E67" w14:textId="77777777" w:rsidR="00864FA9" w:rsidRPr="0015727C" w:rsidRDefault="00864FA9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7767D814" w14:textId="77777777" w:rsidR="00CE71BE" w:rsidRPr="0015727C" w:rsidRDefault="00CE71BE">
      <w:pPr>
        <w:rPr>
          <w:sz w:val="20"/>
        </w:rPr>
      </w:pPr>
      <w:r w:rsidRPr="0015727C">
        <w:rPr>
          <w:sz w:val="20"/>
          <w:u w:val="single"/>
        </w:rPr>
        <w:t>Zadavatel si vyhrazuje právo</w:t>
      </w:r>
      <w:r w:rsidRPr="0015727C">
        <w:rPr>
          <w:sz w:val="20"/>
        </w:rPr>
        <w:t>:</w:t>
      </w:r>
    </w:p>
    <w:p w14:paraId="65D9713F" w14:textId="77777777" w:rsidR="00CE71BE" w:rsidRPr="0015727C" w:rsidRDefault="00CE71BE">
      <w:pPr>
        <w:rPr>
          <w:sz w:val="20"/>
        </w:rPr>
      </w:pPr>
    </w:p>
    <w:p w14:paraId="61DA72FF" w14:textId="77777777" w:rsidR="0015727C" w:rsidRPr="0015727C" w:rsidRDefault="0015727C" w:rsidP="00565AE2">
      <w:pPr>
        <w:numPr>
          <w:ilvl w:val="0"/>
          <w:numId w:val="16"/>
        </w:numPr>
        <w:jc w:val="both"/>
        <w:rPr>
          <w:sz w:val="20"/>
        </w:rPr>
      </w:pPr>
      <w:r w:rsidRPr="0015727C">
        <w:rPr>
          <w:sz w:val="20"/>
          <w:szCs w:val="20"/>
        </w:rPr>
        <w:t xml:space="preserve">uveřejnit na profilu zadavatele oznámení o vyloučení účastníka zadávacího řízení, oznámení se považuje za doručené všem účastníkům zadávacího řízení okamžikem jejich uveřejnění </w:t>
      </w:r>
    </w:p>
    <w:p w14:paraId="147A9D2C" w14:textId="77777777" w:rsidR="0015727C" w:rsidRPr="0015727C" w:rsidRDefault="0015727C" w:rsidP="00565AE2">
      <w:pPr>
        <w:numPr>
          <w:ilvl w:val="0"/>
          <w:numId w:val="16"/>
        </w:numPr>
        <w:jc w:val="both"/>
        <w:rPr>
          <w:sz w:val="20"/>
        </w:rPr>
      </w:pPr>
      <w:r w:rsidRPr="0015727C">
        <w:rPr>
          <w:sz w:val="20"/>
          <w:szCs w:val="20"/>
        </w:rPr>
        <w:t>uveřejnit na profilu zadavatele oznámení o výběru dodavatele, oznámení se považuje za doručené všem účastníkům zadávacího řízení okamžikem jejich uveřejnění</w:t>
      </w:r>
    </w:p>
    <w:p w14:paraId="3EEC501D" w14:textId="160C1CE9" w:rsidR="00CE71BE" w:rsidRDefault="00CE71BE" w:rsidP="00565AE2">
      <w:pPr>
        <w:numPr>
          <w:ilvl w:val="0"/>
          <w:numId w:val="16"/>
        </w:numPr>
        <w:jc w:val="both"/>
        <w:rPr>
          <w:sz w:val="20"/>
        </w:rPr>
      </w:pPr>
      <w:r w:rsidRPr="0015727C">
        <w:rPr>
          <w:sz w:val="20"/>
        </w:rPr>
        <w:t xml:space="preserve">nevracet </w:t>
      </w:r>
      <w:r w:rsidR="007357FF">
        <w:rPr>
          <w:sz w:val="20"/>
        </w:rPr>
        <w:t>účastníkům</w:t>
      </w:r>
      <w:r w:rsidRPr="0015727C">
        <w:rPr>
          <w:sz w:val="20"/>
        </w:rPr>
        <w:t xml:space="preserve"> podané nabídky</w:t>
      </w:r>
    </w:p>
    <w:p w14:paraId="69BDDAD4" w14:textId="2CCD3AC0" w:rsidR="00BA7BD8" w:rsidRDefault="00BA7BD8" w:rsidP="00BA7BD8">
      <w:pPr>
        <w:jc w:val="both"/>
        <w:rPr>
          <w:sz w:val="20"/>
        </w:rPr>
      </w:pPr>
    </w:p>
    <w:p w14:paraId="58539B42" w14:textId="6AB77495" w:rsidR="00BA7BD8" w:rsidRDefault="00BA7BD8" w:rsidP="00BA7BD8">
      <w:pPr>
        <w:jc w:val="both"/>
        <w:rPr>
          <w:sz w:val="20"/>
        </w:rPr>
      </w:pPr>
    </w:p>
    <w:p w14:paraId="1B005CC3" w14:textId="7CD8123A" w:rsidR="00BA7BD8" w:rsidRDefault="00BA7BD8" w:rsidP="00BA7BD8">
      <w:pPr>
        <w:jc w:val="both"/>
        <w:rPr>
          <w:sz w:val="20"/>
        </w:rPr>
      </w:pPr>
    </w:p>
    <w:p w14:paraId="08402938" w14:textId="77777777" w:rsidR="00BA7BD8" w:rsidRPr="0015727C" w:rsidRDefault="00BA7BD8" w:rsidP="00BA7BD8">
      <w:pPr>
        <w:jc w:val="both"/>
        <w:rPr>
          <w:sz w:val="20"/>
        </w:rPr>
      </w:pPr>
    </w:p>
    <w:p w14:paraId="18BEE626" w14:textId="77777777" w:rsidR="002422B4" w:rsidRPr="002142F5" w:rsidRDefault="002422B4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2142F5">
        <w:rPr>
          <w:b/>
          <w:sz w:val="28"/>
          <w:u w:val="single"/>
        </w:rPr>
        <w:lastRenderedPageBreak/>
        <w:t>Identifikační údaje zadavatele</w:t>
      </w:r>
    </w:p>
    <w:p w14:paraId="6E8FF1A1" w14:textId="77777777" w:rsidR="002422B4" w:rsidRPr="002142F5" w:rsidRDefault="002422B4" w:rsidP="002422B4">
      <w:pPr>
        <w:rPr>
          <w:sz w:val="20"/>
          <w:szCs w:val="20"/>
        </w:rPr>
      </w:pPr>
    </w:p>
    <w:p w14:paraId="2335A5AD" w14:textId="77777777" w:rsidR="002422B4" w:rsidRPr="002142F5" w:rsidRDefault="002422B4" w:rsidP="002422B4">
      <w:pPr>
        <w:rPr>
          <w:sz w:val="20"/>
          <w:szCs w:val="20"/>
        </w:rPr>
      </w:pPr>
      <w:r w:rsidRPr="00A22C17">
        <w:rPr>
          <w:b/>
          <w:sz w:val="20"/>
          <w:szCs w:val="20"/>
        </w:rPr>
        <w:t>Název:</w:t>
      </w:r>
      <w:r w:rsidRPr="002142F5">
        <w:rPr>
          <w:sz w:val="20"/>
          <w:szCs w:val="20"/>
        </w:rPr>
        <w:t xml:space="preserve"> </w:t>
      </w:r>
      <w:r w:rsidR="00A22C17">
        <w:rPr>
          <w:sz w:val="20"/>
          <w:szCs w:val="20"/>
        </w:rPr>
        <w:tab/>
      </w:r>
      <w:r w:rsidR="00697CF9">
        <w:rPr>
          <w:sz w:val="20"/>
          <w:szCs w:val="20"/>
        </w:rPr>
        <w:tab/>
      </w:r>
      <w:r w:rsidR="00A22C17" w:rsidRPr="00A22C17">
        <w:rPr>
          <w:bCs/>
          <w:sz w:val="20"/>
          <w:szCs w:val="20"/>
        </w:rPr>
        <w:t>Muzeum Sokolov, p. o. Karlovarského kraje</w:t>
      </w:r>
    </w:p>
    <w:p w14:paraId="5C219ECF" w14:textId="77777777" w:rsidR="002422B4" w:rsidRPr="002142F5" w:rsidRDefault="002422B4" w:rsidP="002422B4">
      <w:pPr>
        <w:rPr>
          <w:sz w:val="20"/>
          <w:szCs w:val="20"/>
        </w:rPr>
      </w:pPr>
      <w:r w:rsidRPr="00A22C17">
        <w:rPr>
          <w:b/>
          <w:sz w:val="20"/>
          <w:szCs w:val="20"/>
        </w:rPr>
        <w:t>Sídlo:</w:t>
      </w:r>
      <w:r w:rsidRPr="002142F5">
        <w:rPr>
          <w:sz w:val="20"/>
          <w:szCs w:val="20"/>
        </w:rPr>
        <w:t xml:space="preserve"> </w:t>
      </w:r>
      <w:r w:rsidR="00A22C17">
        <w:rPr>
          <w:sz w:val="20"/>
          <w:szCs w:val="20"/>
        </w:rPr>
        <w:tab/>
      </w:r>
      <w:r w:rsidR="00697CF9">
        <w:rPr>
          <w:sz w:val="20"/>
          <w:szCs w:val="20"/>
        </w:rPr>
        <w:tab/>
      </w:r>
      <w:r w:rsidR="00A22C17">
        <w:rPr>
          <w:sz w:val="20"/>
          <w:szCs w:val="20"/>
        </w:rPr>
        <w:t xml:space="preserve">Zámecká </w:t>
      </w:r>
      <w:r w:rsidR="00A22C17" w:rsidRPr="0089508A">
        <w:rPr>
          <w:sz w:val="20"/>
          <w:szCs w:val="20"/>
        </w:rPr>
        <w:t>1</w:t>
      </w:r>
      <w:r w:rsidR="00A22C17">
        <w:rPr>
          <w:sz w:val="20"/>
          <w:szCs w:val="20"/>
        </w:rPr>
        <w:t>, 356 01 Sokolov</w:t>
      </w:r>
    </w:p>
    <w:p w14:paraId="10D6578C" w14:textId="77777777" w:rsidR="002422B4" w:rsidRDefault="002422B4" w:rsidP="002422B4">
      <w:pPr>
        <w:rPr>
          <w:sz w:val="20"/>
          <w:szCs w:val="20"/>
        </w:rPr>
      </w:pPr>
      <w:r w:rsidRPr="00A22C17">
        <w:rPr>
          <w:b/>
          <w:sz w:val="20"/>
          <w:szCs w:val="20"/>
        </w:rPr>
        <w:t>IČ</w:t>
      </w:r>
      <w:r w:rsidR="00D749C2" w:rsidRPr="00A22C17">
        <w:rPr>
          <w:b/>
          <w:sz w:val="20"/>
          <w:szCs w:val="20"/>
        </w:rPr>
        <w:t>O</w:t>
      </w:r>
      <w:r w:rsidRPr="00A22C17">
        <w:rPr>
          <w:b/>
          <w:sz w:val="20"/>
          <w:szCs w:val="20"/>
        </w:rPr>
        <w:t xml:space="preserve">: </w:t>
      </w:r>
      <w:r w:rsidR="00A22C17">
        <w:rPr>
          <w:b/>
          <w:sz w:val="20"/>
          <w:szCs w:val="20"/>
        </w:rPr>
        <w:tab/>
      </w:r>
      <w:r w:rsidR="00697CF9">
        <w:rPr>
          <w:b/>
          <w:sz w:val="20"/>
          <w:szCs w:val="20"/>
        </w:rPr>
        <w:tab/>
      </w:r>
      <w:r w:rsidR="00A22C17" w:rsidRPr="00A22C17">
        <w:rPr>
          <w:sz w:val="20"/>
          <w:szCs w:val="20"/>
        </w:rPr>
        <w:t>72053801</w:t>
      </w:r>
    </w:p>
    <w:p w14:paraId="09E9625D" w14:textId="50FA6023" w:rsidR="00697CF9" w:rsidRPr="00A22C17" w:rsidRDefault="00697CF9" w:rsidP="002422B4">
      <w:pPr>
        <w:rPr>
          <w:b/>
          <w:color w:val="FF0000"/>
          <w:sz w:val="20"/>
          <w:szCs w:val="20"/>
        </w:rPr>
      </w:pPr>
      <w:r w:rsidRPr="00697CF9">
        <w:rPr>
          <w:b/>
          <w:sz w:val="20"/>
          <w:szCs w:val="20"/>
        </w:rPr>
        <w:t>Zastoupený: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Ing. M</w:t>
      </w:r>
      <w:r w:rsidR="004F0831">
        <w:rPr>
          <w:sz w:val="20"/>
          <w:szCs w:val="20"/>
        </w:rPr>
        <w:t>ichaelem Rundem, ředitelem příspěvkové organizace</w:t>
      </w:r>
      <w:r>
        <w:rPr>
          <w:sz w:val="20"/>
          <w:szCs w:val="20"/>
        </w:rPr>
        <w:t xml:space="preserve"> </w:t>
      </w:r>
    </w:p>
    <w:p w14:paraId="596F4EB8" w14:textId="77777777" w:rsidR="00CE1D9D" w:rsidRPr="005B37FD" w:rsidRDefault="00CE1D9D">
      <w:pPr>
        <w:jc w:val="both"/>
        <w:rPr>
          <w:color w:val="FF0000"/>
          <w:sz w:val="20"/>
        </w:rPr>
      </w:pPr>
    </w:p>
    <w:p w14:paraId="1E2BC6E2" w14:textId="77777777" w:rsidR="00CF11C3" w:rsidRPr="005B37FD" w:rsidRDefault="00CF11C3">
      <w:pPr>
        <w:jc w:val="both"/>
        <w:rPr>
          <w:color w:val="FF0000"/>
          <w:sz w:val="20"/>
        </w:rPr>
      </w:pPr>
    </w:p>
    <w:p w14:paraId="10797E02" w14:textId="77777777" w:rsidR="00CF11C3" w:rsidRPr="005B37FD" w:rsidRDefault="00CF11C3">
      <w:pPr>
        <w:jc w:val="both"/>
        <w:rPr>
          <w:color w:val="FF0000"/>
          <w:sz w:val="20"/>
        </w:rPr>
      </w:pPr>
    </w:p>
    <w:p w14:paraId="1FE3C528" w14:textId="35415BB2" w:rsidR="00CE71BE" w:rsidRPr="002142F5" w:rsidRDefault="00A22C17">
      <w:pPr>
        <w:pStyle w:val="Zkladntext2"/>
      </w:pPr>
      <w:r>
        <w:rPr>
          <w:sz w:val="20"/>
        </w:rPr>
        <w:t>Sokolov</w:t>
      </w:r>
      <w:r w:rsidR="00CE71BE" w:rsidRPr="002142F5">
        <w:rPr>
          <w:sz w:val="20"/>
        </w:rPr>
        <w:t xml:space="preserve"> dne </w:t>
      </w:r>
      <w:r w:rsidR="00BB03E0">
        <w:rPr>
          <w:sz w:val="20"/>
        </w:rPr>
        <w:t>14</w:t>
      </w:r>
      <w:r w:rsidR="00CE71BE" w:rsidRPr="00BA7BD8">
        <w:rPr>
          <w:sz w:val="20"/>
        </w:rPr>
        <w:t>.</w:t>
      </w:r>
      <w:r w:rsidR="00373760" w:rsidRPr="00BA7BD8">
        <w:rPr>
          <w:sz w:val="20"/>
        </w:rPr>
        <w:t xml:space="preserve"> </w:t>
      </w:r>
      <w:r w:rsidR="00BB03E0">
        <w:rPr>
          <w:sz w:val="20"/>
        </w:rPr>
        <w:t>8.</w:t>
      </w:r>
      <w:r w:rsidR="00373760" w:rsidRPr="00BA7BD8">
        <w:rPr>
          <w:sz w:val="20"/>
        </w:rPr>
        <w:t xml:space="preserve"> </w:t>
      </w:r>
      <w:r w:rsidR="00BA7BD8" w:rsidRPr="00BA7BD8">
        <w:rPr>
          <w:sz w:val="20"/>
        </w:rPr>
        <w:t>2018</w:t>
      </w:r>
    </w:p>
    <w:p w14:paraId="000F4C61" w14:textId="77777777" w:rsidR="00CE1D9D" w:rsidRPr="002142F5" w:rsidRDefault="00CE1D9D">
      <w:pPr>
        <w:pStyle w:val="Zkladntext2"/>
      </w:pPr>
    </w:p>
    <w:p w14:paraId="65F1C53B" w14:textId="77777777" w:rsidR="0089508A" w:rsidRDefault="0089508A" w:rsidP="00A22C17">
      <w:pPr>
        <w:pStyle w:val="Zkladntext2"/>
        <w:ind w:left="2836" w:firstLine="709"/>
        <w:jc w:val="center"/>
        <w:rPr>
          <w:sz w:val="20"/>
        </w:rPr>
      </w:pPr>
    </w:p>
    <w:p w14:paraId="072857C8" w14:textId="77777777" w:rsidR="00CC5096" w:rsidRPr="004F0831" w:rsidRDefault="00A22C17" w:rsidP="00A22C17">
      <w:pPr>
        <w:pStyle w:val="Zkladntext2"/>
        <w:ind w:left="2836" w:firstLine="709"/>
        <w:jc w:val="center"/>
        <w:rPr>
          <w:sz w:val="20"/>
        </w:rPr>
      </w:pPr>
      <w:r w:rsidRPr="004F0831">
        <w:rPr>
          <w:sz w:val="20"/>
        </w:rPr>
        <w:t>Ing. Michael Rund</w:t>
      </w:r>
    </w:p>
    <w:p w14:paraId="31BC51A0" w14:textId="77777777" w:rsidR="00CE71BE" w:rsidRPr="004F0831" w:rsidRDefault="00CE71BE">
      <w:pPr>
        <w:pStyle w:val="Zkladntext2"/>
        <w:rPr>
          <w:sz w:val="20"/>
        </w:rPr>
      </w:pPr>
      <w:r w:rsidRPr="004F0831">
        <w:rPr>
          <w:sz w:val="20"/>
        </w:rPr>
        <w:t xml:space="preserve">                                                                                    </w:t>
      </w:r>
      <w:r w:rsidR="00103A86" w:rsidRPr="004F0831">
        <w:rPr>
          <w:sz w:val="20"/>
        </w:rPr>
        <w:t xml:space="preserve">                      </w:t>
      </w:r>
      <w:r w:rsidRPr="004F0831">
        <w:rPr>
          <w:sz w:val="20"/>
        </w:rPr>
        <w:t xml:space="preserve">  </w:t>
      </w:r>
      <w:r w:rsidR="00A22C17" w:rsidRPr="004F0831">
        <w:rPr>
          <w:sz w:val="20"/>
        </w:rPr>
        <w:tab/>
      </w:r>
      <w:r w:rsidR="00A22C17" w:rsidRPr="004F0831">
        <w:rPr>
          <w:sz w:val="20"/>
        </w:rPr>
        <w:tab/>
        <w:t xml:space="preserve">ředitel </w:t>
      </w:r>
    </w:p>
    <w:p w14:paraId="209422EC" w14:textId="77777777" w:rsidR="0089508A" w:rsidRPr="002142F5" w:rsidRDefault="0089508A">
      <w:pPr>
        <w:pStyle w:val="Zkladntext2"/>
        <w:rPr>
          <w:sz w:val="20"/>
        </w:rPr>
      </w:pPr>
    </w:p>
    <w:p w14:paraId="6E0C6942" w14:textId="77777777" w:rsidR="00D3415F" w:rsidRPr="005B37FD" w:rsidRDefault="00D3415F">
      <w:pPr>
        <w:pStyle w:val="Zkladntext2"/>
        <w:rPr>
          <w:color w:val="FF0000"/>
          <w:sz w:val="20"/>
        </w:rPr>
      </w:pPr>
    </w:p>
    <w:p w14:paraId="6D2F0BA6" w14:textId="77777777" w:rsidR="007F57A8" w:rsidRDefault="00CE71BE">
      <w:pPr>
        <w:rPr>
          <w:sz w:val="20"/>
        </w:rPr>
      </w:pPr>
      <w:r w:rsidRPr="002142F5">
        <w:rPr>
          <w:sz w:val="20"/>
          <w:u w:val="single"/>
        </w:rPr>
        <w:t>Přílohy</w:t>
      </w:r>
      <w:r w:rsidRPr="002142F5">
        <w:rPr>
          <w:sz w:val="20"/>
        </w:rPr>
        <w:t xml:space="preserve">: </w:t>
      </w:r>
    </w:p>
    <w:p w14:paraId="40DED71E" w14:textId="77777777" w:rsidR="00877469" w:rsidRPr="00DA4DE2" w:rsidRDefault="00877469" w:rsidP="00DA4DE2">
      <w:pPr>
        <w:pStyle w:val="Odstavecseseznamem"/>
        <w:numPr>
          <w:ilvl w:val="0"/>
          <w:numId w:val="17"/>
        </w:numPr>
        <w:rPr>
          <w:sz w:val="20"/>
        </w:rPr>
      </w:pPr>
      <w:r w:rsidRPr="00DA4DE2">
        <w:rPr>
          <w:sz w:val="20"/>
        </w:rPr>
        <w:t>Krycí list</w:t>
      </w:r>
    </w:p>
    <w:p w14:paraId="3FEF5E75" w14:textId="77777777" w:rsidR="00877469" w:rsidRPr="00DA4DE2" w:rsidRDefault="00877469" w:rsidP="00DA4DE2">
      <w:pPr>
        <w:pStyle w:val="Odstavecseseznamem"/>
        <w:numPr>
          <w:ilvl w:val="0"/>
          <w:numId w:val="17"/>
        </w:numPr>
        <w:rPr>
          <w:sz w:val="20"/>
        </w:rPr>
      </w:pPr>
      <w:r w:rsidRPr="00DA4DE2">
        <w:rPr>
          <w:sz w:val="20"/>
        </w:rPr>
        <w:t xml:space="preserve">Prohlášení k podmínkám zadávacího řízení a čestné prohlášení o pravdivosti údajů </w:t>
      </w:r>
    </w:p>
    <w:p w14:paraId="5D07900F" w14:textId="77777777" w:rsidR="00877469" w:rsidRPr="00DA4DE2" w:rsidRDefault="00877469" w:rsidP="00DA4DE2">
      <w:pPr>
        <w:pStyle w:val="Odstavecseseznamem"/>
        <w:numPr>
          <w:ilvl w:val="0"/>
          <w:numId w:val="17"/>
        </w:numPr>
        <w:rPr>
          <w:sz w:val="20"/>
        </w:rPr>
      </w:pPr>
      <w:r w:rsidRPr="00DA4DE2">
        <w:rPr>
          <w:sz w:val="20"/>
        </w:rPr>
        <w:t xml:space="preserve">Čestné prohlášení ke splnění kvalifikace </w:t>
      </w:r>
    </w:p>
    <w:p w14:paraId="062E7C53" w14:textId="77777777" w:rsidR="00877469" w:rsidRPr="00DA4DE2" w:rsidRDefault="00877469" w:rsidP="00DA4DE2">
      <w:pPr>
        <w:pStyle w:val="Odstavecseseznamem"/>
        <w:numPr>
          <w:ilvl w:val="0"/>
          <w:numId w:val="17"/>
        </w:numPr>
        <w:rPr>
          <w:sz w:val="20"/>
        </w:rPr>
      </w:pPr>
      <w:r w:rsidRPr="00DA4DE2">
        <w:rPr>
          <w:sz w:val="20"/>
        </w:rPr>
        <w:t>Vzorová podoba smlouvy o dílo</w:t>
      </w:r>
    </w:p>
    <w:p w14:paraId="40642CB5" w14:textId="77777777" w:rsidR="00877469" w:rsidRPr="00DA4DE2" w:rsidRDefault="00877469" w:rsidP="00DA4DE2">
      <w:pPr>
        <w:pStyle w:val="Odstavecseseznamem"/>
        <w:numPr>
          <w:ilvl w:val="0"/>
          <w:numId w:val="17"/>
        </w:numPr>
        <w:rPr>
          <w:sz w:val="20"/>
        </w:rPr>
      </w:pPr>
      <w:r w:rsidRPr="00DA4DE2">
        <w:rPr>
          <w:sz w:val="20"/>
        </w:rPr>
        <w:t>Projektová dokumentace</w:t>
      </w:r>
    </w:p>
    <w:p w14:paraId="3D0CAD8C" w14:textId="7E05432F" w:rsidR="003A5803" w:rsidRDefault="00877469" w:rsidP="003A5803">
      <w:pPr>
        <w:pStyle w:val="Odstavecseseznamem"/>
        <w:numPr>
          <w:ilvl w:val="0"/>
          <w:numId w:val="17"/>
        </w:numPr>
        <w:rPr>
          <w:sz w:val="20"/>
        </w:rPr>
      </w:pPr>
      <w:r w:rsidRPr="00DA4DE2">
        <w:rPr>
          <w:sz w:val="20"/>
        </w:rPr>
        <w:t>Stavební povolení</w:t>
      </w:r>
    </w:p>
    <w:p w14:paraId="2AEF65A6" w14:textId="01FFF600" w:rsidR="004F0831" w:rsidRDefault="004F0831" w:rsidP="003A5803">
      <w:pPr>
        <w:pStyle w:val="Odstavecseseznamem"/>
        <w:numPr>
          <w:ilvl w:val="0"/>
          <w:numId w:val="17"/>
        </w:numPr>
        <w:rPr>
          <w:sz w:val="20"/>
        </w:rPr>
      </w:pPr>
      <w:r>
        <w:rPr>
          <w:sz w:val="20"/>
        </w:rPr>
        <w:t>Závazné stanovisko</w:t>
      </w:r>
    </w:p>
    <w:p w14:paraId="538D0F60" w14:textId="7AB8C192" w:rsidR="00AD6D2B" w:rsidRDefault="00AD6D2B" w:rsidP="003A5803">
      <w:pPr>
        <w:pStyle w:val="Odstavecseseznamem"/>
        <w:numPr>
          <w:ilvl w:val="0"/>
          <w:numId w:val="17"/>
        </w:numPr>
        <w:rPr>
          <w:sz w:val="20"/>
        </w:rPr>
      </w:pPr>
      <w:r>
        <w:rPr>
          <w:sz w:val="20"/>
        </w:rPr>
        <w:t>Cenová nabídka (Výkaz výměr)</w:t>
      </w:r>
    </w:p>
    <w:p w14:paraId="467364C0" w14:textId="5EB6FABF" w:rsidR="004F0831" w:rsidRDefault="004F0831" w:rsidP="004F0831">
      <w:pPr>
        <w:rPr>
          <w:sz w:val="20"/>
        </w:rPr>
      </w:pPr>
    </w:p>
    <w:p w14:paraId="2CBE606F" w14:textId="77777777" w:rsidR="004F0831" w:rsidRPr="004F0831" w:rsidRDefault="004F0831" w:rsidP="004F0831">
      <w:pPr>
        <w:rPr>
          <w:sz w:val="20"/>
        </w:rPr>
      </w:pPr>
    </w:p>
    <w:p w14:paraId="2A6AB9D7" w14:textId="77777777" w:rsidR="003A5803" w:rsidRDefault="003A5803" w:rsidP="003A5803">
      <w:pPr>
        <w:rPr>
          <w:sz w:val="20"/>
        </w:rPr>
      </w:pPr>
    </w:p>
    <w:p w14:paraId="2E27329F" w14:textId="403FFA1B" w:rsidR="00EA4004" w:rsidRPr="00675720" w:rsidRDefault="00EA4004" w:rsidP="00EA4004"/>
    <w:sectPr w:rsidR="00EA4004" w:rsidRPr="00675720" w:rsidSect="00777AE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52A73" w14:textId="77777777" w:rsidR="00EF594E" w:rsidRDefault="00EF594E">
      <w:r>
        <w:separator/>
      </w:r>
    </w:p>
  </w:endnote>
  <w:endnote w:type="continuationSeparator" w:id="0">
    <w:p w14:paraId="4A7184CE" w14:textId="77777777" w:rsidR="00EF594E" w:rsidRDefault="00EF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6EFFA" w14:textId="77777777" w:rsidR="007C4F12" w:rsidRDefault="00C96F44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D86DFE9" wp14:editId="5A48B0DB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162BA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1F40FE7F" w14:textId="77777777" w:rsidR="007C4F12" w:rsidRDefault="007C4F1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3769" w14:textId="77777777" w:rsidR="007C4F12" w:rsidRDefault="00C96F44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E0C50F" wp14:editId="5FF494B5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73E32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34DCA4FE" w14:textId="77777777" w:rsidR="007C4F12" w:rsidRPr="007919C8" w:rsidRDefault="007C4F12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7919C8">
      <w:rPr>
        <w:b/>
        <w:sz w:val="16"/>
        <w:szCs w:val="16"/>
      </w:rPr>
      <w:t>Sídlo:</w:t>
    </w:r>
    <w:r w:rsidR="00445BFD" w:rsidRPr="007919C8">
      <w:rPr>
        <w:sz w:val="16"/>
        <w:szCs w:val="16"/>
      </w:rPr>
      <w:t xml:space="preserve"> </w:t>
    </w:r>
    <w:r w:rsidR="007919C8" w:rsidRPr="007919C8">
      <w:rPr>
        <w:sz w:val="16"/>
        <w:szCs w:val="16"/>
      </w:rPr>
      <w:t xml:space="preserve">Zámecká 1, 356 01 Sokolov, </w:t>
    </w:r>
    <w:r w:rsidRPr="007919C8">
      <w:rPr>
        <w:sz w:val="16"/>
        <w:szCs w:val="16"/>
      </w:rPr>
      <w:t xml:space="preserve">Česká republika, </w:t>
    </w:r>
    <w:r w:rsidRPr="007919C8">
      <w:rPr>
        <w:b/>
        <w:sz w:val="16"/>
        <w:szCs w:val="16"/>
      </w:rPr>
      <w:t>IČ</w:t>
    </w:r>
    <w:r w:rsidR="00CD212E" w:rsidRPr="007919C8">
      <w:rPr>
        <w:b/>
        <w:sz w:val="16"/>
        <w:szCs w:val="16"/>
      </w:rPr>
      <w:t>O</w:t>
    </w:r>
    <w:r w:rsidRPr="007919C8">
      <w:rPr>
        <w:b/>
        <w:sz w:val="16"/>
        <w:szCs w:val="16"/>
      </w:rPr>
      <w:t>:</w:t>
    </w:r>
    <w:r w:rsidR="007919C8" w:rsidRPr="007919C8">
      <w:rPr>
        <w:b/>
        <w:sz w:val="16"/>
        <w:szCs w:val="16"/>
      </w:rPr>
      <w:t xml:space="preserve"> </w:t>
    </w:r>
    <w:r w:rsidR="007919C8" w:rsidRPr="007919C8">
      <w:rPr>
        <w:sz w:val="20"/>
        <w:szCs w:val="20"/>
      </w:rPr>
      <w:t>72053801</w:t>
    </w:r>
    <w:r w:rsidRPr="007919C8">
      <w:rPr>
        <w:sz w:val="16"/>
        <w:szCs w:val="16"/>
      </w:rPr>
      <w:t>, tel.:</w:t>
    </w:r>
    <w:r w:rsidR="007919C8" w:rsidRPr="007919C8">
      <w:rPr>
        <w:sz w:val="16"/>
        <w:szCs w:val="16"/>
      </w:rPr>
      <w:t xml:space="preserve"> +420 352 623 930</w:t>
    </w:r>
    <w:r w:rsidRPr="007919C8">
      <w:rPr>
        <w:sz w:val="16"/>
        <w:szCs w:val="16"/>
      </w:rPr>
      <w:t>,</w:t>
    </w:r>
    <w:r w:rsidR="007919C8" w:rsidRPr="007919C8">
      <w:rPr>
        <w:b/>
        <w:sz w:val="16"/>
        <w:szCs w:val="16"/>
      </w:rPr>
      <w:t xml:space="preserve"> http://</w:t>
    </w:r>
    <w:r w:rsidR="007919C8" w:rsidRPr="007919C8">
      <w:rPr>
        <w:sz w:val="16"/>
        <w:szCs w:val="16"/>
      </w:rPr>
      <w:t>www.omks.cz/</w:t>
    </w:r>
    <w:r w:rsidRPr="007919C8">
      <w:rPr>
        <w:sz w:val="16"/>
        <w:szCs w:val="16"/>
      </w:rPr>
      <w:t xml:space="preserve">, </w:t>
    </w:r>
    <w:r w:rsidRPr="007919C8">
      <w:rPr>
        <w:b/>
        <w:sz w:val="16"/>
        <w:szCs w:val="16"/>
      </w:rPr>
      <w:t>e-mail:</w:t>
    </w:r>
    <w:r w:rsidRPr="007919C8">
      <w:rPr>
        <w:sz w:val="16"/>
        <w:szCs w:val="16"/>
      </w:rPr>
      <w:t xml:space="preserve"> </w:t>
    </w:r>
    <w:hyperlink r:id="rId1" w:history="1">
      <w:r w:rsidR="007919C8" w:rsidRPr="007919C8">
        <w:rPr>
          <w:bCs/>
          <w:sz w:val="16"/>
          <w:szCs w:val="16"/>
        </w:rPr>
        <w:t xml:space="preserve">rund@muzeum-sokolov.cz </w:t>
      </w:r>
    </w:hyperlink>
  </w:p>
  <w:p w14:paraId="0FB262D8" w14:textId="77777777" w:rsidR="007C4F12" w:rsidRPr="000C1736" w:rsidRDefault="007C4F12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578EC" w14:textId="77777777" w:rsidR="00EF594E" w:rsidRDefault="00EF594E">
      <w:r>
        <w:separator/>
      </w:r>
    </w:p>
  </w:footnote>
  <w:footnote w:type="continuationSeparator" w:id="0">
    <w:p w14:paraId="2F4BC7BC" w14:textId="77777777" w:rsidR="00EF594E" w:rsidRDefault="00EF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2FED" w14:textId="69A0509E" w:rsidR="007C4F12" w:rsidRPr="00445BFD" w:rsidRDefault="007C4F12" w:rsidP="00445BFD">
    <w:pPr>
      <w:rPr>
        <w:rFonts w:ascii="Arial" w:hAnsi="Arial"/>
        <w:sz w:val="16"/>
        <w:szCs w:val="16"/>
      </w:rPr>
    </w:pPr>
    <w:r w:rsidRPr="00445BFD">
      <w:rPr>
        <w:sz w:val="16"/>
        <w:szCs w:val="16"/>
      </w:rPr>
      <w:t>Zadávací podmínky – zjednodušené podlimitní řízení -</w:t>
    </w:r>
    <w:r w:rsidRPr="00445BFD">
      <w:rPr>
        <w:rFonts w:ascii="Arial" w:hAnsi="Arial"/>
        <w:sz w:val="16"/>
        <w:szCs w:val="16"/>
      </w:rPr>
      <w:t xml:space="preserve">  </w:t>
    </w:r>
    <w:r w:rsidR="00445BFD" w:rsidRPr="00445BFD">
      <w:rPr>
        <w:rFonts w:ascii="Arial" w:hAnsi="Arial"/>
        <w:sz w:val="16"/>
        <w:szCs w:val="16"/>
      </w:rPr>
      <w:t>„</w:t>
    </w:r>
    <w:r w:rsidR="00445BFD" w:rsidRPr="00445BFD">
      <w:rPr>
        <w:i/>
        <w:sz w:val="16"/>
        <w:szCs w:val="16"/>
      </w:rPr>
      <w:t>Sokolovský poklad – sklep zámku – odkrytí základů tvrze</w:t>
    </w:r>
    <w:r w:rsidR="00445BFD" w:rsidRPr="00445BFD">
      <w:rPr>
        <w:sz w:val="16"/>
        <w:szCs w:val="16"/>
      </w:rPr>
      <w:t>“</w:t>
    </w:r>
    <w:r w:rsidR="00445BFD">
      <w:rPr>
        <w:sz w:val="16"/>
        <w:szCs w:val="16"/>
      </w:rPr>
      <w:t xml:space="preserve">       </w:t>
    </w:r>
    <w:r w:rsidRPr="00445BFD">
      <w:rPr>
        <w:sz w:val="16"/>
        <w:szCs w:val="16"/>
      </w:rPr>
      <w:t xml:space="preserve">    </w:t>
    </w:r>
    <w:r w:rsidR="00445BFD">
      <w:rPr>
        <w:sz w:val="16"/>
        <w:szCs w:val="16"/>
      </w:rPr>
      <w:t xml:space="preserve">                     </w:t>
    </w:r>
    <w:r w:rsidRPr="00445BFD">
      <w:rPr>
        <w:sz w:val="16"/>
        <w:szCs w:val="16"/>
      </w:rPr>
      <w:t xml:space="preserve">strana: </w:t>
    </w:r>
    <w:r w:rsidRPr="00445BFD">
      <w:rPr>
        <w:rStyle w:val="slostrnky"/>
        <w:sz w:val="16"/>
        <w:szCs w:val="16"/>
      </w:rPr>
      <w:fldChar w:fldCharType="begin"/>
    </w:r>
    <w:r w:rsidRPr="00445BFD">
      <w:rPr>
        <w:rStyle w:val="slostrnky"/>
        <w:sz w:val="16"/>
        <w:szCs w:val="16"/>
      </w:rPr>
      <w:instrText xml:space="preserve"> PAGE </w:instrText>
    </w:r>
    <w:r w:rsidRPr="00445BFD">
      <w:rPr>
        <w:rStyle w:val="slostrnky"/>
        <w:sz w:val="16"/>
        <w:szCs w:val="16"/>
      </w:rPr>
      <w:fldChar w:fldCharType="separate"/>
    </w:r>
    <w:r w:rsidR="00BB03E0">
      <w:rPr>
        <w:rStyle w:val="slostrnky"/>
        <w:noProof/>
        <w:sz w:val="16"/>
        <w:szCs w:val="16"/>
      </w:rPr>
      <w:t>8</w:t>
    </w:r>
    <w:r w:rsidRPr="00445BFD">
      <w:rPr>
        <w:rStyle w:val="slostrnky"/>
        <w:sz w:val="16"/>
        <w:szCs w:val="16"/>
      </w:rPr>
      <w:fldChar w:fldCharType="end"/>
    </w:r>
  </w:p>
  <w:p w14:paraId="3F9A5943" w14:textId="77777777" w:rsidR="007C4F12" w:rsidRDefault="00C96F44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495505C" wp14:editId="5F38B50F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45C9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27CC" w14:textId="77777777" w:rsidR="007C4F12" w:rsidRPr="007247A7" w:rsidRDefault="00C96F44" w:rsidP="003F3EE8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1B598C7" wp14:editId="1EB2CE41">
              <wp:simplePos x="0" y="0"/>
              <wp:positionH relativeFrom="column">
                <wp:posOffset>-69037</wp:posOffset>
              </wp:positionH>
              <wp:positionV relativeFrom="paragraph">
                <wp:posOffset>14427</wp:posOffset>
              </wp:positionV>
              <wp:extent cx="768096" cy="639445"/>
              <wp:effectExtent l="0" t="0" r="13335" b="273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096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F9CFCD" w14:textId="77777777" w:rsidR="007C4F12" w:rsidRDefault="00C96F44" w:rsidP="003F3EE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0E4D0D7" wp14:editId="752CAE88">
                                <wp:extent cx="409652" cy="472137"/>
                                <wp:effectExtent l="0" t="0" r="0" b="4445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853" cy="500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7D6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45pt;margin-top:1.15pt;width:60.5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" o:allowincell="f" strokecolor="white">
              <v:textbox>
                <w:txbxContent>
                  <w:p w:rsidR="007C4F12" w:rsidRDefault="00C96F44" w:rsidP="003F3EE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4909293" wp14:editId="53ABBE5E">
                          <wp:extent cx="409652" cy="472137"/>
                          <wp:effectExtent l="0" t="0" r="0" b="4445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33853" cy="500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F12">
      <w:t xml:space="preserve">        </w:t>
    </w:r>
    <w:r w:rsidR="007247A7">
      <w:t xml:space="preserve"> </w:t>
    </w:r>
    <w:r w:rsidR="007247A7" w:rsidRPr="007247A7">
      <w:rPr>
        <w:sz w:val="24"/>
      </w:rPr>
      <w:t>MUZEUM SOKOLOV příspěvková organizace Karlovarského kraje</w:t>
    </w:r>
  </w:p>
  <w:p w14:paraId="42BE9154" w14:textId="77777777" w:rsidR="007C4F12" w:rsidRDefault="007C4F12" w:rsidP="007247A7">
    <w:pPr>
      <w:tabs>
        <w:tab w:val="left" w:pos="7545"/>
      </w:tabs>
    </w:pPr>
    <w:r>
      <w:rPr>
        <w:rFonts w:ascii="Arial Black" w:hAnsi="Arial Black"/>
      </w:rPr>
      <w:t xml:space="preserve">              </w:t>
    </w:r>
    <w:r w:rsidR="00C96F4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9F63C9" wp14:editId="19C3FD80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61813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14:paraId="23DA23A7" w14:textId="77777777" w:rsidR="007C4F12" w:rsidRDefault="007C4F12" w:rsidP="003F3EE8"/>
  <w:p w14:paraId="029672DF" w14:textId="77777777" w:rsidR="007C4F12" w:rsidRPr="003F3EE8" w:rsidRDefault="007C4F12" w:rsidP="003F3E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215F64"/>
    <w:multiLevelType w:val="hybridMultilevel"/>
    <w:tmpl w:val="545472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700"/>
        </w:tabs>
        <w:ind w:left="104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8268B"/>
    <w:multiLevelType w:val="hybridMultilevel"/>
    <w:tmpl w:val="52CCC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A610F1"/>
    <w:multiLevelType w:val="hybridMultilevel"/>
    <w:tmpl w:val="A948D15C"/>
    <w:lvl w:ilvl="0" w:tplc="EE06E5D6">
      <w:start w:val="1"/>
      <w:numFmt w:val="lowerLetter"/>
      <w:lvlText w:val="%1)"/>
      <w:lvlJc w:val="left"/>
      <w:pPr>
        <w:ind w:left="28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89" w:hanging="360"/>
      </w:pPr>
    </w:lvl>
    <w:lvl w:ilvl="2" w:tplc="0405001B" w:tentative="1">
      <w:start w:val="1"/>
      <w:numFmt w:val="lowerRoman"/>
      <w:lvlText w:val="%3."/>
      <w:lvlJc w:val="right"/>
      <w:pPr>
        <w:ind w:left="4309" w:hanging="180"/>
      </w:pPr>
    </w:lvl>
    <w:lvl w:ilvl="3" w:tplc="0405000F" w:tentative="1">
      <w:start w:val="1"/>
      <w:numFmt w:val="decimal"/>
      <w:lvlText w:val="%4."/>
      <w:lvlJc w:val="left"/>
      <w:pPr>
        <w:ind w:left="5029" w:hanging="360"/>
      </w:pPr>
    </w:lvl>
    <w:lvl w:ilvl="4" w:tplc="04050019" w:tentative="1">
      <w:start w:val="1"/>
      <w:numFmt w:val="lowerLetter"/>
      <w:lvlText w:val="%5."/>
      <w:lvlJc w:val="left"/>
      <w:pPr>
        <w:ind w:left="5749" w:hanging="360"/>
      </w:pPr>
    </w:lvl>
    <w:lvl w:ilvl="5" w:tplc="0405001B" w:tentative="1">
      <w:start w:val="1"/>
      <w:numFmt w:val="lowerRoman"/>
      <w:lvlText w:val="%6."/>
      <w:lvlJc w:val="right"/>
      <w:pPr>
        <w:ind w:left="6469" w:hanging="180"/>
      </w:pPr>
    </w:lvl>
    <w:lvl w:ilvl="6" w:tplc="0405000F" w:tentative="1">
      <w:start w:val="1"/>
      <w:numFmt w:val="decimal"/>
      <w:lvlText w:val="%7."/>
      <w:lvlJc w:val="left"/>
      <w:pPr>
        <w:ind w:left="7189" w:hanging="360"/>
      </w:pPr>
    </w:lvl>
    <w:lvl w:ilvl="7" w:tplc="04050019" w:tentative="1">
      <w:start w:val="1"/>
      <w:numFmt w:val="lowerLetter"/>
      <w:lvlText w:val="%8."/>
      <w:lvlJc w:val="left"/>
      <w:pPr>
        <w:ind w:left="7909" w:hanging="360"/>
      </w:pPr>
    </w:lvl>
    <w:lvl w:ilvl="8" w:tplc="040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0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E2AB0"/>
    <w:multiLevelType w:val="hybridMultilevel"/>
    <w:tmpl w:val="DB388A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AD165C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66F1B"/>
    <w:multiLevelType w:val="hybridMultilevel"/>
    <w:tmpl w:val="55368224"/>
    <w:lvl w:ilvl="0" w:tplc="FFFFFFFF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7F5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C5827"/>
    <w:multiLevelType w:val="hybridMultilevel"/>
    <w:tmpl w:val="45820246"/>
    <w:lvl w:ilvl="0" w:tplc="FFFFFFFF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16"/>
  </w:num>
  <w:num w:numId="5">
    <w:abstractNumId w:val="3"/>
  </w:num>
  <w:num w:numId="6">
    <w:abstractNumId w:val="6"/>
  </w:num>
  <w:num w:numId="7">
    <w:abstractNumId w:val="12"/>
  </w:num>
  <w:num w:numId="8">
    <w:abstractNumId w:val="17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2"/>
  </w:num>
  <w:num w:numId="18">
    <w:abstractNumId w:val="18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100D1"/>
    <w:rsid w:val="00010DDC"/>
    <w:rsid w:val="00020955"/>
    <w:rsid w:val="000347FB"/>
    <w:rsid w:val="00043E0C"/>
    <w:rsid w:val="000459ED"/>
    <w:rsid w:val="000501D9"/>
    <w:rsid w:val="00050A6A"/>
    <w:rsid w:val="0005245E"/>
    <w:rsid w:val="00052826"/>
    <w:rsid w:val="00052EDE"/>
    <w:rsid w:val="0005590E"/>
    <w:rsid w:val="00062232"/>
    <w:rsid w:val="000647B0"/>
    <w:rsid w:val="00064AD3"/>
    <w:rsid w:val="00065595"/>
    <w:rsid w:val="00065928"/>
    <w:rsid w:val="00065CF8"/>
    <w:rsid w:val="00073694"/>
    <w:rsid w:val="00075E4C"/>
    <w:rsid w:val="00081798"/>
    <w:rsid w:val="00091E96"/>
    <w:rsid w:val="00095619"/>
    <w:rsid w:val="000A5A8D"/>
    <w:rsid w:val="000A606A"/>
    <w:rsid w:val="000A79C4"/>
    <w:rsid w:val="000B060D"/>
    <w:rsid w:val="000B730C"/>
    <w:rsid w:val="000C1736"/>
    <w:rsid w:val="000C309B"/>
    <w:rsid w:val="000D1F85"/>
    <w:rsid w:val="000D3DBC"/>
    <w:rsid w:val="000D4924"/>
    <w:rsid w:val="000E6CF8"/>
    <w:rsid w:val="000F156C"/>
    <w:rsid w:val="000F27FA"/>
    <w:rsid w:val="000F50EB"/>
    <w:rsid w:val="000F54AB"/>
    <w:rsid w:val="0010016E"/>
    <w:rsid w:val="00101D1D"/>
    <w:rsid w:val="00103A86"/>
    <w:rsid w:val="00112072"/>
    <w:rsid w:val="001144BC"/>
    <w:rsid w:val="00115463"/>
    <w:rsid w:val="001212B6"/>
    <w:rsid w:val="0012174E"/>
    <w:rsid w:val="0012468C"/>
    <w:rsid w:val="001301D0"/>
    <w:rsid w:val="00132E13"/>
    <w:rsid w:val="0013638B"/>
    <w:rsid w:val="00137822"/>
    <w:rsid w:val="001402E5"/>
    <w:rsid w:val="0014314D"/>
    <w:rsid w:val="00144948"/>
    <w:rsid w:val="00144E24"/>
    <w:rsid w:val="00147041"/>
    <w:rsid w:val="00156998"/>
    <w:rsid w:val="00156AFE"/>
    <w:rsid w:val="0015727C"/>
    <w:rsid w:val="00157600"/>
    <w:rsid w:val="001603B4"/>
    <w:rsid w:val="0016119F"/>
    <w:rsid w:val="0017320F"/>
    <w:rsid w:val="00173CE4"/>
    <w:rsid w:val="0017595F"/>
    <w:rsid w:val="00177886"/>
    <w:rsid w:val="001814EF"/>
    <w:rsid w:val="00183437"/>
    <w:rsid w:val="00186AA6"/>
    <w:rsid w:val="001930D8"/>
    <w:rsid w:val="001933E5"/>
    <w:rsid w:val="001A36D3"/>
    <w:rsid w:val="001B1FCD"/>
    <w:rsid w:val="001B51D4"/>
    <w:rsid w:val="001D208C"/>
    <w:rsid w:val="001D5CD0"/>
    <w:rsid w:val="001E305F"/>
    <w:rsid w:val="001F2FF2"/>
    <w:rsid w:val="00202CDB"/>
    <w:rsid w:val="0021263A"/>
    <w:rsid w:val="002142F5"/>
    <w:rsid w:val="00216764"/>
    <w:rsid w:val="00231058"/>
    <w:rsid w:val="002319B3"/>
    <w:rsid w:val="00232835"/>
    <w:rsid w:val="002422B4"/>
    <w:rsid w:val="002635B6"/>
    <w:rsid w:val="00264291"/>
    <w:rsid w:val="00267D7E"/>
    <w:rsid w:val="00271336"/>
    <w:rsid w:val="00276D75"/>
    <w:rsid w:val="002814A4"/>
    <w:rsid w:val="002840C2"/>
    <w:rsid w:val="00296C93"/>
    <w:rsid w:val="00297788"/>
    <w:rsid w:val="002A0500"/>
    <w:rsid w:val="002A3E12"/>
    <w:rsid w:val="002B2F90"/>
    <w:rsid w:val="002B43C6"/>
    <w:rsid w:val="002B5446"/>
    <w:rsid w:val="002D02D2"/>
    <w:rsid w:val="002E039C"/>
    <w:rsid w:val="002E107B"/>
    <w:rsid w:val="002E3B5B"/>
    <w:rsid w:val="002E7ACF"/>
    <w:rsid w:val="003001CE"/>
    <w:rsid w:val="003101BB"/>
    <w:rsid w:val="00313E45"/>
    <w:rsid w:val="003162B4"/>
    <w:rsid w:val="0032381C"/>
    <w:rsid w:val="0032470D"/>
    <w:rsid w:val="00325612"/>
    <w:rsid w:val="00331464"/>
    <w:rsid w:val="00332846"/>
    <w:rsid w:val="003379E8"/>
    <w:rsid w:val="003462DB"/>
    <w:rsid w:val="00346B53"/>
    <w:rsid w:val="0036007A"/>
    <w:rsid w:val="00362F49"/>
    <w:rsid w:val="00370E87"/>
    <w:rsid w:val="00371139"/>
    <w:rsid w:val="00373760"/>
    <w:rsid w:val="00384820"/>
    <w:rsid w:val="003927AA"/>
    <w:rsid w:val="003972B1"/>
    <w:rsid w:val="0039752A"/>
    <w:rsid w:val="0039773D"/>
    <w:rsid w:val="003A5803"/>
    <w:rsid w:val="003B134C"/>
    <w:rsid w:val="003B34D1"/>
    <w:rsid w:val="003C2898"/>
    <w:rsid w:val="003C6AF9"/>
    <w:rsid w:val="003D5E21"/>
    <w:rsid w:val="003E7120"/>
    <w:rsid w:val="003F3EE8"/>
    <w:rsid w:val="004048E9"/>
    <w:rsid w:val="00404AF2"/>
    <w:rsid w:val="0042053B"/>
    <w:rsid w:val="00420C4A"/>
    <w:rsid w:val="00420D59"/>
    <w:rsid w:val="0042238A"/>
    <w:rsid w:val="0042253A"/>
    <w:rsid w:val="004257DC"/>
    <w:rsid w:val="004267BC"/>
    <w:rsid w:val="00436A28"/>
    <w:rsid w:val="00445BFD"/>
    <w:rsid w:val="004465D4"/>
    <w:rsid w:val="0045203F"/>
    <w:rsid w:val="004532CD"/>
    <w:rsid w:val="00454FA9"/>
    <w:rsid w:val="0046385E"/>
    <w:rsid w:val="00464483"/>
    <w:rsid w:val="004710A9"/>
    <w:rsid w:val="004713D0"/>
    <w:rsid w:val="00474E78"/>
    <w:rsid w:val="00481159"/>
    <w:rsid w:val="00484005"/>
    <w:rsid w:val="00494C9A"/>
    <w:rsid w:val="004B2646"/>
    <w:rsid w:val="004B41E5"/>
    <w:rsid w:val="004C0111"/>
    <w:rsid w:val="004E0076"/>
    <w:rsid w:val="004F0831"/>
    <w:rsid w:val="004F17D7"/>
    <w:rsid w:val="00510C06"/>
    <w:rsid w:val="00512F48"/>
    <w:rsid w:val="0051614A"/>
    <w:rsid w:val="00522FC1"/>
    <w:rsid w:val="005235D2"/>
    <w:rsid w:val="00524571"/>
    <w:rsid w:val="0053098E"/>
    <w:rsid w:val="00536514"/>
    <w:rsid w:val="005373ED"/>
    <w:rsid w:val="00542CEF"/>
    <w:rsid w:val="005458D1"/>
    <w:rsid w:val="005531A4"/>
    <w:rsid w:val="00560022"/>
    <w:rsid w:val="00564109"/>
    <w:rsid w:val="00565AE2"/>
    <w:rsid w:val="00566D05"/>
    <w:rsid w:val="005737C2"/>
    <w:rsid w:val="00583CAA"/>
    <w:rsid w:val="005848C6"/>
    <w:rsid w:val="00585ED3"/>
    <w:rsid w:val="0058620C"/>
    <w:rsid w:val="005866FF"/>
    <w:rsid w:val="00587F14"/>
    <w:rsid w:val="00592819"/>
    <w:rsid w:val="005A112C"/>
    <w:rsid w:val="005B37FD"/>
    <w:rsid w:val="005C3A5B"/>
    <w:rsid w:val="005D03EA"/>
    <w:rsid w:val="005D34E4"/>
    <w:rsid w:val="005D52D0"/>
    <w:rsid w:val="005D63B9"/>
    <w:rsid w:val="005D6E53"/>
    <w:rsid w:val="005E2CC5"/>
    <w:rsid w:val="005F208E"/>
    <w:rsid w:val="005F4BC2"/>
    <w:rsid w:val="0061563C"/>
    <w:rsid w:val="00624C0F"/>
    <w:rsid w:val="006260CB"/>
    <w:rsid w:val="0063297A"/>
    <w:rsid w:val="00643DA7"/>
    <w:rsid w:val="006460CC"/>
    <w:rsid w:val="00647638"/>
    <w:rsid w:val="00663914"/>
    <w:rsid w:val="00665AD1"/>
    <w:rsid w:val="00675720"/>
    <w:rsid w:val="0068001C"/>
    <w:rsid w:val="00680980"/>
    <w:rsid w:val="00681180"/>
    <w:rsid w:val="00681F85"/>
    <w:rsid w:val="0068598D"/>
    <w:rsid w:val="00692BB8"/>
    <w:rsid w:val="00697664"/>
    <w:rsid w:val="00697CF9"/>
    <w:rsid w:val="006A18F0"/>
    <w:rsid w:val="006A2154"/>
    <w:rsid w:val="006B0815"/>
    <w:rsid w:val="006B60F2"/>
    <w:rsid w:val="006D33D3"/>
    <w:rsid w:val="006D5272"/>
    <w:rsid w:val="006D6072"/>
    <w:rsid w:val="006D7846"/>
    <w:rsid w:val="006E04E1"/>
    <w:rsid w:val="006F3315"/>
    <w:rsid w:val="006F6089"/>
    <w:rsid w:val="0070478D"/>
    <w:rsid w:val="0071498B"/>
    <w:rsid w:val="00714D2A"/>
    <w:rsid w:val="007247A7"/>
    <w:rsid w:val="0072566A"/>
    <w:rsid w:val="007322E0"/>
    <w:rsid w:val="0073527C"/>
    <w:rsid w:val="007357FF"/>
    <w:rsid w:val="007358E4"/>
    <w:rsid w:val="00736788"/>
    <w:rsid w:val="007378A3"/>
    <w:rsid w:val="00737A71"/>
    <w:rsid w:val="00737C40"/>
    <w:rsid w:val="0074068B"/>
    <w:rsid w:val="00756B2B"/>
    <w:rsid w:val="00760889"/>
    <w:rsid w:val="00766526"/>
    <w:rsid w:val="00770C6F"/>
    <w:rsid w:val="00772CC3"/>
    <w:rsid w:val="007770E0"/>
    <w:rsid w:val="00777987"/>
    <w:rsid w:val="00777AEA"/>
    <w:rsid w:val="00785432"/>
    <w:rsid w:val="007919C8"/>
    <w:rsid w:val="00795D5A"/>
    <w:rsid w:val="007966A0"/>
    <w:rsid w:val="007A191E"/>
    <w:rsid w:val="007A2B25"/>
    <w:rsid w:val="007A5C3D"/>
    <w:rsid w:val="007A7A19"/>
    <w:rsid w:val="007C0CDA"/>
    <w:rsid w:val="007C4F12"/>
    <w:rsid w:val="007C58EB"/>
    <w:rsid w:val="007C68C8"/>
    <w:rsid w:val="007D2B53"/>
    <w:rsid w:val="007D3B6D"/>
    <w:rsid w:val="007D4086"/>
    <w:rsid w:val="007E02AE"/>
    <w:rsid w:val="007F2B99"/>
    <w:rsid w:val="007F442E"/>
    <w:rsid w:val="007F57A8"/>
    <w:rsid w:val="00800E38"/>
    <w:rsid w:val="00801ACA"/>
    <w:rsid w:val="00801FE0"/>
    <w:rsid w:val="0080226E"/>
    <w:rsid w:val="008038B2"/>
    <w:rsid w:val="00815011"/>
    <w:rsid w:val="00821EB2"/>
    <w:rsid w:val="00826E63"/>
    <w:rsid w:val="00832397"/>
    <w:rsid w:val="00834077"/>
    <w:rsid w:val="008476D2"/>
    <w:rsid w:val="00847C8F"/>
    <w:rsid w:val="008509BF"/>
    <w:rsid w:val="00852494"/>
    <w:rsid w:val="00853670"/>
    <w:rsid w:val="00857BEE"/>
    <w:rsid w:val="00862BA0"/>
    <w:rsid w:val="00864FA9"/>
    <w:rsid w:val="00866E99"/>
    <w:rsid w:val="00877469"/>
    <w:rsid w:val="00885C5C"/>
    <w:rsid w:val="008919A9"/>
    <w:rsid w:val="0089508A"/>
    <w:rsid w:val="00897329"/>
    <w:rsid w:val="008A165E"/>
    <w:rsid w:val="008A575E"/>
    <w:rsid w:val="008A6EC0"/>
    <w:rsid w:val="008A758C"/>
    <w:rsid w:val="008B0029"/>
    <w:rsid w:val="008B2FE2"/>
    <w:rsid w:val="008B6DEA"/>
    <w:rsid w:val="008E0902"/>
    <w:rsid w:val="008E4A49"/>
    <w:rsid w:val="008E52C9"/>
    <w:rsid w:val="008F4E71"/>
    <w:rsid w:val="009132EB"/>
    <w:rsid w:val="0092273E"/>
    <w:rsid w:val="0092427C"/>
    <w:rsid w:val="00925802"/>
    <w:rsid w:val="0092594E"/>
    <w:rsid w:val="009320E2"/>
    <w:rsid w:val="00932E71"/>
    <w:rsid w:val="00934FF8"/>
    <w:rsid w:val="009379E5"/>
    <w:rsid w:val="009524A0"/>
    <w:rsid w:val="009555CC"/>
    <w:rsid w:val="00957A97"/>
    <w:rsid w:val="00964867"/>
    <w:rsid w:val="00964CBC"/>
    <w:rsid w:val="00965900"/>
    <w:rsid w:val="00972B37"/>
    <w:rsid w:val="00973A36"/>
    <w:rsid w:val="00973E73"/>
    <w:rsid w:val="00974EA6"/>
    <w:rsid w:val="009754EA"/>
    <w:rsid w:val="009812E5"/>
    <w:rsid w:val="00987180"/>
    <w:rsid w:val="00990674"/>
    <w:rsid w:val="00997E73"/>
    <w:rsid w:val="009A2AF5"/>
    <w:rsid w:val="009A2C7A"/>
    <w:rsid w:val="009A3088"/>
    <w:rsid w:val="009A40D8"/>
    <w:rsid w:val="009C69BB"/>
    <w:rsid w:val="009C6FE9"/>
    <w:rsid w:val="009D0737"/>
    <w:rsid w:val="009F3459"/>
    <w:rsid w:val="00A0429A"/>
    <w:rsid w:val="00A07906"/>
    <w:rsid w:val="00A13D6B"/>
    <w:rsid w:val="00A149E1"/>
    <w:rsid w:val="00A14EDD"/>
    <w:rsid w:val="00A14F99"/>
    <w:rsid w:val="00A2074A"/>
    <w:rsid w:val="00A22C17"/>
    <w:rsid w:val="00A2465D"/>
    <w:rsid w:val="00A45457"/>
    <w:rsid w:val="00A474E2"/>
    <w:rsid w:val="00A51616"/>
    <w:rsid w:val="00A543FD"/>
    <w:rsid w:val="00A570AD"/>
    <w:rsid w:val="00A65E74"/>
    <w:rsid w:val="00A719E7"/>
    <w:rsid w:val="00A85BB9"/>
    <w:rsid w:val="00A85BFF"/>
    <w:rsid w:val="00A96F65"/>
    <w:rsid w:val="00AB5777"/>
    <w:rsid w:val="00AC5349"/>
    <w:rsid w:val="00AD38EA"/>
    <w:rsid w:val="00AD6D2B"/>
    <w:rsid w:val="00AE17BB"/>
    <w:rsid w:val="00AF2597"/>
    <w:rsid w:val="00AF760C"/>
    <w:rsid w:val="00B04899"/>
    <w:rsid w:val="00B062D1"/>
    <w:rsid w:val="00B12703"/>
    <w:rsid w:val="00B1684A"/>
    <w:rsid w:val="00B1788C"/>
    <w:rsid w:val="00B251C0"/>
    <w:rsid w:val="00B25AC3"/>
    <w:rsid w:val="00B25CE6"/>
    <w:rsid w:val="00B400AE"/>
    <w:rsid w:val="00B46C74"/>
    <w:rsid w:val="00B4742C"/>
    <w:rsid w:val="00B515A3"/>
    <w:rsid w:val="00B573CF"/>
    <w:rsid w:val="00B60807"/>
    <w:rsid w:val="00B611D3"/>
    <w:rsid w:val="00B66B41"/>
    <w:rsid w:val="00B73ADE"/>
    <w:rsid w:val="00B7413E"/>
    <w:rsid w:val="00B77306"/>
    <w:rsid w:val="00B83F30"/>
    <w:rsid w:val="00B87F7A"/>
    <w:rsid w:val="00B9328A"/>
    <w:rsid w:val="00B964AE"/>
    <w:rsid w:val="00BA4DF0"/>
    <w:rsid w:val="00BA7270"/>
    <w:rsid w:val="00BA7BD8"/>
    <w:rsid w:val="00BB03E0"/>
    <w:rsid w:val="00BB443A"/>
    <w:rsid w:val="00BC5D33"/>
    <w:rsid w:val="00BD335F"/>
    <w:rsid w:val="00BE0C17"/>
    <w:rsid w:val="00BE1A79"/>
    <w:rsid w:val="00BE2E94"/>
    <w:rsid w:val="00BE702B"/>
    <w:rsid w:val="00BF426F"/>
    <w:rsid w:val="00BF5A7A"/>
    <w:rsid w:val="00BF7084"/>
    <w:rsid w:val="00C033BA"/>
    <w:rsid w:val="00C1390B"/>
    <w:rsid w:val="00C15CD3"/>
    <w:rsid w:val="00C264F4"/>
    <w:rsid w:val="00C33515"/>
    <w:rsid w:val="00C3454B"/>
    <w:rsid w:val="00C36EDE"/>
    <w:rsid w:val="00C418A1"/>
    <w:rsid w:val="00C418DB"/>
    <w:rsid w:val="00C46D3B"/>
    <w:rsid w:val="00C51DB8"/>
    <w:rsid w:val="00C57A4F"/>
    <w:rsid w:val="00C57AFC"/>
    <w:rsid w:val="00C6373D"/>
    <w:rsid w:val="00C642C1"/>
    <w:rsid w:val="00C73550"/>
    <w:rsid w:val="00C80D39"/>
    <w:rsid w:val="00C84239"/>
    <w:rsid w:val="00C8696C"/>
    <w:rsid w:val="00C96F44"/>
    <w:rsid w:val="00CA1141"/>
    <w:rsid w:val="00CA2A25"/>
    <w:rsid w:val="00CA313A"/>
    <w:rsid w:val="00CA6D36"/>
    <w:rsid w:val="00CB1BC4"/>
    <w:rsid w:val="00CB21A5"/>
    <w:rsid w:val="00CB4919"/>
    <w:rsid w:val="00CB4932"/>
    <w:rsid w:val="00CC2D91"/>
    <w:rsid w:val="00CC5096"/>
    <w:rsid w:val="00CD151D"/>
    <w:rsid w:val="00CD212E"/>
    <w:rsid w:val="00CD3A71"/>
    <w:rsid w:val="00CD4B0C"/>
    <w:rsid w:val="00CE00B3"/>
    <w:rsid w:val="00CE1D9D"/>
    <w:rsid w:val="00CE71BE"/>
    <w:rsid w:val="00CF11C3"/>
    <w:rsid w:val="00CF2014"/>
    <w:rsid w:val="00CF789D"/>
    <w:rsid w:val="00CF7B56"/>
    <w:rsid w:val="00D01512"/>
    <w:rsid w:val="00D01B09"/>
    <w:rsid w:val="00D070CF"/>
    <w:rsid w:val="00D215D7"/>
    <w:rsid w:val="00D27A5D"/>
    <w:rsid w:val="00D3415F"/>
    <w:rsid w:val="00D35C02"/>
    <w:rsid w:val="00D4150A"/>
    <w:rsid w:val="00D41934"/>
    <w:rsid w:val="00D43847"/>
    <w:rsid w:val="00D46800"/>
    <w:rsid w:val="00D63C56"/>
    <w:rsid w:val="00D64B4A"/>
    <w:rsid w:val="00D67BDC"/>
    <w:rsid w:val="00D7385B"/>
    <w:rsid w:val="00D749C2"/>
    <w:rsid w:val="00D762C7"/>
    <w:rsid w:val="00D818B0"/>
    <w:rsid w:val="00D82C36"/>
    <w:rsid w:val="00D856C1"/>
    <w:rsid w:val="00D85AE1"/>
    <w:rsid w:val="00D9796A"/>
    <w:rsid w:val="00DA33DB"/>
    <w:rsid w:val="00DA4DE2"/>
    <w:rsid w:val="00DB7B68"/>
    <w:rsid w:val="00DC0E16"/>
    <w:rsid w:val="00DC10D1"/>
    <w:rsid w:val="00DC1A7F"/>
    <w:rsid w:val="00DC2009"/>
    <w:rsid w:val="00DC4850"/>
    <w:rsid w:val="00DC77F8"/>
    <w:rsid w:val="00DD2905"/>
    <w:rsid w:val="00DD7E68"/>
    <w:rsid w:val="00DE05B6"/>
    <w:rsid w:val="00DF39E6"/>
    <w:rsid w:val="00E02CDA"/>
    <w:rsid w:val="00E06C1F"/>
    <w:rsid w:val="00E14A53"/>
    <w:rsid w:val="00E20914"/>
    <w:rsid w:val="00E2625A"/>
    <w:rsid w:val="00E269BC"/>
    <w:rsid w:val="00E31C4B"/>
    <w:rsid w:val="00E4124C"/>
    <w:rsid w:val="00E412D2"/>
    <w:rsid w:val="00E45400"/>
    <w:rsid w:val="00E50462"/>
    <w:rsid w:val="00E5392E"/>
    <w:rsid w:val="00E539E9"/>
    <w:rsid w:val="00E619F9"/>
    <w:rsid w:val="00E66ED9"/>
    <w:rsid w:val="00E75FF9"/>
    <w:rsid w:val="00E9710F"/>
    <w:rsid w:val="00E9712E"/>
    <w:rsid w:val="00EA4004"/>
    <w:rsid w:val="00EB276A"/>
    <w:rsid w:val="00EB3FB8"/>
    <w:rsid w:val="00EB52EE"/>
    <w:rsid w:val="00EC79AB"/>
    <w:rsid w:val="00ED1FA1"/>
    <w:rsid w:val="00ED4422"/>
    <w:rsid w:val="00ED6DAA"/>
    <w:rsid w:val="00EE326C"/>
    <w:rsid w:val="00EE7125"/>
    <w:rsid w:val="00EF3855"/>
    <w:rsid w:val="00EF594E"/>
    <w:rsid w:val="00EF7A18"/>
    <w:rsid w:val="00F04322"/>
    <w:rsid w:val="00F04E59"/>
    <w:rsid w:val="00F10A56"/>
    <w:rsid w:val="00F125B8"/>
    <w:rsid w:val="00F1560D"/>
    <w:rsid w:val="00F20A4B"/>
    <w:rsid w:val="00F239C6"/>
    <w:rsid w:val="00F2747A"/>
    <w:rsid w:val="00F33383"/>
    <w:rsid w:val="00F37B2D"/>
    <w:rsid w:val="00F50AB8"/>
    <w:rsid w:val="00F5566E"/>
    <w:rsid w:val="00F6170D"/>
    <w:rsid w:val="00F66935"/>
    <w:rsid w:val="00F672B9"/>
    <w:rsid w:val="00F71FF6"/>
    <w:rsid w:val="00F81679"/>
    <w:rsid w:val="00F860C4"/>
    <w:rsid w:val="00F916E5"/>
    <w:rsid w:val="00F95424"/>
    <w:rsid w:val="00F95C5A"/>
    <w:rsid w:val="00FA0BF3"/>
    <w:rsid w:val="00FB0AF7"/>
    <w:rsid w:val="00FB5047"/>
    <w:rsid w:val="00FC1A81"/>
    <w:rsid w:val="00FC6A05"/>
    <w:rsid w:val="00FD2E86"/>
    <w:rsid w:val="00FE005C"/>
    <w:rsid w:val="00FE1589"/>
    <w:rsid w:val="00FE1B1D"/>
    <w:rsid w:val="00FE220A"/>
    <w:rsid w:val="00FE4CD0"/>
    <w:rsid w:val="00FE5143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white"/>
    </o:shapedefaults>
    <o:shapelayout v:ext="edit">
      <o:idmap v:ext="edit" data="1"/>
    </o:shapelayout>
  </w:shapeDefaults>
  <w:decimalSymbol w:val=","/>
  <w:listSeparator w:val=";"/>
  <w14:docId w14:val="3532DBAA"/>
  <w15:docId w15:val="{46F7885B-B1A1-4F7E-908A-60809D0C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ind w:left="1068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4520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520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203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52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5203F"/>
    <w:rPr>
      <w:b/>
      <w:bCs/>
    </w:rPr>
  </w:style>
  <w:style w:type="character" w:customStyle="1" w:styleId="ZkladntextodsazenChar">
    <w:name w:val="Základní text odsazený Char"/>
    <w:link w:val="Zkladntextodsazen"/>
    <w:rsid w:val="009320E2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62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zak.kr-karlovarsky.cz/contract_display_2419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a.cerna@kr-karlovarsky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zak.kr-karlovarsky.cz/registra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und@muzeum-sokolov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Props1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FEFF5-C125-4058-9D28-59B094CC63CC}">
  <ds:schemaRefs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9</TotalTime>
  <Pages>8</Pages>
  <Words>3252</Words>
  <Characters>20524</Characters>
  <Application>Microsoft Office Word</Application>
  <DocSecurity>4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Radek Havlan</dc:creator>
  <cp:lastModifiedBy>Černá Andrea</cp:lastModifiedBy>
  <cp:revision>2</cp:revision>
  <cp:lastPrinted>2018-07-02T13:07:00Z</cp:lastPrinted>
  <dcterms:created xsi:type="dcterms:W3CDTF">2018-08-14T13:00:00Z</dcterms:created>
  <dcterms:modified xsi:type="dcterms:W3CDTF">2018-08-14T13:00:00Z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