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E435" w14:textId="7397568F" w:rsidR="00B85E19" w:rsidRDefault="00B85E19" w:rsidP="000A7693">
      <w:pPr>
        <w:jc w:val="center"/>
      </w:pPr>
      <w:r w:rsidRPr="00FC48AE">
        <w:rPr>
          <w:noProof/>
          <w:szCs w:val="22"/>
        </w:rPr>
        <w:drawing>
          <wp:inline distT="0" distB="0" distL="0" distR="0" wp14:anchorId="0FE0A7BC" wp14:editId="388F8D79">
            <wp:extent cx="5970985" cy="1295400"/>
            <wp:effectExtent l="0" t="0" r="0" b="0"/>
            <wp:docPr id="7"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cb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6372" cy="1342128"/>
                    </a:xfrm>
                    <a:prstGeom prst="rect">
                      <a:avLst/>
                    </a:prstGeom>
                    <a:noFill/>
                    <a:ln>
                      <a:noFill/>
                    </a:ln>
                  </pic:spPr>
                </pic:pic>
              </a:graphicData>
            </a:graphic>
          </wp:inline>
        </w:drawing>
      </w:r>
    </w:p>
    <w:p w14:paraId="2569A769" w14:textId="2A5A552B" w:rsidR="00B85E19" w:rsidRDefault="00C7097E" w:rsidP="000A7693">
      <w:pPr>
        <w:jc w:val="center"/>
      </w:pPr>
      <w:r>
        <w:t>Projekt: Implementace Krajského akčního plánu 1 v Karlovarském kraji</w:t>
      </w:r>
    </w:p>
    <w:p w14:paraId="4AF1E093" w14:textId="4F69D698" w:rsidR="00C7097E" w:rsidRDefault="00C7097E" w:rsidP="000A7693">
      <w:pPr>
        <w:jc w:val="center"/>
      </w:pPr>
      <w:r>
        <w:t xml:space="preserve">reg. č. </w:t>
      </w:r>
      <w:r w:rsidRPr="00C7097E">
        <w:t>CZ.02.3.68/0.0/0.0/16_034/0008476</w:t>
      </w:r>
    </w:p>
    <w:p w14:paraId="640C6BA7" w14:textId="77777777" w:rsidR="00C7097E" w:rsidRDefault="00C7097E" w:rsidP="000A7693">
      <w:pPr>
        <w:jc w:val="center"/>
      </w:pPr>
    </w:p>
    <w:p w14:paraId="394F3B40" w14:textId="77777777" w:rsidR="00B85E19" w:rsidRDefault="00B85E19" w:rsidP="000A7693">
      <w:pPr>
        <w:jc w:val="center"/>
      </w:pPr>
    </w:p>
    <w:p w14:paraId="3D00C816" w14:textId="4A9409DF" w:rsidR="000A7693" w:rsidRPr="00935F45" w:rsidRDefault="007C7DCB" w:rsidP="000A7693">
      <w:pPr>
        <w:jc w:val="center"/>
      </w:pPr>
      <w:r>
        <w:t xml:space="preserve">Zadavatel </w:t>
      </w:r>
      <w:r w:rsidR="00787E05">
        <w:t>v</w:t>
      </w:r>
      <w:r w:rsidR="000A7693" w:rsidRPr="00935F45">
        <w:t>e smyslu</w:t>
      </w:r>
      <w:r w:rsidR="00071D7A">
        <w:t xml:space="preserve"> ustanovení § 53</w:t>
      </w:r>
      <w:r w:rsidR="00DF2D60">
        <w:t xml:space="preserve"> </w:t>
      </w:r>
      <w:r w:rsidR="00232250" w:rsidRPr="00935F45">
        <w:t>zák</w:t>
      </w:r>
      <w:r w:rsidR="00745B50">
        <w:t>ona</w:t>
      </w:r>
      <w:r w:rsidR="00232250" w:rsidRPr="00935F45">
        <w:t xml:space="preserve"> č. </w:t>
      </w:r>
      <w:r w:rsidR="00FC2F1A" w:rsidRPr="00935F45">
        <w:t>13</w:t>
      </w:r>
      <w:r w:rsidR="00935F45">
        <w:t>4</w:t>
      </w:r>
      <w:r w:rsidR="00FC2F1A" w:rsidRPr="00935F45">
        <w:t>/20</w:t>
      </w:r>
      <w:r w:rsidR="00935F45">
        <w:t>16</w:t>
      </w:r>
      <w:r w:rsidR="00232250" w:rsidRPr="00935F45">
        <w:t xml:space="preserve"> Sb.</w:t>
      </w:r>
      <w:r w:rsidR="00DF2D60">
        <w:t>, o zadávání veřejných zakázek, v platném znění</w:t>
      </w:r>
      <w:r w:rsidR="000A7693" w:rsidRPr="00935F45">
        <w:t xml:space="preserve"> (dále jen </w:t>
      </w:r>
      <w:r w:rsidR="00DF2D60">
        <w:t>„ZZVZ“</w:t>
      </w:r>
      <w:r w:rsidR="000A7693" w:rsidRPr="00935F45">
        <w:t>)</w:t>
      </w:r>
      <w:r w:rsidR="00F45A89">
        <w:t xml:space="preserve"> </w:t>
      </w:r>
    </w:p>
    <w:p w14:paraId="6208B733" w14:textId="77777777" w:rsidR="000A7693" w:rsidRPr="00935F45" w:rsidRDefault="000A7693" w:rsidP="000A7693">
      <w:pPr>
        <w:jc w:val="center"/>
        <w:rPr>
          <w:color w:val="FF0000"/>
        </w:rPr>
      </w:pPr>
    </w:p>
    <w:p w14:paraId="03691D1C" w14:textId="557F7E94" w:rsidR="00415806" w:rsidRPr="00D33115" w:rsidRDefault="00787E05">
      <w:pPr>
        <w:jc w:val="center"/>
        <w:rPr>
          <w:b/>
          <w:sz w:val="32"/>
          <w:u w:val="single"/>
        </w:rPr>
      </w:pPr>
      <w:r>
        <w:rPr>
          <w:b/>
          <w:sz w:val="32"/>
          <w:u w:val="single"/>
        </w:rPr>
        <w:t>tímto vyzývá k podání nabídky na veřejnou zakázku</w:t>
      </w:r>
    </w:p>
    <w:p w14:paraId="639C0D4D" w14:textId="77777777" w:rsidR="005B3EF2" w:rsidRDefault="005B3EF2" w:rsidP="00F45A89">
      <w:pPr>
        <w:jc w:val="center"/>
        <w:rPr>
          <w:b/>
          <w:bCs/>
          <w:iCs/>
        </w:rPr>
      </w:pPr>
    </w:p>
    <w:p w14:paraId="2BF11565" w14:textId="6B1A1B73" w:rsidR="00DB4088" w:rsidRDefault="00F45A89" w:rsidP="00F45A89">
      <w:pPr>
        <w:jc w:val="center"/>
        <w:rPr>
          <w:b/>
          <w:bCs/>
          <w:iCs/>
        </w:rPr>
      </w:pPr>
      <w:r>
        <w:rPr>
          <w:b/>
          <w:bCs/>
          <w:iCs/>
        </w:rPr>
        <w:t>(</w:t>
      </w:r>
      <w:r w:rsidR="00071D7A">
        <w:rPr>
          <w:b/>
          <w:bCs/>
          <w:iCs/>
        </w:rPr>
        <w:t xml:space="preserve">zjednodušené podlimitní </w:t>
      </w:r>
      <w:r>
        <w:rPr>
          <w:b/>
          <w:bCs/>
          <w:iCs/>
        </w:rPr>
        <w:t>řízení)</w:t>
      </w:r>
    </w:p>
    <w:p w14:paraId="5ACE83FB" w14:textId="16DFF1E3" w:rsidR="00415806" w:rsidRPr="00D33115" w:rsidRDefault="00415806">
      <w:pPr>
        <w:jc w:val="both"/>
        <w:rPr>
          <w:b/>
          <w:bCs/>
          <w:iCs/>
        </w:rPr>
      </w:pPr>
    </w:p>
    <w:p w14:paraId="3FAA082E" w14:textId="555A3D5E" w:rsidR="00415806" w:rsidRPr="00D33115" w:rsidRDefault="00415806" w:rsidP="00196491">
      <w:pPr>
        <w:numPr>
          <w:ilvl w:val="0"/>
          <w:numId w:val="9"/>
        </w:numPr>
        <w:rPr>
          <w:b/>
          <w:sz w:val="28"/>
          <w:u w:val="single"/>
        </w:rPr>
      </w:pPr>
      <w:r w:rsidRPr="00D33115">
        <w:rPr>
          <w:b/>
          <w:sz w:val="28"/>
          <w:u w:val="single"/>
        </w:rPr>
        <w:t xml:space="preserve">Název </w:t>
      </w:r>
      <w:r w:rsidR="00787E05">
        <w:rPr>
          <w:b/>
          <w:sz w:val="28"/>
          <w:u w:val="single"/>
        </w:rPr>
        <w:t>zakázky</w:t>
      </w:r>
    </w:p>
    <w:p w14:paraId="790897F0" w14:textId="77777777" w:rsidR="00415806" w:rsidRPr="00D33115" w:rsidRDefault="00415806">
      <w:pPr>
        <w:pStyle w:val="Zhlav"/>
        <w:tabs>
          <w:tab w:val="clear" w:pos="4536"/>
          <w:tab w:val="clear" w:pos="9072"/>
        </w:tabs>
        <w:rPr>
          <w:sz w:val="20"/>
          <w:szCs w:val="20"/>
        </w:rPr>
      </w:pPr>
    </w:p>
    <w:p w14:paraId="59B9BA1D" w14:textId="230523AB" w:rsidR="00415806" w:rsidRPr="00D424AA" w:rsidRDefault="00415806">
      <w:pPr>
        <w:ind w:left="360"/>
        <w:rPr>
          <w:b/>
          <w:szCs w:val="22"/>
        </w:rPr>
      </w:pPr>
      <w:r w:rsidRPr="00F45A89">
        <w:rPr>
          <w:b/>
          <w:szCs w:val="22"/>
        </w:rPr>
        <w:t>„</w:t>
      </w:r>
      <w:r w:rsidR="00B85E19">
        <w:rPr>
          <w:b/>
          <w:szCs w:val="22"/>
        </w:rPr>
        <w:t>Vzdělávání pedagogických pracovníků mateřských a prvního stupně základních škol v oblasti polytechnických disciplín</w:t>
      </w:r>
      <w:r w:rsidRPr="00F45A89">
        <w:rPr>
          <w:b/>
          <w:szCs w:val="22"/>
        </w:rPr>
        <w:t>“</w:t>
      </w:r>
    </w:p>
    <w:p w14:paraId="395A52F4" w14:textId="77777777" w:rsidR="00071D7A" w:rsidRDefault="00071D7A" w:rsidP="00071D7A">
      <w:pPr>
        <w:rPr>
          <w:b/>
          <w:sz w:val="28"/>
          <w:u w:val="single"/>
        </w:rPr>
      </w:pPr>
    </w:p>
    <w:p w14:paraId="0EC71F56" w14:textId="191FF238" w:rsidR="00071D7A" w:rsidRDefault="00071D7A" w:rsidP="00071D7A">
      <w:pPr>
        <w:numPr>
          <w:ilvl w:val="0"/>
          <w:numId w:val="9"/>
        </w:numPr>
        <w:rPr>
          <w:b/>
          <w:sz w:val="28"/>
          <w:u w:val="single"/>
        </w:rPr>
      </w:pPr>
      <w:r>
        <w:rPr>
          <w:b/>
          <w:sz w:val="28"/>
          <w:u w:val="single"/>
        </w:rPr>
        <w:t>Klasifikace předmětu veřejné zakázky</w:t>
      </w:r>
    </w:p>
    <w:p w14:paraId="799C129A" w14:textId="61F62F9A" w:rsidR="00071D7A" w:rsidRDefault="00071D7A" w:rsidP="00071D7A">
      <w:pPr>
        <w:rPr>
          <w:b/>
          <w:sz w:val="28"/>
          <w:u w:val="single"/>
        </w:rPr>
      </w:pPr>
    </w:p>
    <w:p w14:paraId="3C8D04D5" w14:textId="05855B9D" w:rsidR="00071D7A" w:rsidRDefault="00071D7A" w:rsidP="00071D7A">
      <w:pPr>
        <w:rPr>
          <w:szCs w:val="22"/>
        </w:rPr>
      </w:pPr>
      <w:r>
        <w:rPr>
          <w:szCs w:val="22"/>
        </w:rPr>
        <w:t>Klasifikace služby, která je předmětem plnění této veřejné zakázky, je tato (viz Společný slovník pro veřejné zakázky CPV):</w:t>
      </w:r>
    </w:p>
    <w:p w14:paraId="68184683" w14:textId="131C3ED0" w:rsidR="00071D7A" w:rsidRDefault="00071D7A" w:rsidP="00071D7A">
      <w:pPr>
        <w:rPr>
          <w:szCs w:val="22"/>
        </w:rPr>
      </w:pPr>
    </w:p>
    <w:p w14:paraId="3DA276B9" w14:textId="4E9C75E2" w:rsidR="00071D7A" w:rsidRPr="00071D7A" w:rsidRDefault="00071D7A" w:rsidP="00071D7A">
      <w:pPr>
        <w:pStyle w:val="Odstavecseseznamem"/>
        <w:numPr>
          <w:ilvl w:val="0"/>
          <w:numId w:val="23"/>
        </w:numPr>
        <w:rPr>
          <w:szCs w:val="22"/>
        </w:rPr>
      </w:pPr>
      <w:r>
        <w:rPr>
          <w:szCs w:val="22"/>
        </w:rPr>
        <w:t>hlavní předmět plnění: 80511000-9 (školení zaměstnanců)</w:t>
      </w:r>
    </w:p>
    <w:p w14:paraId="6BC5881B" w14:textId="77777777" w:rsidR="00071D7A" w:rsidRDefault="00071D7A" w:rsidP="00071D7A">
      <w:pPr>
        <w:rPr>
          <w:b/>
          <w:sz w:val="28"/>
          <w:u w:val="single"/>
        </w:rPr>
      </w:pPr>
    </w:p>
    <w:p w14:paraId="1D495FC0" w14:textId="094A9F1F" w:rsidR="00700A10" w:rsidRPr="00071D7A" w:rsidRDefault="004A18AB" w:rsidP="00071D7A">
      <w:pPr>
        <w:numPr>
          <w:ilvl w:val="0"/>
          <w:numId w:val="9"/>
        </w:numPr>
        <w:rPr>
          <w:b/>
          <w:sz w:val="28"/>
          <w:u w:val="single"/>
        </w:rPr>
      </w:pPr>
      <w:r w:rsidRPr="00071D7A">
        <w:rPr>
          <w:b/>
          <w:sz w:val="28"/>
          <w:u w:val="single"/>
        </w:rPr>
        <w:t xml:space="preserve">Vymezení </w:t>
      </w:r>
      <w:r w:rsidR="00787E05" w:rsidRPr="00071D7A">
        <w:rPr>
          <w:b/>
          <w:sz w:val="28"/>
          <w:u w:val="single"/>
        </w:rPr>
        <w:t xml:space="preserve">předmětu </w:t>
      </w:r>
      <w:r w:rsidRPr="00071D7A">
        <w:rPr>
          <w:b/>
          <w:sz w:val="28"/>
          <w:u w:val="single"/>
        </w:rPr>
        <w:t>plnění veřejné zakázky</w:t>
      </w:r>
    </w:p>
    <w:p w14:paraId="22EB0AFD" w14:textId="77777777" w:rsidR="00700A10" w:rsidRPr="00287572" w:rsidRDefault="00700A10">
      <w:pPr>
        <w:pStyle w:val="Zkladntextodsazen"/>
        <w:ind w:left="0"/>
        <w:rPr>
          <w:b/>
          <w:sz w:val="20"/>
          <w:szCs w:val="20"/>
        </w:rPr>
      </w:pPr>
    </w:p>
    <w:p w14:paraId="1BC9EAD7" w14:textId="77777777" w:rsidR="00787E05" w:rsidRPr="00287572" w:rsidRDefault="00787E05" w:rsidP="00D977D5">
      <w:pPr>
        <w:pStyle w:val="Zkladntextodsazen"/>
        <w:ind w:left="0"/>
        <w:rPr>
          <w:b/>
          <w:bCs/>
          <w:i/>
          <w:iCs/>
          <w:sz w:val="20"/>
        </w:rPr>
      </w:pPr>
    </w:p>
    <w:p w14:paraId="66822531" w14:textId="671360B9" w:rsidR="00C7097E" w:rsidRPr="003C4EAD" w:rsidRDefault="00C7097E" w:rsidP="00D977D5">
      <w:pPr>
        <w:pStyle w:val="Zkladntextodsazen"/>
        <w:ind w:left="0"/>
        <w:rPr>
          <w:szCs w:val="22"/>
        </w:rPr>
      </w:pPr>
      <w:r w:rsidRPr="003C4EAD">
        <w:rPr>
          <w:szCs w:val="22"/>
        </w:rPr>
        <w:t xml:space="preserve">Předmět veřejné zakázky je financován z projektu „Implementace Krajského akčního plánu 1 v Karlovarském kraji“ reg. č. CZ.02.3.68/0.0/0.0/16_034/0008476, který je realizován </w:t>
      </w:r>
      <w:r w:rsidR="003709D7" w:rsidRPr="003C4EAD">
        <w:rPr>
          <w:szCs w:val="22"/>
        </w:rPr>
        <w:t>v rámci Operačního programu Výzkum, vývoj a vzdělávání.</w:t>
      </w:r>
      <w:r w:rsidRPr="003C4EAD">
        <w:rPr>
          <w:szCs w:val="22"/>
        </w:rPr>
        <w:t xml:space="preserve"> </w:t>
      </w:r>
    </w:p>
    <w:p w14:paraId="6D727B70" w14:textId="77777777" w:rsidR="003709D7" w:rsidRPr="003C4EAD" w:rsidRDefault="003709D7" w:rsidP="00D977D5">
      <w:pPr>
        <w:pStyle w:val="Zkladntextodsazen"/>
        <w:ind w:left="0"/>
        <w:rPr>
          <w:szCs w:val="22"/>
        </w:rPr>
      </w:pPr>
    </w:p>
    <w:p w14:paraId="6B976AD2" w14:textId="22CB299F" w:rsidR="005E5541" w:rsidRDefault="004A18AB" w:rsidP="00D977D5">
      <w:pPr>
        <w:pStyle w:val="Zkladntextodsazen"/>
        <w:ind w:left="0"/>
        <w:rPr>
          <w:szCs w:val="22"/>
        </w:rPr>
      </w:pPr>
      <w:r w:rsidRPr="003C4EAD">
        <w:rPr>
          <w:szCs w:val="22"/>
        </w:rPr>
        <w:t>Předmětem plnění veřejné zakázky</w:t>
      </w:r>
      <w:r w:rsidR="00415806" w:rsidRPr="003C4EAD">
        <w:rPr>
          <w:szCs w:val="22"/>
        </w:rPr>
        <w:t xml:space="preserve"> v rámci tohoto </w:t>
      </w:r>
      <w:r w:rsidR="00B43DDE" w:rsidRPr="003C4EAD">
        <w:rPr>
          <w:szCs w:val="22"/>
        </w:rPr>
        <w:t>zadávacího</w:t>
      </w:r>
      <w:r w:rsidR="00415806" w:rsidRPr="003C4EAD">
        <w:rPr>
          <w:szCs w:val="22"/>
        </w:rPr>
        <w:t xml:space="preserve"> řízení je</w:t>
      </w:r>
      <w:r w:rsidR="00B75010">
        <w:rPr>
          <w:szCs w:val="22"/>
        </w:rPr>
        <w:t xml:space="preserve"> profesní rozvoj </w:t>
      </w:r>
      <w:r w:rsidR="005C52B9">
        <w:rPr>
          <w:szCs w:val="22"/>
        </w:rPr>
        <w:t xml:space="preserve">pedagogických pracovníků mateřských a 1. stupně základních škol </w:t>
      </w:r>
      <w:r w:rsidR="009A7ACD">
        <w:rPr>
          <w:szCs w:val="22"/>
        </w:rPr>
        <w:t xml:space="preserve">prostřednictvím vzdělávání </w:t>
      </w:r>
      <w:r w:rsidR="00B75010">
        <w:rPr>
          <w:szCs w:val="22"/>
        </w:rPr>
        <w:t>v oblasti polytechni</w:t>
      </w:r>
      <w:r w:rsidR="005C52B9">
        <w:rPr>
          <w:szCs w:val="22"/>
        </w:rPr>
        <w:t>ky</w:t>
      </w:r>
      <w:r w:rsidR="00B75010">
        <w:rPr>
          <w:szCs w:val="22"/>
        </w:rPr>
        <w:t xml:space="preserve"> pro následnou lektorskou činnost na těchto školách. Jedná se celk</w:t>
      </w:r>
      <w:r w:rsidR="005C52B9">
        <w:rPr>
          <w:szCs w:val="22"/>
        </w:rPr>
        <w:t>em o 30 školení</w:t>
      </w:r>
      <w:r w:rsidR="00B75010">
        <w:rPr>
          <w:szCs w:val="22"/>
        </w:rPr>
        <w:t xml:space="preserve">, v rámci kterých se proškolí minimálně 60 pedagogických pracovníků (tj. minimálně 2 pedagogičtí pracovníci z každé školy). Pedagogičtí pracovníci projdou vzděláváním v tematických </w:t>
      </w:r>
      <w:r w:rsidR="0015371E">
        <w:rPr>
          <w:szCs w:val="22"/>
        </w:rPr>
        <w:t>celcích zaměřených</w:t>
      </w:r>
      <w:r w:rsidR="005E5541">
        <w:rPr>
          <w:szCs w:val="22"/>
        </w:rPr>
        <w:t xml:space="preserve"> na technické a přírodovědné obory v maximálním rozsahu 12 hodin rozložených do nejméně 2 dnů</w:t>
      </w:r>
      <w:r w:rsidR="00A17459">
        <w:rPr>
          <w:szCs w:val="22"/>
        </w:rPr>
        <w:t xml:space="preserve">, </w:t>
      </w:r>
      <w:r w:rsidR="0015371E">
        <w:rPr>
          <w:szCs w:val="22"/>
        </w:rPr>
        <w:t xml:space="preserve">tak </w:t>
      </w:r>
      <w:r w:rsidR="00A17459">
        <w:rPr>
          <w:szCs w:val="22"/>
        </w:rPr>
        <w:t xml:space="preserve">aby byli schopni </w:t>
      </w:r>
      <w:r w:rsidR="0015371E">
        <w:rPr>
          <w:szCs w:val="22"/>
        </w:rPr>
        <w:t xml:space="preserve">samostatně </w:t>
      </w:r>
      <w:r w:rsidR="00A17459">
        <w:rPr>
          <w:szCs w:val="22"/>
        </w:rPr>
        <w:t xml:space="preserve">tyto poznatky předávat dětem </w:t>
      </w:r>
      <w:r w:rsidR="00A11140">
        <w:rPr>
          <w:szCs w:val="22"/>
        </w:rPr>
        <w:t>v minimálně těchto tématech</w:t>
      </w:r>
      <w:r w:rsidR="005E5541">
        <w:rPr>
          <w:szCs w:val="22"/>
        </w:rPr>
        <w:t>:</w:t>
      </w:r>
    </w:p>
    <w:p w14:paraId="4BE00032" w14:textId="7A8C9F46" w:rsidR="005E5541" w:rsidRDefault="005E5541" w:rsidP="00D977D5">
      <w:pPr>
        <w:pStyle w:val="Zkladntextodsazen"/>
        <w:ind w:left="0"/>
        <w:rPr>
          <w:szCs w:val="22"/>
        </w:rPr>
      </w:pPr>
      <w:r>
        <w:rPr>
          <w:szCs w:val="22"/>
        </w:rPr>
        <w:t>1. tematický celek – STAVITELSTVÍ</w:t>
      </w:r>
    </w:p>
    <w:p w14:paraId="1F70C6E0" w14:textId="56791FB5" w:rsidR="005E5541" w:rsidRDefault="00B133AF" w:rsidP="00D977D5">
      <w:pPr>
        <w:pStyle w:val="Zkladntextodsazen"/>
        <w:ind w:left="0"/>
        <w:rPr>
          <w:szCs w:val="22"/>
        </w:rPr>
      </w:pPr>
      <w:r>
        <w:rPr>
          <w:szCs w:val="22"/>
        </w:rPr>
        <w:lastRenderedPageBreak/>
        <w:t>Minimální rozsah: s</w:t>
      </w:r>
      <w:r w:rsidR="005E5541">
        <w:rPr>
          <w:szCs w:val="22"/>
        </w:rPr>
        <w:t>eznámení dětí s technickými objekty v okolí, využívají pro práci didaktické pomůcky, ze stavebnic a za pomoci náčrtů staví jednoduché domy, silnice, mosty, věže apod. během hry rozvíjí představivost, fantazii, učí se, co je půdorys, technický výkres, schéma, plán.</w:t>
      </w:r>
    </w:p>
    <w:p w14:paraId="18685AA4" w14:textId="77777777" w:rsidR="00A17459" w:rsidRDefault="00A17459" w:rsidP="00D977D5">
      <w:pPr>
        <w:pStyle w:val="Zkladntextodsazen"/>
        <w:ind w:left="0"/>
        <w:rPr>
          <w:szCs w:val="22"/>
        </w:rPr>
      </w:pPr>
    </w:p>
    <w:p w14:paraId="0EFB4CA4" w14:textId="0B856B0C" w:rsidR="005E5541" w:rsidRDefault="005E5541" w:rsidP="00D977D5">
      <w:pPr>
        <w:pStyle w:val="Zkladntextodsazen"/>
        <w:ind w:left="0"/>
        <w:rPr>
          <w:szCs w:val="22"/>
        </w:rPr>
      </w:pPr>
      <w:r>
        <w:rPr>
          <w:szCs w:val="22"/>
        </w:rPr>
        <w:t>2. tematický celek – KARTOGRAFIE</w:t>
      </w:r>
    </w:p>
    <w:p w14:paraId="27AE1938" w14:textId="0415DF91" w:rsidR="005E5541" w:rsidRDefault="00B133AF" w:rsidP="00D977D5">
      <w:pPr>
        <w:pStyle w:val="Zkladntextodsazen"/>
        <w:ind w:left="0"/>
        <w:rPr>
          <w:szCs w:val="22"/>
        </w:rPr>
      </w:pPr>
      <w:r>
        <w:rPr>
          <w:szCs w:val="22"/>
        </w:rPr>
        <w:t>Minimální rozsah: d</w:t>
      </w:r>
      <w:r w:rsidR="005E5541">
        <w:rPr>
          <w:szCs w:val="22"/>
        </w:rPr>
        <w:t>ěti se seznamují s okolním světem, čím jsou obklopeni, děti si vytváří vlastní jednoduchou mapu a učí se v ní orientovat, vytváří si vlastní sounáležitost se světem / přírodou.</w:t>
      </w:r>
    </w:p>
    <w:p w14:paraId="12C002A6" w14:textId="045BF615" w:rsidR="005E5541" w:rsidRDefault="005E5541" w:rsidP="00D977D5">
      <w:pPr>
        <w:pStyle w:val="Zkladntextodsazen"/>
        <w:ind w:left="0"/>
        <w:rPr>
          <w:szCs w:val="22"/>
        </w:rPr>
      </w:pPr>
    </w:p>
    <w:p w14:paraId="56FC3468" w14:textId="069459FF" w:rsidR="005E5541" w:rsidRDefault="005E5541" w:rsidP="00D977D5">
      <w:pPr>
        <w:pStyle w:val="Zkladntextodsazen"/>
        <w:ind w:left="0"/>
        <w:rPr>
          <w:szCs w:val="22"/>
        </w:rPr>
      </w:pPr>
      <w:r>
        <w:rPr>
          <w:szCs w:val="22"/>
        </w:rPr>
        <w:t>3. tematický celek – ŽIVOTNÍ PROSTŘEDÍ</w:t>
      </w:r>
    </w:p>
    <w:p w14:paraId="044D51EC" w14:textId="14B5FE2E" w:rsidR="005E5541" w:rsidRDefault="00B133AF" w:rsidP="00D977D5">
      <w:pPr>
        <w:pStyle w:val="Zkladntextodsazen"/>
        <w:ind w:left="0"/>
        <w:rPr>
          <w:szCs w:val="22"/>
        </w:rPr>
      </w:pPr>
      <w:r>
        <w:rPr>
          <w:szCs w:val="22"/>
        </w:rPr>
        <w:t>Minimální rozsah: d</w:t>
      </w:r>
      <w:r w:rsidR="005E5541">
        <w:rPr>
          <w:szCs w:val="22"/>
        </w:rPr>
        <w:t xml:space="preserve">ěti se seznamují s přírodními podmínkami a stavem životního prostředí, </w:t>
      </w:r>
      <w:r w:rsidR="00923598">
        <w:rPr>
          <w:szCs w:val="22"/>
        </w:rPr>
        <w:t xml:space="preserve">jak funguje třídění odpadů, skládky, jak lze odpad recyklovat, používají pro hru didaktické pomůcky – postaví si skládku, recyklace odpadu apod. diskuze nad problémem znečišťování životního prostředí, děti mají povědomí o významu životního prostředí pro člověka a uvědomují si, jak se k němu ostatní chovají. </w:t>
      </w:r>
    </w:p>
    <w:p w14:paraId="66880950" w14:textId="62A9BDFF" w:rsidR="00923598" w:rsidRDefault="00923598" w:rsidP="00D977D5">
      <w:pPr>
        <w:pStyle w:val="Zkladntextodsazen"/>
        <w:ind w:left="0"/>
        <w:rPr>
          <w:szCs w:val="22"/>
        </w:rPr>
      </w:pPr>
    </w:p>
    <w:p w14:paraId="24EAD0C8" w14:textId="3AEBD322" w:rsidR="00923598" w:rsidRDefault="00923598" w:rsidP="00D977D5">
      <w:pPr>
        <w:pStyle w:val="Zkladntextodsazen"/>
        <w:ind w:left="0"/>
        <w:rPr>
          <w:szCs w:val="22"/>
        </w:rPr>
      </w:pPr>
      <w:r>
        <w:rPr>
          <w:szCs w:val="22"/>
        </w:rPr>
        <w:t>4. tematický celek – ARCHEOLOGIE</w:t>
      </w:r>
    </w:p>
    <w:p w14:paraId="040F9B38" w14:textId="5E691D65" w:rsidR="00923598" w:rsidRDefault="00B133AF" w:rsidP="00D977D5">
      <w:pPr>
        <w:pStyle w:val="Zkladntextodsazen"/>
        <w:ind w:left="0"/>
        <w:rPr>
          <w:szCs w:val="22"/>
        </w:rPr>
      </w:pPr>
      <w:r>
        <w:rPr>
          <w:szCs w:val="22"/>
        </w:rPr>
        <w:t>Minimální rozsah: d</w:t>
      </w:r>
      <w:r w:rsidR="00923598">
        <w:rPr>
          <w:szCs w:val="22"/>
        </w:rPr>
        <w:t>ěti se seznamují s historií, ukázky nálezů a určení doby stáří, příklady zkamenělin, dinosaurů, kostí apod.</w:t>
      </w:r>
    </w:p>
    <w:p w14:paraId="08AA39E4" w14:textId="37FF32E5" w:rsidR="00923598" w:rsidRDefault="00923598" w:rsidP="00D977D5">
      <w:pPr>
        <w:pStyle w:val="Zkladntextodsazen"/>
        <w:ind w:left="0"/>
        <w:rPr>
          <w:szCs w:val="22"/>
        </w:rPr>
      </w:pPr>
    </w:p>
    <w:p w14:paraId="54503EA0" w14:textId="35EA9ABE" w:rsidR="00923598" w:rsidRDefault="00923598" w:rsidP="00D977D5">
      <w:pPr>
        <w:pStyle w:val="Zkladntextodsazen"/>
        <w:ind w:left="0"/>
        <w:rPr>
          <w:szCs w:val="22"/>
        </w:rPr>
      </w:pPr>
      <w:r>
        <w:rPr>
          <w:szCs w:val="22"/>
        </w:rPr>
        <w:t>5. tematický celek – ENERGIE</w:t>
      </w:r>
    </w:p>
    <w:p w14:paraId="043F3CC6" w14:textId="61B243A6" w:rsidR="00B133AF" w:rsidRDefault="00B133AF" w:rsidP="00D977D5">
      <w:pPr>
        <w:pStyle w:val="Zkladntextodsazen"/>
        <w:ind w:left="0"/>
        <w:rPr>
          <w:szCs w:val="22"/>
        </w:rPr>
      </w:pPr>
      <w:r>
        <w:rPr>
          <w:szCs w:val="22"/>
        </w:rPr>
        <w:t>Minimální rozsah:</w:t>
      </w:r>
    </w:p>
    <w:p w14:paraId="0AAB7ED9" w14:textId="52C96AF6" w:rsidR="00923598" w:rsidRDefault="00923598" w:rsidP="00A17459">
      <w:pPr>
        <w:pStyle w:val="Zkladntextodsazen"/>
        <w:numPr>
          <w:ilvl w:val="0"/>
          <w:numId w:val="25"/>
        </w:numPr>
        <w:rPr>
          <w:szCs w:val="22"/>
        </w:rPr>
      </w:pPr>
      <w:r>
        <w:rPr>
          <w:szCs w:val="22"/>
        </w:rPr>
        <w:t>voda – děti se seznamují s koloběhem vody v přírodě a jejím využitím pro člověka (např. čističky odpadní</w:t>
      </w:r>
      <w:r w:rsidR="00FD2D15">
        <w:rPr>
          <w:szCs w:val="22"/>
        </w:rPr>
        <w:t>ch</w:t>
      </w:r>
      <w:r>
        <w:rPr>
          <w:szCs w:val="22"/>
        </w:rPr>
        <w:t xml:space="preserve"> vod, plýtvání vody, pitná voda, globální problém sucha, mlýny, povodně, živost ve vodě). </w:t>
      </w:r>
    </w:p>
    <w:p w14:paraId="3D5CEF8E" w14:textId="557F2AC5" w:rsidR="00923598" w:rsidRDefault="00923598" w:rsidP="00A17459">
      <w:pPr>
        <w:pStyle w:val="Zkladntextodsazen"/>
        <w:numPr>
          <w:ilvl w:val="0"/>
          <w:numId w:val="25"/>
        </w:numPr>
        <w:rPr>
          <w:szCs w:val="22"/>
        </w:rPr>
      </w:pPr>
      <w:r>
        <w:rPr>
          <w:szCs w:val="22"/>
        </w:rPr>
        <w:t>elektřina – výroba elektřiny a jak se dostává do veřejných sítí, druhy elektráren.</w:t>
      </w:r>
    </w:p>
    <w:p w14:paraId="0A98A229" w14:textId="6D92676E" w:rsidR="00923598" w:rsidRDefault="00923598" w:rsidP="00A17459">
      <w:pPr>
        <w:pStyle w:val="Zkladntextodsazen"/>
        <w:numPr>
          <w:ilvl w:val="0"/>
          <w:numId w:val="25"/>
        </w:numPr>
        <w:rPr>
          <w:szCs w:val="22"/>
        </w:rPr>
      </w:pPr>
      <w:r>
        <w:rPr>
          <w:szCs w:val="22"/>
        </w:rPr>
        <w:t>plyn – kde využíváme zemní plyn, jak se dostává do objektů, kde bydlíme.</w:t>
      </w:r>
    </w:p>
    <w:p w14:paraId="2496CE4A" w14:textId="093551CF" w:rsidR="00923598" w:rsidRDefault="00923598" w:rsidP="00A17459">
      <w:pPr>
        <w:pStyle w:val="Zkladntextodsazen"/>
        <w:numPr>
          <w:ilvl w:val="0"/>
          <w:numId w:val="25"/>
        </w:numPr>
        <w:rPr>
          <w:szCs w:val="22"/>
        </w:rPr>
      </w:pPr>
      <w:r>
        <w:rPr>
          <w:szCs w:val="22"/>
        </w:rPr>
        <w:t>ropa – těžba ropy, jakým způsobem ji využíváme v životě.</w:t>
      </w:r>
    </w:p>
    <w:p w14:paraId="40A059C2" w14:textId="4852F10D" w:rsidR="00923598" w:rsidRDefault="00923598" w:rsidP="00923598">
      <w:pPr>
        <w:pStyle w:val="Zkladntextodsazen"/>
        <w:ind w:left="0"/>
        <w:rPr>
          <w:szCs w:val="22"/>
        </w:rPr>
      </w:pPr>
      <w:r>
        <w:rPr>
          <w:szCs w:val="22"/>
        </w:rPr>
        <w:t xml:space="preserve">Děti si uvědomují nebezpečí, se kterým se můžeme setkat v okolním světě. </w:t>
      </w:r>
    </w:p>
    <w:p w14:paraId="30F65358" w14:textId="7E6DE668" w:rsidR="00F534BB" w:rsidRDefault="00F534BB" w:rsidP="00923598">
      <w:pPr>
        <w:pStyle w:val="Zkladntextodsazen"/>
        <w:ind w:left="0"/>
        <w:rPr>
          <w:szCs w:val="22"/>
        </w:rPr>
      </w:pPr>
    </w:p>
    <w:p w14:paraId="592D1DEA" w14:textId="7202B0E0" w:rsidR="00F534BB" w:rsidRDefault="00F534BB" w:rsidP="00923598">
      <w:pPr>
        <w:pStyle w:val="Zkladntextodsazen"/>
        <w:ind w:left="0"/>
        <w:rPr>
          <w:szCs w:val="22"/>
        </w:rPr>
      </w:pPr>
      <w:r>
        <w:rPr>
          <w:szCs w:val="22"/>
        </w:rPr>
        <w:t xml:space="preserve">6. tematický celek – </w:t>
      </w:r>
      <w:r w:rsidR="00451E86">
        <w:rPr>
          <w:szCs w:val="22"/>
        </w:rPr>
        <w:t>ŘEMESLA</w:t>
      </w:r>
    </w:p>
    <w:p w14:paraId="27956EB4" w14:textId="1FB7114A" w:rsidR="00F534BB" w:rsidRDefault="00B133AF" w:rsidP="00923598">
      <w:pPr>
        <w:pStyle w:val="Zkladntextodsazen"/>
        <w:ind w:left="0"/>
        <w:rPr>
          <w:szCs w:val="22"/>
        </w:rPr>
      </w:pPr>
      <w:r>
        <w:rPr>
          <w:szCs w:val="22"/>
        </w:rPr>
        <w:t>Minimální rozsah: d</w:t>
      </w:r>
      <w:r w:rsidR="004160FC">
        <w:rPr>
          <w:szCs w:val="22"/>
        </w:rPr>
        <w:t>ěti se seznámí s prací s přírodními materiály</w:t>
      </w:r>
      <w:r w:rsidR="000D3CC1">
        <w:rPr>
          <w:szCs w:val="22"/>
        </w:rPr>
        <w:t xml:space="preserve"> </w:t>
      </w:r>
      <w:r w:rsidR="00451E86">
        <w:rPr>
          <w:szCs w:val="22"/>
        </w:rPr>
        <w:t>a jejich</w:t>
      </w:r>
      <w:r w:rsidR="000D3CC1">
        <w:rPr>
          <w:szCs w:val="22"/>
        </w:rPr>
        <w:t xml:space="preserve"> využití</w:t>
      </w:r>
      <w:r w:rsidR="00451E86">
        <w:rPr>
          <w:szCs w:val="22"/>
        </w:rPr>
        <w:t>m</w:t>
      </w:r>
      <w:r w:rsidR="000D3CC1">
        <w:rPr>
          <w:szCs w:val="22"/>
        </w:rPr>
        <w:t xml:space="preserve">, </w:t>
      </w:r>
      <w:r w:rsidR="00451E86">
        <w:rPr>
          <w:szCs w:val="22"/>
        </w:rPr>
        <w:t>seznámí</w:t>
      </w:r>
      <w:r w:rsidR="004160FC">
        <w:rPr>
          <w:szCs w:val="22"/>
        </w:rPr>
        <w:t xml:space="preserve"> </w:t>
      </w:r>
      <w:r w:rsidR="000D3CC1">
        <w:rPr>
          <w:szCs w:val="22"/>
        </w:rPr>
        <w:t xml:space="preserve">se s obory např. truhlář, sklář, elektrikář, </w:t>
      </w:r>
      <w:r w:rsidR="00451E86">
        <w:rPr>
          <w:szCs w:val="22"/>
        </w:rPr>
        <w:t>instalatér</w:t>
      </w:r>
      <w:r w:rsidR="000D3CC1">
        <w:rPr>
          <w:szCs w:val="22"/>
        </w:rPr>
        <w:t xml:space="preserve">. </w:t>
      </w:r>
    </w:p>
    <w:p w14:paraId="6E3B89BE" w14:textId="3193B0B1" w:rsidR="005E5541" w:rsidRDefault="005E5541" w:rsidP="00D977D5">
      <w:pPr>
        <w:pStyle w:val="Zkladntextodsazen"/>
        <w:ind w:left="0"/>
        <w:rPr>
          <w:szCs w:val="22"/>
        </w:rPr>
      </w:pPr>
    </w:p>
    <w:p w14:paraId="09EE3625" w14:textId="1C95E4AC" w:rsidR="005C52B9" w:rsidRDefault="005C52B9" w:rsidP="00D977D5">
      <w:pPr>
        <w:pStyle w:val="Zkladntextodsazen"/>
        <w:ind w:left="0"/>
        <w:rPr>
          <w:szCs w:val="22"/>
        </w:rPr>
      </w:pPr>
      <w:r>
        <w:rPr>
          <w:szCs w:val="22"/>
        </w:rPr>
        <w:t xml:space="preserve">Jednotlivé tematické celky </w:t>
      </w:r>
      <w:r w:rsidR="003C6549">
        <w:rPr>
          <w:szCs w:val="22"/>
        </w:rPr>
        <w:t xml:space="preserve">mohou být rozšířeny, nebo rozděleny, ale celkově musí splnit maximální rozsah 12 hodin. </w:t>
      </w:r>
    </w:p>
    <w:p w14:paraId="6E863476" w14:textId="77777777" w:rsidR="003C6549" w:rsidRDefault="003C6549" w:rsidP="00D977D5">
      <w:pPr>
        <w:pStyle w:val="Zkladntextodsazen"/>
        <w:ind w:left="0"/>
        <w:rPr>
          <w:szCs w:val="22"/>
        </w:rPr>
      </w:pPr>
    </w:p>
    <w:p w14:paraId="2844FCE6" w14:textId="77777777" w:rsidR="00880122" w:rsidRDefault="005E5541" w:rsidP="00D977D5">
      <w:pPr>
        <w:pStyle w:val="Zkladntextodsazen"/>
        <w:ind w:left="0"/>
        <w:rPr>
          <w:szCs w:val="22"/>
        </w:rPr>
      </w:pPr>
      <w:r>
        <w:rPr>
          <w:szCs w:val="22"/>
        </w:rPr>
        <w:t>Vzdělávání pedagogů bude koncipováno tak, aby byly na dětech v dostatečné míře uplatňovány aktivity využívající prožitkové a kooperativní učení hrou. Tyto aktivity budou založeny na přímých zážitcích dítěte, podpoře zvídavosti a objevování.</w:t>
      </w:r>
      <w:r w:rsidR="00EB16D6">
        <w:rPr>
          <w:szCs w:val="22"/>
        </w:rPr>
        <w:t xml:space="preserve"> </w:t>
      </w:r>
    </w:p>
    <w:p w14:paraId="45BCF4C3" w14:textId="77777777" w:rsidR="00880122" w:rsidRDefault="00880122" w:rsidP="00D977D5">
      <w:pPr>
        <w:pStyle w:val="Zkladntextodsazen"/>
        <w:ind w:left="0"/>
        <w:rPr>
          <w:szCs w:val="22"/>
        </w:rPr>
      </w:pPr>
    </w:p>
    <w:p w14:paraId="148E2FC2" w14:textId="4E16B2B5" w:rsidR="00F45A89" w:rsidRDefault="0025370A" w:rsidP="0025370A">
      <w:pPr>
        <w:jc w:val="both"/>
        <w:rPr>
          <w:szCs w:val="22"/>
        </w:rPr>
      </w:pPr>
      <w:r>
        <w:rPr>
          <w:szCs w:val="22"/>
        </w:rPr>
        <w:t>V první fázi proběhne školení peda</w:t>
      </w:r>
      <w:r w:rsidR="00215DB7">
        <w:rPr>
          <w:szCs w:val="22"/>
        </w:rPr>
        <w:t>g</w:t>
      </w:r>
      <w:r>
        <w:rPr>
          <w:szCs w:val="22"/>
        </w:rPr>
        <w:t>ogů v maximální</w:t>
      </w:r>
      <w:r w:rsidR="00BB0804">
        <w:rPr>
          <w:szCs w:val="22"/>
        </w:rPr>
        <w:t>m</w:t>
      </w:r>
      <w:r>
        <w:rPr>
          <w:szCs w:val="22"/>
        </w:rPr>
        <w:t xml:space="preserve"> rozsahu 12 hodin rozložených minimálně do 2 dnů, na která</w:t>
      </w:r>
      <w:r w:rsidRPr="003C4EAD">
        <w:rPr>
          <w:szCs w:val="22"/>
        </w:rPr>
        <w:t xml:space="preserve"> naváže tandemová výuka přímo ve třídě s dětmi za účasti vzdělávaného pedagoga/pedagogů </w:t>
      </w:r>
      <w:r w:rsidR="00BB0804">
        <w:rPr>
          <w:szCs w:val="22"/>
        </w:rPr>
        <w:t xml:space="preserve">pod metodickým dohledem lektora </w:t>
      </w:r>
      <w:r w:rsidRPr="003C4EAD">
        <w:rPr>
          <w:szCs w:val="22"/>
        </w:rPr>
        <w:t>v</w:t>
      </w:r>
      <w:r w:rsidR="005B6F99">
        <w:rPr>
          <w:szCs w:val="22"/>
        </w:rPr>
        <w:t xml:space="preserve"> maximálním </w:t>
      </w:r>
      <w:r w:rsidRPr="003C4EAD">
        <w:rPr>
          <w:szCs w:val="22"/>
        </w:rPr>
        <w:t xml:space="preserve">rozsahu 12 hodin v minimálně 3 dnech. </w:t>
      </w:r>
      <w:r w:rsidR="00FD2D15" w:rsidRPr="00FD2D15">
        <w:rPr>
          <w:szCs w:val="22"/>
        </w:rPr>
        <w:t>Školení i tandemová výuka proběhnou na každé škole za účasti lektora.</w:t>
      </w:r>
    </w:p>
    <w:p w14:paraId="1E83C84F" w14:textId="3808D1B5" w:rsidR="005D1A2C" w:rsidRPr="00A17459" w:rsidRDefault="005E5541" w:rsidP="00A17459">
      <w:pPr>
        <w:pStyle w:val="Zkladntextodsazen"/>
        <w:ind w:left="0"/>
        <w:rPr>
          <w:szCs w:val="22"/>
        </w:rPr>
      </w:pPr>
      <w:r>
        <w:rPr>
          <w:szCs w:val="22"/>
        </w:rPr>
        <w:t xml:space="preserve"> </w:t>
      </w:r>
    </w:p>
    <w:p w14:paraId="362967F1" w14:textId="24E97F3D" w:rsidR="008E1897" w:rsidRDefault="00BD15FA" w:rsidP="00D977D5">
      <w:pPr>
        <w:jc w:val="both"/>
        <w:rPr>
          <w:szCs w:val="22"/>
        </w:rPr>
      </w:pPr>
      <w:r w:rsidRPr="003C4EAD">
        <w:rPr>
          <w:szCs w:val="22"/>
        </w:rPr>
        <w:t xml:space="preserve">Součástí </w:t>
      </w:r>
      <w:r w:rsidR="00FD2D15">
        <w:rPr>
          <w:szCs w:val="22"/>
        </w:rPr>
        <w:t>školení</w:t>
      </w:r>
      <w:r w:rsidRPr="003C4EAD">
        <w:rPr>
          <w:szCs w:val="22"/>
        </w:rPr>
        <w:t xml:space="preserve"> bude i didaktická sada pomůcek </w:t>
      </w:r>
      <w:r w:rsidR="008E1897">
        <w:rPr>
          <w:szCs w:val="22"/>
        </w:rPr>
        <w:t xml:space="preserve">pro každou školu </w:t>
      </w:r>
      <w:r w:rsidR="00BB0804">
        <w:rPr>
          <w:szCs w:val="22"/>
        </w:rPr>
        <w:t>potřebná</w:t>
      </w:r>
      <w:r w:rsidRPr="003C4EAD">
        <w:rPr>
          <w:szCs w:val="22"/>
        </w:rPr>
        <w:t xml:space="preserve"> pro realizaci </w:t>
      </w:r>
      <w:r w:rsidR="004E0AD1">
        <w:rPr>
          <w:szCs w:val="22"/>
        </w:rPr>
        <w:t>tandemové výuky</w:t>
      </w:r>
      <w:r w:rsidR="004E0AD1" w:rsidRPr="003C4EAD">
        <w:rPr>
          <w:szCs w:val="22"/>
        </w:rPr>
        <w:t xml:space="preserve"> </w:t>
      </w:r>
      <w:r w:rsidR="006454DD" w:rsidRPr="003C4EAD">
        <w:rPr>
          <w:szCs w:val="22"/>
        </w:rPr>
        <w:t>a metodické materiály pro pedagogy</w:t>
      </w:r>
      <w:r w:rsidR="009A7859" w:rsidRPr="003C4EAD">
        <w:rPr>
          <w:szCs w:val="22"/>
        </w:rPr>
        <w:t xml:space="preserve">, které se budou vztahovat k jednotlivým </w:t>
      </w:r>
      <w:r w:rsidR="005D1B7F">
        <w:rPr>
          <w:szCs w:val="22"/>
        </w:rPr>
        <w:t>tematickým celkům</w:t>
      </w:r>
      <w:r w:rsidR="009A7859" w:rsidRPr="003C4EAD">
        <w:rPr>
          <w:szCs w:val="22"/>
        </w:rPr>
        <w:t xml:space="preserve">, a po ukončení </w:t>
      </w:r>
      <w:r w:rsidR="00FD2D15">
        <w:rPr>
          <w:szCs w:val="22"/>
        </w:rPr>
        <w:t>školení</w:t>
      </w:r>
      <w:r w:rsidR="009A7859" w:rsidRPr="003C4EAD">
        <w:rPr>
          <w:szCs w:val="22"/>
        </w:rPr>
        <w:t xml:space="preserve"> zůstanou na dané škole</w:t>
      </w:r>
      <w:r w:rsidRPr="003C4EAD">
        <w:rPr>
          <w:szCs w:val="22"/>
        </w:rPr>
        <w:t xml:space="preserve">. </w:t>
      </w:r>
      <w:r w:rsidR="00A2027F" w:rsidRPr="003C4EAD">
        <w:rPr>
          <w:szCs w:val="22"/>
        </w:rPr>
        <w:t>Didaktická sada pomůcek se bude skládat např. ze stavebnic, výkresů, obrázkových podkladů</w:t>
      </w:r>
      <w:r w:rsidR="006454DD" w:rsidRPr="003C4EAD">
        <w:rPr>
          <w:szCs w:val="22"/>
        </w:rPr>
        <w:t>, pracovních listů</w:t>
      </w:r>
      <w:r w:rsidR="00295295" w:rsidRPr="003C4EAD">
        <w:rPr>
          <w:szCs w:val="22"/>
        </w:rPr>
        <w:t>,</w:t>
      </w:r>
      <w:r w:rsidR="006454DD" w:rsidRPr="003C4EAD">
        <w:rPr>
          <w:szCs w:val="22"/>
        </w:rPr>
        <w:t xml:space="preserve"> apod.. Hodnota pořizovaných pomůcek pro školy bude minimálně ve výši 50 % z hodnoty nabízeného </w:t>
      </w:r>
      <w:r w:rsidR="00FD2D15">
        <w:rPr>
          <w:szCs w:val="22"/>
        </w:rPr>
        <w:t>školení</w:t>
      </w:r>
      <w:r w:rsidR="006454DD" w:rsidRPr="003C4EAD">
        <w:rPr>
          <w:szCs w:val="22"/>
        </w:rPr>
        <w:t>.</w:t>
      </w:r>
      <w:r w:rsidR="00A2027F" w:rsidRPr="003C4EAD">
        <w:rPr>
          <w:szCs w:val="22"/>
        </w:rPr>
        <w:t xml:space="preserve"> </w:t>
      </w:r>
      <w:r w:rsidR="004E0AD1" w:rsidRPr="003C4EAD">
        <w:rPr>
          <w:szCs w:val="22"/>
        </w:rPr>
        <w:t xml:space="preserve">Didaktické sady pomůcek budou dodány se zahájením aktivity na dané škole. </w:t>
      </w:r>
      <w:r w:rsidR="008E1897">
        <w:rPr>
          <w:szCs w:val="22"/>
        </w:rPr>
        <w:t>Celkem bude dod</w:t>
      </w:r>
      <w:r w:rsidR="00BB0804">
        <w:rPr>
          <w:szCs w:val="22"/>
        </w:rPr>
        <w:t>áno 30 sad didaktických pomůcek (ke každému školení 1 sada).</w:t>
      </w:r>
    </w:p>
    <w:p w14:paraId="717090A0" w14:textId="77777777" w:rsidR="008E1897" w:rsidRDefault="008E1897" w:rsidP="00D977D5">
      <w:pPr>
        <w:jc w:val="both"/>
        <w:rPr>
          <w:szCs w:val="22"/>
        </w:rPr>
      </w:pPr>
    </w:p>
    <w:p w14:paraId="25E9AF4F" w14:textId="2E00D823" w:rsidR="006454DD" w:rsidRPr="003C4EAD" w:rsidRDefault="006454DD" w:rsidP="00D977D5">
      <w:pPr>
        <w:jc w:val="both"/>
        <w:rPr>
          <w:szCs w:val="22"/>
        </w:rPr>
      </w:pPr>
      <w:r w:rsidRPr="003C4EAD">
        <w:rPr>
          <w:szCs w:val="22"/>
        </w:rPr>
        <w:t>Každý proškolený pedagog obdrží certifikát</w:t>
      </w:r>
      <w:r w:rsidR="00737D62" w:rsidRPr="003C4EAD">
        <w:rPr>
          <w:szCs w:val="22"/>
        </w:rPr>
        <w:t xml:space="preserve"> </w:t>
      </w:r>
      <w:r w:rsidR="00BD15FA" w:rsidRPr="003C4EAD">
        <w:rPr>
          <w:szCs w:val="22"/>
        </w:rPr>
        <w:t xml:space="preserve">o absolvování </w:t>
      </w:r>
      <w:r w:rsidR="00737D62" w:rsidRPr="003C4EAD">
        <w:rPr>
          <w:szCs w:val="22"/>
        </w:rPr>
        <w:t xml:space="preserve">daného </w:t>
      </w:r>
      <w:r w:rsidR="00BD15FA" w:rsidRPr="003C4EAD">
        <w:rPr>
          <w:szCs w:val="22"/>
        </w:rPr>
        <w:t>vzdělávání</w:t>
      </w:r>
      <w:r w:rsidRPr="003C4EAD">
        <w:rPr>
          <w:szCs w:val="22"/>
        </w:rPr>
        <w:t>. Nemusí se jednat o akreditované vzdělávání v rámci dalšího vzdělávání pedagogických pracovníků.</w:t>
      </w:r>
      <w:r w:rsidR="002E0720" w:rsidRPr="003C4EAD">
        <w:rPr>
          <w:szCs w:val="22"/>
        </w:rPr>
        <w:t xml:space="preserve"> </w:t>
      </w:r>
    </w:p>
    <w:p w14:paraId="00AF6BFB" w14:textId="52550511" w:rsidR="00557F29" w:rsidRPr="003C4EAD" w:rsidRDefault="00300DC1" w:rsidP="00D977D5">
      <w:pPr>
        <w:jc w:val="both"/>
        <w:rPr>
          <w:szCs w:val="22"/>
        </w:rPr>
      </w:pPr>
      <w:r w:rsidRPr="003C4EAD">
        <w:rPr>
          <w:szCs w:val="22"/>
        </w:rPr>
        <w:t>Seznam mateřských a základních škol, kde bude školení probíhat, je přílohou zadávací dokumentace.</w:t>
      </w:r>
      <w:r w:rsidR="00737D62" w:rsidRPr="003C4EAD">
        <w:rPr>
          <w:szCs w:val="22"/>
        </w:rPr>
        <w:t xml:space="preserve"> </w:t>
      </w:r>
    </w:p>
    <w:p w14:paraId="6F2D02FA" w14:textId="09298E3C" w:rsidR="0058226D" w:rsidRPr="003C4EAD" w:rsidRDefault="0058226D" w:rsidP="00D977D5">
      <w:pPr>
        <w:jc w:val="both"/>
        <w:rPr>
          <w:szCs w:val="22"/>
        </w:rPr>
      </w:pPr>
    </w:p>
    <w:p w14:paraId="1A425117" w14:textId="3D20E5FC" w:rsidR="0058226D" w:rsidRPr="003C4EAD" w:rsidRDefault="0058226D" w:rsidP="00D977D5">
      <w:pPr>
        <w:jc w:val="both"/>
        <w:rPr>
          <w:szCs w:val="22"/>
        </w:rPr>
      </w:pPr>
      <w:r w:rsidRPr="003C4EAD">
        <w:rPr>
          <w:szCs w:val="22"/>
        </w:rPr>
        <w:t>Dodavatel služby poskytne současně všem zapojeným škol</w:t>
      </w:r>
      <w:r w:rsidR="002E0720" w:rsidRPr="003C4EAD">
        <w:rPr>
          <w:szCs w:val="22"/>
        </w:rPr>
        <w:t>ám konzultaci či</w:t>
      </w:r>
      <w:r w:rsidRPr="003C4EAD">
        <w:rPr>
          <w:szCs w:val="22"/>
        </w:rPr>
        <w:t xml:space="preserve"> metodickou podporu, a to minimáln</w:t>
      </w:r>
      <w:r w:rsidR="002E0720" w:rsidRPr="003C4EAD">
        <w:rPr>
          <w:szCs w:val="22"/>
        </w:rPr>
        <w:t>ě do 30. 6</w:t>
      </w:r>
      <w:r w:rsidRPr="003C4EAD">
        <w:rPr>
          <w:szCs w:val="22"/>
        </w:rPr>
        <w:t xml:space="preserve">. 2020. </w:t>
      </w:r>
    </w:p>
    <w:p w14:paraId="51F5809F" w14:textId="77777777" w:rsidR="0058226D" w:rsidRPr="003C4EAD" w:rsidRDefault="0058226D" w:rsidP="00D977D5">
      <w:pPr>
        <w:jc w:val="both"/>
        <w:rPr>
          <w:szCs w:val="22"/>
        </w:rPr>
      </w:pPr>
    </w:p>
    <w:p w14:paraId="67105E3C" w14:textId="77777777" w:rsidR="00300DC1" w:rsidRPr="003C4EAD" w:rsidRDefault="001A612A" w:rsidP="00D977D5">
      <w:pPr>
        <w:jc w:val="both"/>
        <w:rPr>
          <w:szCs w:val="22"/>
        </w:rPr>
      </w:pPr>
      <w:r w:rsidRPr="003C4EAD">
        <w:rPr>
          <w:szCs w:val="22"/>
        </w:rPr>
        <w:t>Součástí nabídky bude</w:t>
      </w:r>
      <w:r w:rsidR="00300DC1" w:rsidRPr="003C4EAD">
        <w:rPr>
          <w:szCs w:val="22"/>
        </w:rPr>
        <w:t>:</w:t>
      </w:r>
    </w:p>
    <w:p w14:paraId="39D77C0B" w14:textId="77777777" w:rsidR="00300DC1" w:rsidRPr="003C4EAD" w:rsidRDefault="00D977D5" w:rsidP="00300DC1">
      <w:pPr>
        <w:pStyle w:val="Odstavecseseznamem"/>
        <w:numPr>
          <w:ilvl w:val="0"/>
          <w:numId w:val="23"/>
        </w:numPr>
        <w:jc w:val="both"/>
        <w:rPr>
          <w:szCs w:val="22"/>
        </w:rPr>
      </w:pPr>
      <w:r w:rsidRPr="003C4EAD">
        <w:rPr>
          <w:szCs w:val="22"/>
        </w:rPr>
        <w:t>návrh časového</w:t>
      </w:r>
      <w:r w:rsidR="001A612A" w:rsidRPr="003C4EAD">
        <w:rPr>
          <w:szCs w:val="22"/>
        </w:rPr>
        <w:t xml:space="preserve"> harmonogram</w:t>
      </w:r>
      <w:r w:rsidRPr="003C4EAD">
        <w:rPr>
          <w:szCs w:val="22"/>
        </w:rPr>
        <w:t>u plnění veřejné zakázky</w:t>
      </w:r>
      <w:r w:rsidR="00300DC1" w:rsidRPr="003C4EAD">
        <w:rPr>
          <w:szCs w:val="22"/>
        </w:rPr>
        <w:t xml:space="preserve">, </w:t>
      </w:r>
    </w:p>
    <w:p w14:paraId="503CCF98" w14:textId="02C2AE17" w:rsidR="00557F29" w:rsidRPr="003C4EAD" w:rsidRDefault="00300DC1" w:rsidP="00300DC1">
      <w:pPr>
        <w:pStyle w:val="Odstavecseseznamem"/>
        <w:numPr>
          <w:ilvl w:val="0"/>
          <w:numId w:val="23"/>
        </w:numPr>
        <w:jc w:val="both"/>
        <w:rPr>
          <w:szCs w:val="22"/>
        </w:rPr>
      </w:pPr>
      <w:r w:rsidRPr="003C4EAD">
        <w:rPr>
          <w:szCs w:val="22"/>
        </w:rPr>
        <w:t>položkový rozpočet za jedno školení dle vzoru, který je přílohou zadávací dokumentace,</w:t>
      </w:r>
    </w:p>
    <w:p w14:paraId="35CD5E89" w14:textId="3B2D4303" w:rsidR="004E0AD1" w:rsidRDefault="00300DC1" w:rsidP="00295295">
      <w:pPr>
        <w:pStyle w:val="Odstavecseseznamem"/>
        <w:numPr>
          <w:ilvl w:val="0"/>
          <w:numId w:val="23"/>
        </w:numPr>
        <w:jc w:val="both"/>
        <w:rPr>
          <w:szCs w:val="22"/>
        </w:rPr>
      </w:pPr>
      <w:r w:rsidRPr="003C4EAD">
        <w:rPr>
          <w:szCs w:val="22"/>
        </w:rPr>
        <w:t xml:space="preserve">seznam a popis </w:t>
      </w:r>
      <w:r w:rsidR="00295295" w:rsidRPr="003C4EAD">
        <w:rPr>
          <w:szCs w:val="22"/>
        </w:rPr>
        <w:t xml:space="preserve">jednotlivých </w:t>
      </w:r>
      <w:r w:rsidR="00B516B7">
        <w:rPr>
          <w:szCs w:val="22"/>
        </w:rPr>
        <w:t>tematických celků</w:t>
      </w:r>
      <w:r w:rsidRPr="003C4EAD">
        <w:rPr>
          <w:szCs w:val="22"/>
        </w:rPr>
        <w:t xml:space="preserve"> v rámci jednoho školení </w:t>
      </w:r>
      <w:r w:rsidR="00074ACD" w:rsidRPr="003C4EAD">
        <w:rPr>
          <w:szCs w:val="22"/>
        </w:rPr>
        <w:t xml:space="preserve"> </w:t>
      </w:r>
    </w:p>
    <w:p w14:paraId="431DE4B6" w14:textId="4383F58F" w:rsidR="00041C29" w:rsidRDefault="004E0AD1" w:rsidP="00295295">
      <w:pPr>
        <w:pStyle w:val="Odstavecseseznamem"/>
        <w:numPr>
          <w:ilvl w:val="0"/>
          <w:numId w:val="23"/>
        </w:numPr>
        <w:jc w:val="both"/>
        <w:rPr>
          <w:szCs w:val="22"/>
        </w:rPr>
      </w:pPr>
      <w:r>
        <w:rPr>
          <w:szCs w:val="22"/>
        </w:rPr>
        <w:t>seznam lektorů s popisem profesní způsobilosti</w:t>
      </w:r>
      <w:r w:rsidR="00DB6573">
        <w:rPr>
          <w:szCs w:val="22"/>
        </w:rPr>
        <w:t xml:space="preserve"> a zkušeností se vzděláváním pedagogických pracovníků a dětí v MŠ a žáků v ZŠ</w:t>
      </w:r>
      <w:r w:rsidR="00074ACD" w:rsidRPr="003C4EAD">
        <w:rPr>
          <w:szCs w:val="22"/>
        </w:rPr>
        <w:t xml:space="preserve"> </w:t>
      </w:r>
    </w:p>
    <w:p w14:paraId="223F8B45" w14:textId="49FF3087" w:rsidR="00DB4088" w:rsidRPr="003C4EAD" w:rsidRDefault="00041C29" w:rsidP="00295295">
      <w:pPr>
        <w:pStyle w:val="Odstavecseseznamem"/>
        <w:numPr>
          <w:ilvl w:val="0"/>
          <w:numId w:val="23"/>
        </w:numPr>
        <w:jc w:val="both"/>
        <w:rPr>
          <w:szCs w:val="22"/>
        </w:rPr>
      </w:pPr>
      <w:r>
        <w:rPr>
          <w:szCs w:val="22"/>
        </w:rPr>
        <w:t>popis obsahu didaktické sady pomůcek pro jednu školu</w:t>
      </w:r>
      <w:r w:rsidR="00074ACD" w:rsidRPr="003C4EAD">
        <w:rPr>
          <w:szCs w:val="22"/>
        </w:rPr>
        <w:t xml:space="preserve">                    </w:t>
      </w:r>
    </w:p>
    <w:p w14:paraId="7ACEA856" w14:textId="77777777" w:rsidR="00415806" w:rsidRPr="003C4EAD" w:rsidRDefault="00415806" w:rsidP="00D977D5">
      <w:pPr>
        <w:pStyle w:val="Zkladntextodsazen"/>
        <w:ind w:left="0"/>
        <w:rPr>
          <w:szCs w:val="22"/>
        </w:rPr>
      </w:pPr>
    </w:p>
    <w:p w14:paraId="4B9E02D4" w14:textId="2CC317DC" w:rsidR="0058226D" w:rsidRDefault="00415806" w:rsidP="00D977D5">
      <w:pPr>
        <w:pStyle w:val="Zkladntextodsazen"/>
        <w:ind w:left="0"/>
        <w:rPr>
          <w:szCs w:val="22"/>
          <w:highlight w:val="yellow"/>
        </w:rPr>
      </w:pPr>
      <w:r w:rsidRPr="003C4EAD">
        <w:rPr>
          <w:szCs w:val="22"/>
        </w:rPr>
        <w:t xml:space="preserve">Realizace předmětu plnění </w:t>
      </w:r>
      <w:r w:rsidR="00787E05" w:rsidRPr="003C4EAD">
        <w:rPr>
          <w:szCs w:val="22"/>
        </w:rPr>
        <w:t xml:space="preserve">veřejné zakázky </w:t>
      </w:r>
      <w:r w:rsidRPr="003C4EAD">
        <w:rPr>
          <w:szCs w:val="22"/>
        </w:rPr>
        <w:t>bude probíhat v souladu s</w:t>
      </w:r>
      <w:r w:rsidR="005D1081" w:rsidRPr="003C4EAD">
        <w:rPr>
          <w:szCs w:val="22"/>
        </w:rPr>
        <w:t> </w:t>
      </w:r>
      <w:r w:rsidRPr="003C4EAD">
        <w:rPr>
          <w:szCs w:val="22"/>
        </w:rPr>
        <w:t>pokyny</w:t>
      </w:r>
      <w:r w:rsidR="00024F1D" w:rsidRPr="003C4EAD">
        <w:rPr>
          <w:szCs w:val="22"/>
        </w:rPr>
        <w:t xml:space="preserve"> zadavatele</w:t>
      </w:r>
      <w:r w:rsidRPr="003C4EAD">
        <w:rPr>
          <w:szCs w:val="22"/>
        </w:rPr>
        <w:t>, dále dle obecně zá</w:t>
      </w:r>
      <w:r w:rsidR="00074ACD" w:rsidRPr="003C4EAD">
        <w:rPr>
          <w:szCs w:val="22"/>
        </w:rPr>
        <w:t>vazných právních předpisů, ČSN</w:t>
      </w:r>
      <w:r w:rsidR="0058226D" w:rsidRPr="003C4EAD">
        <w:rPr>
          <w:szCs w:val="22"/>
        </w:rPr>
        <w:t xml:space="preserve">, </w:t>
      </w:r>
      <w:r w:rsidR="00074ACD" w:rsidRPr="003C4EAD">
        <w:rPr>
          <w:szCs w:val="22"/>
        </w:rPr>
        <w:t>ostatních norem</w:t>
      </w:r>
      <w:r w:rsidR="0058226D" w:rsidRPr="003C4EAD">
        <w:rPr>
          <w:szCs w:val="22"/>
        </w:rPr>
        <w:t xml:space="preserve"> a Pravidel pro žadatele a příjemce obecná část </w:t>
      </w:r>
      <w:r w:rsidR="00FD2D15">
        <w:rPr>
          <w:szCs w:val="22"/>
        </w:rPr>
        <w:br/>
      </w:r>
      <w:r w:rsidR="0058226D" w:rsidRPr="003C4EAD">
        <w:rPr>
          <w:szCs w:val="22"/>
        </w:rPr>
        <w:t>a Specifických pravidel pro v</w:t>
      </w:r>
      <w:r w:rsidR="002324C4" w:rsidRPr="003C4EAD">
        <w:rPr>
          <w:szCs w:val="22"/>
        </w:rPr>
        <w:t>ýzvu Implementace k</w:t>
      </w:r>
      <w:r w:rsidR="0058226D" w:rsidRPr="003C4EAD">
        <w:rPr>
          <w:szCs w:val="22"/>
        </w:rPr>
        <w:t>rajských akčních plánů</w:t>
      </w:r>
      <w:r w:rsidR="002324C4" w:rsidRPr="003C4EAD">
        <w:rPr>
          <w:szCs w:val="22"/>
        </w:rPr>
        <w:t xml:space="preserve"> I v aktuálním znění.</w:t>
      </w:r>
      <w:r w:rsidR="003C4EAD">
        <w:rPr>
          <w:szCs w:val="22"/>
        </w:rPr>
        <w:t xml:space="preserve"> Odkaz na příslušnou výzvu, kde jsou ke stažení výše uvedená </w:t>
      </w:r>
      <w:r w:rsidR="0041409E">
        <w:rPr>
          <w:szCs w:val="22"/>
        </w:rPr>
        <w:t>p</w:t>
      </w:r>
      <w:r w:rsidR="003C4EAD">
        <w:rPr>
          <w:szCs w:val="22"/>
        </w:rPr>
        <w:t>ravidla:</w:t>
      </w:r>
    </w:p>
    <w:p w14:paraId="53429C3C" w14:textId="22B5E9B6" w:rsidR="002324C4" w:rsidRPr="00295295" w:rsidRDefault="00154926" w:rsidP="00D977D5">
      <w:pPr>
        <w:pStyle w:val="Zkladntextodsazen"/>
        <w:ind w:left="0"/>
        <w:rPr>
          <w:szCs w:val="22"/>
          <w:highlight w:val="yellow"/>
        </w:rPr>
      </w:pPr>
      <w:hyperlink r:id="rId12" w:history="1">
        <w:r w:rsidR="002324C4" w:rsidRPr="00B1504D">
          <w:rPr>
            <w:rStyle w:val="Hypertextovodkaz"/>
            <w:szCs w:val="22"/>
          </w:rPr>
          <w:t>http://www.msmt.cz/strukturalni-fondy-1/vyzva-c-02-16-034-implementace-krajskych-akcnich-planu-i-2</w:t>
        </w:r>
      </w:hyperlink>
    </w:p>
    <w:p w14:paraId="1ACCA251" w14:textId="77777777" w:rsidR="00787E05" w:rsidRPr="00295295" w:rsidRDefault="00787E05" w:rsidP="00D977D5">
      <w:pPr>
        <w:pStyle w:val="Zkladntextodsazen"/>
        <w:ind w:left="0"/>
        <w:rPr>
          <w:szCs w:val="22"/>
          <w:highlight w:val="yellow"/>
        </w:rPr>
      </w:pPr>
    </w:p>
    <w:p w14:paraId="44C32686" w14:textId="168E3CD3" w:rsidR="00415806" w:rsidRPr="00BD15FA" w:rsidRDefault="00415806" w:rsidP="00D977D5">
      <w:pPr>
        <w:pStyle w:val="Zkladntextodsazen"/>
        <w:ind w:left="0"/>
        <w:rPr>
          <w:szCs w:val="22"/>
        </w:rPr>
      </w:pPr>
      <w:r w:rsidRPr="003C4EAD">
        <w:rPr>
          <w:szCs w:val="22"/>
        </w:rPr>
        <w:t>Detailní podmínky bude upravovat smlouva</w:t>
      </w:r>
      <w:r w:rsidR="00196491" w:rsidRPr="003C4EAD">
        <w:rPr>
          <w:szCs w:val="22"/>
        </w:rPr>
        <w:t>,</w:t>
      </w:r>
      <w:r w:rsidRPr="003C4EAD">
        <w:rPr>
          <w:szCs w:val="22"/>
        </w:rPr>
        <w:t xml:space="preserve"> jejíž vzorové znění je přílohou výzvy.</w:t>
      </w:r>
    </w:p>
    <w:p w14:paraId="664D76A5" w14:textId="766B58B3" w:rsidR="005B3EF2" w:rsidRPr="00935F45" w:rsidRDefault="005B3EF2" w:rsidP="00D977D5">
      <w:pPr>
        <w:numPr>
          <w:ilvl w:val="12"/>
          <w:numId w:val="0"/>
        </w:numPr>
        <w:jc w:val="both"/>
        <w:rPr>
          <w:b/>
          <w:color w:val="FF0000"/>
          <w:sz w:val="28"/>
          <w:szCs w:val="28"/>
        </w:rPr>
      </w:pPr>
    </w:p>
    <w:p w14:paraId="27CBF9F1" w14:textId="77777777" w:rsidR="00415806" w:rsidRPr="00A167D1" w:rsidRDefault="00415806" w:rsidP="00D977D5">
      <w:pPr>
        <w:numPr>
          <w:ilvl w:val="0"/>
          <w:numId w:val="9"/>
        </w:numPr>
        <w:jc w:val="both"/>
        <w:rPr>
          <w:b/>
          <w:sz w:val="28"/>
        </w:rPr>
      </w:pPr>
      <w:r w:rsidRPr="00A167D1">
        <w:rPr>
          <w:b/>
          <w:sz w:val="28"/>
          <w:u w:val="single"/>
        </w:rPr>
        <w:t>Doba plnění zakázky</w:t>
      </w:r>
    </w:p>
    <w:p w14:paraId="5740510A" w14:textId="77777777" w:rsidR="00415806" w:rsidRPr="00A167D1" w:rsidRDefault="00415806" w:rsidP="00D977D5">
      <w:pPr>
        <w:jc w:val="both"/>
        <w:rPr>
          <w:sz w:val="20"/>
          <w:szCs w:val="20"/>
        </w:rPr>
      </w:pPr>
    </w:p>
    <w:p w14:paraId="5971D934" w14:textId="7A290A11" w:rsidR="00415806" w:rsidRPr="00D424AA" w:rsidRDefault="00196491" w:rsidP="00D977D5">
      <w:pPr>
        <w:jc w:val="both"/>
        <w:rPr>
          <w:szCs w:val="22"/>
        </w:rPr>
      </w:pPr>
      <w:r w:rsidRPr="00D424AA">
        <w:rPr>
          <w:szCs w:val="22"/>
        </w:rPr>
        <w:t>Předpokl</w:t>
      </w:r>
      <w:r w:rsidR="00610111" w:rsidRPr="00D424AA">
        <w:rPr>
          <w:szCs w:val="22"/>
        </w:rPr>
        <w:t>ádané</w:t>
      </w:r>
      <w:r w:rsidR="00074ACD" w:rsidRPr="00D424AA">
        <w:rPr>
          <w:szCs w:val="22"/>
        </w:rPr>
        <w:t xml:space="preserve"> zahájení plnění veřejné zakázky</w:t>
      </w:r>
      <w:r w:rsidR="00700D23">
        <w:rPr>
          <w:szCs w:val="22"/>
        </w:rPr>
        <w:t xml:space="preserve">: </w:t>
      </w:r>
      <w:r w:rsidR="001D6FEC">
        <w:rPr>
          <w:szCs w:val="22"/>
        </w:rPr>
        <w:t>9</w:t>
      </w:r>
      <w:r w:rsidR="00700D23">
        <w:rPr>
          <w:szCs w:val="22"/>
        </w:rPr>
        <w:t>/2018</w:t>
      </w:r>
    </w:p>
    <w:p w14:paraId="7CB14BF1" w14:textId="46598391" w:rsidR="00D977D5" w:rsidRPr="005B3EF2" w:rsidRDefault="00415806" w:rsidP="00D977D5">
      <w:pPr>
        <w:jc w:val="both"/>
        <w:rPr>
          <w:szCs w:val="22"/>
        </w:rPr>
      </w:pPr>
      <w:r w:rsidRPr="00D424AA">
        <w:rPr>
          <w:szCs w:val="22"/>
        </w:rPr>
        <w:t>Před</w:t>
      </w:r>
      <w:r w:rsidR="00196491" w:rsidRPr="00D424AA">
        <w:rPr>
          <w:szCs w:val="22"/>
        </w:rPr>
        <w:t xml:space="preserve">pokládaný termín ukončení </w:t>
      </w:r>
      <w:r w:rsidR="00074ACD" w:rsidRPr="00D424AA">
        <w:rPr>
          <w:szCs w:val="22"/>
        </w:rPr>
        <w:t>plnění veřejné zakázky</w:t>
      </w:r>
      <w:r w:rsidRPr="00D424AA">
        <w:rPr>
          <w:szCs w:val="22"/>
        </w:rPr>
        <w:t>:</w:t>
      </w:r>
      <w:r w:rsidR="00074ACD" w:rsidRPr="00D424AA">
        <w:rPr>
          <w:szCs w:val="22"/>
        </w:rPr>
        <w:t xml:space="preserve"> </w:t>
      </w:r>
      <w:r w:rsidR="00676AB9">
        <w:rPr>
          <w:szCs w:val="22"/>
        </w:rPr>
        <w:t>5</w:t>
      </w:r>
      <w:r w:rsidR="001D6FEC">
        <w:rPr>
          <w:szCs w:val="22"/>
        </w:rPr>
        <w:t>/</w:t>
      </w:r>
      <w:r w:rsidR="00D977D5">
        <w:rPr>
          <w:szCs w:val="22"/>
        </w:rPr>
        <w:t>2020</w:t>
      </w:r>
    </w:p>
    <w:p w14:paraId="62DE9BE7" w14:textId="77777777" w:rsidR="00D977D5" w:rsidRPr="00935F45" w:rsidRDefault="00D977D5" w:rsidP="00D977D5">
      <w:pPr>
        <w:jc w:val="both"/>
        <w:rPr>
          <w:color w:val="FF0000"/>
          <w:sz w:val="28"/>
          <w:szCs w:val="28"/>
        </w:rPr>
      </w:pPr>
    </w:p>
    <w:p w14:paraId="7AD34FAC" w14:textId="77777777" w:rsidR="00FC7210" w:rsidRPr="006E04E1" w:rsidRDefault="00FC7210" w:rsidP="00D977D5">
      <w:pPr>
        <w:numPr>
          <w:ilvl w:val="0"/>
          <w:numId w:val="9"/>
        </w:numPr>
        <w:jc w:val="both"/>
        <w:rPr>
          <w:b/>
          <w:sz w:val="28"/>
        </w:rPr>
      </w:pPr>
      <w:r w:rsidRPr="006E04E1">
        <w:rPr>
          <w:b/>
          <w:sz w:val="28"/>
          <w:u w:val="single"/>
        </w:rPr>
        <w:t>Pravidla pro hodnocení nabídek</w:t>
      </w:r>
    </w:p>
    <w:p w14:paraId="17A470A0" w14:textId="77777777" w:rsidR="00FC7210" w:rsidRPr="005B37FD" w:rsidRDefault="00FC7210" w:rsidP="00D977D5">
      <w:pPr>
        <w:numPr>
          <w:ilvl w:val="12"/>
          <w:numId w:val="0"/>
        </w:numPr>
        <w:jc w:val="both"/>
        <w:rPr>
          <w:b/>
          <w:color w:val="FF0000"/>
          <w:sz w:val="20"/>
        </w:rPr>
      </w:pPr>
    </w:p>
    <w:p w14:paraId="1A815669" w14:textId="602964C7" w:rsidR="00FC7210" w:rsidRDefault="00FC7210" w:rsidP="00D977D5">
      <w:pPr>
        <w:widowControl w:val="0"/>
        <w:autoSpaceDE w:val="0"/>
        <w:autoSpaceDN w:val="0"/>
        <w:adjustRightInd w:val="0"/>
        <w:jc w:val="both"/>
        <w:rPr>
          <w:szCs w:val="22"/>
        </w:rPr>
      </w:pPr>
      <w:r w:rsidRPr="00D424AA">
        <w:rPr>
          <w:szCs w:val="22"/>
        </w:rPr>
        <w:t>Nabídky budou hodnoceny podl</w:t>
      </w:r>
      <w:r w:rsidR="00700D23">
        <w:rPr>
          <w:szCs w:val="22"/>
        </w:rPr>
        <w:t>e jejich ekonomické výhodnosti. Kritériem hodnocení bude nejnižší nabídková cena bez DPH. Pořadí nabídek bude stanoveno podle výše nabídkové ceny s tím, že nejnižší cena je nejlepší.</w:t>
      </w:r>
      <w:r w:rsidR="00E731B5">
        <w:rPr>
          <w:szCs w:val="22"/>
        </w:rPr>
        <w:t xml:space="preserve"> </w:t>
      </w:r>
    </w:p>
    <w:p w14:paraId="2F0C0335" w14:textId="301E17E1" w:rsidR="00E731B5" w:rsidRDefault="00E731B5" w:rsidP="00D977D5">
      <w:pPr>
        <w:widowControl w:val="0"/>
        <w:autoSpaceDE w:val="0"/>
        <w:autoSpaceDN w:val="0"/>
        <w:adjustRightInd w:val="0"/>
        <w:jc w:val="both"/>
        <w:rPr>
          <w:szCs w:val="22"/>
        </w:rPr>
      </w:pPr>
    </w:p>
    <w:p w14:paraId="6D5D6493" w14:textId="31EE2932" w:rsidR="00814ECD" w:rsidRDefault="00814ECD" w:rsidP="00D977D5">
      <w:pPr>
        <w:widowControl w:val="0"/>
        <w:autoSpaceDE w:val="0"/>
        <w:autoSpaceDN w:val="0"/>
        <w:adjustRightInd w:val="0"/>
        <w:jc w:val="both"/>
        <w:rPr>
          <w:szCs w:val="22"/>
        </w:rPr>
      </w:pPr>
      <w:r>
        <w:rPr>
          <w:szCs w:val="22"/>
        </w:rPr>
        <w:t xml:space="preserve">Předpokládaná hodnota veřejné zakázky je ve výši 3.719.008,26 Kč bez DPH (4.500.000,00 Kč včetně DPH). </w:t>
      </w:r>
    </w:p>
    <w:p w14:paraId="18AF3EE1" w14:textId="77777777" w:rsidR="00814ECD" w:rsidRDefault="00814ECD" w:rsidP="00D977D5">
      <w:pPr>
        <w:widowControl w:val="0"/>
        <w:autoSpaceDE w:val="0"/>
        <w:autoSpaceDN w:val="0"/>
        <w:adjustRightInd w:val="0"/>
        <w:jc w:val="both"/>
        <w:rPr>
          <w:szCs w:val="22"/>
        </w:rPr>
      </w:pPr>
    </w:p>
    <w:p w14:paraId="0D86E769" w14:textId="3CAD0770" w:rsidR="00E731B5" w:rsidRPr="00D424AA" w:rsidRDefault="00E731B5" w:rsidP="00D977D5">
      <w:pPr>
        <w:widowControl w:val="0"/>
        <w:autoSpaceDE w:val="0"/>
        <w:autoSpaceDN w:val="0"/>
        <w:adjustRightInd w:val="0"/>
        <w:jc w:val="both"/>
        <w:rPr>
          <w:szCs w:val="22"/>
        </w:rPr>
      </w:pPr>
      <w:r>
        <w:rPr>
          <w:szCs w:val="22"/>
        </w:rPr>
        <w:t xml:space="preserve">Zadavatel </w:t>
      </w:r>
      <w:r w:rsidR="00814ECD">
        <w:rPr>
          <w:szCs w:val="22"/>
        </w:rPr>
        <w:t xml:space="preserve">zároveň </w:t>
      </w:r>
      <w:r>
        <w:rPr>
          <w:szCs w:val="22"/>
        </w:rPr>
        <w:t>stanovuje maximální možnou a nepřekročitelnou výši celkové nabídkové ce</w:t>
      </w:r>
      <w:r w:rsidR="001D1701">
        <w:rPr>
          <w:szCs w:val="22"/>
        </w:rPr>
        <w:t>ny na 4.500.000,</w:t>
      </w:r>
      <w:r w:rsidR="007C7DCB">
        <w:rPr>
          <w:szCs w:val="22"/>
        </w:rPr>
        <w:t>00</w:t>
      </w:r>
      <w:r w:rsidR="001D1701">
        <w:rPr>
          <w:szCs w:val="22"/>
        </w:rPr>
        <w:t xml:space="preserve"> Kč včetně DPH a maximální a nepřekročitelnou výši jednotkové ceny 150.000,</w:t>
      </w:r>
      <w:r w:rsidR="007C7DCB">
        <w:rPr>
          <w:szCs w:val="22"/>
        </w:rPr>
        <w:t>00</w:t>
      </w:r>
      <w:r w:rsidR="001D1701">
        <w:rPr>
          <w:szCs w:val="22"/>
        </w:rPr>
        <w:t xml:space="preserve"> Kč včetně DPH/školení.</w:t>
      </w:r>
      <w:r w:rsidR="00814ECD">
        <w:rPr>
          <w:szCs w:val="22"/>
        </w:rPr>
        <w:t xml:space="preserve"> V případě překroční této maximální hodnoty bude nabídka vyřazena z hodnocení. </w:t>
      </w:r>
    </w:p>
    <w:p w14:paraId="3862E58B" w14:textId="0A22F353" w:rsidR="00346743" w:rsidRPr="00D424AA" w:rsidRDefault="00346743" w:rsidP="00D977D5">
      <w:pPr>
        <w:numPr>
          <w:ilvl w:val="12"/>
          <w:numId w:val="0"/>
        </w:numPr>
        <w:jc w:val="both"/>
        <w:rPr>
          <w:szCs w:val="22"/>
        </w:rPr>
      </w:pPr>
    </w:p>
    <w:p w14:paraId="6E690EDF" w14:textId="123A613C" w:rsidR="00AD2274" w:rsidRPr="00935F45" w:rsidRDefault="00AD2274" w:rsidP="00D977D5">
      <w:pPr>
        <w:pStyle w:val="Zkladntextodsazen"/>
        <w:ind w:left="0"/>
        <w:rPr>
          <w:b/>
          <w:color w:val="FF0000"/>
          <w:sz w:val="28"/>
          <w:szCs w:val="28"/>
        </w:rPr>
      </w:pPr>
    </w:p>
    <w:p w14:paraId="4F6C7FDD" w14:textId="6209504B" w:rsidR="00670BB5" w:rsidRPr="00346743" w:rsidRDefault="00670BB5" w:rsidP="00D977D5">
      <w:pPr>
        <w:numPr>
          <w:ilvl w:val="0"/>
          <w:numId w:val="9"/>
        </w:numPr>
        <w:jc w:val="both"/>
        <w:rPr>
          <w:b/>
          <w:sz w:val="28"/>
        </w:rPr>
      </w:pPr>
      <w:r w:rsidRPr="00AF760C">
        <w:rPr>
          <w:b/>
          <w:sz w:val="28"/>
          <w:u w:val="single"/>
        </w:rPr>
        <w:t xml:space="preserve">Rozsah požadavku zadavatele na kvalifikaci účastníka </w:t>
      </w:r>
    </w:p>
    <w:p w14:paraId="078409E6" w14:textId="33719DF9" w:rsidR="008F6FB8" w:rsidRPr="00D424AA" w:rsidRDefault="008F6FB8" w:rsidP="00D977D5">
      <w:pPr>
        <w:pStyle w:val="Zhlav"/>
        <w:tabs>
          <w:tab w:val="clear" w:pos="4536"/>
          <w:tab w:val="clear" w:pos="9072"/>
        </w:tabs>
        <w:jc w:val="both"/>
        <w:rPr>
          <w:i/>
          <w:szCs w:val="22"/>
        </w:rPr>
      </w:pPr>
    </w:p>
    <w:p w14:paraId="6F7C7FEA" w14:textId="41412E88" w:rsidR="00997D05" w:rsidRPr="00D424AA" w:rsidRDefault="00997D05" w:rsidP="00D977D5">
      <w:pPr>
        <w:pStyle w:val="Zhlav"/>
        <w:numPr>
          <w:ilvl w:val="0"/>
          <w:numId w:val="15"/>
        </w:numPr>
        <w:tabs>
          <w:tab w:val="clear" w:pos="4536"/>
          <w:tab w:val="clear" w:pos="9072"/>
        </w:tabs>
        <w:jc w:val="both"/>
        <w:rPr>
          <w:bCs/>
          <w:iCs/>
          <w:szCs w:val="22"/>
        </w:rPr>
      </w:pPr>
      <w:r w:rsidRPr="00D424AA">
        <w:rPr>
          <w:bCs/>
          <w:iCs/>
          <w:szCs w:val="22"/>
          <w:u w:val="single"/>
        </w:rPr>
        <w:t xml:space="preserve">Základní způsobilost </w:t>
      </w:r>
    </w:p>
    <w:p w14:paraId="1644192A" w14:textId="77777777" w:rsidR="00F1534F" w:rsidRPr="00D424AA" w:rsidRDefault="00F1534F" w:rsidP="00D977D5">
      <w:pPr>
        <w:pStyle w:val="Zhlav"/>
        <w:tabs>
          <w:tab w:val="clear" w:pos="4536"/>
          <w:tab w:val="clear" w:pos="9072"/>
        </w:tabs>
        <w:jc w:val="both"/>
        <w:rPr>
          <w:bCs/>
          <w:iCs/>
          <w:szCs w:val="22"/>
        </w:rPr>
      </w:pPr>
    </w:p>
    <w:p w14:paraId="4D861C20" w14:textId="07B7B6FB" w:rsidR="00F1534F" w:rsidRDefault="00240A02" w:rsidP="00D977D5">
      <w:pPr>
        <w:pStyle w:val="Zhlav"/>
        <w:jc w:val="both"/>
        <w:rPr>
          <w:bCs/>
          <w:iCs/>
          <w:szCs w:val="22"/>
        </w:rPr>
      </w:pPr>
      <w:r>
        <w:rPr>
          <w:bCs/>
          <w:iCs/>
          <w:szCs w:val="22"/>
        </w:rPr>
        <w:t xml:space="preserve">Dodavatel </w:t>
      </w:r>
      <w:r w:rsidR="00F1534F" w:rsidRPr="00D424AA">
        <w:rPr>
          <w:bCs/>
          <w:iCs/>
          <w:szCs w:val="22"/>
        </w:rPr>
        <w:t xml:space="preserve">prokáže splnění základní </w:t>
      </w:r>
      <w:r w:rsidR="00610111" w:rsidRPr="00D424AA">
        <w:rPr>
          <w:bCs/>
          <w:iCs/>
          <w:szCs w:val="22"/>
        </w:rPr>
        <w:t>způsobilosti</w:t>
      </w:r>
      <w:r w:rsidR="007C7DCB">
        <w:rPr>
          <w:bCs/>
          <w:iCs/>
          <w:szCs w:val="22"/>
        </w:rPr>
        <w:t xml:space="preserve"> dle § 74</w:t>
      </w:r>
      <w:r w:rsidR="00AE5FE1">
        <w:rPr>
          <w:bCs/>
          <w:iCs/>
          <w:szCs w:val="22"/>
        </w:rPr>
        <w:t xml:space="preserve"> ZZVZ předložením dokladů dle § 75 ZZVZ</w:t>
      </w:r>
      <w:r w:rsidR="00610111" w:rsidRPr="00D424AA">
        <w:rPr>
          <w:bCs/>
          <w:iCs/>
          <w:szCs w:val="22"/>
        </w:rPr>
        <w:t xml:space="preserve"> </w:t>
      </w:r>
    </w:p>
    <w:p w14:paraId="21DDCDFA" w14:textId="77777777" w:rsidR="007C7DCB" w:rsidRPr="00D424AA" w:rsidRDefault="007C7DCB" w:rsidP="00D977D5">
      <w:pPr>
        <w:pStyle w:val="Zhlav"/>
        <w:jc w:val="both"/>
        <w:rPr>
          <w:bCs/>
          <w:iCs/>
          <w:szCs w:val="22"/>
        </w:rPr>
      </w:pPr>
    </w:p>
    <w:p w14:paraId="2CF1D67C" w14:textId="77777777" w:rsidR="00997D05" w:rsidRPr="00D424AA" w:rsidRDefault="00997D05" w:rsidP="00D977D5">
      <w:pPr>
        <w:pStyle w:val="Zhlav"/>
        <w:tabs>
          <w:tab w:val="clear" w:pos="4536"/>
          <w:tab w:val="clear" w:pos="9072"/>
        </w:tabs>
        <w:jc w:val="both"/>
        <w:rPr>
          <w:bCs/>
          <w:iCs/>
          <w:szCs w:val="22"/>
        </w:rPr>
      </w:pPr>
      <w:r w:rsidRPr="00D424AA">
        <w:rPr>
          <w:bCs/>
          <w:iCs/>
          <w:szCs w:val="22"/>
        </w:rPr>
        <w:t xml:space="preserve">Způsobilým není dodavatel, který </w:t>
      </w:r>
    </w:p>
    <w:p w14:paraId="54BE2B3D"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 xml:space="preserve">byl v zemi svého sídla v posledních 5 letech před zahájením zadávacího řízení pravomocně odsouzen pro trestný čin nebo obdobný trestný čin podle právního řádu země sídla dodavatele; k zahlazeným odsouzením se nepřihlíží, </w:t>
      </w:r>
    </w:p>
    <w:p w14:paraId="1E8D94FC"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má v České republice nebo v zemi svého sídla v evidenci daní zachycen splatný daňový nedoplatek,</w:t>
      </w:r>
    </w:p>
    <w:p w14:paraId="38994883"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má v České republice nebo v zemi svého sídla splatný nedoplatek na pojistném nebo na penále na veřejné zdravotní pojištění,</w:t>
      </w:r>
    </w:p>
    <w:p w14:paraId="6B7F8F92" w14:textId="77777777" w:rsidR="00997D05" w:rsidRPr="00D424AA"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má v České republice nebo v zemi svého sídla splatný nedoplatek na pojistném nebo na penále na sociální zabezpečení a příspěvku na státní politiku zaměstnanosti,</w:t>
      </w:r>
    </w:p>
    <w:p w14:paraId="17B3C6E8" w14:textId="1412F123" w:rsidR="00997D05" w:rsidRDefault="00997D05" w:rsidP="00D977D5">
      <w:pPr>
        <w:pStyle w:val="Odstavecseseznamem"/>
        <w:widowControl w:val="0"/>
        <w:numPr>
          <w:ilvl w:val="0"/>
          <w:numId w:val="19"/>
        </w:numPr>
        <w:autoSpaceDE w:val="0"/>
        <w:autoSpaceDN w:val="0"/>
        <w:adjustRightInd w:val="0"/>
        <w:jc w:val="both"/>
        <w:rPr>
          <w:szCs w:val="22"/>
        </w:rPr>
      </w:pPr>
      <w:r w:rsidRPr="00D424AA">
        <w:rPr>
          <w:szCs w:val="22"/>
        </w:rPr>
        <w:t>je v likvidaci, proti němuž bylo vydáno rozhodnutí o úpadku, vůči němuž byla nařízena nucená správa podle jiného právního předpisu nebo v obdobné situaci podle právního řádu země sídla dodavatele.</w:t>
      </w:r>
    </w:p>
    <w:p w14:paraId="35B998BE" w14:textId="77777777" w:rsidR="00240A02" w:rsidRPr="00240A02" w:rsidRDefault="00240A02" w:rsidP="00240A02">
      <w:pPr>
        <w:widowControl w:val="0"/>
        <w:autoSpaceDE w:val="0"/>
        <w:autoSpaceDN w:val="0"/>
        <w:adjustRightInd w:val="0"/>
        <w:ind w:left="360"/>
        <w:jc w:val="both"/>
        <w:rPr>
          <w:szCs w:val="22"/>
        </w:rPr>
      </w:pPr>
    </w:p>
    <w:p w14:paraId="19DBA71A" w14:textId="550D7039" w:rsidR="00240A02" w:rsidRDefault="00240A02" w:rsidP="00240A02">
      <w:pPr>
        <w:widowControl w:val="0"/>
        <w:autoSpaceDE w:val="0"/>
        <w:autoSpaceDN w:val="0"/>
        <w:adjustRightInd w:val="0"/>
        <w:jc w:val="both"/>
        <w:rPr>
          <w:szCs w:val="22"/>
        </w:rPr>
      </w:pPr>
      <w:r w:rsidRPr="00240A02">
        <w:rPr>
          <w:szCs w:val="22"/>
        </w:rPr>
        <w:t>Doklady prokazující základní způsobilost podle § 74</w:t>
      </w:r>
      <w:r w:rsidRPr="00673030">
        <w:rPr>
          <w:szCs w:val="22"/>
        </w:rPr>
        <w:t xml:space="preserve"> ZZVZ</w:t>
      </w:r>
      <w:r>
        <w:rPr>
          <w:rFonts w:ascii="Arial" w:hAnsi="Arial" w:cs="Arial"/>
          <w:szCs w:val="22"/>
        </w:rPr>
        <w:t xml:space="preserve"> </w:t>
      </w:r>
      <w:r w:rsidRPr="00240A02">
        <w:rPr>
          <w:szCs w:val="22"/>
        </w:rPr>
        <w:t xml:space="preserve">musí prokazovat splnění požadovaného kritéria způsobilosti nejpozději v době 3 měsíců přede dnem podání nabídky. </w:t>
      </w:r>
    </w:p>
    <w:p w14:paraId="7F972D0B" w14:textId="49377BA4" w:rsidR="00240A02" w:rsidRDefault="00240A02" w:rsidP="00240A02">
      <w:pPr>
        <w:widowControl w:val="0"/>
        <w:autoSpaceDE w:val="0"/>
        <w:autoSpaceDN w:val="0"/>
        <w:adjustRightInd w:val="0"/>
        <w:jc w:val="both"/>
        <w:rPr>
          <w:szCs w:val="22"/>
        </w:rPr>
      </w:pPr>
    </w:p>
    <w:p w14:paraId="708F30A5" w14:textId="6004E80E" w:rsidR="00240A02" w:rsidRDefault="00240A02" w:rsidP="00240A02">
      <w:pPr>
        <w:pStyle w:val="Odstavecseseznamem"/>
        <w:widowControl w:val="0"/>
        <w:numPr>
          <w:ilvl w:val="0"/>
          <w:numId w:val="15"/>
        </w:numPr>
        <w:autoSpaceDE w:val="0"/>
        <w:autoSpaceDN w:val="0"/>
        <w:adjustRightInd w:val="0"/>
        <w:jc w:val="both"/>
        <w:rPr>
          <w:szCs w:val="22"/>
          <w:u w:val="single"/>
        </w:rPr>
      </w:pPr>
      <w:r w:rsidRPr="00240A02">
        <w:rPr>
          <w:szCs w:val="22"/>
          <w:u w:val="single"/>
        </w:rPr>
        <w:lastRenderedPageBreak/>
        <w:t>Profesní způsobilost</w:t>
      </w:r>
    </w:p>
    <w:p w14:paraId="37473CCD" w14:textId="25E2A86D" w:rsidR="00240A02" w:rsidRDefault="00240A02" w:rsidP="00240A02">
      <w:pPr>
        <w:widowControl w:val="0"/>
        <w:autoSpaceDE w:val="0"/>
        <w:autoSpaceDN w:val="0"/>
        <w:adjustRightInd w:val="0"/>
        <w:jc w:val="both"/>
        <w:rPr>
          <w:szCs w:val="22"/>
          <w:u w:val="single"/>
        </w:rPr>
      </w:pPr>
    </w:p>
    <w:p w14:paraId="6DE8A904" w14:textId="50A2BC95" w:rsidR="00240A02" w:rsidRDefault="00240A02" w:rsidP="00240A02">
      <w:pPr>
        <w:widowControl w:val="0"/>
        <w:autoSpaceDE w:val="0"/>
        <w:autoSpaceDN w:val="0"/>
        <w:adjustRightInd w:val="0"/>
        <w:jc w:val="both"/>
        <w:rPr>
          <w:szCs w:val="22"/>
        </w:rPr>
      </w:pPr>
      <w:r w:rsidRPr="00240A02">
        <w:rPr>
          <w:szCs w:val="22"/>
        </w:rPr>
        <w:t xml:space="preserve">Dodavatel prokazuje splnění profesní způsobilosti ve vztahu k České republice předložením výpisu z obchodního rejstříku nebo jiné obdobné evidence, pokud jiný právní předpis zápis do takové evidence vyžaduje. </w:t>
      </w:r>
    </w:p>
    <w:p w14:paraId="0E2992D9" w14:textId="1383BD27" w:rsidR="00240A02" w:rsidRDefault="00240A02" w:rsidP="00240A02">
      <w:pPr>
        <w:widowControl w:val="0"/>
        <w:autoSpaceDE w:val="0"/>
        <w:autoSpaceDN w:val="0"/>
        <w:adjustRightInd w:val="0"/>
        <w:jc w:val="both"/>
        <w:rPr>
          <w:szCs w:val="22"/>
        </w:rPr>
      </w:pPr>
    </w:p>
    <w:p w14:paraId="09E3D18A" w14:textId="1E0584A7" w:rsidR="00240A02" w:rsidRPr="00240A02" w:rsidRDefault="00240A02" w:rsidP="00240A02">
      <w:pPr>
        <w:widowControl w:val="0"/>
        <w:autoSpaceDE w:val="0"/>
        <w:autoSpaceDN w:val="0"/>
        <w:adjustRightInd w:val="0"/>
        <w:jc w:val="both"/>
        <w:rPr>
          <w:szCs w:val="22"/>
        </w:rPr>
      </w:pPr>
      <w:r w:rsidRPr="00240A02">
        <w:rPr>
          <w:szCs w:val="22"/>
        </w:rPr>
        <w:t xml:space="preserve">Doklady prokazující </w:t>
      </w:r>
      <w:r>
        <w:rPr>
          <w:szCs w:val="22"/>
        </w:rPr>
        <w:t xml:space="preserve">profesní </w:t>
      </w:r>
      <w:r w:rsidRPr="00240A02">
        <w:rPr>
          <w:szCs w:val="22"/>
        </w:rPr>
        <w:t>způsobilost podle § 7</w:t>
      </w:r>
      <w:r>
        <w:rPr>
          <w:szCs w:val="22"/>
        </w:rPr>
        <w:t>7 odst. 1</w:t>
      </w:r>
      <w:r w:rsidRPr="00240A02">
        <w:rPr>
          <w:rFonts w:ascii="Arial" w:hAnsi="Arial" w:cs="Arial"/>
          <w:szCs w:val="22"/>
        </w:rPr>
        <w:t xml:space="preserve"> </w:t>
      </w:r>
      <w:r w:rsidRPr="00673030">
        <w:rPr>
          <w:szCs w:val="22"/>
        </w:rPr>
        <w:t>ZZVZ</w:t>
      </w:r>
      <w:r>
        <w:rPr>
          <w:rFonts w:ascii="Arial" w:hAnsi="Arial" w:cs="Arial"/>
          <w:szCs w:val="22"/>
        </w:rPr>
        <w:t xml:space="preserve"> </w:t>
      </w:r>
      <w:r w:rsidRPr="00240A02">
        <w:rPr>
          <w:szCs w:val="22"/>
        </w:rPr>
        <w:t xml:space="preserve">musí prokazovat splnění požadovaného kritéria způsobilosti nejpozději v době 3 měsíců přede dnem podání nabídky. </w:t>
      </w:r>
    </w:p>
    <w:p w14:paraId="6F1A8589" w14:textId="77777777" w:rsidR="00997D05" w:rsidRPr="00D424AA" w:rsidRDefault="00997D05" w:rsidP="00D977D5">
      <w:pPr>
        <w:widowControl w:val="0"/>
        <w:autoSpaceDE w:val="0"/>
        <w:autoSpaceDN w:val="0"/>
        <w:adjustRightInd w:val="0"/>
        <w:jc w:val="both"/>
        <w:rPr>
          <w:szCs w:val="22"/>
        </w:rPr>
      </w:pPr>
    </w:p>
    <w:p w14:paraId="6781D90B" w14:textId="5C5A8BA7" w:rsidR="00997D05" w:rsidRPr="00D424AA" w:rsidRDefault="00997D05" w:rsidP="00D977D5">
      <w:pPr>
        <w:pStyle w:val="Zkladntextodsazen"/>
        <w:numPr>
          <w:ilvl w:val="0"/>
          <w:numId w:val="15"/>
        </w:numPr>
        <w:rPr>
          <w:szCs w:val="22"/>
        </w:rPr>
      </w:pPr>
      <w:r w:rsidRPr="00D424AA">
        <w:rPr>
          <w:bCs/>
          <w:iCs/>
          <w:szCs w:val="22"/>
          <w:u w:val="single"/>
        </w:rPr>
        <w:t xml:space="preserve">Technická kvalifikace </w:t>
      </w:r>
    </w:p>
    <w:p w14:paraId="7B7079FF" w14:textId="77777777" w:rsidR="00997D05" w:rsidRPr="00D424AA" w:rsidRDefault="00997D05" w:rsidP="00D977D5">
      <w:pPr>
        <w:pStyle w:val="Zkladntextodsazen"/>
        <w:ind w:left="0"/>
        <w:rPr>
          <w:color w:val="FF0000"/>
          <w:szCs w:val="22"/>
        </w:rPr>
      </w:pPr>
    </w:p>
    <w:p w14:paraId="25052745" w14:textId="77777777" w:rsidR="00997D05" w:rsidRPr="00D424AA" w:rsidRDefault="00997D05" w:rsidP="00D977D5">
      <w:pPr>
        <w:widowControl w:val="0"/>
        <w:autoSpaceDE w:val="0"/>
        <w:autoSpaceDN w:val="0"/>
        <w:adjustRightInd w:val="0"/>
        <w:jc w:val="both"/>
        <w:rPr>
          <w:szCs w:val="22"/>
        </w:rPr>
      </w:pPr>
      <w:r w:rsidRPr="00D424AA">
        <w:rPr>
          <w:szCs w:val="22"/>
        </w:rPr>
        <w:t>K prokázání kritérií technické kvalifikace zadavatel požaduje</w:t>
      </w:r>
      <w:r w:rsidR="00BD448E" w:rsidRPr="00D424AA">
        <w:rPr>
          <w:szCs w:val="22"/>
        </w:rPr>
        <w:t xml:space="preserve"> předložení</w:t>
      </w:r>
      <w:r w:rsidRPr="00D424AA">
        <w:rPr>
          <w:szCs w:val="22"/>
        </w:rPr>
        <w:t xml:space="preserve"> </w:t>
      </w:r>
    </w:p>
    <w:p w14:paraId="51C050D1" w14:textId="01702AE6" w:rsidR="00997D05" w:rsidRPr="00D424AA" w:rsidRDefault="00997D05" w:rsidP="00D977D5">
      <w:pPr>
        <w:widowControl w:val="0"/>
        <w:autoSpaceDE w:val="0"/>
        <w:autoSpaceDN w:val="0"/>
        <w:adjustRightInd w:val="0"/>
        <w:jc w:val="both"/>
        <w:rPr>
          <w:bCs/>
          <w:i/>
          <w:iCs/>
          <w:szCs w:val="22"/>
        </w:rPr>
      </w:pPr>
      <w:r w:rsidRPr="00D424AA">
        <w:rPr>
          <w:szCs w:val="22"/>
        </w:rPr>
        <w:t xml:space="preserve"> </w:t>
      </w:r>
    </w:p>
    <w:p w14:paraId="59E93818" w14:textId="3106BF37" w:rsidR="00997D05" w:rsidRPr="00D424AA" w:rsidRDefault="00997D05" w:rsidP="00D977D5">
      <w:pPr>
        <w:pStyle w:val="Zkladntextodsazen"/>
        <w:ind w:left="0"/>
        <w:rPr>
          <w:i/>
          <w:szCs w:val="22"/>
        </w:rPr>
      </w:pPr>
      <w:r w:rsidRPr="00D424AA">
        <w:rPr>
          <w:szCs w:val="22"/>
        </w:rPr>
        <w:t xml:space="preserve">a) </w:t>
      </w:r>
      <w:r w:rsidR="00C7097E">
        <w:rPr>
          <w:szCs w:val="22"/>
        </w:rPr>
        <w:t xml:space="preserve">min. jedné </w:t>
      </w:r>
      <w:r w:rsidR="00DB6573">
        <w:rPr>
          <w:szCs w:val="22"/>
        </w:rPr>
        <w:t xml:space="preserve">významné </w:t>
      </w:r>
      <w:r w:rsidR="00F6547C" w:rsidRPr="00DB6573">
        <w:rPr>
          <w:szCs w:val="22"/>
        </w:rPr>
        <w:t>obdobné</w:t>
      </w:r>
      <w:r w:rsidR="00C7097E" w:rsidRPr="00DB6573">
        <w:rPr>
          <w:szCs w:val="22"/>
        </w:rPr>
        <w:t xml:space="preserve"> </w:t>
      </w:r>
      <w:r w:rsidR="00F6547C" w:rsidRPr="00DB6573">
        <w:rPr>
          <w:szCs w:val="22"/>
        </w:rPr>
        <w:t>služby poskytnuté za poslední 2</w:t>
      </w:r>
      <w:r w:rsidR="00C7097E">
        <w:rPr>
          <w:szCs w:val="22"/>
        </w:rPr>
        <w:t xml:space="preserve"> roky před zahájením zadávacího řízení včetně uvedení ceny a doby jejího poskytnutí a identifikace objednatele – min. požadavek na počet je </w:t>
      </w:r>
      <w:r w:rsidR="00C7097E" w:rsidRPr="00BA744C">
        <w:rPr>
          <w:color w:val="000000" w:themeColor="text1"/>
          <w:szCs w:val="22"/>
        </w:rPr>
        <w:t>30 účastníků školení obdobného zaměření/rok</w:t>
      </w:r>
    </w:p>
    <w:p w14:paraId="353437BE" w14:textId="77777777" w:rsidR="00FA72BC" w:rsidRPr="00FA72BC" w:rsidRDefault="00FA72BC" w:rsidP="00D977D5">
      <w:pPr>
        <w:widowControl w:val="0"/>
        <w:autoSpaceDE w:val="0"/>
        <w:autoSpaceDN w:val="0"/>
        <w:adjustRightInd w:val="0"/>
        <w:jc w:val="both"/>
        <w:rPr>
          <w:sz w:val="20"/>
          <w:szCs w:val="20"/>
        </w:rPr>
      </w:pPr>
    </w:p>
    <w:p w14:paraId="3D426597" w14:textId="0CA48923" w:rsidR="00BF3F69" w:rsidRPr="00BF3F69" w:rsidRDefault="00BF3F69" w:rsidP="00BF3F69">
      <w:pPr>
        <w:pStyle w:val="Zkladntextodsazen"/>
        <w:ind w:left="0"/>
        <w:rPr>
          <w:b/>
          <w:bCs/>
          <w:i/>
          <w:iCs/>
          <w:color w:val="FF0000"/>
          <w:szCs w:val="22"/>
        </w:rPr>
      </w:pPr>
      <w:r w:rsidRPr="00BF3F69">
        <w:rPr>
          <w:b/>
          <w:szCs w:val="22"/>
        </w:rPr>
        <w:t>Doklady o kvalifikaci předkládají dodavatelé v nabídkách v kopiích a mohou je nahradit čestným prohlášením nebo jednotným evropským osvědčením pro veřejné zakázky podle § 87</w:t>
      </w:r>
      <w:r>
        <w:rPr>
          <w:b/>
          <w:szCs w:val="22"/>
        </w:rPr>
        <w:t xml:space="preserve"> ZZVZ</w:t>
      </w:r>
      <w:r w:rsidRPr="00BF3F69">
        <w:rPr>
          <w:b/>
          <w:szCs w:val="22"/>
        </w:rPr>
        <w:t xml:space="preserve">. Zadavatel si může v průběhu zadávacího řízení vyžádat předložení originálů nebo úředně ověřených kopií dokladů o kvalifikaci. </w:t>
      </w:r>
      <w:r w:rsidRPr="00BF3F69">
        <w:rPr>
          <w:b/>
          <w:bCs/>
          <w:i/>
          <w:iCs/>
          <w:color w:val="FF0000"/>
          <w:szCs w:val="22"/>
        </w:rPr>
        <w:t xml:space="preserve"> </w:t>
      </w:r>
    </w:p>
    <w:p w14:paraId="37402DB8" w14:textId="77777777" w:rsidR="00BF3F69" w:rsidRPr="00BF3F69" w:rsidRDefault="00BF3F69" w:rsidP="00BF3F69">
      <w:pPr>
        <w:pStyle w:val="Zkladntextodsazen"/>
        <w:ind w:left="360"/>
        <w:rPr>
          <w:b/>
          <w:color w:val="FF0000"/>
          <w:szCs w:val="22"/>
        </w:rPr>
      </w:pPr>
    </w:p>
    <w:p w14:paraId="392CD380" w14:textId="0AED95F9" w:rsidR="00BF3F69" w:rsidRDefault="00BF3F69" w:rsidP="005B3EF2">
      <w:pPr>
        <w:pStyle w:val="Zkladntextodsazen"/>
        <w:ind w:left="0"/>
        <w:rPr>
          <w:szCs w:val="22"/>
        </w:rPr>
      </w:pPr>
      <w:r w:rsidRPr="00BF3F69">
        <w:rPr>
          <w:b/>
          <w:szCs w:val="22"/>
        </w:rPr>
        <w:t xml:space="preserve">Vybraný dodavatel, se kterým má být uzavřena smlouva, </w:t>
      </w:r>
      <w:r w:rsidRPr="00BF3F69">
        <w:rPr>
          <w:b/>
          <w:szCs w:val="22"/>
          <w:u w:val="single"/>
        </w:rPr>
        <w:t>je povinen před jejím uzavřením předložit zadavateli</w:t>
      </w:r>
      <w:r w:rsidRPr="00BF3F69">
        <w:rPr>
          <w:szCs w:val="22"/>
        </w:rPr>
        <w:t xml:space="preserve"> originály nebo ověřené kopie dokladů o jeho kvalifikaci, pokud již nebyly v zadávacím řízení předloženy.</w:t>
      </w:r>
    </w:p>
    <w:p w14:paraId="579F212F" w14:textId="287C5589" w:rsidR="00774234" w:rsidRDefault="00774234" w:rsidP="005B3EF2">
      <w:pPr>
        <w:pStyle w:val="Zkladntextodsazen"/>
        <w:ind w:left="0"/>
        <w:rPr>
          <w:szCs w:val="22"/>
        </w:rPr>
      </w:pPr>
    </w:p>
    <w:p w14:paraId="25E193A9" w14:textId="7C1B6601" w:rsidR="00774234" w:rsidRPr="00673030" w:rsidRDefault="00774234" w:rsidP="00774234">
      <w:pPr>
        <w:widowControl w:val="0"/>
        <w:autoSpaceDE w:val="0"/>
        <w:autoSpaceDN w:val="0"/>
        <w:adjustRightInd w:val="0"/>
        <w:jc w:val="both"/>
        <w:rPr>
          <w:b/>
          <w:szCs w:val="22"/>
        </w:rPr>
      </w:pPr>
      <w:r w:rsidRPr="00673030">
        <w:rPr>
          <w:b/>
          <w:szCs w:val="22"/>
        </w:rPr>
        <w:t xml:space="preserve">Nepředložení těchto údajů nebo dokladů je důvodem k vyloučení účastníka zadávacího řízení. </w:t>
      </w:r>
    </w:p>
    <w:p w14:paraId="59EA73DD" w14:textId="77777777" w:rsidR="00774234" w:rsidRPr="00673030" w:rsidRDefault="00774234" w:rsidP="00774234">
      <w:pPr>
        <w:rPr>
          <w:b/>
          <w:color w:val="FF0000"/>
          <w:szCs w:val="22"/>
          <w:u w:val="single"/>
        </w:rPr>
      </w:pPr>
    </w:p>
    <w:p w14:paraId="126BCB57" w14:textId="77777777" w:rsidR="00774234" w:rsidRPr="00673030" w:rsidRDefault="00774234" w:rsidP="00774234">
      <w:pPr>
        <w:rPr>
          <w:color w:val="FF0000"/>
          <w:szCs w:val="22"/>
        </w:rPr>
      </w:pPr>
      <w:r w:rsidRPr="00673030">
        <w:rPr>
          <w:color w:val="FF0000"/>
          <w:szCs w:val="22"/>
        </w:rPr>
        <w:t xml:space="preserve"> </w:t>
      </w:r>
    </w:p>
    <w:p w14:paraId="4C648B37" w14:textId="77777777" w:rsidR="00774234" w:rsidRPr="00673030" w:rsidRDefault="00774234" w:rsidP="00774234">
      <w:pPr>
        <w:widowControl w:val="0"/>
        <w:autoSpaceDE w:val="0"/>
        <w:autoSpaceDN w:val="0"/>
        <w:adjustRightInd w:val="0"/>
        <w:jc w:val="both"/>
        <w:rPr>
          <w:szCs w:val="22"/>
        </w:rPr>
      </w:pPr>
      <w:r w:rsidRPr="00673030">
        <w:rPr>
          <w:szCs w:val="22"/>
        </w:rPr>
        <w:t xml:space="preserve">Účastníci mohou předložit zadavateli výpis ze seznamu kvalifikovaných dodavatelů, tento výpis nahrazuje doklad prokazující </w:t>
      </w:r>
    </w:p>
    <w:p w14:paraId="483DA92D" w14:textId="77777777" w:rsidR="00774234" w:rsidRPr="00673030" w:rsidRDefault="00774234" w:rsidP="00774234">
      <w:pPr>
        <w:pStyle w:val="Odstavecseseznamem"/>
        <w:widowControl w:val="0"/>
        <w:numPr>
          <w:ilvl w:val="0"/>
          <w:numId w:val="16"/>
        </w:numPr>
        <w:autoSpaceDE w:val="0"/>
        <w:autoSpaceDN w:val="0"/>
        <w:adjustRightInd w:val="0"/>
        <w:jc w:val="both"/>
        <w:rPr>
          <w:szCs w:val="22"/>
        </w:rPr>
      </w:pPr>
      <w:r w:rsidRPr="00673030">
        <w:rPr>
          <w:szCs w:val="22"/>
        </w:rPr>
        <w:t>základní způsobilost podle § 74, a</w:t>
      </w:r>
    </w:p>
    <w:p w14:paraId="00900848" w14:textId="77777777" w:rsidR="00774234" w:rsidRPr="00673030" w:rsidRDefault="00774234" w:rsidP="00774234">
      <w:pPr>
        <w:pStyle w:val="Odstavecseseznamem"/>
        <w:widowControl w:val="0"/>
        <w:numPr>
          <w:ilvl w:val="0"/>
          <w:numId w:val="16"/>
        </w:numPr>
        <w:autoSpaceDE w:val="0"/>
        <w:autoSpaceDN w:val="0"/>
        <w:adjustRightInd w:val="0"/>
        <w:jc w:val="both"/>
        <w:rPr>
          <w:szCs w:val="22"/>
        </w:rPr>
      </w:pPr>
      <w:r w:rsidRPr="00673030">
        <w:rPr>
          <w:szCs w:val="22"/>
        </w:rPr>
        <w:t xml:space="preserve">profesní způsobilost podle § 77 v tom rozsahu, v jakém údaje ve výpisu ze seznamu kvalifikovaných dodavatelů prokazují splnění kritérií profesní způsobilosti. </w:t>
      </w:r>
    </w:p>
    <w:p w14:paraId="309A58F8" w14:textId="77777777" w:rsidR="00774234" w:rsidRPr="00673030" w:rsidRDefault="00774234" w:rsidP="00774234">
      <w:pPr>
        <w:widowControl w:val="0"/>
        <w:autoSpaceDE w:val="0"/>
        <w:autoSpaceDN w:val="0"/>
        <w:adjustRightInd w:val="0"/>
        <w:jc w:val="both"/>
        <w:rPr>
          <w:szCs w:val="22"/>
        </w:rPr>
      </w:pPr>
      <w:r w:rsidRPr="00673030">
        <w:rPr>
          <w:szCs w:val="22"/>
        </w:rPr>
        <w:t xml:space="preserve">Výpis ze seznamu kvalifikovaných dodavatelů, nesmí být starší než 3 měsíce k poslednímu dni, ke kterému má být prokázána základní způsobilost nebo profesní způsobilost. </w:t>
      </w:r>
    </w:p>
    <w:p w14:paraId="2C53FF62" w14:textId="77777777" w:rsidR="00774234" w:rsidRPr="00673030" w:rsidRDefault="00774234" w:rsidP="00774234">
      <w:pPr>
        <w:pStyle w:val="Zkladntextodsazen"/>
        <w:ind w:left="0"/>
        <w:rPr>
          <w:szCs w:val="22"/>
        </w:rPr>
      </w:pPr>
      <w:r w:rsidRPr="00673030">
        <w:rPr>
          <w:szCs w:val="22"/>
        </w:rPr>
        <w:t xml:space="preserve"> </w:t>
      </w:r>
    </w:p>
    <w:p w14:paraId="2D79170D" w14:textId="77777777" w:rsidR="00774234" w:rsidRPr="00673030" w:rsidRDefault="00774234" w:rsidP="00774234">
      <w:pPr>
        <w:widowControl w:val="0"/>
        <w:autoSpaceDE w:val="0"/>
        <w:autoSpaceDN w:val="0"/>
        <w:adjustRightInd w:val="0"/>
        <w:jc w:val="both"/>
        <w:rPr>
          <w:szCs w:val="22"/>
        </w:rPr>
      </w:pPr>
      <w:r w:rsidRPr="00673030">
        <w:rPr>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w:t>
      </w:r>
    </w:p>
    <w:p w14:paraId="197611A6" w14:textId="77777777" w:rsidR="00774234" w:rsidRPr="00673030" w:rsidRDefault="00774234" w:rsidP="00774234">
      <w:pPr>
        <w:widowControl w:val="0"/>
        <w:autoSpaceDE w:val="0"/>
        <w:autoSpaceDN w:val="0"/>
        <w:adjustRightInd w:val="0"/>
        <w:ind w:left="360"/>
        <w:jc w:val="both"/>
        <w:rPr>
          <w:color w:val="FF0000"/>
          <w:szCs w:val="22"/>
        </w:rPr>
      </w:pPr>
    </w:p>
    <w:p w14:paraId="618FC6CF" w14:textId="77777777" w:rsidR="00774234" w:rsidRPr="00673030" w:rsidRDefault="00774234" w:rsidP="00774234">
      <w:pPr>
        <w:widowControl w:val="0"/>
        <w:autoSpaceDE w:val="0"/>
        <w:autoSpaceDN w:val="0"/>
        <w:adjustRightInd w:val="0"/>
        <w:jc w:val="both"/>
        <w:rPr>
          <w:szCs w:val="22"/>
        </w:rPr>
      </w:pPr>
      <w:r w:rsidRPr="00673030">
        <w:rPr>
          <w:szCs w:val="22"/>
        </w:rPr>
        <w:t xml:space="preserve">V případě </w:t>
      </w:r>
      <w:r w:rsidRPr="00673030">
        <w:rPr>
          <w:szCs w:val="22"/>
          <w:u w:val="single"/>
        </w:rPr>
        <w:t>společné účasti dodavatelů</w:t>
      </w:r>
      <w:r w:rsidRPr="00673030">
        <w:rPr>
          <w:szCs w:val="22"/>
        </w:rPr>
        <w:t xml:space="preserve"> prokazuje základní způsobilost a profesní způsobilost podle § 77 odst. 1 každý dodavatel samostatně. </w:t>
      </w:r>
    </w:p>
    <w:p w14:paraId="63CAEFEA" w14:textId="77777777" w:rsidR="00774234" w:rsidRPr="00673030" w:rsidRDefault="00774234" w:rsidP="00774234">
      <w:pPr>
        <w:widowControl w:val="0"/>
        <w:autoSpaceDE w:val="0"/>
        <w:autoSpaceDN w:val="0"/>
        <w:adjustRightInd w:val="0"/>
        <w:ind w:left="360"/>
        <w:jc w:val="both"/>
        <w:rPr>
          <w:color w:val="FF0000"/>
          <w:szCs w:val="22"/>
        </w:rPr>
      </w:pPr>
    </w:p>
    <w:p w14:paraId="7B62DE23" w14:textId="77777777" w:rsidR="00774234" w:rsidRPr="00673030" w:rsidRDefault="00774234" w:rsidP="00774234">
      <w:pPr>
        <w:widowControl w:val="0"/>
        <w:autoSpaceDE w:val="0"/>
        <w:autoSpaceDN w:val="0"/>
        <w:adjustRightInd w:val="0"/>
        <w:jc w:val="both"/>
        <w:rPr>
          <w:szCs w:val="22"/>
        </w:rPr>
      </w:pPr>
      <w:r w:rsidRPr="00673030">
        <w:rPr>
          <w:szCs w:val="22"/>
        </w:rPr>
        <w:t xml:space="preserve">Dodavatel může prokázat určitou část ekonomické kvalifikace, technické kvalifikace nebo profesní způsobilosti s výjimkou kritéria podle § 77 odst. 1 požadované zadavatelem </w:t>
      </w:r>
      <w:r w:rsidRPr="00673030">
        <w:rPr>
          <w:szCs w:val="22"/>
          <w:u w:val="single"/>
        </w:rPr>
        <w:t>prostřednictvím jiných osob.</w:t>
      </w:r>
      <w:r w:rsidRPr="00673030">
        <w:rPr>
          <w:szCs w:val="22"/>
        </w:rPr>
        <w:t xml:space="preserve"> Dodavatel je v takovém případě povinen zadavateli předložit </w:t>
      </w:r>
    </w:p>
    <w:p w14:paraId="1AF0E7C4" w14:textId="77777777" w:rsidR="00774234" w:rsidRPr="00673030" w:rsidRDefault="00774234" w:rsidP="00774234">
      <w:pPr>
        <w:widowControl w:val="0"/>
        <w:autoSpaceDE w:val="0"/>
        <w:autoSpaceDN w:val="0"/>
        <w:adjustRightInd w:val="0"/>
        <w:jc w:val="both"/>
        <w:rPr>
          <w:szCs w:val="22"/>
        </w:rPr>
      </w:pPr>
      <w:r w:rsidRPr="00673030">
        <w:rPr>
          <w:szCs w:val="22"/>
        </w:rPr>
        <w:t xml:space="preserve"> </w:t>
      </w:r>
    </w:p>
    <w:p w14:paraId="26F81835" w14:textId="77777777" w:rsidR="00774234" w:rsidRPr="00673030" w:rsidRDefault="00774234" w:rsidP="00774234">
      <w:pPr>
        <w:pStyle w:val="Odstavecseseznamem"/>
        <w:widowControl w:val="0"/>
        <w:numPr>
          <w:ilvl w:val="0"/>
          <w:numId w:val="17"/>
        </w:numPr>
        <w:autoSpaceDE w:val="0"/>
        <w:autoSpaceDN w:val="0"/>
        <w:adjustRightInd w:val="0"/>
        <w:jc w:val="both"/>
        <w:rPr>
          <w:szCs w:val="22"/>
        </w:rPr>
      </w:pPr>
      <w:r w:rsidRPr="00673030">
        <w:rPr>
          <w:szCs w:val="22"/>
        </w:rPr>
        <w:t xml:space="preserve">doklady prokazující splnění profesní způsobilosti podle § 77 odst. 1 jinou osobou, </w:t>
      </w:r>
    </w:p>
    <w:p w14:paraId="16C5601B" w14:textId="77777777" w:rsidR="00774234" w:rsidRPr="00673030" w:rsidRDefault="00774234" w:rsidP="00774234">
      <w:pPr>
        <w:widowControl w:val="0"/>
        <w:autoSpaceDE w:val="0"/>
        <w:autoSpaceDN w:val="0"/>
        <w:adjustRightInd w:val="0"/>
        <w:ind w:left="-4106"/>
        <w:jc w:val="both"/>
        <w:rPr>
          <w:szCs w:val="22"/>
        </w:rPr>
      </w:pPr>
    </w:p>
    <w:p w14:paraId="2D049DCA" w14:textId="77777777" w:rsidR="00774234" w:rsidRPr="00673030" w:rsidRDefault="00774234" w:rsidP="00774234">
      <w:pPr>
        <w:pStyle w:val="Odstavecseseznamem"/>
        <w:widowControl w:val="0"/>
        <w:numPr>
          <w:ilvl w:val="0"/>
          <w:numId w:val="17"/>
        </w:numPr>
        <w:autoSpaceDE w:val="0"/>
        <w:autoSpaceDN w:val="0"/>
        <w:adjustRightInd w:val="0"/>
        <w:jc w:val="both"/>
        <w:rPr>
          <w:szCs w:val="22"/>
        </w:rPr>
      </w:pPr>
      <w:r w:rsidRPr="00673030">
        <w:rPr>
          <w:szCs w:val="22"/>
        </w:rPr>
        <w:t xml:space="preserve">doklady prokazující splnění chybějící části kvalifikace prostřednictvím jiné osoby, </w:t>
      </w:r>
    </w:p>
    <w:p w14:paraId="252607C8" w14:textId="77777777" w:rsidR="00774234" w:rsidRPr="00673030" w:rsidRDefault="00774234" w:rsidP="00774234">
      <w:pPr>
        <w:widowControl w:val="0"/>
        <w:autoSpaceDE w:val="0"/>
        <w:autoSpaceDN w:val="0"/>
        <w:adjustRightInd w:val="0"/>
        <w:ind w:left="-4106"/>
        <w:jc w:val="both"/>
        <w:rPr>
          <w:szCs w:val="22"/>
        </w:rPr>
      </w:pPr>
    </w:p>
    <w:p w14:paraId="3F053C61" w14:textId="77777777" w:rsidR="00774234" w:rsidRPr="00673030" w:rsidRDefault="00774234" w:rsidP="00774234">
      <w:pPr>
        <w:pStyle w:val="Odstavecseseznamem"/>
        <w:widowControl w:val="0"/>
        <w:numPr>
          <w:ilvl w:val="0"/>
          <w:numId w:val="17"/>
        </w:numPr>
        <w:autoSpaceDE w:val="0"/>
        <w:autoSpaceDN w:val="0"/>
        <w:adjustRightInd w:val="0"/>
        <w:jc w:val="both"/>
        <w:rPr>
          <w:szCs w:val="22"/>
        </w:rPr>
      </w:pPr>
      <w:r w:rsidRPr="00673030">
        <w:rPr>
          <w:szCs w:val="22"/>
        </w:rPr>
        <w:t xml:space="preserve">doklady o splnění základní způsobilosti podle § 74 jinou osobou a </w:t>
      </w:r>
    </w:p>
    <w:p w14:paraId="46EA1BF8" w14:textId="77777777" w:rsidR="00774234" w:rsidRPr="00673030" w:rsidRDefault="00774234" w:rsidP="00774234">
      <w:pPr>
        <w:widowControl w:val="0"/>
        <w:autoSpaceDE w:val="0"/>
        <w:autoSpaceDN w:val="0"/>
        <w:adjustRightInd w:val="0"/>
        <w:ind w:left="-4106"/>
        <w:jc w:val="both"/>
        <w:rPr>
          <w:szCs w:val="22"/>
        </w:rPr>
      </w:pPr>
    </w:p>
    <w:p w14:paraId="1E3FE4EB" w14:textId="77777777" w:rsidR="00774234" w:rsidRPr="00673030" w:rsidRDefault="00774234" w:rsidP="00774234">
      <w:pPr>
        <w:pStyle w:val="Odstavecseseznamem"/>
        <w:widowControl w:val="0"/>
        <w:numPr>
          <w:ilvl w:val="0"/>
          <w:numId w:val="17"/>
        </w:numPr>
        <w:autoSpaceDE w:val="0"/>
        <w:autoSpaceDN w:val="0"/>
        <w:adjustRightInd w:val="0"/>
        <w:jc w:val="both"/>
        <w:rPr>
          <w:szCs w:val="22"/>
        </w:rPr>
      </w:pPr>
      <w:r w:rsidRPr="00673030">
        <w:rPr>
          <w:szCs w:val="22"/>
        </w:rPr>
        <w:t xml:space="preserve">písemný závazek jiné osoby k poskytnutí plnění určeného k plnění veřejné zakázky nebo k poskytnutí </w:t>
      </w:r>
      <w:r w:rsidRPr="00673030">
        <w:rPr>
          <w:szCs w:val="22"/>
        </w:rPr>
        <w:lastRenderedPageBreak/>
        <w:t xml:space="preserve">věcí nebo práv, s nimiž bude dodavatel oprávněn disponovat v rámci plnění veřejné zakázky, a to alespoň v rozsahu, v jakém jiná osoba prokázala kvalifikaci za dodavatele. </w:t>
      </w:r>
    </w:p>
    <w:p w14:paraId="44EA3AD1" w14:textId="77777777" w:rsidR="00774234" w:rsidRPr="005B3EF2" w:rsidRDefault="00774234" w:rsidP="005B3EF2">
      <w:pPr>
        <w:pStyle w:val="Zkladntextodsazen"/>
        <w:ind w:left="0"/>
        <w:rPr>
          <w:szCs w:val="22"/>
        </w:rPr>
      </w:pPr>
    </w:p>
    <w:p w14:paraId="5A6C8000" w14:textId="77777777" w:rsidR="00BF3F69" w:rsidRPr="00935F45" w:rsidRDefault="00BF3F69" w:rsidP="00D977D5">
      <w:pPr>
        <w:jc w:val="both"/>
        <w:rPr>
          <w:b/>
          <w:bCs/>
          <w:color w:val="FF0000"/>
          <w:sz w:val="28"/>
          <w:szCs w:val="28"/>
        </w:rPr>
      </w:pPr>
    </w:p>
    <w:p w14:paraId="3D997BEF" w14:textId="22FBF6DC" w:rsidR="00A71EEF" w:rsidRDefault="00A71EEF" w:rsidP="00D977D5">
      <w:pPr>
        <w:numPr>
          <w:ilvl w:val="0"/>
          <w:numId w:val="9"/>
        </w:numPr>
        <w:jc w:val="both"/>
        <w:rPr>
          <w:b/>
          <w:sz w:val="28"/>
          <w:u w:val="single"/>
        </w:rPr>
      </w:pPr>
      <w:r>
        <w:rPr>
          <w:b/>
          <w:sz w:val="28"/>
          <w:u w:val="single"/>
        </w:rPr>
        <w:t>Obchodní podmínky a jiné smluvní podmínky</w:t>
      </w:r>
    </w:p>
    <w:p w14:paraId="3DA4BF81" w14:textId="3FC3E4E2" w:rsidR="00A71EEF" w:rsidRDefault="00A71EEF" w:rsidP="00673030">
      <w:pPr>
        <w:ind w:left="360"/>
        <w:jc w:val="both"/>
        <w:rPr>
          <w:b/>
          <w:sz w:val="28"/>
          <w:u w:val="single"/>
        </w:rPr>
      </w:pPr>
    </w:p>
    <w:p w14:paraId="59309920" w14:textId="22C094D0" w:rsidR="00A71EEF" w:rsidRPr="00673030" w:rsidRDefault="00A71EEF" w:rsidP="00673030">
      <w:pPr>
        <w:jc w:val="both"/>
      </w:pPr>
      <w:r>
        <w:t>Obchodní a jiné po</w:t>
      </w:r>
      <w:r w:rsidR="007832E7">
        <w:t>d</w:t>
      </w:r>
      <w:r>
        <w:t>mínky jsou zpracované v podobě vzoru smlouvy, která je přílohou této výzvy. Dodavatel předloží podepsaný návrh smlouvy. Zadavatel nepřipouští odchylky od smlouvy.</w:t>
      </w:r>
    </w:p>
    <w:p w14:paraId="59EF1337" w14:textId="77777777" w:rsidR="00A71EEF" w:rsidRDefault="00A71EEF" w:rsidP="00673030">
      <w:pPr>
        <w:jc w:val="both"/>
        <w:rPr>
          <w:b/>
          <w:sz w:val="28"/>
          <w:u w:val="single"/>
        </w:rPr>
      </w:pPr>
    </w:p>
    <w:p w14:paraId="5480BCB5" w14:textId="332F6DF1" w:rsidR="00415806" w:rsidRPr="002E6CC5" w:rsidRDefault="00D33AEC" w:rsidP="00D977D5">
      <w:pPr>
        <w:numPr>
          <w:ilvl w:val="0"/>
          <w:numId w:val="9"/>
        </w:numPr>
        <w:jc w:val="both"/>
        <w:rPr>
          <w:b/>
          <w:sz w:val="28"/>
          <w:u w:val="single"/>
        </w:rPr>
      </w:pPr>
      <w:r>
        <w:rPr>
          <w:b/>
          <w:sz w:val="28"/>
          <w:u w:val="single"/>
        </w:rPr>
        <w:t>Z</w:t>
      </w:r>
      <w:r w:rsidR="00415806" w:rsidRPr="002E6CC5">
        <w:rPr>
          <w:b/>
          <w:sz w:val="28"/>
          <w:u w:val="single"/>
        </w:rPr>
        <w:t xml:space="preserve">působ zpracování nabídkové ceny </w:t>
      </w:r>
    </w:p>
    <w:p w14:paraId="69D44AE9" w14:textId="77777777" w:rsidR="002E6CC5" w:rsidRPr="002E6CC5" w:rsidRDefault="002E6CC5" w:rsidP="00D977D5">
      <w:pPr>
        <w:ind w:left="360"/>
        <w:jc w:val="both"/>
        <w:rPr>
          <w:sz w:val="20"/>
        </w:rPr>
      </w:pPr>
    </w:p>
    <w:p w14:paraId="074A8153" w14:textId="3335A564" w:rsidR="004E5E5D" w:rsidRPr="00D424AA" w:rsidRDefault="004E5E5D" w:rsidP="00D977D5">
      <w:pPr>
        <w:jc w:val="both"/>
        <w:rPr>
          <w:szCs w:val="22"/>
        </w:rPr>
      </w:pPr>
      <w:r w:rsidRPr="00D424AA">
        <w:rPr>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r w:rsidR="00557F29">
        <w:rPr>
          <w:szCs w:val="22"/>
        </w:rPr>
        <w:t xml:space="preserve"> </w:t>
      </w:r>
    </w:p>
    <w:p w14:paraId="1ECFC775" w14:textId="77777777" w:rsidR="00415806" w:rsidRPr="00D424AA" w:rsidRDefault="00415806" w:rsidP="00D977D5">
      <w:pPr>
        <w:jc w:val="both"/>
        <w:rPr>
          <w:szCs w:val="22"/>
        </w:rPr>
      </w:pPr>
    </w:p>
    <w:p w14:paraId="242395F8" w14:textId="77777777" w:rsidR="00415806" w:rsidRPr="00D424AA" w:rsidRDefault="00415806" w:rsidP="00D977D5">
      <w:pPr>
        <w:jc w:val="both"/>
        <w:rPr>
          <w:szCs w:val="22"/>
        </w:rPr>
      </w:pPr>
      <w:r w:rsidRPr="00D424AA">
        <w:rPr>
          <w:szCs w:val="22"/>
          <w:u w:val="single"/>
        </w:rPr>
        <w:t>Požadavky na jednotný způsob doložení nabídkové ceny</w:t>
      </w:r>
      <w:r w:rsidRPr="00D424AA">
        <w:rPr>
          <w:szCs w:val="22"/>
        </w:rPr>
        <w:t>:</w:t>
      </w:r>
    </w:p>
    <w:p w14:paraId="043D02FF" w14:textId="77777777" w:rsidR="00415806" w:rsidRPr="00D424AA" w:rsidRDefault="00415806" w:rsidP="00D977D5">
      <w:pPr>
        <w:jc w:val="both"/>
        <w:rPr>
          <w:szCs w:val="22"/>
        </w:rPr>
      </w:pPr>
    </w:p>
    <w:p w14:paraId="5F6FE59A" w14:textId="032541AC" w:rsidR="004E5E5D" w:rsidRPr="00D424AA" w:rsidRDefault="00F232A5" w:rsidP="00D977D5">
      <w:pPr>
        <w:numPr>
          <w:ilvl w:val="0"/>
          <w:numId w:val="2"/>
        </w:numPr>
        <w:jc w:val="both"/>
        <w:rPr>
          <w:szCs w:val="22"/>
        </w:rPr>
      </w:pPr>
      <w:r>
        <w:rPr>
          <w:szCs w:val="22"/>
        </w:rPr>
        <w:t>c</w:t>
      </w:r>
      <w:r w:rsidR="004E5E5D" w:rsidRPr="00D424AA">
        <w:rPr>
          <w:szCs w:val="22"/>
        </w:rPr>
        <w:t xml:space="preserve">elková cena v Kč bez DPH, vyčíslení DPH (z ceny bez DPH) a celková cena díla včetně DPH. </w:t>
      </w:r>
    </w:p>
    <w:p w14:paraId="62C82168" w14:textId="3581A57B" w:rsidR="004E5E5D" w:rsidRPr="00D424AA" w:rsidRDefault="00F232A5" w:rsidP="00D977D5">
      <w:pPr>
        <w:numPr>
          <w:ilvl w:val="0"/>
          <w:numId w:val="2"/>
        </w:numPr>
        <w:jc w:val="both"/>
        <w:rPr>
          <w:szCs w:val="22"/>
        </w:rPr>
      </w:pPr>
      <w:r>
        <w:rPr>
          <w:szCs w:val="22"/>
        </w:rPr>
        <w:t>r</w:t>
      </w:r>
      <w:r w:rsidR="004E5E5D" w:rsidRPr="00D424AA">
        <w:rPr>
          <w:szCs w:val="22"/>
        </w:rPr>
        <w:t>ekapitulaci nákladů na realizaci celé veřejné zakázky s členěním po</w:t>
      </w:r>
      <w:r w:rsidR="0036710D" w:rsidRPr="00D424AA">
        <w:rPr>
          <w:szCs w:val="22"/>
        </w:rPr>
        <w:t xml:space="preserve"> jednotlivých </w:t>
      </w:r>
      <w:r w:rsidR="00557F29">
        <w:rPr>
          <w:szCs w:val="22"/>
        </w:rPr>
        <w:t>školeních</w:t>
      </w:r>
      <w:r>
        <w:rPr>
          <w:szCs w:val="22"/>
        </w:rPr>
        <w:t xml:space="preserve"> dle nabídkového rozpočtu, který je přílohou zadávací dokumentace</w:t>
      </w:r>
    </w:p>
    <w:p w14:paraId="32B6722B" w14:textId="7ED2DBFF" w:rsidR="004E5E5D" w:rsidRDefault="00F232A5" w:rsidP="00D977D5">
      <w:pPr>
        <w:numPr>
          <w:ilvl w:val="0"/>
          <w:numId w:val="2"/>
        </w:numPr>
        <w:jc w:val="both"/>
        <w:rPr>
          <w:szCs w:val="22"/>
        </w:rPr>
      </w:pPr>
      <w:r>
        <w:rPr>
          <w:szCs w:val="22"/>
        </w:rPr>
        <w:t>n</w:t>
      </w:r>
      <w:r w:rsidR="004E5E5D" w:rsidRPr="00D424AA">
        <w:rPr>
          <w:szCs w:val="22"/>
        </w:rPr>
        <w:t xml:space="preserve">áklady jednotlivých </w:t>
      </w:r>
      <w:r w:rsidR="00557F29">
        <w:rPr>
          <w:szCs w:val="22"/>
        </w:rPr>
        <w:t>školení</w:t>
      </w:r>
      <w:r w:rsidR="004E5E5D" w:rsidRPr="00D424AA">
        <w:rPr>
          <w:szCs w:val="22"/>
        </w:rPr>
        <w:t xml:space="preserve"> </w:t>
      </w:r>
      <w:r>
        <w:rPr>
          <w:szCs w:val="22"/>
        </w:rPr>
        <w:t>dle nabídkového rozpočtu</w:t>
      </w:r>
      <w:r w:rsidR="001D1701">
        <w:rPr>
          <w:szCs w:val="22"/>
        </w:rPr>
        <w:t xml:space="preserve"> nesmí přesáhnout částku </w:t>
      </w:r>
      <w:r w:rsidR="00DB6573">
        <w:rPr>
          <w:szCs w:val="22"/>
        </w:rPr>
        <w:t>12</w:t>
      </w:r>
      <w:bookmarkStart w:id="0" w:name="_GoBack"/>
      <w:bookmarkEnd w:id="0"/>
      <w:r w:rsidR="00DB6573">
        <w:rPr>
          <w:szCs w:val="22"/>
        </w:rPr>
        <w:t>3 966,94 Kč (150.000,- Kč včetně DPH)</w:t>
      </w:r>
    </w:p>
    <w:p w14:paraId="72DE84A9" w14:textId="244A52FB" w:rsidR="00AD2274" w:rsidRPr="00935F45" w:rsidRDefault="00AD2274" w:rsidP="00D977D5">
      <w:pPr>
        <w:jc w:val="both"/>
        <w:rPr>
          <w:b/>
          <w:color w:val="FF0000"/>
          <w:sz w:val="28"/>
          <w:szCs w:val="28"/>
        </w:rPr>
      </w:pPr>
    </w:p>
    <w:p w14:paraId="5D9445CC" w14:textId="2B5B000A" w:rsidR="004E3835" w:rsidRPr="00073694" w:rsidRDefault="004E3835" w:rsidP="00D977D5">
      <w:pPr>
        <w:numPr>
          <w:ilvl w:val="0"/>
          <w:numId w:val="9"/>
        </w:numPr>
        <w:jc w:val="both"/>
        <w:rPr>
          <w:b/>
          <w:sz w:val="28"/>
          <w:u w:val="single"/>
        </w:rPr>
      </w:pPr>
      <w:r w:rsidRPr="00073694">
        <w:rPr>
          <w:b/>
          <w:sz w:val="28"/>
          <w:u w:val="single"/>
        </w:rPr>
        <w:t>Místo pro podávání nabídky, doba, v níž lze nabídky podat</w:t>
      </w:r>
      <w:r>
        <w:rPr>
          <w:b/>
          <w:sz w:val="28"/>
          <w:u w:val="single"/>
        </w:rPr>
        <w:t xml:space="preserve"> </w:t>
      </w:r>
      <w:r w:rsidRPr="00073694">
        <w:rPr>
          <w:b/>
          <w:sz w:val="28"/>
          <w:u w:val="single"/>
        </w:rPr>
        <w:t>a místo a termín otevírání obálek</w:t>
      </w:r>
    </w:p>
    <w:p w14:paraId="1C468D6F" w14:textId="77777777" w:rsidR="004E3835" w:rsidRPr="00073694" w:rsidRDefault="004E3835" w:rsidP="00D977D5">
      <w:pPr>
        <w:jc w:val="both"/>
        <w:rPr>
          <w:b/>
          <w:sz w:val="20"/>
          <w:szCs w:val="20"/>
        </w:rPr>
      </w:pPr>
    </w:p>
    <w:p w14:paraId="006268D2" w14:textId="7485D9C1" w:rsidR="00BF3F69" w:rsidRDefault="004E3835" w:rsidP="00D977D5">
      <w:pPr>
        <w:pStyle w:val="Zkladntext2"/>
        <w:rPr>
          <w:szCs w:val="22"/>
        </w:rPr>
      </w:pPr>
      <w:r w:rsidRPr="00D424AA">
        <w:rPr>
          <w:szCs w:val="22"/>
        </w:rPr>
        <w:t xml:space="preserve">Nabídky mohou účastníci doručit osobně do podatelny Krajského úřadu Karlovarského kraje, nebo doporučeně poštou na adresu Krajský úřad Karlovarského kraje, Závodní 353/88, 360 </w:t>
      </w:r>
      <w:r w:rsidR="004E4DBC" w:rsidRPr="00D424AA">
        <w:rPr>
          <w:szCs w:val="22"/>
        </w:rPr>
        <w:t>06</w:t>
      </w:r>
      <w:r w:rsidRPr="00D424AA">
        <w:rPr>
          <w:szCs w:val="22"/>
        </w:rPr>
        <w:t xml:space="preserve"> Karlovy Vary. </w:t>
      </w:r>
    </w:p>
    <w:p w14:paraId="1F24E14E" w14:textId="77777777" w:rsidR="00BF3F69" w:rsidRPr="00D424AA" w:rsidRDefault="00BF3F69" w:rsidP="00D977D5">
      <w:pPr>
        <w:pStyle w:val="Zkladntext2"/>
        <w:rPr>
          <w:szCs w:val="22"/>
        </w:rPr>
      </w:pPr>
    </w:p>
    <w:p w14:paraId="243F2B44" w14:textId="5938AE42" w:rsidR="004E3835" w:rsidRPr="00D424AA" w:rsidRDefault="004E3835" w:rsidP="00D977D5">
      <w:pPr>
        <w:pStyle w:val="Zkladntext2"/>
        <w:rPr>
          <w:szCs w:val="22"/>
        </w:rPr>
      </w:pPr>
      <w:r w:rsidRPr="00D424AA">
        <w:rPr>
          <w:szCs w:val="22"/>
        </w:rPr>
        <w:t xml:space="preserve">Nabídky musí být doručeny zadavateli do </w:t>
      </w:r>
      <w:r w:rsidR="00154926" w:rsidRPr="00154926">
        <w:rPr>
          <w:b/>
          <w:szCs w:val="22"/>
        </w:rPr>
        <w:t>6</w:t>
      </w:r>
      <w:r w:rsidRPr="00154926">
        <w:rPr>
          <w:b/>
          <w:szCs w:val="22"/>
        </w:rPr>
        <w:t>.</w:t>
      </w:r>
      <w:r w:rsidR="00020194" w:rsidRPr="00154926">
        <w:rPr>
          <w:b/>
          <w:szCs w:val="22"/>
        </w:rPr>
        <w:t xml:space="preserve"> </w:t>
      </w:r>
      <w:r w:rsidR="00154926" w:rsidRPr="00154926">
        <w:rPr>
          <w:b/>
          <w:szCs w:val="22"/>
        </w:rPr>
        <w:t>8</w:t>
      </w:r>
      <w:r w:rsidRPr="00154926">
        <w:rPr>
          <w:b/>
          <w:szCs w:val="22"/>
        </w:rPr>
        <w:t>.</w:t>
      </w:r>
      <w:r w:rsidR="00020194" w:rsidRPr="00154926">
        <w:rPr>
          <w:b/>
          <w:szCs w:val="22"/>
        </w:rPr>
        <w:t xml:space="preserve"> 2018</w:t>
      </w:r>
      <w:r w:rsidRPr="00154926">
        <w:rPr>
          <w:b/>
          <w:szCs w:val="22"/>
        </w:rPr>
        <w:t xml:space="preserve"> do </w:t>
      </w:r>
      <w:r w:rsidR="00020194" w:rsidRPr="00154926">
        <w:rPr>
          <w:b/>
          <w:szCs w:val="22"/>
        </w:rPr>
        <w:t>9:00</w:t>
      </w:r>
      <w:r w:rsidRPr="00154926">
        <w:rPr>
          <w:b/>
          <w:szCs w:val="22"/>
        </w:rPr>
        <w:t xml:space="preserve"> hodin</w:t>
      </w:r>
      <w:r w:rsidRPr="00D424AA">
        <w:rPr>
          <w:szCs w:val="22"/>
        </w:rPr>
        <w:t>. V případě doručení nabídky poštou je za okamžik převzetí zadavatelem považováno převzetí nabídky podatelnou zadavatele.</w:t>
      </w:r>
    </w:p>
    <w:p w14:paraId="266B9563" w14:textId="77777777" w:rsidR="004E3835" w:rsidRPr="00D424AA" w:rsidRDefault="004E3835" w:rsidP="00D977D5">
      <w:pPr>
        <w:pStyle w:val="Zkladntext2"/>
        <w:rPr>
          <w:szCs w:val="22"/>
        </w:rPr>
      </w:pPr>
    </w:p>
    <w:p w14:paraId="7D1CDCC4" w14:textId="5DB8324A" w:rsidR="00777B03" w:rsidRPr="00D424AA" w:rsidRDefault="00777B03" w:rsidP="00D977D5">
      <w:pPr>
        <w:pStyle w:val="Zkladntext2"/>
        <w:rPr>
          <w:szCs w:val="22"/>
        </w:rPr>
      </w:pPr>
      <w:r w:rsidRPr="00D424AA">
        <w:rPr>
          <w:szCs w:val="22"/>
        </w:rPr>
        <w:t xml:space="preserve">Otevírání obálek s nabídkami se uskuteční dne </w:t>
      </w:r>
      <w:r w:rsidR="00154926" w:rsidRPr="00154926">
        <w:rPr>
          <w:b/>
          <w:szCs w:val="22"/>
        </w:rPr>
        <w:t>6</w:t>
      </w:r>
      <w:r w:rsidRPr="00154926">
        <w:rPr>
          <w:b/>
          <w:szCs w:val="22"/>
        </w:rPr>
        <w:t>.</w:t>
      </w:r>
      <w:r w:rsidR="00020194" w:rsidRPr="00154926">
        <w:rPr>
          <w:b/>
          <w:szCs w:val="22"/>
        </w:rPr>
        <w:t xml:space="preserve"> </w:t>
      </w:r>
      <w:r w:rsidR="00154926" w:rsidRPr="00154926">
        <w:rPr>
          <w:b/>
          <w:szCs w:val="22"/>
        </w:rPr>
        <w:t>8</w:t>
      </w:r>
      <w:r w:rsidR="00020194" w:rsidRPr="00154926">
        <w:rPr>
          <w:b/>
          <w:szCs w:val="22"/>
        </w:rPr>
        <w:t>. 2018</w:t>
      </w:r>
      <w:r w:rsidRPr="00154926">
        <w:rPr>
          <w:b/>
          <w:szCs w:val="22"/>
        </w:rPr>
        <w:t xml:space="preserve"> v</w:t>
      </w:r>
      <w:r w:rsidR="00020194" w:rsidRPr="00154926">
        <w:rPr>
          <w:b/>
          <w:szCs w:val="22"/>
        </w:rPr>
        <w:t> 9:10</w:t>
      </w:r>
      <w:r w:rsidRPr="00154926">
        <w:rPr>
          <w:b/>
          <w:szCs w:val="22"/>
        </w:rPr>
        <w:t xml:space="preserve"> hodin</w:t>
      </w:r>
      <w:r w:rsidRPr="00D424AA">
        <w:rPr>
          <w:szCs w:val="22"/>
        </w:rPr>
        <w:t xml:space="preserve"> v</w:t>
      </w:r>
      <w:r w:rsidR="001A612A">
        <w:rPr>
          <w:szCs w:val="22"/>
        </w:rPr>
        <w:t xml:space="preserve"> </w:t>
      </w:r>
      <w:r w:rsidRPr="00D424AA">
        <w:rPr>
          <w:szCs w:val="22"/>
        </w:rPr>
        <w:t xml:space="preserve">budově </w:t>
      </w:r>
      <w:r w:rsidRPr="00154926">
        <w:rPr>
          <w:b/>
          <w:szCs w:val="22"/>
        </w:rPr>
        <w:t>„A“</w:t>
      </w:r>
      <w:r w:rsidRPr="00D424AA">
        <w:rPr>
          <w:szCs w:val="22"/>
        </w:rPr>
        <w:t xml:space="preserve"> Krajského úřadu Karlovarského kraje v zasedací místnosti </w:t>
      </w:r>
      <w:r w:rsidRPr="00154926">
        <w:rPr>
          <w:b/>
          <w:szCs w:val="22"/>
        </w:rPr>
        <w:t>č.</w:t>
      </w:r>
      <w:r w:rsidR="00233BA5" w:rsidRPr="00154926">
        <w:rPr>
          <w:b/>
          <w:szCs w:val="22"/>
        </w:rPr>
        <w:t xml:space="preserve"> 118</w:t>
      </w:r>
      <w:r w:rsidRPr="00D424AA">
        <w:rPr>
          <w:szCs w:val="22"/>
        </w:rPr>
        <w:t xml:space="preserve"> Při otevírání obálek mají právo být přítomni i zástupci </w:t>
      </w:r>
      <w:r w:rsidR="00AD0FF3" w:rsidRPr="00D424AA">
        <w:rPr>
          <w:szCs w:val="22"/>
        </w:rPr>
        <w:t>účastníků</w:t>
      </w:r>
      <w:r w:rsidRPr="00D424AA">
        <w:rPr>
          <w:szCs w:val="22"/>
        </w:rPr>
        <w:t>.</w:t>
      </w:r>
    </w:p>
    <w:p w14:paraId="48DAFD58" w14:textId="58FFDFDE" w:rsidR="005B3EF2" w:rsidRPr="00935F45" w:rsidRDefault="005B3EF2" w:rsidP="00D977D5">
      <w:pPr>
        <w:jc w:val="both"/>
        <w:rPr>
          <w:b/>
          <w:color w:val="FF0000"/>
          <w:sz w:val="28"/>
          <w:szCs w:val="28"/>
        </w:rPr>
      </w:pPr>
    </w:p>
    <w:p w14:paraId="6A865D03" w14:textId="123B741D" w:rsidR="00777B03" w:rsidRPr="004E3835" w:rsidRDefault="001A612A" w:rsidP="00D977D5">
      <w:pPr>
        <w:numPr>
          <w:ilvl w:val="0"/>
          <w:numId w:val="9"/>
        </w:numPr>
        <w:jc w:val="both"/>
        <w:rPr>
          <w:b/>
          <w:sz w:val="28"/>
        </w:rPr>
      </w:pPr>
      <w:r>
        <w:rPr>
          <w:b/>
          <w:sz w:val="28"/>
          <w:u w:val="single"/>
        </w:rPr>
        <w:t>K</w:t>
      </w:r>
      <w:r w:rsidR="00F62D4E">
        <w:rPr>
          <w:b/>
          <w:sz w:val="28"/>
          <w:u w:val="single"/>
        </w:rPr>
        <w:t>ontaktní osoby</w:t>
      </w:r>
    </w:p>
    <w:p w14:paraId="3FAB1A6D" w14:textId="77777777" w:rsidR="00777B03" w:rsidRPr="004E3835" w:rsidRDefault="00777B03" w:rsidP="00D977D5">
      <w:pPr>
        <w:pStyle w:val="Zkladntext2"/>
        <w:ind w:firstLine="709"/>
        <w:rPr>
          <w:sz w:val="20"/>
        </w:rPr>
      </w:pPr>
    </w:p>
    <w:p w14:paraId="20AF0A73" w14:textId="1A8F336B" w:rsidR="0036710D" w:rsidRDefault="0036710D" w:rsidP="00D977D5">
      <w:pPr>
        <w:numPr>
          <w:ilvl w:val="12"/>
          <w:numId w:val="0"/>
        </w:numPr>
        <w:jc w:val="both"/>
        <w:rPr>
          <w:szCs w:val="22"/>
        </w:rPr>
      </w:pPr>
      <w:r w:rsidRPr="00D424AA">
        <w:rPr>
          <w:szCs w:val="22"/>
        </w:rPr>
        <w:t xml:space="preserve">Kontaktní osobou ve věcech formální stránky zadávacího řízení je </w:t>
      </w:r>
      <w:r w:rsidR="00E56422">
        <w:rPr>
          <w:szCs w:val="22"/>
        </w:rPr>
        <w:t xml:space="preserve">Ing. Stanislav Jambor, </w:t>
      </w:r>
      <w:hyperlink r:id="rId13" w:history="1">
        <w:r w:rsidR="00E56422" w:rsidRPr="005E6EC1">
          <w:rPr>
            <w:rStyle w:val="Hypertextovodkaz"/>
            <w:szCs w:val="22"/>
          </w:rPr>
          <w:t>stanislav.jambor@kr-karlovarsky.cz</w:t>
        </w:r>
      </w:hyperlink>
      <w:r w:rsidR="00E56422">
        <w:rPr>
          <w:szCs w:val="22"/>
        </w:rPr>
        <w:t xml:space="preserve">, </w:t>
      </w:r>
      <w:r w:rsidRPr="00D424AA">
        <w:rPr>
          <w:szCs w:val="22"/>
        </w:rPr>
        <w:sym w:font="Wingdings" w:char="0028"/>
      </w:r>
      <w:r w:rsidR="001A612A">
        <w:rPr>
          <w:szCs w:val="22"/>
        </w:rPr>
        <w:t xml:space="preserve"> </w:t>
      </w:r>
      <w:r w:rsidR="00E56422">
        <w:rPr>
          <w:szCs w:val="22"/>
        </w:rPr>
        <w:t>+420 354 222 358</w:t>
      </w:r>
      <w:r w:rsidR="001A612A">
        <w:rPr>
          <w:szCs w:val="22"/>
        </w:rPr>
        <w:t xml:space="preserve"> a </w:t>
      </w:r>
      <w:r w:rsidRPr="00D424AA">
        <w:rPr>
          <w:szCs w:val="22"/>
        </w:rPr>
        <w:t xml:space="preserve">ve věcech odborné problematiky </w:t>
      </w:r>
      <w:r w:rsidR="001A612A">
        <w:rPr>
          <w:szCs w:val="22"/>
        </w:rPr>
        <w:t xml:space="preserve">Ing. </w:t>
      </w:r>
      <w:r w:rsidR="00E56422">
        <w:rPr>
          <w:szCs w:val="22"/>
        </w:rPr>
        <w:t>Zuzana Žitná</w:t>
      </w:r>
      <w:r w:rsidRPr="00D424AA">
        <w:rPr>
          <w:szCs w:val="22"/>
        </w:rPr>
        <w:t>,</w:t>
      </w:r>
      <w:r w:rsidR="00E26019">
        <w:rPr>
          <w:szCs w:val="22"/>
        </w:rPr>
        <w:t xml:space="preserve"> </w:t>
      </w:r>
      <w:hyperlink r:id="rId14" w:history="1">
        <w:r w:rsidR="00E56422" w:rsidRPr="005E6EC1">
          <w:rPr>
            <w:rStyle w:val="Hypertextovodkaz"/>
            <w:szCs w:val="22"/>
          </w:rPr>
          <w:t>zuzana.zitna</w:t>
        </w:r>
      </w:hyperlink>
      <w:r w:rsidR="00E56422">
        <w:rPr>
          <w:rStyle w:val="Hypertextovodkaz"/>
          <w:szCs w:val="22"/>
        </w:rPr>
        <w:t>@kr-karlovarsky.cz</w:t>
      </w:r>
      <w:r w:rsidR="00E26019">
        <w:rPr>
          <w:szCs w:val="22"/>
        </w:rPr>
        <w:t xml:space="preserve">, </w:t>
      </w:r>
      <w:r w:rsidRPr="00D424AA">
        <w:rPr>
          <w:szCs w:val="22"/>
        </w:rPr>
        <w:sym w:font="Wingdings" w:char="0028"/>
      </w:r>
      <w:r w:rsidR="001A612A">
        <w:rPr>
          <w:szCs w:val="22"/>
        </w:rPr>
        <w:t xml:space="preserve"> +420 354 222 </w:t>
      </w:r>
      <w:r w:rsidR="00E56422">
        <w:rPr>
          <w:szCs w:val="22"/>
        </w:rPr>
        <w:t>179</w:t>
      </w:r>
      <w:r w:rsidR="001A612A">
        <w:rPr>
          <w:szCs w:val="22"/>
        </w:rPr>
        <w:t xml:space="preserve">. </w:t>
      </w:r>
    </w:p>
    <w:p w14:paraId="0A3CB86B" w14:textId="4FED27AD" w:rsidR="005B3EF2" w:rsidRPr="00935F45" w:rsidRDefault="005B3EF2" w:rsidP="00D977D5">
      <w:pPr>
        <w:numPr>
          <w:ilvl w:val="12"/>
          <w:numId w:val="0"/>
        </w:numPr>
        <w:jc w:val="both"/>
        <w:rPr>
          <w:b/>
          <w:color w:val="FF0000"/>
          <w:sz w:val="28"/>
          <w:szCs w:val="28"/>
        </w:rPr>
      </w:pPr>
    </w:p>
    <w:p w14:paraId="03467225" w14:textId="77777777" w:rsidR="00DB5306" w:rsidRPr="00DB5306" w:rsidRDefault="00DB5306" w:rsidP="00D977D5">
      <w:pPr>
        <w:numPr>
          <w:ilvl w:val="0"/>
          <w:numId w:val="9"/>
        </w:numPr>
        <w:jc w:val="both"/>
        <w:rPr>
          <w:b/>
          <w:sz w:val="28"/>
          <w:u w:val="single"/>
        </w:rPr>
      </w:pPr>
      <w:r w:rsidRPr="00DB5306">
        <w:rPr>
          <w:b/>
          <w:sz w:val="28"/>
          <w:u w:val="single"/>
        </w:rPr>
        <w:t>Požadavek na formální úpravu, strukturu a obsah nabídky</w:t>
      </w:r>
    </w:p>
    <w:p w14:paraId="4095B8BA" w14:textId="77777777" w:rsidR="00DB5306" w:rsidRPr="002D02D2" w:rsidRDefault="00DB5306" w:rsidP="00D977D5">
      <w:pPr>
        <w:numPr>
          <w:ilvl w:val="12"/>
          <w:numId w:val="0"/>
        </w:numPr>
        <w:jc w:val="both"/>
        <w:rPr>
          <w:b/>
          <w:sz w:val="20"/>
        </w:rPr>
      </w:pPr>
    </w:p>
    <w:p w14:paraId="701EDA8C" w14:textId="77777777" w:rsidR="001A612A" w:rsidRDefault="0036710D" w:rsidP="00D977D5">
      <w:pPr>
        <w:widowControl w:val="0"/>
        <w:autoSpaceDE w:val="0"/>
        <w:autoSpaceDN w:val="0"/>
        <w:adjustRightInd w:val="0"/>
        <w:jc w:val="both"/>
        <w:rPr>
          <w:szCs w:val="22"/>
        </w:rPr>
      </w:pPr>
      <w:r w:rsidRPr="00D424AA">
        <w:rPr>
          <w:szCs w:val="22"/>
        </w:rPr>
        <w:t>Nabídky se podávají písemně, a to v listinné podobě.</w:t>
      </w:r>
      <w:r w:rsidR="001A612A">
        <w:rPr>
          <w:szCs w:val="22"/>
        </w:rPr>
        <w:t xml:space="preserve"> </w:t>
      </w:r>
      <w:r w:rsidRPr="00D424AA">
        <w:rPr>
          <w:szCs w:val="22"/>
        </w:rPr>
        <w:t xml:space="preserve">Nabídka v listinné podobě musí být doručena v řádně uzavřené obálce označené názvem veřejné zakázky. Nabídka bude zpracována v českém jazyce v tištěné formě, podepsána oprávněným zástupcem účastníka. Nabídka bude předložena v 1 výtisku vytištěna nesmazatelnou formou. </w:t>
      </w:r>
    </w:p>
    <w:p w14:paraId="68EC8B1A" w14:textId="77777777" w:rsidR="001A612A" w:rsidRDefault="001A612A" w:rsidP="00D977D5">
      <w:pPr>
        <w:widowControl w:val="0"/>
        <w:autoSpaceDE w:val="0"/>
        <w:autoSpaceDN w:val="0"/>
        <w:adjustRightInd w:val="0"/>
        <w:jc w:val="both"/>
        <w:rPr>
          <w:szCs w:val="22"/>
        </w:rPr>
      </w:pPr>
    </w:p>
    <w:p w14:paraId="5BA1FF9F" w14:textId="25FFFF29" w:rsidR="0036710D" w:rsidRPr="00D424AA" w:rsidRDefault="0036710D" w:rsidP="00D977D5">
      <w:pPr>
        <w:widowControl w:val="0"/>
        <w:autoSpaceDE w:val="0"/>
        <w:autoSpaceDN w:val="0"/>
        <w:adjustRightInd w:val="0"/>
        <w:jc w:val="both"/>
        <w:rPr>
          <w:b/>
          <w:szCs w:val="22"/>
        </w:rPr>
      </w:pPr>
      <w:r w:rsidRPr="00D424AA">
        <w:rPr>
          <w:b/>
          <w:szCs w:val="22"/>
        </w:rPr>
        <w:t xml:space="preserve">Zadavatel doporučuje, aby nabídka </w:t>
      </w:r>
      <w:r w:rsidR="00F357DE" w:rsidRPr="00D424AA">
        <w:rPr>
          <w:b/>
          <w:szCs w:val="22"/>
        </w:rPr>
        <w:t xml:space="preserve">účastníka </w:t>
      </w:r>
      <w:r w:rsidRPr="00D424AA">
        <w:rPr>
          <w:b/>
          <w:szCs w:val="22"/>
        </w:rPr>
        <w:t>byla vhodným způsobem zabezpečena proti manipulaci s jednotlivými listy.</w:t>
      </w:r>
    </w:p>
    <w:p w14:paraId="70D869ED" w14:textId="77777777" w:rsidR="0036710D" w:rsidRPr="005B37FD" w:rsidRDefault="0036710D" w:rsidP="00D977D5">
      <w:pPr>
        <w:numPr>
          <w:ilvl w:val="12"/>
          <w:numId w:val="0"/>
        </w:numPr>
        <w:jc w:val="both"/>
        <w:rPr>
          <w:b/>
          <w:color w:val="FF0000"/>
          <w:sz w:val="20"/>
        </w:rPr>
      </w:pPr>
    </w:p>
    <w:p w14:paraId="50B5A120" w14:textId="77777777" w:rsidR="00233BA5" w:rsidRDefault="00233BA5" w:rsidP="00D977D5">
      <w:pPr>
        <w:numPr>
          <w:ilvl w:val="12"/>
          <w:numId w:val="0"/>
        </w:numPr>
        <w:jc w:val="both"/>
        <w:rPr>
          <w:szCs w:val="22"/>
          <w:u w:val="single"/>
        </w:rPr>
      </w:pPr>
    </w:p>
    <w:p w14:paraId="396489E8" w14:textId="402E7119" w:rsidR="0036710D" w:rsidRPr="00D424AA" w:rsidRDefault="0036710D" w:rsidP="00D977D5">
      <w:pPr>
        <w:numPr>
          <w:ilvl w:val="12"/>
          <w:numId w:val="0"/>
        </w:numPr>
        <w:jc w:val="both"/>
        <w:rPr>
          <w:b/>
          <w:szCs w:val="22"/>
        </w:rPr>
      </w:pPr>
      <w:r w:rsidRPr="00D424AA">
        <w:rPr>
          <w:szCs w:val="22"/>
          <w:u w:val="single"/>
        </w:rPr>
        <w:lastRenderedPageBreak/>
        <w:t>Zadavatel doporučuje seřazení nabídky do těchto oddílů</w:t>
      </w:r>
      <w:r w:rsidRPr="00D424AA">
        <w:rPr>
          <w:szCs w:val="22"/>
        </w:rPr>
        <w:t>:</w:t>
      </w:r>
    </w:p>
    <w:p w14:paraId="610B56D5" w14:textId="77777777" w:rsidR="0036710D" w:rsidRPr="00D424AA" w:rsidRDefault="0036710D" w:rsidP="00D977D5">
      <w:pPr>
        <w:numPr>
          <w:ilvl w:val="12"/>
          <w:numId w:val="0"/>
        </w:numPr>
        <w:jc w:val="both"/>
        <w:rPr>
          <w:b/>
          <w:color w:val="FF0000"/>
          <w:szCs w:val="22"/>
        </w:rPr>
      </w:pPr>
    </w:p>
    <w:p w14:paraId="0B0F0326" w14:textId="77777777" w:rsidR="0036710D" w:rsidRPr="00D424AA" w:rsidRDefault="0036710D" w:rsidP="00D977D5">
      <w:pPr>
        <w:numPr>
          <w:ilvl w:val="0"/>
          <w:numId w:val="21"/>
        </w:numPr>
        <w:jc w:val="both"/>
        <w:rPr>
          <w:szCs w:val="22"/>
        </w:rPr>
      </w:pPr>
      <w:r w:rsidRPr="00D424AA">
        <w:rPr>
          <w:szCs w:val="22"/>
        </w:rPr>
        <w:t xml:space="preserve">Krycí list nabídky </w:t>
      </w:r>
      <w:r w:rsidRPr="00D424AA">
        <w:rPr>
          <w:b/>
          <w:szCs w:val="22"/>
        </w:rPr>
        <w:t>(jako první list nabídky bude použit vyplněný formulář, který je přílohou zadávací dokumentace)</w:t>
      </w:r>
    </w:p>
    <w:p w14:paraId="59F86D25" w14:textId="77777777" w:rsidR="0036710D" w:rsidRPr="00D424AA" w:rsidRDefault="0036710D" w:rsidP="00D977D5">
      <w:pPr>
        <w:numPr>
          <w:ilvl w:val="0"/>
          <w:numId w:val="21"/>
        </w:numPr>
        <w:jc w:val="both"/>
        <w:rPr>
          <w:szCs w:val="22"/>
        </w:rPr>
      </w:pPr>
      <w:r w:rsidRPr="00D424AA">
        <w:rPr>
          <w:szCs w:val="22"/>
        </w:rPr>
        <w:t>Obsah nabídky</w:t>
      </w:r>
    </w:p>
    <w:p w14:paraId="2A8001F4" w14:textId="77777777" w:rsidR="0036710D" w:rsidRPr="00D424AA" w:rsidRDefault="0036710D" w:rsidP="00D977D5">
      <w:pPr>
        <w:numPr>
          <w:ilvl w:val="0"/>
          <w:numId w:val="21"/>
        </w:numPr>
        <w:jc w:val="both"/>
        <w:rPr>
          <w:b/>
          <w:szCs w:val="22"/>
        </w:rPr>
      </w:pPr>
      <w:r w:rsidRPr="00D424AA">
        <w:rPr>
          <w:szCs w:val="22"/>
        </w:rPr>
        <w:t xml:space="preserve">Prokázání kvalifikace </w:t>
      </w:r>
    </w:p>
    <w:p w14:paraId="0BD7BB7F" w14:textId="14D81FC9" w:rsidR="0036710D" w:rsidRPr="00D424AA" w:rsidRDefault="001A612A" w:rsidP="00D977D5">
      <w:pPr>
        <w:numPr>
          <w:ilvl w:val="0"/>
          <w:numId w:val="21"/>
        </w:numPr>
        <w:jc w:val="both"/>
        <w:rPr>
          <w:b/>
          <w:szCs w:val="22"/>
        </w:rPr>
      </w:pPr>
      <w:r>
        <w:rPr>
          <w:szCs w:val="22"/>
        </w:rPr>
        <w:t>Nabídkový rozpočet</w:t>
      </w:r>
    </w:p>
    <w:p w14:paraId="4048CCF1" w14:textId="7C4EEE4D" w:rsidR="0036710D" w:rsidRPr="00D424AA" w:rsidRDefault="0036710D" w:rsidP="00D977D5">
      <w:pPr>
        <w:numPr>
          <w:ilvl w:val="0"/>
          <w:numId w:val="21"/>
        </w:numPr>
        <w:jc w:val="both"/>
        <w:rPr>
          <w:b/>
          <w:szCs w:val="22"/>
        </w:rPr>
      </w:pPr>
      <w:r w:rsidRPr="00D424AA">
        <w:rPr>
          <w:szCs w:val="22"/>
        </w:rPr>
        <w:t xml:space="preserve">Návrh smlouvy podepsaný oprávněnou osobou </w:t>
      </w:r>
    </w:p>
    <w:p w14:paraId="43EB18A3" w14:textId="0E2657AC" w:rsidR="0036710D" w:rsidRPr="00D424AA" w:rsidRDefault="0036710D" w:rsidP="00D977D5">
      <w:pPr>
        <w:numPr>
          <w:ilvl w:val="0"/>
          <w:numId w:val="21"/>
        </w:numPr>
        <w:jc w:val="both"/>
        <w:rPr>
          <w:szCs w:val="22"/>
        </w:rPr>
      </w:pPr>
      <w:r w:rsidRPr="00D424AA">
        <w:rPr>
          <w:szCs w:val="22"/>
        </w:rPr>
        <w:t>Harmonogram plnění s uvedením předpokládaného objemu finančního plnění po</w:t>
      </w:r>
      <w:r w:rsidRPr="00D424AA">
        <w:rPr>
          <w:i/>
          <w:szCs w:val="22"/>
        </w:rPr>
        <w:t xml:space="preserve"> </w:t>
      </w:r>
      <w:r w:rsidRPr="00D424AA">
        <w:rPr>
          <w:szCs w:val="22"/>
        </w:rPr>
        <w:t>měsících</w:t>
      </w:r>
    </w:p>
    <w:p w14:paraId="2D1CEBF3" w14:textId="64F952CB" w:rsidR="0036710D" w:rsidRPr="00D424AA" w:rsidRDefault="0036710D" w:rsidP="00D977D5">
      <w:pPr>
        <w:numPr>
          <w:ilvl w:val="0"/>
          <w:numId w:val="21"/>
        </w:numPr>
        <w:jc w:val="both"/>
        <w:rPr>
          <w:b/>
          <w:szCs w:val="22"/>
        </w:rPr>
      </w:pPr>
      <w:r w:rsidRPr="00D424AA">
        <w:rPr>
          <w:szCs w:val="22"/>
        </w:rPr>
        <w:t>Případné další přílohy a doplnění nabídky</w:t>
      </w:r>
    </w:p>
    <w:p w14:paraId="49948EBC" w14:textId="77777777" w:rsidR="0036710D" w:rsidRPr="00D424AA" w:rsidRDefault="0036710D" w:rsidP="00D977D5">
      <w:pPr>
        <w:jc w:val="both"/>
        <w:rPr>
          <w:b/>
          <w:color w:val="FF0000"/>
          <w:szCs w:val="22"/>
        </w:rPr>
      </w:pPr>
    </w:p>
    <w:p w14:paraId="6334AABF" w14:textId="732538BD" w:rsidR="0036710D" w:rsidRPr="00D424AA" w:rsidRDefault="0036710D" w:rsidP="00D977D5">
      <w:pPr>
        <w:widowControl w:val="0"/>
        <w:autoSpaceDE w:val="0"/>
        <w:autoSpaceDN w:val="0"/>
        <w:adjustRightInd w:val="0"/>
        <w:jc w:val="both"/>
        <w:rPr>
          <w:b/>
          <w:szCs w:val="22"/>
        </w:rPr>
      </w:pPr>
      <w:r w:rsidRPr="00D424AA">
        <w:rPr>
          <w:szCs w:val="22"/>
        </w:rPr>
        <w:t xml:space="preserve">Nabídka v listinné podobě musí být doručena v řádně uzavřené obálce označené </w:t>
      </w:r>
      <w:r w:rsidR="00D977D5">
        <w:rPr>
          <w:b/>
          <w:szCs w:val="22"/>
        </w:rPr>
        <w:t>„Veřejná zakázka,</w:t>
      </w:r>
      <w:r w:rsidR="0041409E" w:rsidRPr="0041409E">
        <w:rPr>
          <w:b/>
          <w:szCs w:val="22"/>
        </w:rPr>
        <w:t xml:space="preserve"> </w:t>
      </w:r>
      <w:r w:rsidR="0041409E">
        <w:rPr>
          <w:b/>
          <w:szCs w:val="22"/>
        </w:rPr>
        <w:t>Vzdělávání pedagogických pracovníků mateřských a prvního stupně základních škol v oblasti polytechnických disciplín</w:t>
      </w:r>
      <w:r w:rsidRPr="00D424AA">
        <w:rPr>
          <w:b/>
          <w:szCs w:val="22"/>
        </w:rPr>
        <w:t xml:space="preserve">“. Na obálce bude dále uvedena adresa účastníka.              </w:t>
      </w:r>
    </w:p>
    <w:p w14:paraId="4A137A9D" w14:textId="7976C2C2" w:rsidR="00777B03" w:rsidRDefault="00DB5306" w:rsidP="00A57502">
      <w:pPr>
        <w:widowControl w:val="0"/>
        <w:autoSpaceDE w:val="0"/>
        <w:autoSpaceDN w:val="0"/>
        <w:adjustRightInd w:val="0"/>
        <w:jc w:val="both"/>
        <w:rPr>
          <w:b/>
          <w:szCs w:val="22"/>
        </w:rPr>
      </w:pPr>
      <w:r w:rsidRPr="00D424AA">
        <w:rPr>
          <w:b/>
          <w:szCs w:val="22"/>
        </w:rPr>
        <w:t xml:space="preserve">      </w:t>
      </w:r>
    </w:p>
    <w:p w14:paraId="5C1A8E54" w14:textId="77777777" w:rsidR="00A57502" w:rsidRPr="00A57502" w:rsidRDefault="00A57502" w:rsidP="00A57502">
      <w:pPr>
        <w:widowControl w:val="0"/>
        <w:autoSpaceDE w:val="0"/>
        <w:autoSpaceDN w:val="0"/>
        <w:adjustRightInd w:val="0"/>
        <w:jc w:val="both"/>
        <w:rPr>
          <w:b/>
          <w:szCs w:val="22"/>
        </w:rPr>
      </w:pPr>
    </w:p>
    <w:p w14:paraId="6853ADB4" w14:textId="77777777" w:rsidR="00777B03" w:rsidRPr="00BD3BC1" w:rsidRDefault="00777B03" w:rsidP="00D977D5">
      <w:pPr>
        <w:numPr>
          <w:ilvl w:val="0"/>
          <w:numId w:val="9"/>
        </w:numPr>
        <w:jc w:val="both"/>
        <w:rPr>
          <w:b/>
          <w:sz w:val="28"/>
        </w:rPr>
      </w:pPr>
      <w:r w:rsidRPr="00BD3BC1">
        <w:rPr>
          <w:b/>
          <w:sz w:val="28"/>
          <w:u w:val="single"/>
        </w:rPr>
        <w:t>Práva zadavatele</w:t>
      </w:r>
    </w:p>
    <w:p w14:paraId="6D3BB5F8" w14:textId="77777777" w:rsidR="00777B03" w:rsidRPr="00BD3BC1" w:rsidRDefault="00777B03" w:rsidP="00D977D5">
      <w:pPr>
        <w:pStyle w:val="Zhlav"/>
        <w:tabs>
          <w:tab w:val="clear" w:pos="4536"/>
          <w:tab w:val="clear" w:pos="9072"/>
        </w:tabs>
        <w:jc w:val="both"/>
        <w:rPr>
          <w:sz w:val="20"/>
        </w:rPr>
      </w:pPr>
    </w:p>
    <w:p w14:paraId="26C0D44C" w14:textId="77777777" w:rsidR="00777B03" w:rsidRPr="00D424AA" w:rsidRDefault="00777B03" w:rsidP="00D977D5">
      <w:pPr>
        <w:jc w:val="both"/>
        <w:rPr>
          <w:szCs w:val="22"/>
        </w:rPr>
      </w:pPr>
      <w:r w:rsidRPr="00D424AA">
        <w:rPr>
          <w:szCs w:val="22"/>
          <w:u w:val="single"/>
        </w:rPr>
        <w:t>Zadavatel si vyhrazuje právo</w:t>
      </w:r>
      <w:r w:rsidRPr="00D424AA">
        <w:rPr>
          <w:szCs w:val="22"/>
        </w:rPr>
        <w:t>:</w:t>
      </w:r>
    </w:p>
    <w:p w14:paraId="4E9D1BFC" w14:textId="77777777" w:rsidR="00777B03" w:rsidRPr="00D424AA" w:rsidRDefault="00777B03" w:rsidP="00D977D5">
      <w:pPr>
        <w:jc w:val="both"/>
        <w:rPr>
          <w:szCs w:val="22"/>
        </w:rPr>
      </w:pPr>
    </w:p>
    <w:p w14:paraId="7C476B1C" w14:textId="77777777" w:rsidR="00F62D4E" w:rsidRPr="00D424AA" w:rsidRDefault="00F62D4E" w:rsidP="00D977D5">
      <w:pPr>
        <w:numPr>
          <w:ilvl w:val="0"/>
          <w:numId w:val="1"/>
        </w:numPr>
        <w:jc w:val="both"/>
        <w:rPr>
          <w:szCs w:val="22"/>
        </w:rPr>
      </w:pPr>
      <w:r w:rsidRPr="00D424AA">
        <w:rPr>
          <w:szCs w:val="22"/>
        </w:rPr>
        <w:t>nevracet účastníkům podané nabídky</w:t>
      </w:r>
    </w:p>
    <w:p w14:paraId="5AE505D5" w14:textId="7E650706" w:rsidR="00F62D4E" w:rsidRDefault="00F62D4E" w:rsidP="00D977D5">
      <w:pPr>
        <w:numPr>
          <w:ilvl w:val="0"/>
          <w:numId w:val="1"/>
        </w:numPr>
        <w:jc w:val="both"/>
        <w:rPr>
          <w:szCs w:val="22"/>
        </w:rPr>
      </w:pPr>
      <w:r w:rsidRPr="00D424AA">
        <w:rPr>
          <w:szCs w:val="22"/>
        </w:rPr>
        <w:t>vybraný dodavatel nesmí zakázku postoupit jinému subjektu, přičemž po uzavření smlouvy nesmí bez pře</w:t>
      </w:r>
      <w:r w:rsidR="004343BB" w:rsidRPr="00D424AA">
        <w:rPr>
          <w:szCs w:val="22"/>
        </w:rPr>
        <w:t>d</w:t>
      </w:r>
      <w:r w:rsidRPr="00D424AA">
        <w:rPr>
          <w:szCs w:val="22"/>
        </w:rPr>
        <w:t>chozího písemného souhlasu zadavatele postoupit práva a povinnosti plynoucí z uzavřené smlouvy třetí osobě</w:t>
      </w:r>
    </w:p>
    <w:p w14:paraId="04CB7A9A" w14:textId="4397912E" w:rsidR="00F64A96" w:rsidRDefault="00F64A96" w:rsidP="00D977D5">
      <w:pPr>
        <w:numPr>
          <w:ilvl w:val="0"/>
          <w:numId w:val="1"/>
        </w:numPr>
        <w:jc w:val="both"/>
        <w:rPr>
          <w:szCs w:val="22"/>
        </w:rPr>
      </w:pPr>
      <w:r>
        <w:rPr>
          <w:szCs w:val="22"/>
        </w:rPr>
        <w:t xml:space="preserve">zrušit zadávací řízení dle § 127 odst. 2 písm. e) ZZVZ z důvodu neobdržení dotace, z níž měla být veřejná zakázka zcela nebo částečně uhrazena </w:t>
      </w:r>
    </w:p>
    <w:p w14:paraId="28A96D5A" w14:textId="71A0A3FA" w:rsidR="002E6ECB" w:rsidRPr="00D424AA" w:rsidRDefault="002E6ECB" w:rsidP="00D977D5">
      <w:pPr>
        <w:numPr>
          <w:ilvl w:val="0"/>
          <w:numId w:val="1"/>
        </w:numPr>
        <w:jc w:val="both"/>
        <w:rPr>
          <w:szCs w:val="22"/>
        </w:rPr>
      </w:pPr>
      <w:r w:rsidRPr="00B04370">
        <w:rPr>
          <w:szCs w:val="22"/>
        </w:rPr>
        <w:t>uveřejnit na profilu zadavatele oznámení o výběru dodavatele, oznámení se považuje za doručené všem účastníkům zadávacího řízení okamžikem jejich uveřejnění</w:t>
      </w:r>
    </w:p>
    <w:p w14:paraId="1F1DB58A" w14:textId="77777777" w:rsidR="00F62D4E" w:rsidRPr="00D424AA" w:rsidRDefault="00F62D4E" w:rsidP="00D977D5">
      <w:pPr>
        <w:jc w:val="both"/>
        <w:rPr>
          <w:b/>
          <w:color w:val="FF0000"/>
          <w:szCs w:val="22"/>
        </w:rPr>
      </w:pPr>
    </w:p>
    <w:p w14:paraId="51CA3DF5" w14:textId="7194E9EF" w:rsidR="00F62D4E" w:rsidRDefault="00F62D4E" w:rsidP="00D977D5">
      <w:pPr>
        <w:jc w:val="both"/>
        <w:rPr>
          <w:szCs w:val="22"/>
        </w:rPr>
      </w:pPr>
      <w:r w:rsidRPr="00D424AA">
        <w:rPr>
          <w:szCs w:val="22"/>
        </w:rPr>
        <w:t>Veškeré náklady související s přípravou, podáním nabídky a účastí v tomto řízení nese výlučně účastník za všech okolností bez nároku na jejich úhradu zadavatelem.</w:t>
      </w:r>
    </w:p>
    <w:p w14:paraId="78DF65D7" w14:textId="55D433D0" w:rsidR="00FF4926" w:rsidRDefault="00FF4926" w:rsidP="00673030">
      <w:pPr>
        <w:pStyle w:val="Odstavecseseznamem"/>
        <w:numPr>
          <w:ilvl w:val="0"/>
          <w:numId w:val="24"/>
        </w:numPr>
        <w:jc w:val="both"/>
        <w:rPr>
          <w:szCs w:val="22"/>
        </w:rPr>
      </w:pPr>
      <w:r>
        <w:rPr>
          <w:szCs w:val="22"/>
        </w:rPr>
        <w:t>Zadavatel nepřipouští dle § 102 ZZVZ variantní řešení.</w:t>
      </w:r>
    </w:p>
    <w:p w14:paraId="48D4844F" w14:textId="40FCC043" w:rsidR="00FF4926" w:rsidRPr="00D35B35" w:rsidRDefault="00FF4926" w:rsidP="00673030">
      <w:pPr>
        <w:pStyle w:val="Odstavecseseznamem"/>
        <w:numPr>
          <w:ilvl w:val="0"/>
          <w:numId w:val="24"/>
        </w:numPr>
        <w:jc w:val="both"/>
        <w:rPr>
          <w:szCs w:val="22"/>
        </w:rPr>
      </w:pPr>
      <w:r>
        <w:rPr>
          <w:szCs w:val="22"/>
        </w:rPr>
        <w:t>Zadavatel nepořádá prohlídku místa plnění.</w:t>
      </w:r>
    </w:p>
    <w:p w14:paraId="56B7BD24" w14:textId="77777777" w:rsidR="00F62D4E" w:rsidRPr="00D424AA" w:rsidRDefault="00F62D4E" w:rsidP="00D977D5">
      <w:pPr>
        <w:jc w:val="both"/>
        <w:rPr>
          <w:szCs w:val="22"/>
        </w:rPr>
      </w:pPr>
    </w:p>
    <w:p w14:paraId="61DFDF73" w14:textId="77777777" w:rsidR="00F62D4E" w:rsidRPr="00D424AA" w:rsidRDefault="00F62D4E" w:rsidP="00D977D5">
      <w:pPr>
        <w:jc w:val="both"/>
        <w:rPr>
          <w:szCs w:val="22"/>
        </w:rPr>
      </w:pPr>
      <w:r w:rsidRPr="00D424AA">
        <w:rPr>
          <w:szCs w:val="22"/>
        </w:rPr>
        <w:t>Tato výzva k podání nabídek včetně příloh je uveřejněna a k dispozici ke stažení na:</w:t>
      </w:r>
    </w:p>
    <w:p w14:paraId="648C22A8" w14:textId="77777777" w:rsidR="00F62D4E" w:rsidRPr="00D424AA" w:rsidRDefault="00F62D4E" w:rsidP="00D977D5">
      <w:pPr>
        <w:jc w:val="both"/>
        <w:rPr>
          <w:szCs w:val="22"/>
        </w:rPr>
      </w:pPr>
    </w:p>
    <w:p w14:paraId="42DC4F6F" w14:textId="5ED7A5DC" w:rsidR="00F62D4E" w:rsidRDefault="00154926" w:rsidP="00D977D5">
      <w:pPr>
        <w:jc w:val="both"/>
        <w:rPr>
          <w:szCs w:val="22"/>
        </w:rPr>
      </w:pPr>
      <w:hyperlink r:id="rId15" w:history="1">
        <w:r w:rsidRPr="007E345C">
          <w:rPr>
            <w:rStyle w:val="Hypertextovodkaz"/>
            <w:szCs w:val="22"/>
          </w:rPr>
          <w:t>https://ezak.kr-karlovarsky.cz/contract_display_2364.html</w:t>
        </w:r>
      </w:hyperlink>
    </w:p>
    <w:p w14:paraId="1202CAA2" w14:textId="77777777" w:rsidR="00154926" w:rsidRDefault="00154926" w:rsidP="00D977D5">
      <w:pPr>
        <w:jc w:val="both"/>
        <w:rPr>
          <w:szCs w:val="22"/>
        </w:rPr>
      </w:pPr>
    </w:p>
    <w:p w14:paraId="2E4282CE" w14:textId="77777777" w:rsidR="00154926" w:rsidRPr="00787E05" w:rsidRDefault="00154926" w:rsidP="00D977D5">
      <w:pPr>
        <w:jc w:val="both"/>
        <w:rPr>
          <w:color w:val="FF0000"/>
          <w:sz w:val="20"/>
        </w:rPr>
      </w:pPr>
    </w:p>
    <w:p w14:paraId="18E0329D" w14:textId="77777777" w:rsidR="00777B03" w:rsidRPr="00787E05" w:rsidRDefault="00F62D4E" w:rsidP="00D977D5">
      <w:pPr>
        <w:pStyle w:val="Odstavecseseznamem"/>
        <w:numPr>
          <w:ilvl w:val="0"/>
          <w:numId w:val="9"/>
        </w:numPr>
        <w:jc w:val="both"/>
        <w:rPr>
          <w:sz w:val="28"/>
          <w:szCs w:val="28"/>
        </w:rPr>
      </w:pPr>
      <w:r w:rsidRPr="00787E05">
        <w:rPr>
          <w:b/>
          <w:sz w:val="28"/>
          <w:szCs w:val="28"/>
          <w:u w:val="single"/>
        </w:rPr>
        <w:t>Identifikační údaje zadavatele</w:t>
      </w:r>
    </w:p>
    <w:p w14:paraId="6C0269FA" w14:textId="77777777" w:rsidR="00F62D4E" w:rsidRDefault="00F62D4E" w:rsidP="00D977D5">
      <w:pPr>
        <w:jc w:val="both"/>
        <w:rPr>
          <w:sz w:val="28"/>
          <w:szCs w:val="28"/>
        </w:rPr>
      </w:pPr>
    </w:p>
    <w:p w14:paraId="33A89DD2" w14:textId="392B4E48" w:rsidR="00F62D4E" w:rsidRPr="00D424AA" w:rsidRDefault="00F62D4E" w:rsidP="00D977D5">
      <w:pPr>
        <w:jc w:val="both"/>
        <w:rPr>
          <w:szCs w:val="22"/>
        </w:rPr>
      </w:pPr>
      <w:r w:rsidRPr="00D424AA">
        <w:rPr>
          <w:szCs w:val="22"/>
        </w:rPr>
        <w:t xml:space="preserve">Název: </w:t>
      </w:r>
      <w:r w:rsidR="00933C59">
        <w:rPr>
          <w:szCs w:val="22"/>
        </w:rPr>
        <w:tab/>
      </w:r>
      <w:r w:rsidR="00933C59">
        <w:rPr>
          <w:szCs w:val="22"/>
        </w:rPr>
        <w:tab/>
      </w:r>
      <w:r w:rsidR="00933C59" w:rsidRPr="00933C59">
        <w:rPr>
          <w:b/>
          <w:szCs w:val="22"/>
        </w:rPr>
        <w:t>Karlovarský kraj</w:t>
      </w:r>
    </w:p>
    <w:p w14:paraId="564C8045" w14:textId="73EFA3F9" w:rsidR="00933C59" w:rsidRDefault="00F62D4E" w:rsidP="00D977D5">
      <w:pPr>
        <w:jc w:val="both"/>
        <w:rPr>
          <w:szCs w:val="22"/>
        </w:rPr>
      </w:pPr>
      <w:r w:rsidRPr="00D424AA">
        <w:rPr>
          <w:szCs w:val="22"/>
        </w:rPr>
        <w:t xml:space="preserve">Sídlo: </w:t>
      </w:r>
      <w:r w:rsidR="00933C59">
        <w:rPr>
          <w:szCs w:val="22"/>
        </w:rPr>
        <w:tab/>
      </w:r>
      <w:r w:rsidR="00933C59">
        <w:rPr>
          <w:szCs w:val="22"/>
        </w:rPr>
        <w:tab/>
        <w:t>Závodní 353/88</w:t>
      </w:r>
    </w:p>
    <w:p w14:paraId="66BB60D2" w14:textId="51C707CA" w:rsidR="00F62D4E" w:rsidRPr="00D424AA" w:rsidRDefault="00933C59" w:rsidP="00D977D5">
      <w:pPr>
        <w:jc w:val="both"/>
        <w:rPr>
          <w:szCs w:val="22"/>
        </w:rPr>
      </w:pPr>
      <w:r>
        <w:rPr>
          <w:szCs w:val="22"/>
        </w:rPr>
        <w:t xml:space="preserve">           </w:t>
      </w:r>
      <w:r>
        <w:rPr>
          <w:szCs w:val="22"/>
        </w:rPr>
        <w:tab/>
      </w:r>
      <w:r>
        <w:rPr>
          <w:szCs w:val="22"/>
        </w:rPr>
        <w:tab/>
        <w:t>360 06 Karlovy Vary</w:t>
      </w:r>
    </w:p>
    <w:p w14:paraId="30BCE67A" w14:textId="175888B6" w:rsidR="00F62D4E" w:rsidRDefault="00F62D4E" w:rsidP="00D977D5">
      <w:pPr>
        <w:jc w:val="both"/>
        <w:rPr>
          <w:szCs w:val="22"/>
        </w:rPr>
      </w:pPr>
      <w:r w:rsidRPr="00D424AA">
        <w:rPr>
          <w:szCs w:val="22"/>
        </w:rPr>
        <w:t xml:space="preserve">IČO: </w:t>
      </w:r>
      <w:r w:rsidR="00933C59">
        <w:rPr>
          <w:szCs w:val="22"/>
        </w:rPr>
        <w:tab/>
      </w:r>
      <w:r w:rsidR="00933C59">
        <w:rPr>
          <w:szCs w:val="22"/>
        </w:rPr>
        <w:tab/>
        <w:t>70891168</w:t>
      </w:r>
    </w:p>
    <w:p w14:paraId="3A816D82" w14:textId="65731B57" w:rsidR="00933C59" w:rsidRDefault="00933C59" w:rsidP="00D977D5">
      <w:pPr>
        <w:jc w:val="both"/>
        <w:rPr>
          <w:szCs w:val="22"/>
        </w:rPr>
      </w:pPr>
      <w:r>
        <w:rPr>
          <w:szCs w:val="22"/>
        </w:rPr>
        <w:t>DIČ:</w:t>
      </w:r>
      <w:r>
        <w:rPr>
          <w:szCs w:val="22"/>
        </w:rPr>
        <w:tab/>
      </w:r>
      <w:r>
        <w:rPr>
          <w:szCs w:val="22"/>
        </w:rPr>
        <w:tab/>
        <w:t>CZ70891168</w:t>
      </w:r>
    </w:p>
    <w:p w14:paraId="0BECD3A4" w14:textId="122C129A" w:rsidR="00933C59" w:rsidRPr="00D424AA" w:rsidRDefault="00933C59" w:rsidP="00D977D5">
      <w:pPr>
        <w:jc w:val="both"/>
        <w:rPr>
          <w:color w:val="FF0000"/>
          <w:szCs w:val="22"/>
        </w:rPr>
      </w:pPr>
      <w:r>
        <w:rPr>
          <w:szCs w:val="22"/>
        </w:rPr>
        <w:t>Zastoupený:</w:t>
      </w:r>
      <w:r>
        <w:rPr>
          <w:szCs w:val="22"/>
        </w:rPr>
        <w:tab/>
        <w:t xml:space="preserve">Mgr. Janou Vildumetzovou, </w:t>
      </w:r>
    </w:p>
    <w:p w14:paraId="59E29AA7" w14:textId="77777777" w:rsidR="00F62D4E" w:rsidRPr="00D424AA" w:rsidRDefault="00F62D4E" w:rsidP="00D977D5">
      <w:pPr>
        <w:jc w:val="both"/>
        <w:rPr>
          <w:color w:val="FF0000"/>
          <w:szCs w:val="22"/>
        </w:rPr>
      </w:pPr>
    </w:p>
    <w:p w14:paraId="6553EBAE" w14:textId="77777777" w:rsidR="00F62D4E" w:rsidRPr="00D424AA" w:rsidRDefault="00F62D4E" w:rsidP="00D977D5">
      <w:pPr>
        <w:jc w:val="both"/>
        <w:rPr>
          <w:szCs w:val="22"/>
        </w:rPr>
      </w:pPr>
    </w:p>
    <w:p w14:paraId="3A952C45" w14:textId="389F7F54" w:rsidR="00777B03" w:rsidRDefault="009055C5" w:rsidP="00D977D5">
      <w:pPr>
        <w:pStyle w:val="Zkladntext2"/>
        <w:rPr>
          <w:szCs w:val="22"/>
        </w:rPr>
      </w:pPr>
      <w:r w:rsidRPr="00D424AA">
        <w:rPr>
          <w:szCs w:val="22"/>
        </w:rPr>
        <w:t>Karlovy</w:t>
      </w:r>
      <w:r w:rsidR="00777B03" w:rsidRPr="00D424AA">
        <w:rPr>
          <w:szCs w:val="22"/>
        </w:rPr>
        <w:t xml:space="preserve"> Var</w:t>
      </w:r>
      <w:r w:rsidRPr="00D424AA">
        <w:rPr>
          <w:szCs w:val="22"/>
        </w:rPr>
        <w:t>y</w:t>
      </w:r>
      <w:r w:rsidR="00154926">
        <w:rPr>
          <w:szCs w:val="22"/>
        </w:rPr>
        <w:t xml:space="preserve"> </w:t>
      </w:r>
      <w:r w:rsidR="00233BA5" w:rsidRPr="00233BA5">
        <w:rPr>
          <w:szCs w:val="22"/>
        </w:rPr>
        <w:t>13</w:t>
      </w:r>
      <w:r w:rsidR="00777B03" w:rsidRPr="00233BA5">
        <w:rPr>
          <w:szCs w:val="22"/>
        </w:rPr>
        <w:t>.</w:t>
      </w:r>
      <w:r w:rsidR="006C552D" w:rsidRPr="00233BA5">
        <w:rPr>
          <w:szCs w:val="22"/>
        </w:rPr>
        <w:t xml:space="preserve"> </w:t>
      </w:r>
      <w:r w:rsidR="00233BA5" w:rsidRPr="00233BA5">
        <w:rPr>
          <w:szCs w:val="22"/>
        </w:rPr>
        <w:t>7</w:t>
      </w:r>
      <w:r w:rsidR="00777B03" w:rsidRPr="00233BA5">
        <w:rPr>
          <w:szCs w:val="22"/>
        </w:rPr>
        <w:t>.</w:t>
      </w:r>
      <w:r w:rsidR="006C552D" w:rsidRPr="00233BA5">
        <w:rPr>
          <w:szCs w:val="22"/>
        </w:rPr>
        <w:t xml:space="preserve"> </w:t>
      </w:r>
      <w:r w:rsidR="00233BA5" w:rsidRPr="00233BA5">
        <w:rPr>
          <w:szCs w:val="22"/>
        </w:rPr>
        <w:t>2018</w:t>
      </w:r>
    </w:p>
    <w:p w14:paraId="4C1F5267" w14:textId="77777777" w:rsidR="00933C59" w:rsidRPr="00D424AA" w:rsidRDefault="00933C59" w:rsidP="00D977D5">
      <w:pPr>
        <w:pStyle w:val="Zkladntext2"/>
        <w:rPr>
          <w:szCs w:val="22"/>
        </w:rPr>
      </w:pPr>
    </w:p>
    <w:p w14:paraId="00DB5F1E" w14:textId="77777777" w:rsidR="002820C0" w:rsidRDefault="00777B03" w:rsidP="00D977D5">
      <w:pPr>
        <w:pStyle w:val="Zkladntext2"/>
        <w:ind w:left="4956" w:firstLine="708"/>
        <w:rPr>
          <w:b/>
          <w:szCs w:val="22"/>
        </w:rPr>
      </w:pPr>
      <w:r w:rsidRPr="00D424AA">
        <w:rPr>
          <w:b/>
          <w:szCs w:val="22"/>
        </w:rPr>
        <w:t xml:space="preserve">              </w:t>
      </w:r>
    </w:p>
    <w:p w14:paraId="2A5C54A9" w14:textId="77777777" w:rsidR="002820C0" w:rsidRDefault="002820C0" w:rsidP="002820C0">
      <w:pPr>
        <w:pStyle w:val="Zkladntext2"/>
        <w:ind w:left="4956" w:hanging="4956"/>
        <w:rPr>
          <w:b/>
          <w:szCs w:val="22"/>
        </w:rPr>
      </w:pPr>
    </w:p>
    <w:p w14:paraId="07D024D1" w14:textId="7ADCAD21" w:rsidR="00777B03" w:rsidRPr="002820C0" w:rsidRDefault="00933C59" w:rsidP="002820C0">
      <w:pPr>
        <w:pStyle w:val="Zkladntext2"/>
        <w:ind w:left="4956" w:hanging="4956"/>
        <w:rPr>
          <w:szCs w:val="22"/>
        </w:rPr>
      </w:pPr>
      <w:r w:rsidRPr="002820C0">
        <w:rPr>
          <w:szCs w:val="22"/>
        </w:rPr>
        <w:t>Mgr. Monika Havlová</w:t>
      </w:r>
    </w:p>
    <w:p w14:paraId="57211FEB" w14:textId="2F31F3A2" w:rsidR="00777B03" w:rsidRPr="00D424AA" w:rsidRDefault="00777B03" w:rsidP="002820C0">
      <w:pPr>
        <w:pStyle w:val="Zkladntext2"/>
        <w:rPr>
          <w:szCs w:val="22"/>
        </w:rPr>
      </w:pPr>
      <w:r w:rsidRPr="00D424AA">
        <w:rPr>
          <w:szCs w:val="22"/>
        </w:rPr>
        <w:t xml:space="preserve">vedoucí odboru </w:t>
      </w:r>
      <w:r w:rsidR="00933C59">
        <w:rPr>
          <w:szCs w:val="22"/>
        </w:rPr>
        <w:t>školství,</w:t>
      </w:r>
      <w:r w:rsidR="002820C0">
        <w:rPr>
          <w:szCs w:val="22"/>
        </w:rPr>
        <w:t xml:space="preserve"> </w:t>
      </w:r>
      <w:r w:rsidR="00933C59">
        <w:rPr>
          <w:szCs w:val="22"/>
        </w:rPr>
        <w:t>mládeže a tělovýchovy</w:t>
      </w:r>
    </w:p>
    <w:p w14:paraId="1FBB1B52" w14:textId="23834322" w:rsidR="00692274" w:rsidRPr="00D424AA" w:rsidRDefault="00415806" w:rsidP="00D977D5">
      <w:pPr>
        <w:jc w:val="both"/>
        <w:rPr>
          <w:szCs w:val="22"/>
        </w:rPr>
      </w:pPr>
      <w:r w:rsidRPr="00D424AA">
        <w:rPr>
          <w:szCs w:val="22"/>
          <w:u w:val="single"/>
        </w:rPr>
        <w:lastRenderedPageBreak/>
        <w:t>Přílohy</w:t>
      </w:r>
      <w:r w:rsidRPr="00D424AA">
        <w:rPr>
          <w:szCs w:val="22"/>
        </w:rPr>
        <w:t xml:space="preserve">: </w:t>
      </w:r>
    </w:p>
    <w:p w14:paraId="6813D5DA" w14:textId="77777777" w:rsidR="00692274" w:rsidRPr="00D424AA" w:rsidRDefault="00692274" w:rsidP="00D977D5">
      <w:pPr>
        <w:jc w:val="both"/>
        <w:rPr>
          <w:szCs w:val="22"/>
        </w:rPr>
      </w:pPr>
      <w:r w:rsidRPr="00D424AA">
        <w:rPr>
          <w:szCs w:val="22"/>
        </w:rPr>
        <w:t>Krycí list nabídky</w:t>
      </w:r>
    </w:p>
    <w:p w14:paraId="585DE32D" w14:textId="77777777" w:rsidR="00814ECD" w:rsidRDefault="00F552E3" w:rsidP="00D977D5">
      <w:pPr>
        <w:jc w:val="both"/>
        <w:rPr>
          <w:szCs w:val="22"/>
        </w:rPr>
      </w:pPr>
      <w:r w:rsidRPr="00D424AA">
        <w:rPr>
          <w:szCs w:val="22"/>
        </w:rPr>
        <w:t>Čestné p</w:t>
      </w:r>
      <w:r w:rsidR="00692274" w:rsidRPr="00D424AA">
        <w:rPr>
          <w:szCs w:val="22"/>
        </w:rPr>
        <w:t>rohlášení k podmínkám zadávacího řízení a čestné prohlášení o pravdivosti údajů</w:t>
      </w:r>
    </w:p>
    <w:p w14:paraId="5C000DD2" w14:textId="473A3D69" w:rsidR="00692274" w:rsidRPr="00D424AA" w:rsidRDefault="00814ECD" w:rsidP="00D977D5">
      <w:pPr>
        <w:jc w:val="both"/>
        <w:rPr>
          <w:szCs w:val="22"/>
        </w:rPr>
      </w:pPr>
      <w:r>
        <w:rPr>
          <w:szCs w:val="22"/>
        </w:rPr>
        <w:t>Čestné prohlášení ke splnění některých kvalifikačních předpokladů</w:t>
      </w:r>
      <w:r w:rsidR="00692274" w:rsidRPr="00D424AA">
        <w:rPr>
          <w:szCs w:val="22"/>
        </w:rPr>
        <w:t xml:space="preserve">  </w:t>
      </w:r>
    </w:p>
    <w:p w14:paraId="14F7FEA5" w14:textId="6E864839" w:rsidR="005D211D" w:rsidRDefault="00415806" w:rsidP="00D977D5">
      <w:pPr>
        <w:jc w:val="both"/>
        <w:rPr>
          <w:szCs w:val="22"/>
        </w:rPr>
      </w:pPr>
      <w:r w:rsidRPr="00D424AA">
        <w:rPr>
          <w:szCs w:val="22"/>
        </w:rPr>
        <w:t xml:space="preserve">Návrh smlouvy </w:t>
      </w:r>
    </w:p>
    <w:p w14:paraId="7AFD5A38" w14:textId="391AC087" w:rsidR="00F232A5" w:rsidRDefault="00F232A5" w:rsidP="00D977D5">
      <w:pPr>
        <w:jc w:val="both"/>
        <w:rPr>
          <w:szCs w:val="22"/>
        </w:rPr>
      </w:pPr>
      <w:r>
        <w:rPr>
          <w:szCs w:val="22"/>
        </w:rPr>
        <w:t>Seznam MŠ a ZŠ</w:t>
      </w:r>
    </w:p>
    <w:p w14:paraId="5258C8E5" w14:textId="21BDC451" w:rsidR="00F232A5" w:rsidRDefault="00F232A5" w:rsidP="00D977D5">
      <w:pPr>
        <w:jc w:val="both"/>
        <w:rPr>
          <w:szCs w:val="22"/>
        </w:rPr>
      </w:pPr>
      <w:r>
        <w:rPr>
          <w:szCs w:val="22"/>
        </w:rPr>
        <w:t>Nabídkový rozpočet</w:t>
      </w:r>
    </w:p>
    <w:p w14:paraId="46CE4965" w14:textId="797E4E52" w:rsidR="007852B9" w:rsidRPr="00D424AA" w:rsidRDefault="007852B9" w:rsidP="00D977D5">
      <w:pPr>
        <w:jc w:val="both"/>
        <w:rPr>
          <w:szCs w:val="22"/>
        </w:rPr>
      </w:pPr>
      <w:r>
        <w:rPr>
          <w:szCs w:val="22"/>
        </w:rPr>
        <w:t>Položkový rozpočet na jedno školení</w:t>
      </w:r>
    </w:p>
    <w:p w14:paraId="04EE8151" w14:textId="44CAB7C4" w:rsidR="00D424AA" w:rsidRDefault="00D424AA" w:rsidP="00D977D5">
      <w:pPr>
        <w:jc w:val="both"/>
        <w:rPr>
          <w:sz w:val="20"/>
        </w:rPr>
      </w:pPr>
      <w:r>
        <w:rPr>
          <w:sz w:val="20"/>
        </w:rPr>
        <w:br w:type="page"/>
      </w:r>
    </w:p>
    <w:p w14:paraId="25DA69FC" w14:textId="77777777" w:rsidR="00933C59" w:rsidRDefault="00933C59" w:rsidP="00806E05">
      <w:pPr>
        <w:pStyle w:val="Nadpis3"/>
        <w:jc w:val="center"/>
        <w:rPr>
          <w:sz w:val="36"/>
        </w:rPr>
      </w:pPr>
    </w:p>
    <w:p w14:paraId="6C32ED03" w14:textId="77777777" w:rsidR="00933C59" w:rsidRDefault="00933C59" w:rsidP="00806E05">
      <w:pPr>
        <w:pStyle w:val="Nadpis3"/>
        <w:jc w:val="center"/>
        <w:rPr>
          <w:sz w:val="36"/>
        </w:rPr>
      </w:pPr>
    </w:p>
    <w:p w14:paraId="4CE3AEBB" w14:textId="7973D803" w:rsidR="00806E05" w:rsidRPr="00C275C2" w:rsidRDefault="00806E05" w:rsidP="00806E05">
      <w:pPr>
        <w:pStyle w:val="Nadpis3"/>
        <w:jc w:val="center"/>
        <w:rPr>
          <w:sz w:val="36"/>
        </w:rPr>
      </w:pPr>
      <w:r w:rsidRPr="00C275C2">
        <w:rPr>
          <w:sz w:val="36"/>
        </w:rPr>
        <w:t>Krycí list nabídky</w:t>
      </w:r>
    </w:p>
    <w:p w14:paraId="55B31F83" w14:textId="77777777" w:rsidR="00806E05" w:rsidRPr="00C275C2" w:rsidRDefault="00806E05" w:rsidP="00806E05">
      <w:pPr>
        <w:jc w:val="center"/>
      </w:pPr>
    </w:p>
    <w:p w14:paraId="53CCCDCA" w14:textId="77777777" w:rsidR="00806E05" w:rsidRPr="005F3246" w:rsidRDefault="00806E05" w:rsidP="00806E05">
      <w:pPr>
        <w:jc w:val="center"/>
        <w:rPr>
          <w:szCs w:val="22"/>
        </w:rPr>
      </w:pPr>
      <w:r w:rsidRPr="005F3246">
        <w:rPr>
          <w:szCs w:val="22"/>
        </w:rPr>
        <w:t xml:space="preserve">na akci: </w:t>
      </w:r>
    </w:p>
    <w:p w14:paraId="770DD035" w14:textId="46131047" w:rsidR="00933C59" w:rsidRPr="00D424AA" w:rsidRDefault="00933C59" w:rsidP="00933C59">
      <w:pPr>
        <w:ind w:left="360"/>
        <w:jc w:val="center"/>
        <w:rPr>
          <w:b/>
          <w:szCs w:val="22"/>
        </w:rPr>
      </w:pPr>
      <w:r w:rsidRPr="00F45A89">
        <w:rPr>
          <w:b/>
          <w:szCs w:val="22"/>
        </w:rPr>
        <w:t>„</w:t>
      </w:r>
      <w:r w:rsidR="0041409E">
        <w:rPr>
          <w:b/>
          <w:szCs w:val="22"/>
        </w:rPr>
        <w:t>Vzdělávání pedagogických pracovníků mateřských a prvního stupně základních škol v oblasti polytechnických disciplín</w:t>
      </w:r>
      <w:r w:rsidRPr="00F45A89">
        <w:rPr>
          <w:b/>
          <w:szCs w:val="22"/>
        </w:rPr>
        <w:t>“</w:t>
      </w:r>
    </w:p>
    <w:p w14:paraId="52A212D3" w14:textId="77777777" w:rsidR="00806E05" w:rsidRPr="005F3246" w:rsidRDefault="00806E05" w:rsidP="00806E05">
      <w:pPr>
        <w:jc w:val="center"/>
        <w:rPr>
          <w:b/>
          <w:szCs w:val="22"/>
        </w:rPr>
      </w:pPr>
    </w:p>
    <w:p w14:paraId="2EB91D78" w14:textId="77777777" w:rsidR="00806E05" w:rsidRPr="005F3246" w:rsidRDefault="00806E05" w:rsidP="00806E05">
      <w:pPr>
        <w:pStyle w:val="Nadpis1"/>
        <w:rPr>
          <w:szCs w:val="22"/>
          <w:u w:val="single"/>
        </w:rPr>
      </w:pPr>
      <w:r w:rsidRPr="005F3246">
        <w:rPr>
          <w:szCs w:val="22"/>
          <w:u w:val="single"/>
        </w:rPr>
        <w:t xml:space="preserve">Údaje o </w:t>
      </w:r>
      <w:r w:rsidR="00AD0FF3" w:rsidRPr="005F3246">
        <w:rPr>
          <w:szCs w:val="22"/>
          <w:u w:val="single"/>
        </w:rPr>
        <w:t>účastníkovi</w:t>
      </w:r>
    </w:p>
    <w:p w14:paraId="0EAC3EE4" w14:textId="77777777" w:rsidR="00806E05" w:rsidRPr="005F3246" w:rsidRDefault="00806E05" w:rsidP="00806E05">
      <w:pPr>
        <w:rPr>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3864"/>
      </w:tblGrid>
      <w:tr w:rsidR="00C275C2" w:rsidRPr="005F3246" w14:paraId="2A02B97B" w14:textId="77777777" w:rsidTr="00C750D7">
        <w:trPr>
          <w:trHeight w:val="397"/>
        </w:trPr>
        <w:tc>
          <w:tcPr>
            <w:tcW w:w="4680" w:type="dxa"/>
            <w:shd w:val="clear" w:color="auto" w:fill="FFFFFF"/>
          </w:tcPr>
          <w:p w14:paraId="00F57072" w14:textId="77777777" w:rsidR="00806E05" w:rsidRPr="005F3246" w:rsidRDefault="00806E05" w:rsidP="00C750D7">
            <w:pPr>
              <w:rPr>
                <w:szCs w:val="22"/>
              </w:rPr>
            </w:pPr>
            <w:r w:rsidRPr="005F3246">
              <w:rPr>
                <w:szCs w:val="22"/>
              </w:rPr>
              <w:t>Obchodní firma nebo název</w:t>
            </w:r>
          </w:p>
          <w:p w14:paraId="62E7810E" w14:textId="77777777" w:rsidR="00806E05" w:rsidRPr="005F3246" w:rsidRDefault="00806E05" w:rsidP="00C750D7">
            <w:pPr>
              <w:rPr>
                <w:szCs w:val="22"/>
              </w:rPr>
            </w:pPr>
            <w:r w:rsidRPr="005F3246">
              <w:rPr>
                <w:szCs w:val="22"/>
              </w:rPr>
              <w:t>(jedná-li se o právnickou osobu)</w:t>
            </w:r>
          </w:p>
          <w:p w14:paraId="664EE667" w14:textId="77777777" w:rsidR="00806E05" w:rsidRPr="005F3246" w:rsidRDefault="00806E05" w:rsidP="00C750D7">
            <w:pPr>
              <w:rPr>
                <w:szCs w:val="22"/>
              </w:rPr>
            </w:pPr>
            <w:r w:rsidRPr="005F3246">
              <w:rPr>
                <w:szCs w:val="22"/>
              </w:rPr>
              <w:t>Obchodní firma nebo jméno a příjmení</w:t>
            </w:r>
          </w:p>
          <w:p w14:paraId="7BE9ED6F" w14:textId="77777777" w:rsidR="00806E05" w:rsidRPr="005F3246" w:rsidRDefault="00806E05" w:rsidP="00C750D7">
            <w:pPr>
              <w:rPr>
                <w:szCs w:val="22"/>
              </w:rPr>
            </w:pPr>
            <w:r w:rsidRPr="005F3246">
              <w:rPr>
                <w:szCs w:val="22"/>
              </w:rPr>
              <w:t>(jedná-li se o fyzickou osobu)</w:t>
            </w:r>
          </w:p>
        </w:tc>
        <w:tc>
          <w:tcPr>
            <w:tcW w:w="3864" w:type="dxa"/>
          </w:tcPr>
          <w:p w14:paraId="5846AA5E" w14:textId="77777777" w:rsidR="00806E05" w:rsidRPr="005F3246" w:rsidRDefault="00806E05" w:rsidP="00C750D7">
            <w:pPr>
              <w:rPr>
                <w:szCs w:val="22"/>
              </w:rPr>
            </w:pPr>
          </w:p>
        </w:tc>
      </w:tr>
      <w:tr w:rsidR="00C275C2" w:rsidRPr="005F3246" w14:paraId="1F400967" w14:textId="77777777" w:rsidTr="00C750D7">
        <w:trPr>
          <w:trHeight w:val="397"/>
        </w:trPr>
        <w:tc>
          <w:tcPr>
            <w:tcW w:w="4680" w:type="dxa"/>
            <w:shd w:val="clear" w:color="auto" w:fill="FFFFFF"/>
          </w:tcPr>
          <w:p w14:paraId="45927BA6" w14:textId="77777777" w:rsidR="00806E05" w:rsidRPr="005F3246" w:rsidRDefault="00806E05" w:rsidP="00C750D7">
            <w:pPr>
              <w:rPr>
                <w:szCs w:val="22"/>
              </w:rPr>
            </w:pPr>
            <w:r w:rsidRPr="005F3246">
              <w:rPr>
                <w:szCs w:val="22"/>
              </w:rPr>
              <w:t>Sídlo</w:t>
            </w:r>
          </w:p>
          <w:p w14:paraId="1F9E7296" w14:textId="77777777" w:rsidR="00806E05" w:rsidRPr="005F3246" w:rsidRDefault="00806E05" w:rsidP="00C750D7">
            <w:pPr>
              <w:rPr>
                <w:szCs w:val="22"/>
              </w:rPr>
            </w:pPr>
            <w:r w:rsidRPr="005F3246">
              <w:rPr>
                <w:szCs w:val="22"/>
              </w:rPr>
              <w:t>(jedná-li se o právnickou osobu)</w:t>
            </w:r>
          </w:p>
          <w:p w14:paraId="1C9EB1D2" w14:textId="77777777" w:rsidR="00806E05" w:rsidRPr="005F3246" w:rsidRDefault="00806E05" w:rsidP="00C750D7">
            <w:pPr>
              <w:rPr>
                <w:szCs w:val="22"/>
              </w:rPr>
            </w:pPr>
            <w:r w:rsidRPr="005F3246">
              <w:rPr>
                <w:szCs w:val="22"/>
              </w:rPr>
              <w:t>Místo podnikání popř. místo trvalého pobytu</w:t>
            </w:r>
          </w:p>
          <w:p w14:paraId="0F188A27" w14:textId="77777777" w:rsidR="00806E05" w:rsidRPr="005F3246" w:rsidRDefault="00806E05" w:rsidP="00C750D7">
            <w:pPr>
              <w:rPr>
                <w:szCs w:val="22"/>
              </w:rPr>
            </w:pPr>
            <w:r w:rsidRPr="005F3246">
              <w:rPr>
                <w:szCs w:val="22"/>
              </w:rPr>
              <w:t>(jedná-li se o fyzickou osobu)</w:t>
            </w:r>
          </w:p>
        </w:tc>
        <w:tc>
          <w:tcPr>
            <w:tcW w:w="3864" w:type="dxa"/>
          </w:tcPr>
          <w:p w14:paraId="3B78AADF" w14:textId="77777777" w:rsidR="00806E05" w:rsidRPr="005F3246" w:rsidRDefault="00806E05" w:rsidP="00C750D7">
            <w:pPr>
              <w:rPr>
                <w:szCs w:val="22"/>
              </w:rPr>
            </w:pPr>
          </w:p>
        </w:tc>
      </w:tr>
      <w:tr w:rsidR="00C275C2" w:rsidRPr="005F3246" w14:paraId="459854D4" w14:textId="77777777" w:rsidTr="00C750D7">
        <w:trPr>
          <w:trHeight w:val="397"/>
        </w:trPr>
        <w:tc>
          <w:tcPr>
            <w:tcW w:w="4680" w:type="dxa"/>
            <w:shd w:val="clear" w:color="auto" w:fill="FFFFFF"/>
          </w:tcPr>
          <w:p w14:paraId="76B56678" w14:textId="77777777" w:rsidR="00806E05" w:rsidRPr="005F3246" w:rsidRDefault="00806E05" w:rsidP="00C750D7">
            <w:pPr>
              <w:rPr>
                <w:szCs w:val="22"/>
              </w:rPr>
            </w:pPr>
            <w:r w:rsidRPr="005F3246">
              <w:rPr>
                <w:szCs w:val="22"/>
              </w:rPr>
              <w:t>Právní forma</w:t>
            </w:r>
          </w:p>
        </w:tc>
        <w:tc>
          <w:tcPr>
            <w:tcW w:w="3864" w:type="dxa"/>
          </w:tcPr>
          <w:p w14:paraId="2828F052" w14:textId="77777777" w:rsidR="00806E05" w:rsidRPr="005F3246" w:rsidRDefault="00806E05" w:rsidP="00C750D7">
            <w:pPr>
              <w:rPr>
                <w:szCs w:val="22"/>
              </w:rPr>
            </w:pPr>
          </w:p>
        </w:tc>
      </w:tr>
      <w:tr w:rsidR="00C275C2" w:rsidRPr="005F3246" w14:paraId="61F4A910" w14:textId="77777777" w:rsidTr="00C750D7">
        <w:trPr>
          <w:trHeight w:val="397"/>
        </w:trPr>
        <w:tc>
          <w:tcPr>
            <w:tcW w:w="4680" w:type="dxa"/>
            <w:tcBorders>
              <w:bottom w:val="single" w:sz="18" w:space="0" w:color="auto"/>
            </w:tcBorders>
            <w:shd w:val="clear" w:color="auto" w:fill="FFFFFF"/>
          </w:tcPr>
          <w:p w14:paraId="7FFB1716" w14:textId="77777777" w:rsidR="00806E05" w:rsidRPr="005F3246" w:rsidRDefault="00806E05" w:rsidP="00C750D7">
            <w:pPr>
              <w:rPr>
                <w:szCs w:val="22"/>
              </w:rPr>
            </w:pPr>
            <w:r w:rsidRPr="005F3246">
              <w:rPr>
                <w:szCs w:val="22"/>
              </w:rPr>
              <w:t>IČ</w:t>
            </w:r>
            <w:r w:rsidR="00C275C2" w:rsidRPr="005F3246">
              <w:rPr>
                <w:szCs w:val="22"/>
              </w:rPr>
              <w:t>O</w:t>
            </w:r>
          </w:p>
        </w:tc>
        <w:tc>
          <w:tcPr>
            <w:tcW w:w="3864" w:type="dxa"/>
            <w:tcBorders>
              <w:bottom w:val="single" w:sz="18" w:space="0" w:color="auto"/>
            </w:tcBorders>
          </w:tcPr>
          <w:p w14:paraId="5EB1B188" w14:textId="77777777" w:rsidR="00806E05" w:rsidRPr="005F3246" w:rsidRDefault="00806E05" w:rsidP="00C750D7">
            <w:pPr>
              <w:rPr>
                <w:szCs w:val="22"/>
              </w:rPr>
            </w:pPr>
          </w:p>
        </w:tc>
      </w:tr>
      <w:tr w:rsidR="00C275C2" w:rsidRPr="005F3246" w14:paraId="2EE355A5" w14:textId="77777777" w:rsidTr="00C750D7">
        <w:trPr>
          <w:trHeight w:val="397"/>
        </w:trPr>
        <w:tc>
          <w:tcPr>
            <w:tcW w:w="4680" w:type="dxa"/>
            <w:tcBorders>
              <w:top w:val="single" w:sz="18" w:space="0" w:color="auto"/>
            </w:tcBorders>
            <w:shd w:val="clear" w:color="auto" w:fill="FFFFFF"/>
          </w:tcPr>
          <w:p w14:paraId="0206B1EB" w14:textId="77777777" w:rsidR="00806E05" w:rsidRPr="005F3246" w:rsidRDefault="00806E05" w:rsidP="00C750D7">
            <w:pPr>
              <w:rPr>
                <w:szCs w:val="22"/>
              </w:rPr>
            </w:pPr>
            <w:r w:rsidRPr="005F3246">
              <w:rPr>
                <w:szCs w:val="22"/>
              </w:rPr>
              <w:t>Telefon</w:t>
            </w:r>
          </w:p>
        </w:tc>
        <w:tc>
          <w:tcPr>
            <w:tcW w:w="3864" w:type="dxa"/>
            <w:tcBorders>
              <w:top w:val="single" w:sz="18" w:space="0" w:color="auto"/>
            </w:tcBorders>
          </w:tcPr>
          <w:p w14:paraId="55E43573" w14:textId="77777777" w:rsidR="00806E05" w:rsidRPr="005F3246" w:rsidRDefault="00806E05" w:rsidP="00C750D7">
            <w:pPr>
              <w:rPr>
                <w:szCs w:val="22"/>
              </w:rPr>
            </w:pPr>
          </w:p>
        </w:tc>
      </w:tr>
      <w:tr w:rsidR="00C275C2" w:rsidRPr="005F3246" w14:paraId="3C14467C" w14:textId="77777777" w:rsidTr="00C750D7">
        <w:trPr>
          <w:trHeight w:val="397"/>
        </w:trPr>
        <w:tc>
          <w:tcPr>
            <w:tcW w:w="4680" w:type="dxa"/>
            <w:shd w:val="clear" w:color="auto" w:fill="FFFFFF"/>
          </w:tcPr>
          <w:p w14:paraId="625975C1" w14:textId="77777777" w:rsidR="00806E05" w:rsidRPr="005F3246" w:rsidRDefault="00806E05" w:rsidP="00C750D7">
            <w:pPr>
              <w:rPr>
                <w:szCs w:val="22"/>
              </w:rPr>
            </w:pPr>
            <w:r w:rsidRPr="005F3246">
              <w:rPr>
                <w:szCs w:val="22"/>
              </w:rPr>
              <w:t>E-mail</w:t>
            </w:r>
          </w:p>
        </w:tc>
        <w:tc>
          <w:tcPr>
            <w:tcW w:w="3864" w:type="dxa"/>
          </w:tcPr>
          <w:p w14:paraId="1D074CA6" w14:textId="77777777" w:rsidR="00806E05" w:rsidRPr="005F3246" w:rsidRDefault="00806E05" w:rsidP="00C750D7">
            <w:pPr>
              <w:rPr>
                <w:szCs w:val="22"/>
              </w:rPr>
            </w:pPr>
          </w:p>
        </w:tc>
      </w:tr>
      <w:tr w:rsidR="00C275C2" w:rsidRPr="005F3246" w14:paraId="4167B1DC" w14:textId="77777777" w:rsidTr="00C750D7">
        <w:trPr>
          <w:trHeight w:val="397"/>
        </w:trPr>
        <w:tc>
          <w:tcPr>
            <w:tcW w:w="4680" w:type="dxa"/>
            <w:shd w:val="clear" w:color="auto" w:fill="FFFFFF"/>
          </w:tcPr>
          <w:p w14:paraId="70E0D624" w14:textId="77777777" w:rsidR="00806E05" w:rsidRPr="005F3246" w:rsidRDefault="00806E05" w:rsidP="00C750D7">
            <w:pPr>
              <w:rPr>
                <w:szCs w:val="22"/>
              </w:rPr>
            </w:pPr>
            <w:r w:rsidRPr="005F3246">
              <w:rPr>
                <w:szCs w:val="22"/>
              </w:rPr>
              <w:t>Kontaktní osoba pro</w:t>
            </w:r>
          </w:p>
          <w:p w14:paraId="7C840DC6" w14:textId="77777777" w:rsidR="00806E05" w:rsidRPr="005F3246" w:rsidRDefault="00806E05" w:rsidP="00C750D7">
            <w:pPr>
              <w:rPr>
                <w:szCs w:val="22"/>
              </w:rPr>
            </w:pPr>
            <w:r w:rsidRPr="005F3246">
              <w:rPr>
                <w:szCs w:val="22"/>
              </w:rPr>
              <w:t>jednání ve věci nabídky</w:t>
            </w:r>
          </w:p>
        </w:tc>
        <w:tc>
          <w:tcPr>
            <w:tcW w:w="3864" w:type="dxa"/>
          </w:tcPr>
          <w:p w14:paraId="711157F1" w14:textId="77777777" w:rsidR="00806E05" w:rsidRPr="005F3246" w:rsidRDefault="00806E05" w:rsidP="00C750D7">
            <w:pPr>
              <w:rPr>
                <w:szCs w:val="22"/>
              </w:rPr>
            </w:pPr>
          </w:p>
        </w:tc>
      </w:tr>
    </w:tbl>
    <w:p w14:paraId="421F21C2" w14:textId="77777777" w:rsidR="00806E05" w:rsidRPr="005F3246" w:rsidRDefault="00806E05" w:rsidP="00806E05">
      <w:pPr>
        <w:rPr>
          <w:szCs w:val="22"/>
        </w:rPr>
      </w:pPr>
    </w:p>
    <w:p w14:paraId="3F5EEB57" w14:textId="77777777" w:rsidR="00806E05" w:rsidRPr="005F3246" w:rsidRDefault="00806E05" w:rsidP="00806E05">
      <w:pPr>
        <w:pStyle w:val="Nadpis1"/>
        <w:rPr>
          <w:szCs w:val="22"/>
          <w:u w:val="single"/>
        </w:rPr>
      </w:pPr>
      <w:r w:rsidRPr="005F3246">
        <w:rPr>
          <w:szCs w:val="22"/>
          <w:u w:val="single"/>
        </w:rPr>
        <w:t xml:space="preserve">Cenová nabídka </w:t>
      </w:r>
    </w:p>
    <w:p w14:paraId="3777369B" w14:textId="77777777" w:rsidR="00806E05" w:rsidRPr="005F3246" w:rsidRDefault="00806E05" w:rsidP="00806E05">
      <w:pPr>
        <w:rPr>
          <w:szCs w:val="22"/>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89"/>
        <w:gridCol w:w="3249"/>
        <w:gridCol w:w="567"/>
      </w:tblGrid>
      <w:tr w:rsidR="00C275C2" w:rsidRPr="005F3246" w14:paraId="046B5F57" w14:textId="77777777" w:rsidTr="00C750D7">
        <w:trPr>
          <w:cantSplit/>
          <w:trHeight w:val="397"/>
        </w:trPr>
        <w:tc>
          <w:tcPr>
            <w:tcW w:w="4689" w:type="dxa"/>
            <w:tcBorders>
              <w:top w:val="single" w:sz="12" w:space="0" w:color="auto"/>
              <w:bottom w:val="single" w:sz="8" w:space="0" w:color="auto"/>
              <w:right w:val="single" w:sz="12" w:space="0" w:color="auto"/>
            </w:tcBorders>
            <w:shd w:val="clear" w:color="auto" w:fill="FFFFFF"/>
          </w:tcPr>
          <w:p w14:paraId="7376B584" w14:textId="77777777" w:rsidR="00806E05" w:rsidRPr="005F3246" w:rsidRDefault="00806E05" w:rsidP="00C750D7">
            <w:pPr>
              <w:rPr>
                <w:szCs w:val="22"/>
              </w:rPr>
            </w:pPr>
            <w:r w:rsidRPr="005F3246">
              <w:rPr>
                <w:szCs w:val="22"/>
              </w:rPr>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14:paraId="2C1E87A9" w14:textId="77777777" w:rsidR="00806E05" w:rsidRPr="005F3246" w:rsidRDefault="00806E05" w:rsidP="00C750D7">
            <w:pPr>
              <w:rPr>
                <w:szCs w:val="22"/>
              </w:rPr>
            </w:pPr>
          </w:p>
        </w:tc>
        <w:tc>
          <w:tcPr>
            <w:tcW w:w="567" w:type="dxa"/>
            <w:tcBorders>
              <w:top w:val="single" w:sz="12" w:space="0" w:color="auto"/>
              <w:left w:val="single" w:sz="8" w:space="0" w:color="auto"/>
              <w:bottom w:val="single" w:sz="8" w:space="0" w:color="auto"/>
            </w:tcBorders>
          </w:tcPr>
          <w:p w14:paraId="2A4717DE" w14:textId="77777777" w:rsidR="00806E05" w:rsidRPr="005F3246" w:rsidRDefault="00806E05" w:rsidP="00C750D7">
            <w:pPr>
              <w:pStyle w:val="Nadpis8"/>
              <w:jc w:val="center"/>
              <w:rPr>
                <w:szCs w:val="22"/>
              </w:rPr>
            </w:pPr>
            <w:r w:rsidRPr="005F3246">
              <w:rPr>
                <w:szCs w:val="22"/>
              </w:rPr>
              <w:t>Kč</w:t>
            </w:r>
          </w:p>
        </w:tc>
      </w:tr>
      <w:tr w:rsidR="00C275C2" w:rsidRPr="005F3246" w14:paraId="16CE2CF9" w14:textId="77777777" w:rsidTr="00C750D7">
        <w:trPr>
          <w:cantSplit/>
          <w:trHeight w:val="397"/>
        </w:trPr>
        <w:tc>
          <w:tcPr>
            <w:tcW w:w="4689" w:type="dxa"/>
            <w:tcBorders>
              <w:top w:val="single" w:sz="8" w:space="0" w:color="auto"/>
              <w:bottom w:val="single" w:sz="12" w:space="0" w:color="auto"/>
              <w:right w:val="single" w:sz="12" w:space="0" w:color="auto"/>
            </w:tcBorders>
            <w:shd w:val="clear" w:color="auto" w:fill="FFFFFF"/>
          </w:tcPr>
          <w:p w14:paraId="26354F38" w14:textId="77777777" w:rsidR="00806E05" w:rsidRPr="005F3246" w:rsidRDefault="00806E05" w:rsidP="00C750D7">
            <w:pPr>
              <w:pStyle w:val="Nadpis4"/>
              <w:jc w:val="left"/>
              <w:rPr>
                <w:b w:val="0"/>
                <w:bCs/>
                <w:sz w:val="22"/>
                <w:szCs w:val="22"/>
              </w:rPr>
            </w:pPr>
            <w:r w:rsidRPr="005F3246">
              <w:rPr>
                <w:b w:val="0"/>
                <w:bCs/>
                <w:sz w:val="22"/>
                <w:szCs w:val="22"/>
              </w:rPr>
              <w:t>DPH (z ceny bez DPH)</w:t>
            </w:r>
          </w:p>
        </w:tc>
        <w:tc>
          <w:tcPr>
            <w:tcW w:w="3249" w:type="dxa"/>
            <w:tcBorders>
              <w:top w:val="single" w:sz="8" w:space="0" w:color="auto"/>
              <w:left w:val="single" w:sz="12" w:space="0" w:color="auto"/>
              <w:bottom w:val="single" w:sz="12" w:space="0" w:color="auto"/>
              <w:right w:val="single" w:sz="8" w:space="0" w:color="auto"/>
            </w:tcBorders>
          </w:tcPr>
          <w:p w14:paraId="662CDD2D" w14:textId="77777777" w:rsidR="00806E05" w:rsidRPr="005F3246" w:rsidRDefault="00806E05" w:rsidP="00C750D7">
            <w:pPr>
              <w:rPr>
                <w:bCs/>
                <w:szCs w:val="22"/>
              </w:rPr>
            </w:pPr>
          </w:p>
        </w:tc>
        <w:tc>
          <w:tcPr>
            <w:tcW w:w="567" w:type="dxa"/>
            <w:tcBorders>
              <w:top w:val="single" w:sz="8" w:space="0" w:color="auto"/>
              <w:left w:val="single" w:sz="8" w:space="0" w:color="auto"/>
              <w:bottom w:val="single" w:sz="12" w:space="0" w:color="auto"/>
            </w:tcBorders>
          </w:tcPr>
          <w:p w14:paraId="622DEC46" w14:textId="77777777" w:rsidR="00806E05" w:rsidRPr="005F3246" w:rsidRDefault="00806E05" w:rsidP="00C750D7">
            <w:pPr>
              <w:pStyle w:val="Nadpis5"/>
              <w:jc w:val="center"/>
              <w:rPr>
                <w:b w:val="0"/>
                <w:bCs/>
                <w:sz w:val="22"/>
                <w:szCs w:val="22"/>
              </w:rPr>
            </w:pPr>
            <w:r w:rsidRPr="005F3246">
              <w:rPr>
                <w:b w:val="0"/>
                <w:bCs/>
                <w:sz w:val="22"/>
                <w:szCs w:val="22"/>
              </w:rPr>
              <w:t>Kč</w:t>
            </w:r>
          </w:p>
        </w:tc>
      </w:tr>
      <w:tr w:rsidR="00C275C2" w:rsidRPr="005F3246" w14:paraId="0CF35C99" w14:textId="77777777" w:rsidTr="00C750D7">
        <w:trPr>
          <w:cantSplit/>
          <w:trHeight w:val="397"/>
        </w:trPr>
        <w:tc>
          <w:tcPr>
            <w:tcW w:w="4689" w:type="dxa"/>
            <w:tcBorders>
              <w:top w:val="single" w:sz="8" w:space="0" w:color="auto"/>
              <w:bottom w:val="single" w:sz="12" w:space="0" w:color="auto"/>
              <w:right w:val="single" w:sz="12" w:space="0" w:color="auto"/>
            </w:tcBorders>
            <w:shd w:val="clear" w:color="auto" w:fill="FFFFFF"/>
          </w:tcPr>
          <w:p w14:paraId="7EA00360" w14:textId="77777777" w:rsidR="00806E05" w:rsidRPr="005F3246" w:rsidRDefault="00806E05" w:rsidP="00C750D7">
            <w:pPr>
              <w:pStyle w:val="Nadpis4"/>
              <w:jc w:val="left"/>
              <w:rPr>
                <w:sz w:val="22"/>
                <w:szCs w:val="22"/>
              </w:rPr>
            </w:pPr>
            <w:r w:rsidRPr="005F3246">
              <w:rPr>
                <w:sz w:val="22"/>
                <w:szCs w:val="22"/>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14:paraId="5BAE7F8C" w14:textId="77777777" w:rsidR="00806E05" w:rsidRPr="005F3246" w:rsidRDefault="00806E05" w:rsidP="00C750D7">
            <w:pPr>
              <w:rPr>
                <w:szCs w:val="22"/>
              </w:rPr>
            </w:pPr>
          </w:p>
        </w:tc>
        <w:tc>
          <w:tcPr>
            <w:tcW w:w="567" w:type="dxa"/>
            <w:tcBorders>
              <w:top w:val="single" w:sz="8" w:space="0" w:color="auto"/>
              <w:left w:val="single" w:sz="8" w:space="0" w:color="auto"/>
              <w:bottom w:val="single" w:sz="12" w:space="0" w:color="auto"/>
            </w:tcBorders>
          </w:tcPr>
          <w:p w14:paraId="505FF97F" w14:textId="77777777" w:rsidR="00806E05" w:rsidRPr="005F3246" w:rsidRDefault="00806E05" w:rsidP="00C750D7">
            <w:pPr>
              <w:pStyle w:val="Nadpis5"/>
              <w:jc w:val="center"/>
              <w:rPr>
                <w:sz w:val="22"/>
                <w:szCs w:val="22"/>
              </w:rPr>
            </w:pPr>
            <w:r w:rsidRPr="005F3246">
              <w:rPr>
                <w:sz w:val="22"/>
                <w:szCs w:val="22"/>
              </w:rPr>
              <w:t>Kč</w:t>
            </w:r>
          </w:p>
        </w:tc>
      </w:tr>
    </w:tbl>
    <w:p w14:paraId="6F341CCA" w14:textId="77777777" w:rsidR="00806E05" w:rsidRPr="005F3246" w:rsidRDefault="00806E05" w:rsidP="00806E05">
      <w:pPr>
        <w:pStyle w:val="Nadpis1"/>
        <w:rPr>
          <w:szCs w:val="22"/>
          <w:u w:val="single"/>
        </w:rPr>
      </w:pPr>
    </w:p>
    <w:p w14:paraId="3D416EF7" w14:textId="77777777" w:rsidR="00806E05" w:rsidRPr="005F3246" w:rsidRDefault="00806E05" w:rsidP="00806E05">
      <w:pPr>
        <w:rPr>
          <w:szCs w:val="22"/>
        </w:rPr>
      </w:pPr>
    </w:p>
    <w:p w14:paraId="124ABDB2" w14:textId="77777777" w:rsidR="00806E05" w:rsidRPr="005F3246" w:rsidRDefault="00806E05" w:rsidP="00806E05">
      <w:pPr>
        <w:rPr>
          <w:szCs w:val="22"/>
        </w:rPr>
      </w:pPr>
    </w:p>
    <w:p w14:paraId="585BFF79" w14:textId="77777777" w:rsidR="00DB17D3" w:rsidRPr="005F3246" w:rsidRDefault="00DB17D3" w:rsidP="00806E05">
      <w:pPr>
        <w:rPr>
          <w:szCs w:val="22"/>
        </w:rPr>
      </w:pPr>
    </w:p>
    <w:p w14:paraId="5C64AC6E" w14:textId="77777777" w:rsidR="00C275C2" w:rsidRPr="005F3246" w:rsidRDefault="00C275C2" w:rsidP="00806E05">
      <w:pPr>
        <w:rPr>
          <w:szCs w:val="22"/>
        </w:rPr>
      </w:pPr>
    </w:p>
    <w:p w14:paraId="06551F26" w14:textId="77777777" w:rsidR="00DB17D3" w:rsidRPr="005F3246" w:rsidRDefault="00DB17D3" w:rsidP="00806E05">
      <w:pPr>
        <w:rPr>
          <w:szCs w:val="22"/>
        </w:rPr>
      </w:pPr>
    </w:p>
    <w:p w14:paraId="0A98BA7E" w14:textId="77777777" w:rsidR="00DB17D3" w:rsidRPr="005F3246" w:rsidRDefault="00DB17D3" w:rsidP="00806E05">
      <w:pPr>
        <w:rPr>
          <w:szCs w:val="22"/>
        </w:rPr>
      </w:pPr>
    </w:p>
    <w:p w14:paraId="20372467" w14:textId="77777777" w:rsidR="00DB17D3" w:rsidRPr="005F3246" w:rsidRDefault="00DB17D3" w:rsidP="00806E05">
      <w:pPr>
        <w:rPr>
          <w:szCs w:val="22"/>
        </w:rPr>
      </w:pPr>
    </w:p>
    <w:p w14:paraId="7E7C58D5" w14:textId="77777777" w:rsidR="00690CFE" w:rsidRPr="005F3246" w:rsidRDefault="00690CFE" w:rsidP="00806E05">
      <w:pPr>
        <w:rPr>
          <w:szCs w:val="22"/>
        </w:rPr>
      </w:pPr>
    </w:p>
    <w:p w14:paraId="0368E648" w14:textId="77777777" w:rsidR="00DB17D3" w:rsidRPr="005F3246" w:rsidRDefault="00DB17D3" w:rsidP="00806E05">
      <w:pPr>
        <w:rPr>
          <w:szCs w:val="22"/>
        </w:rPr>
      </w:pPr>
    </w:p>
    <w:p w14:paraId="2A4901CC" w14:textId="67DEC06F" w:rsidR="00806E05" w:rsidRPr="005F3246" w:rsidRDefault="006C552D" w:rsidP="00806E05">
      <w:pPr>
        <w:jc w:val="both"/>
        <w:rPr>
          <w:szCs w:val="22"/>
        </w:rPr>
      </w:pPr>
      <w:r w:rsidRPr="005F3246">
        <w:rPr>
          <w:szCs w:val="22"/>
        </w:rPr>
        <w:t>Karlovy Vary **. **. ****</w:t>
      </w:r>
    </w:p>
    <w:p w14:paraId="4DD6C6B3" w14:textId="77777777" w:rsidR="00806E05" w:rsidRPr="005F3246" w:rsidRDefault="00806E05" w:rsidP="00806E05">
      <w:pPr>
        <w:ind w:left="4956"/>
        <w:jc w:val="both"/>
        <w:rPr>
          <w:szCs w:val="22"/>
        </w:rPr>
      </w:pPr>
      <w:r w:rsidRPr="005F3246">
        <w:rPr>
          <w:szCs w:val="22"/>
        </w:rPr>
        <w:t xml:space="preserve">           ……………………………….</w:t>
      </w:r>
    </w:p>
    <w:p w14:paraId="4391A7D4" w14:textId="77777777" w:rsidR="00806E05" w:rsidRPr="005F3246" w:rsidRDefault="00806E05" w:rsidP="00806E05">
      <w:pPr>
        <w:ind w:left="4248" w:firstLine="708"/>
        <w:jc w:val="both"/>
        <w:rPr>
          <w:szCs w:val="22"/>
        </w:rPr>
      </w:pPr>
      <w:r w:rsidRPr="005F3246">
        <w:rPr>
          <w:szCs w:val="22"/>
        </w:rPr>
        <w:t xml:space="preserve">                       jméno a podpis</w:t>
      </w:r>
    </w:p>
    <w:p w14:paraId="45E051F2" w14:textId="72350338" w:rsidR="00806E05" w:rsidRPr="005F3246" w:rsidRDefault="00806E05" w:rsidP="00806E05">
      <w:pPr>
        <w:ind w:left="4248" w:firstLine="708"/>
        <w:jc w:val="both"/>
        <w:rPr>
          <w:szCs w:val="22"/>
        </w:rPr>
      </w:pPr>
      <w:r w:rsidRPr="005F3246">
        <w:rPr>
          <w:szCs w:val="22"/>
        </w:rPr>
        <w:t xml:space="preserve">          oprávněného zástupce </w:t>
      </w:r>
      <w:r w:rsidR="00F552E3" w:rsidRPr="005F3246">
        <w:rPr>
          <w:szCs w:val="22"/>
        </w:rPr>
        <w:t>účastníka</w:t>
      </w:r>
    </w:p>
    <w:p w14:paraId="49B49A43" w14:textId="77777777" w:rsidR="00690CFE" w:rsidRPr="005F3246" w:rsidRDefault="00690CFE" w:rsidP="00806E05">
      <w:pPr>
        <w:jc w:val="both"/>
        <w:rPr>
          <w:szCs w:val="22"/>
          <w:u w:val="single"/>
        </w:rPr>
      </w:pPr>
    </w:p>
    <w:p w14:paraId="308EE504" w14:textId="77777777" w:rsidR="00690CFE" w:rsidRPr="005F3246" w:rsidRDefault="00690CFE" w:rsidP="00806E05">
      <w:pPr>
        <w:jc w:val="both"/>
        <w:rPr>
          <w:szCs w:val="22"/>
          <w:u w:val="single"/>
        </w:rPr>
      </w:pPr>
    </w:p>
    <w:p w14:paraId="74F49AC6" w14:textId="36584D94" w:rsidR="005F3246" w:rsidRDefault="00806E05" w:rsidP="00806E05">
      <w:pPr>
        <w:jc w:val="both"/>
        <w:rPr>
          <w:szCs w:val="22"/>
        </w:rPr>
      </w:pPr>
      <w:r w:rsidRPr="005F3246">
        <w:rPr>
          <w:szCs w:val="22"/>
          <w:u w:val="single"/>
        </w:rPr>
        <w:t>Poznámka</w:t>
      </w:r>
      <w:r w:rsidRPr="005F3246">
        <w:rPr>
          <w:szCs w:val="22"/>
        </w:rPr>
        <w:t>: Tento list bude součástí nabídky.</w:t>
      </w:r>
    </w:p>
    <w:p w14:paraId="74A500C1" w14:textId="77777777" w:rsidR="005F3246" w:rsidRDefault="005F3246">
      <w:pPr>
        <w:rPr>
          <w:szCs w:val="22"/>
        </w:rPr>
      </w:pPr>
      <w:r>
        <w:rPr>
          <w:szCs w:val="22"/>
        </w:rPr>
        <w:br w:type="page"/>
      </w:r>
    </w:p>
    <w:p w14:paraId="1D3B62B9" w14:textId="2A406BC2" w:rsidR="00806E05" w:rsidRPr="00C275C2" w:rsidRDefault="00F552E3" w:rsidP="00806E0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Čestné p</w:t>
      </w:r>
      <w:r w:rsidR="00806E05" w:rsidRPr="00C275C2">
        <w:rPr>
          <w:b/>
          <w:sz w:val="32"/>
          <w:szCs w:val="32"/>
        </w:rPr>
        <w:t xml:space="preserve">rohlášení k podmínkám zadávacího řízení a </w:t>
      </w:r>
    </w:p>
    <w:p w14:paraId="0A471F30" w14:textId="77777777" w:rsidR="00806E05" w:rsidRPr="00C275C2" w:rsidRDefault="00806E05" w:rsidP="00806E05">
      <w:pPr>
        <w:pBdr>
          <w:top w:val="single" w:sz="4" w:space="1" w:color="auto"/>
          <w:left w:val="single" w:sz="4" w:space="4" w:color="auto"/>
          <w:bottom w:val="single" w:sz="4" w:space="1" w:color="auto"/>
          <w:right w:val="single" w:sz="4" w:space="4" w:color="auto"/>
        </w:pBdr>
        <w:jc w:val="center"/>
        <w:rPr>
          <w:b/>
          <w:sz w:val="32"/>
          <w:szCs w:val="32"/>
        </w:rPr>
      </w:pPr>
      <w:r w:rsidRPr="00C275C2">
        <w:rPr>
          <w:b/>
          <w:sz w:val="32"/>
          <w:szCs w:val="32"/>
        </w:rPr>
        <w:t xml:space="preserve">čestné prohlášení o pravdivosti údajů </w:t>
      </w:r>
    </w:p>
    <w:p w14:paraId="65842EF4" w14:textId="77777777" w:rsidR="00806E05" w:rsidRPr="00C275C2" w:rsidRDefault="00806E05" w:rsidP="00806E05"/>
    <w:p w14:paraId="24D4463C" w14:textId="77777777" w:rsidR="00806E05" w:rsidRPr="005F3246" w:rsidRDefault="00806E05" w:rsidP="00806E05">
      <w:pPr>
        <w:jc w:val="both"/>
        <w:rPr>
          <w:szCs w:val="22"/>
        </w:rPr>
      </w:pPr>
      <w:r w:rsidRPr="005F3246">
        <w:rPr>
          <w:szCs w:val="22"/>
        </w:rPr>
        <w:t xml:space="preserve">Čestně prohlašuji, že jako </w:t>
      </w:r>
      <w:r w:rsidR="00AD0FF3" w:rsidRPr="005F3246">
        <w:rPr>
          <w:szCs w:val="22"/>
        </w:rPr>
        <w:t>účastník</w:t>
      </w:r>
      <w:r w:rsidRPr="005F3246">
        <w:rPr>
          <w:szCs w:val="22"/>
        </w:rPr>
        <w:t xml:space="preserve"> akceptujeme podmínky zadávacího řízení a že nabídková cena za realizaci předmětu plnění je pevná a maximální se započtením veškerých nákladů, rizik, zisku a finančních vlivů (např. inflace) po celou dobu realizace zakázky a že jsme provedli kontrolu úplnosti zadávací dokumentace vzhledem k jednoznačnosti zadání a technického řešení a že nám jsou známy veškeré technické kvalitativní a jiné požadavky nezbytné k realizaci předmětu plnění a že disponujeme takovými kapacitními a odbornými znalostmi, které jsou k provedení předmětu plnění nezbytné.</w:t>
      </w:r>
    </w:p>
    <w:p w14:paraId="7E971F92" w14:textId="77777777" w:rsidR="00806E05" w:rsidRPr="005F3246" w:rsidRDefault="00806E05" w:rsidP="00806E05">
      <w:pPr>
        <w:jc w:val="both"/>
        <w:rPr>
          <w:szCs w:val="22"/>
        </w:rPr>
      </w:pPr>
    </w:p>
    <w:p w14:paraId="38E6708C" w14:textId="77777777" w:rsidR="00806E05" w:rsidRPr="005F3246" w:rsidRDefault="00806E05" w:rsidP="00806E05">
      <w:pPr>
        <w:ind w:firstLine="709"/>
        <w:rPr>
          <w:szCs w:val="22"/>
        </w:rPr>
      </w:pPr>
      <w:r w:rsidRPr="005F3246">
        <w:rPr>
          <w:szCs w:val="22"/>
        </w:rPr>
        <w:t xml:space="preserve">Čestně prohlašuji, že veškeré informace uváděné a obsažené v nabídce jsou pravdivé. </w:t>
      </w:r>
    </w:p>
    <w:p w14:paraId="52F3854F" w14:textId="77777777" w:rsidR="00806E05" w:rsidRPr="005F3246" w:rsidRDefault="00806E05" w:rsidP="00806E05">
      <w:pPr>
        <w:rPr>
          <w:szCs w:val="22"/>
        </w:rPr>
      </w:pPr>
    </w:p>
    <w:p w14:paraId="472B8CF9" w14:textId="77777777" w:rsidR="00806E05" w:rsidRPr="005F3246" w:rsidRDefault="00806E05" w:rsidP="00806E05">
      <w:pPr>
        <w:rPr>
          <w:szCs w:val="22"/>
        </w:rPr>
      </w:pPr>
    </w:p>
    <w:p w14:paraId="6CCC0312" w14:textId="77777777" w:rsidR="00806E05" w:rsidRPr="005F3246" w:rsidRDefault="00806E05" w:rsidP="00806E05">
      <w:pPr>
        <w:rPr>
          <w:szCs w:val="22"/>
        </w:rPr>
      </w:pP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p>
    <w:p w14:paraId="699EC8D7" w14:textId="67895051" w:rsidR="00806E05" w:rsidRPr="005F3246" w:rsidRDefault="006C552D" w:rsidP="00806E05">
      <w:pPr>
        <w:rPr>
          <w:szCs w:val="22"/>
        </w:rPr>
      </w:pPr>
      <w:r w:rsidRPr="005F3246">
        <w:rPr>
          <w:szCs w:val="22"/>
        </w:rPr>
        <w:t>Karlovy Vary **. **. ****</w:t>
      </w:r>
    </w:p>
    <w:p w14:paraId="0B8BD153" w14:textId="77777777" w:rsidR="00806E05" w:rsidRPr="005F3246" w:rsidRDefault="00806E05" w:rsidP="00806E05">
      <w:pPr>
        <w:rPr>
          <w:szCs w:val="22"/>
        </w:rPr>
      </w:pPr>
    </w:p>
    <w:p w14:paraId="0DEA223D" w14:textId="77777777" w:rsidR="00806E05" w:rsidRPr="005F3246" w:rsidRDefault="00806E05" w:rsidP="00806E05">
      <w:pPr>
        <w:rPr>
          <w:szCs w:val="22"/>
        </w:rPr>
      </w:pPr>
      <w:r w:rsidRPr="005F3246">
        <w:rPr>
          <w:szCs w:val="22"/>
        </w:rPr>
        <w:tab/>
      </w:r>
    </w:p>
    <w:p w14:paraId="6A3043C4" w14:textId="77777777" w:rsidR="00806E05" w:rsidRPr="005F3246" w:rsidRDefault="00806E05" w:rsidP="00806E05">
      <w:pPr>
        <w:rPr>
          <w:szCs w:val="22"/>
        </w:rPr>
      </w:pPr>
    </w:p>
    <w:p w14:paraId="58A4AC97" w14:textId="77777777" w:rsidR="00806E05" w:rsidRPr="005F3246" w:rsidRDefault="00806E05" w:rsidP="00806E05">
      <w:pPr>
        <w:rPr>
          <w:szCs w:val="22"/>
        </w:rPr>
      </w:pPr>
    </w:p>
    <w:p w14:paraId="407DF665" w14:textId="77777777" w:rsidR="00806E05" w:rsidRPr="005F3246" w:rsidRDefault="00806E05" w:rsidP="00806E05">
      <w:pPr>
        <w:rPr>
          <w:szCs w:val="22"/>
        </w:rPr>
      </w:pPr>
    </w:p>
    <w:p w14:paraId="3B625CDB" w14:textId="77777777" w:rsidR="00806E05" w:rsidRPr="005F3246" w:rsidRDefault="00806E05" w:rsidP="00806E05">
      <w:pPr>
        <w:rPr>
          <w:szCs w:val="22"/>
        </w:rPr>
      </w:pP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t>……………………………….</w:t>
      </w:r>
    </w:p>
    <w:p w14:paraId="47910112" w14:textId="77777777" w:rsidR="00806E05" w:rsidRPr="005F3246" w:rsidRDefault="00806E05" w:rsidP="00806E05">
      <w:pPr>
        <w:rPr>
          <w:szCs w:val="22"/>
        </w:rPr>
      </w:pPr>
      <w:r w:rsidRPr="005F3246">
        <w:rPr>
          <w:szCs w:val="22"/>
        </w:rPr>
        <w:t xml:space="preserve">                       </w:t>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r>
      <w:r w:rsidRPr="005F3246">
        <w:rPr>
          <w:szCs w:val="22"/>
        </w:rPr>
        <w:tab/>
        <w:t>jméno a podpis</w:t>
      </w:r>
    </w:p>
    <w:p w14:paraId="20E2DC45" w14:textId="77777777" w:rsidR="00806E05" w:rsidRPr="005F3246" w:rsidRDefault="00806E05" w:rsidP="00806E05">
      <w:pPr>
        <w:ind w:left="4254" w:firstLine="709"/>
        <w:rPr>
          <w:szCs w:val="22"/>
        </w:rPr>
      </w:pPr>
      <w:r w:rsidRPr="005F3246">
        <w:rPr>
          <w:szCs w:val="22"/>
        </w:rPr>
        <w:t xml:space="preserve">          oprávněného zástupce </w:t>
      </w:r>
      <w:r w:rsidR="00AD0FF3" w:rsidRPr="005F3246">
        <w:rPr>
          <w:szCs w:val="22"/>
        </w:rPr>
        <w:t>účastníka</w:t>
      </w:r>
    </w:p>
    <w:p w14:paraId="3A28F68B" w14:textId="77777777" w:rsidR="00806E05" w:rsidRPr="005F3246" w:rsidRDefault="00806E05" w:rsidP="00806E05">
      <w:pPr>
        <w:rPr>
          <w:szCs w:val="22"/>
        </w:rPr>
      </w:pPr>
    </w:p>
    <w:p w14:paraId="5087042B" w14:textId="77777777" w:rsidR="00806E05" w:rsidRPr="005F3246" w:rsidRDefault="00806E05" w:rsidP="00806E05">
      <w:pPr>
        <w:rPr>
          <w:szCs w:val="22"/>
        </w:rPr>
      </w:pPr>
    </w:p>
    <w:p w14:paraId="66B7BF02" w14:textId="77777777" w:rsidR="00806E05" w:rsidRPr="005F3246" w:rsidRDefault="00806E05" w:rsidP="00806E05">
      <w:pPr>
        <w:rPr>
          <w:szCs w:val="22"/>
        </w:rPr>
      </w:pPr>
    </w:p>
    <w:p w14:paraId="3227A451" w14:textId="77777777" w:rsidR="00806E05" w:rsidRPr="005F3246" w:rsidRDefault="00806E05" w:rsidP="00806E05">
      <w:pPr>
        <w:rPr>
          <w:szCs w:val="22"/>
        </w:rPr>
      </w:pPr>
    </w:p>
    <w:p w14:paraId="35D7832E" w14:textId="77777777" w:rsidR="00806E05" w:rsidRPr="005F3246" w:rsidRDefault="00806E05" w:rsidP="00806E05">
      <w:pPr>
        <w:rPr>
          <w:szCs w:val="22"/>
        </w:rPr>
      </w:pPr>
    </w:p>
    <w:p w14:paraId="27D047B1" w14:textId="77777777" w:rsidR="00806E05" w:rsidRPr="005F3246" w:rsidRDefault="00806E05" w:rsidP="00806E05">
      <w:pPr>
        <w:rPr>
          <w:szCs w:val="22"/>
        </w:rPr>
      </w:pPr>
    </w:p>
    <w:p w14:paraId="7C5B0BD1" w14:textId="77777777" w:rsidR="00806E05" w:rsidRPr="005F3246" w:rsidRDefault="00806E05" w:rsidP="00806E05">
      <w:pPr>
        <w:rPr>
          <w:szCs w:val="22"/>
        </w:rPr>
      </w:pPr>
    </w:p>
    <w:p w14:paraId="4BE14BCF" w14:textId="77777777" w:rsidR="00806E05" w:rsidRPr="005F3246" w:rsidRDefault="00806E05" w:rsidP="00806E05">
      <w:pPr>
        <w:rPr>
          <w:szCs w:val="22"/>
        </w:rPr>
      </w:pPr>
    </w:p>
    <w:p w14:paraId="1D2619D8" w14:textId="77777777" w:rsidR="00806E05" w:rsidRPr="005F3246" w:rsidRDefault="00806E05" w:rsidP="00806E05">
      <w:pPr>
        <w:rPr>
          <w:szCs w:val="22"/>
        </w:rPr>
      </w:pPr>
    </w:p>
    <w:p w14:paraId="239C0E93" w14:textId="77777777" w:rsidR="00806E05" w:rsidRPr="005F3246" w:rsidRDefault="00806E05" w:rsidP="00806E05">
      <w:pPr>
        <w:rPr>
          <w:szCs w:val="22"/>
        </w:rPr>
      </w:pPr>
    </w:p>
    <w:p w14:paraId="34E7E69C" w14:textId="77777777" w:rsidR="006C4597" w:rsidRPr="005F3246" w:rsidRDefault="00806E05">
      <w:pPr>
        <w:rPr>
          <w:szCs w:val="22"/>
        </w:rPr>
      </w:pPr>
      <w:r w:rsidRPr="005F3246">
        <w:rPr>
          <w:szCs w:val="22"/>
          <w:u w:val="single"/>
        </w:rPr>
        <w:t>Poznámka</w:t>
      </w:r>
      <w:r w:rsidRPr="005F3246">
        <w:rPr>
          <w:szCs w:val="22"/>
        </w:rPr>
        <w:t>: Tento list bude součástí nabídky.</w:t>
      </w:r>
    </w:p>
    <w:sectPr w:rsidR="006C4597" w:rsidRPr="005F3246" w:rsidSect="00911822">
      <w:headerReference w:type="default" r:id="rId16"/>
      <w:footerReference w:type="default" r:id="rId17"/>
      <w:headerReference w:type="first" r:id="rId18"/>
      <w:footerReference w:type="first" r:id="rId19"/>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F6C2" w14:textId="77777777" w:rsidR="005D1B7F" w:rsidRDefault="005D1B7F">
      <w:r>
        <w:separator/>
      </w:r>
    </w:p>
  </w:endnote>
  <w:endnote w:type="continuationSeparator" w:id="0">
    <w:p w14:paraId="504AE2AA" w14:textId="77777777" w:rsidR="005D1B7F" w:rsidRDefault="005D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895F" w14:textId="77777777" w:rsidR="005D1B7F" w:rsidRDefault="005D1B7F">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79CCA73E">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8BE2"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DCDB702" w14:textId="77777777" w:rsidR="005D1B7F" w:rsidRDefault="005D1B7F">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4706" w14:textId="77777777" w:rsidR="005D1B7F" w:rsidRDefault="005D1B7F" w:rsidP="007C3DC5">
    <w:pPr>
      <w:tabs>
        <w:tab w:val="left" w:pos="4140"/>
        <w:tab w:val="right" w:pos="9180"/>
      </w:tabs>
      <w:rPr>
        <w:sz w:val="18"/>
      </w:rPr>
    </w:pPr>
    <w:r>
      <w:rPr>
        <w:noProof/>
      </w:rPr>
      <mc:AlternateContent>
        <mc:Choice Requires="wps">
          <w:drawing>
            <wp:anchor distT="0" distB="0" distL="114300" distR="114300" simplePos="0" relativeHeight="251657728" behindDoc="0" locked="0" layoutInCell="1" allowOverlap="1" wp14:anchorId="7CA4EE6E" wp14:editId="7A05DAAE">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DF2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34028600" w14:textId="77777777" w:rsidR="005D1B7F" w:rsidRDefault="005D1B7F" w:rsidP="007C3DC5">
    <w:pPr>
      <w:tabs>
        <w:tab w:val="left" w:pos="4140"/>
        <w:tab w:val="right" w:pos="9180"/>
      </w:tabs>
      <w:jc w:val="center"/>
      <w:rPr>
        <w:sz w:val="16"/>
        <w:szCs w:val="16"/>
      </w:rPr>
    </w:pPr>
    <w:r>
      <w:rPr>
        <w:b/>
        <w:sz w:val="16"/>
        <w:szCs w:val="16"/>
      </w:rPr>
      <w:t>Sídlo:</w:t>
    </w:r>
    <w:r>
      <w:rPr>
        <w:sz w:val="16"/>
        <w:szCs w:val="16"/>
      </w:rPr>
      <w:t xml:space="preserve"> Karlovy Vary,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5FDB7927" w14:textId="77777777" w:rsidR="005D1B7F" w:rsidRDefault="005D1B7F" w:rsidP="007C3DC5">
    <w:pPr>
      <w:tabs>
        <w:tab w:val="left" w:pos="4140"/>
        <w:tab w:val="right" w:pos="9180"/>
      </w:tabs>
      <w:jc w:val="center"/>
      <w:rPr>
        <w:sz w:val="16"/>
        <w:szCs w:val="16"/>
      </w:rPr>
    </w:pPr>
    <w:r>
      <w:rPr>
        <w:sz w:val="16"/>
        <w:szCs w:val="16"/>
      </w:rPr>
      <w:t xml:space="preserve">tel.: +420 353 502 111,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p w14:paraId="01C3AE21" w14:textId="77777777" w:rsidR="005D1B7F" w:rsidRDefault="005D1B7F">
    <w:pPr>
      <w:pStyle w:val="Zpat"/>
      <w:jc w:val="center"/>
    </w:pPr>
  </w:p>
  <w:p w14:paraId="4AFBDD1D" w14:textId="77777777" w:rsidR="005D1B7F" w:rsidRDefault="005D1B7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3E17" w14:textId="77777777" w:rsidR="005D1B7F" w:rsidRDefault="005D1B7F">
      <w:r>
        <w:separator/>
      </w:r>
    </w:p>
  </w:footnote>
  <w:footnote w:type="continuationSeparator" w:id="0">
    <w:p w14:paraId="1BE863ED" w14:textId="77777777" w:rsidR="005D1B7F" w:rsidRDefault="005D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5B2" w14:textId="2B296BCA" w:rsidR="005D1B7F" w:rsidRDefault="005D1B7F">
    <w:pPr>
      <w:rPr>
        <w:rFonts w:ascii="Arial" w:hAnsi="Arial"/>
        <w:sz w:val="16"/>
      </w:rPr>
    </w:pPr>
    <w:r>
      <w:rPr>
        <w:rFonts w:ascii="Arial" w:hAnsi="Arial"/>
        <w:sz w:val="16"/>
      </w:rPr>
      <w:t>Výzva –</w:t>
    </w:r>
    <w:r w:rsidRPr="0041409E">
      <w:t xml:space="preserve"> </w:t>
    </w:r>
    <w:r w:rsidRPr="0041409E">
      <w:rPr>
        <w:rFonts w:ascii="Arial" w:hAnsi="Arial"/>
        <w:sz w:val="16"/>
      </w:rPr>
      <w:t>Vzdělávání pedagogických pracovníků mateřských a prvního stupně základních škol v oblasti polytechnických disciplín</w:t>
    </w:r>
    <w:r>
      <w:rPr>
        <w:rFonts w:ascii="Arial" w:hAnsi="Arial"/>
        <w:sz w:val="16"/>
      </w:rPr>
      <w:t xml:space="preserve">                                                                                              strana : </w:t>
    </w:r>
    <w:r>
      <w:rPr>
        <w:rStyle w:val="slostrnky"/>
        <w:sz w:val="16"/>
      </w:rPr>
      <w:fldChar w:fldCharType="begin"/>
    </w:r>
    <w:r>
      <w:rPr>
        <w:rStyle w:val="slostrnky"/>
        <w:sz w:val="16"/>
      </w:rPr>
      <w:instrText xml:space="preserve"> PAGE </w:instrText>
    </w:r>
    <w:r>
      <w:rPr>
        <w:rStyle w:val="slostrnky"/>
        <w:sz w:val="16"/>
      </w:rPr>
      <w:fldChar w:fldCharType="separate"/>
    </w:r>
    <w:r w:rsidR="00154926">
      <w:rPr>
        <w:rStyle w:val="slostrnky"/>
        <w:noProof/>
        <w:sz w:val="16"/>
      </w:rPr>
      <w:t>2</w:t>
    </w:r>
    <w:r>
      <w:rPr>
        <w:rStyle w:val="slostrnky"/>
        <w:sz w:val="16"/>
      </w:rPr>
      <w:fldChar w:fldCharType="end"/>
    </w:r>
  </w:p>
  <w:p w14:paraId="7A6620AD" w14:textId="77777777" w:rsidR="005D1B7F" w:rsidRDefault="005D1B7F">
    <w:pPr>
      <w:rPr>
        <w:rFonts w:ascii="Arial Black" w:hAnsi="Arial Black"/>
      </w:rPr>
    </w:pPr>
    <w:r>
      <w:rPr>
        <w:rFonts w:ascii="Arial Black" w:hAnsi="Arial Black"/>
        <w:noProof/>
        <w:sz w:val="20"/>
      </w:rPr>
      <mc:AlternateContent>
        <mc:Choice Requires="wps">
          <w:drawing>
            <wp:anchor distT="0" distB="0" distL="114300" distR="114300" simplePos="0" relativeHeight="251658752" behindDoc="0" locked="0" layoutInCell="0" allowOverlap="1" wp14:anchorId="53A3D9AE" wp14:editId="19F8D33E">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96D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1E4" w14:textId="362037ED" w:rsidR="005D1B7F" w:rsidRDefault="005D1B7F" w:rsidP="00AB3952">
    <w:pPr>
      <w:pStyle w:val="Nadpis2"/>
      <w:jc w:val="left"/>
    </w:pPr>
    <w:r>
      <w:rPr>
        <w:noProof/>
      </w:rPr>
      <mc:AlternateContent>
        <mc:Choice Requires="wps">
          <w:drawing>
            <wp:anchor distT="0" distB="0" distL="114300" distR="114300" simplePos="0" relativeHeight="251659776" behindDoc="1" locked="0" layoutInCell="0" allowOverlap="1" wp14:anchorId="49CDFFC1" wp14:editId="3B38FECB">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5D1B7F" w:rsidRDefault="005D1B7F"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5D1B7F" w:rsidRDefault="005D1B7F"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t xml:space="preserve">         KARLOVARSKÝ KRAJ</w:t>
    </w:r>
  </w:p>
  <w:p w14:paraId="0073FD1B" w14:textId="0083EF16" w:rsidR="005D1B7F" w:rsidRDefault="005D1B7F"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školství, mládeže a tělovýchovy</w:t>
    </w:r>
  </w:p>
  <w:p w14:paraId="7CC1ADE7" w14:textId="77777777" w:rsidR="005D1B7F" w:rsidRDefault="005D1B7F" w:rsidP="00AB3952">
    <w:pPr>
      <w:pStyle w:val="Zhlav"/>
    </w:pPr>
    <w:r>
      <w:rPr>
        <w:noProof/>
      </w:rPr>
      <mc:AlternateContent>
        <mc:Choice Requires="wps">
          <w:drawing>
            <wp:anchor distT="0" distB="0" distL="114300" distR="114300" simplePos="0" relativeHeight="251656704" behindDoc="0" locked="0" layoutInCell="0" allowOverlap="1" wp14:anchorId="74742604" wp14:editId="14938299">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C56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p w14:paraId="2D39607F" w14:textId="77777777" w:rsidR="005D1B7F" w:rsidRDefault="005D1B7F" w:rsidP="00AB3952"/>
  <w:p w14:paraId="0D37A49B" w14:textId="77777777" w:rsidR="005D1B7F" w:rsidRPr="00AB3952" w:rsidRDefault="005D1B7F" w:rsidP="00AB39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725C55"/>
    <w:multiLevelType w:val="hybridMultilevel"/>
    <w:tmpl w:val="DBCA7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1B24725"/>
    <w:multiLevelType w:val="hybridMultilevel"/>
    <w:tmpl w:val="F6D27D30"/>
    <w:lvl w:ilvl="0" w:tplc="FCA4CA7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160323"/>
    <w:multiLevelType w:val="hybridMultilevel"/>
    <w:tmpl w:val="1682C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3"/>
  </w:num>
  <w:num w:numId="4">
    <w:abstractNumId w:val="15"/>
  </w:num>
  <w:num w:numId="5">
    <w:abstractNumId w:val="5"/>
  </w:num>
  <w:num w:numId="6">
    <w:abstractNumId w:val="17"/>
  </w:num>
  <w:num w:numId="7">
    <w:abstractNumId w:val="19"/>
  </w:num>
  <w:num w:numId="8">
    <w:abstractNumId w:val="9"/>
  </w:num>
  <w:num w:numId="9">
    <w:abstractNumId w:val="16"/>
  </w:num>
  <w:num w:numId="10">
    <w:abstractNumId w:val="1"/>
  </w:num>
  <w:num w:numId="11">
    <w:abstractNumId w:val="10"/>
  </w:num>
  <w:num w:numId="12">
    <w:abstractNumId w:val="6"/>
  </w:num>
  <w:num w:numId="13">
    <w:abstractNumId w:val="7"/>
  </w:num>
  <w:num w:numId="14">
    <w:abstractNumId w:val="21"/>
  </w:num>
  <w:num w:numId="15">
    <w:abstractNumId w:val="18"/>
  </w:num>
  <w:num w:numId="16">
    <w:abstractNumId w:val="14"/>
  </w:num>
  <w:num w:numId="17">
    <w:abstractNumId w:val="12"/>
  </w:num>
  <w:num w:numId="18">
    <w:abstractNumId w:val="11"/>
  </w:num>
  <w:num w:numId="19">
    <w:abstractNumId w:val="23"/>
  </w:num>
  <w:num w:numId="20">
    <w:abstractNumId w:val="4"/>
  </w:num>
  <w:num w:numId="21">
    <w:abstractNumId w:val="22"/>
  </w:num>
  <w:num w:numId="22">
    <w:abstractNumId w:val="3"/>
  </w:num>
  <w:num w:numId="23">
    <w:abstractNumId w:val="20"/>
  </w:num>
  <w:num w:numId="24">
    <w:abstractNumId w:val="24"/>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20194"/>
    <w:rsid w:val="00024F1D"/>
    <w:rsid w:val="00027F4F"/>
    <w:rsid w:val="00041C29"/>
    <w:rsid w:val="00061030"/>
    <w:rsid w:val="00071D7A"/>
    <w:rsid w:val="000740F9"/>
    <w:rsid w:val="00074ACD"/>
    <w:rsid w:val="000A6624"/>
    <w:rsid w:val="000A7693"/>
    <w:rsid w:val="000D3CC1"/>
    <w:rsid w:val="00114A5B"/>
    <w:rsid w:val="00115A29"/>
    <w:rsid w:val="0015371E"/>
    <w:rsid w:val="00154926"/>
    <w:rsid w:val="00171150"/>
    <w:rsid w:val="00185D55"/>
    <w:rsid w:val="00196491"/>
    <w:rsid w:val="001A1196"/>
    <w:rsid w:val="001A612A"/>
    <w:rsid w:val="001D1701"/>
    <w:rsid w:val="001D6FEC"/>
    <w:rsid w:val="001F253F"/>
    <w:rsid w:val="00214D97"/>
    <w:rsid w:val="00215DB7"/>
    <w:rsid w:val="00232250"/>
    <w:rsid w:val="002324C4"/>
    <w:rsid w:val="00233BA5"/>
    <w:rsid w:val="00240317"/>
    <w:rsid w:val="00240A02"/>
    <w:rsid w:val="0025370A"/>
    <w:rsid w:val="002820C0"/>
    <w:rsid w:val="00287572"/>
    <w:rsid w:val="00292A4B"/>
    <w:rsid w:val="00295295"/>
    <w:rsid w:val="00296588"/>
    <w:rsid w:val="002B51E4"/>
    <w:rsid w:val="002D371D"/>
    <w:rsid w:val="002E0720"/>
    <w:rsid w:val="002E6CC5"/>
    <w:rsid w:val="002E6ECB"/>
    <w:rsid w:val="002F5B5B"/>
    <w:rsid w:val="00300DC1"/>
    <w:rsid w:val="00340314"/>
    <w:rsid w:val="00346743"/>
    <w:rsid w:val="0036710D"/>
    <w:rsid w:val="003709D7"/>
    <w:rsid w:val="00381222"/>
    <w:rsid w:val="00394CD9"/>
    <w:rsid w:val="003B48C0"/>
    <w:rsid w:val="003C46B5"/>
    <w:rsid w:val="003C4EAD"/>
    <w:rsid w:val="003C6549"/>
    <w:rsid w:val="003E3738"/>
    <w:rsid w:val="004026FF"/>
    <w:rsid w:val="0041409E"/>
    <w:rsid w:val="00415806"/>
    <w:rsid w:val="004160FC"/>
    <w:rsid w:val="00427DC6"/>
    <w:rsid w:val="004343BB"/>
    <w:rsid w:val="00437F6E"/>
    <w:rsid w:val="00451E86"/>
    <w:rsid w:val="00454B8C"/>
    <w:rsid w:val="00477108"/>
    <w:rsid w:val="0048203C"/>
    <w:rsid w:val="00483156"/>
    <w:rsid w:val="00491D29"/>
    <w:rsid w:val="004A0011"/>
    <w:rsid w:val="004A18AB"/>
    <w:rsid w:val="004B5C71"/>
    <w:rsid w:val="004E0AD1"/>
    <w:rsid w:val="004E0BF2"/>
    <w:rsid w:val="004E3835"/>
    <w:rsid w:val="004E4DBC"/>
    <w:rsid w:val="004E524A"/>
    <w:rsid w:val="004E5E5D"/>
    <w:rsid w:val="004F768E"/>
    <w:rsid w:val="00500F36"/>
    <w:rsid w:val="00510960"/>
    <w:rsid w:val="00557F29"/>
    <w:rsid w:val="005811E6"/>
    <w:rsid w:val="0058226D"/>
    <w:rsid w:val="0058335E"/>
    <w:rsid w:val="00596BE2"/>
    <w:rsid w:val="005B3EF2"/>
    <w:rsid w:val="005B4F36"/>
    <w:rsid w:val="005B6F99"/>
    <w:rsid w:val="005C52B9"/>
    <w:rsid w:val="005D1081"/>
    <w:rsid w:val="005D1A2C"/>
    <w:rsid w:val="005D1B7F"/>
    <w:rsid w:val="005D211D"/>
    <w:rsid w:val="005D43B8"/>
    <w:rsid w:val="005D4986"/>
    <w:rsid w:val="005E5541"/>
    <w:rsid w:val="005F3246"/>
    <w:rsid w:val="00604F0A"/>
    <w:rsid w:val="00610111"/>
    <w:rsid w:val="00637188"/>
    <w:rsid w:val="00642E21"/>
    <w:rsid w:val="0064451A"/>
    <w:rsid w:val="006454DD"/>
    <w:rsid w:val="00646C4F"/>
    <w:rsid w:val="00670BB5"/>
    <w:rsid w:val="00673030"/>
    <w:rsid w:val="00676AB9"/>
    <w:rsid w:val="00677298"/>
    <w:rsid w:val="006832F0"/>
    <w:rsid w:val="00690CFE"/>
    <w:rsid w:val="00692274"/>
    <w:rsid w:val="00693348"/>
    <w:rsid w:val="006B37B7"/>
    <w:rsid w:val="006C4597"/>
    <w:rsid w:val="006C45F8"/>
    <w:rsid w:val="006C552D"/>
    <w:rsid w:val="006C7968"/>
    <w:rsid w:val="006D0BB7"/>
    <w:rsid w:val="006D2AD5"/>
    <w:rsid w:val="006D6F6D"/>
    <w:rsid w:val="006F112F"/>
    <w:rsid w:val="00700A10"/>
    <w:rsid w:val="00700D23"/>
    <w:rsid w:val="007041EA"/>
    <w:rsid w:val="00721053"/>
    <w:rsid w:val="00737D62"/>
    <w:rsid w:val="00745B50"/>
    <w:rsid w:val="0075575F"/>
    <w:rsid w:val="00767919"/>
    <w:rsid w:val="00774234"/>
    <w:rsid w:val="00777B03"/>
    <w:rsid w:val="007832E7"/>
    <w:rsid w:val="007852B9"/>
    <w:rsid w:val="00787E05"/>
    <w:rsid w:val="00790123"/>
    <w:rsid w:val="007B0015"/>
    <w:rsid w:val="007C1714"/>
    <w:rsid w:val="007C3DC5"/>
    <w:rsid w:val="007C7DCB"/>
    <w:rsid w:val="007F1669"/>
    <w:rsid w:val="007F3D6C"/>
    <w:rsid w:val="007F7441"/>
    <w:rsid w:val="008016BA"/>
    <w:rsid w:val="00806E05"/>
    <w:rsid w:val="00813F75"/>
    <w:rsid w:val="00814ECD"/>
    <w:rsid w:val="008221D1"/>
    <w:rsid w:val="00830DF1"/>
    <w:rsid w:val="008310DF"/>
    <w:rsid w:val="0083404A"/>
    <w:rsid w:val="008347EB"/>
    <w:rsid w:val="00865132"/>
    <w:rsid w:val="00880122"/>
    <w:rsid w:val="00891BFC"/>
    <w:rsid w:val="00892C7D"/>
    <w:rsid w:val="00893C45"/>
    <w:rsid w:val="008A0A91"/>
    <w:rsid w:val="008A1877"/>
    <w:rsid w:val="008A5CD2"/>
    <w:rsid w:val="008B1601"/>
    <w:rsid w:val="008B4CAE"/>
    <w:rsid w:val="008C5124"/>
    <w:rsid w:val="008D0A6C"/>
    <w:rsid w:val="008D7AE5"/>
    <w:rsid w:val="008E1897"/>
    <w:rsid w:val="008E1C2F"/>
    <w:rsid w:val="008F1145"/>
    <w:rsid w:val="008F6FB8"/>
    <w:rsid w:val="009055C5"/>
    <w:rsid w:val="009113AC"/>
    <w:rsid w:val="00911822"/>
    <w:rsid w:val="00915EF2"/>
    <w:rsid w:val="00923598"/>
    <w:rsid w:val="0092608B"/>
    <w:rsid w:val="00933C59"/>
    <w:rsid w:val="00935F45"/>
    <w:rsid w:val="00981028"/>
    <w:rsid w:val="009931DC"/>
    <w:rsid w:val="00997D05"/>
    <w:rsid w:val="009A090B"/>
    <w:rsid w:val="009A5C73"/>
    <w:rsid w:val="009A7859"/>
    <w:rsid w:val="009A7ACD"/>
    <w:rsid w:val="009A7B9B"/>
    <w:rsid w:val="009E11B2"/>
    <w:rsid w:val="00A11140"/>
    <w:rsid w:val="00A167D1"/>
    <w:rsid w:val="00A17459"/>
    <w:rsid w:val="00A2027F"/>
    <w:rsid w:val="00A24CD3"/>
    <w:rsid w:val="00A57502"/>
    <w:rsid w:val="00A66DFC"/>
    <w:rsid w:val="00A71EEF"/>
    <w:rsid w:val="00AB3952"/>
    <w:rsid w:val="00AC3C1A"/>
    <w:rsid w:val="00AD0FF3"/>
    <w:rsid w:val="00AD2274"/>
    <w:rsid w:val="00AE3030"/>
    <w:rsid w:val="00AE5FE1"/>
    <w:rsid w:val="00AF5F9C"/>
    <w:rsid w:val="00B02BB5"/>
    <w:rsid w:val="00B133AF"/>
    <w:rsid w:val="00B15F20"/>
    <w:rsid w:val="00B27AB8"/>
    <w:rsid w:val="00B43307"/>
    <w:rsid w:val="00B43DDE"/>
    <w:rsid w:val="00B47E92"/>
    <w:rsid w:val="00B516B7"/>
    <w:rsid w:val="00B61F0A"/>
    <w:rsid w:val="00B73EA7"/>
    <w:rsid w:val="00B75010"/>
    <w:rsid w:val="00B85E19"/>
    <w:rsid w:val="00BB0804"/>
    <w:rsid w:val="00BB4FFF"/>
    <w:rsid w:val="00BD11BF"/>
    <w:rsid w:val="00BD15FA"/>
    <w:rsid w:val="00BD3BC1"/>
    <w:rsid w:val="00BD448E"/>
    <w:rsid w:val="00BF3F69"/>
    <w:rsid w:val="00C23B7A"/>
    <w:rsid w:val="00C275C2"/>
    <w:rsid w:val="00C31E89"/>
    <w:rsid w:val="00C4641A"/>
    <w:rsid w:val="00C46A01"/>
    <w:rsid w:val="00C57C64"/>
    <w:rsid w:val="00C7097E"/>
    <w:rsid w:val="00C72E07"/>
    <w:rsid w:val="00C750D7"/>
    <w:rsid w:val="00C8416C"/>
    <w:rsid w:val="00CA63C4"/>
    <w:rsid w:val="00D0527E"/>
    <w:rsid w:val="00D12DFA"/>
    <w:rsid w:val="00D165FF"/>
    <w:rsid w:val="00D17F26"/>
    <w:rsid w:val="00D33115"/>
    <w:rsid w:val="00D33AEC"/>
    <w:rsid w:val="00D35B35"/>
    <w:rsid w:val="00D424AA"/>
    <w:rsid w:val="00D6784B"/>
    <w:rsid w:val="00D977D5"/>
    <w:rsid w:val="00DA18A3"/>
    <w:rsid w:val="00DB17D3"/>
    <w:rsid w:val="00DB4088"/>
    <w:rsid w:val="00DB5306"/>
    <w:rsid w:val="00DB6573"/>
    <w:rsid w:val="00DB6C08"/>
    <w:rsid w:val="00DE0F28"/>
    <w:rsid w:val="00DE4AA3"/>
    <w:rsid w:val="00DF2D60"/>
    <w:rsid w:val="00DF353C"/>
    <w:rsid w:val="00E079EF"/>
    <w:rsid w:val="00E21CFF"/>
    <w:rsid w:val="00E22C02"/>
    <w:rsid w:val="00E26019"/>
    <w:rsid w:val="00E307C3"/>
    <w:rsid w:val="00E35AA0"/>
    <w:rsid w:val="00E41ABF"/>
    <w:rsid w:val="00E54525"/>
    <w:rsid w:val="00E56422"/>
    <w:rsid w:val="00E731B5"/>
    <w:rsid w:val="00E9097B"/>
    <w:rsid w:val="00EA707C"/>
    <w:rsid w:val="00EB16D6"/>
    <w:rsid w:val="00EE04C1"/>
    <w:rsid w:val="00EE0C6C"/>
    <w:rsid w:val="00EE5B82"/>
    <w:rsid w:val="00EF29E9"/>
    <w:rsid w:val="00EF7F5F"/>
    <w:rsid w:val="00F147F1"/>
    <w:rsid w:val="00F1534F"/>
    <w:rsid w:val="00F17242"/>
    <w:rsid w:val="00F232A5"/>
    <w:rsid w:val="00F276C7"/>
    <w:rsid w:val="00F3204B"/>
    <w:rsid w:val="00F33534"/>
    <w:rsid w:val="00F357DE"/>
    <w:rsid w:val="00F45A89"/>
    <w:rsid w:val="00F479CA"/>
    <w:rsid w:val="00F534BB"/>
    <w:rsid w:val="00F552E3"/>
    <w:rsid w:val="00F61513"/>
    <w:rsid w:val="00F62D4E"/>
    <w:rsid w:val="00F64A96"/>
    <w:rsid w:val="00F64C4F"/>
    <w:rsid w:val="00F6547C"/>
    <w:rsid w:val="00F83DDA"/>
    <w:rsid w:val="00F85646"/>
    <w:rsid w:val="00FA165A"/>
    <w:rsid w:val="00FA72BC"/>
    <w:rsid w:val="00FB61AD"/>
    <w:rsid w:val="00FC2F1A"/>
    <w:rsid w:val="00FC7210"/>
    <w:rsid w:val="00FD2D15"/>
    <w:rsid w:val="00FE25CA"/>
    <w:rsid w:val="00FF4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white"/>
    </o:shapedefaults>
    <o:shapelayout v:ext="edit">
      <o:idmap v:ext="edit" data="1"/>
    </o:shapelayout>
  </w:shapeDefaults>
  <w:decimalSymbol w:val=","/>
  <w:listSeparator w:val=";"/>
  <w14:docId w14:val="4AD13413"/>
  <w15:docId w15:val="{657247C3-8885-4711-9220-52806259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EEF"/>
    <w:rPr>
      <w:sz w:val="22"/>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rsid w:val="00911822"/>
    <w:pPr>
      <w:ind w:left="1068"/>
      <w:jc w:val="both"/>
    </w:pPr>
  </w:style>
  <w:style w:type="paragraph" w:styleId="Zkladntext2">
    <w:name w:val="Body Text 2"/>
    <w:basedOn w:val="Normln"/>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basedOn w:val="Normln"/>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paragraph" w:styleId="Revize">
    <w:name w:val="Revision"/>
    <w:hidden/>
    <w:uiPriority w:val="99"/>
    <w:semiHidden/>
    <w:rsid w:val="00D35B3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845679254">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jambor@kr-karlovarsky.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smt.cz/strukturalni-fondy-1/vyzva-c-02-16-034-implementace-krajskych-akcnich-planu-i-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zak.kr-karlovarsky.cz/contract_display_2364.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uzana.zitn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2623-48CD-4F11-98E0-E84050D4142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FC93D7-0561-4EA4-9BF6-B8AD57723C3B}">
  <ds:schemaRefs>
    <ds:schemaRef ds:uri="http://schemas.microsoft.com/sharepoint/v3/contenttype/forms"/>
  </ds:schemaRefs>
</ds:datastoreItem>
</file>

<file path=customXml/itemProps4.xml><?xml version="1.0" encoding="utf-8"?>
<ds:datastoreItem xmlns:ds="http://schemas.openxmlformats.org/officeDocument/2006/customXml" ds:itemID="{85DB3B1B-A669-4334-8D86-B40DC2A2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44</TotalTime>
  <Pages>9</Pages>
  <Words>2444</Words>
  <Characters>15505</Characters>
  <Application>Microsoft Office Word</Application>
  <DocSecurity>0</DocSecurity>
  <Lines>129</Lines>
  <Paragraphs>35</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Černá Andrea</cp:lastModifiedBy>
  <cp:revision>4</cp:revision>
  <cp:lastPrinted>2018-07-13T07:15:00Z</cp:lastPrinted>
  <dcterms:created xsi:type="dcterms:W3CDTF">2018-07-13T07:15:00Z</dcterms:created>
  <dcterms:modified xsi:type="dcterms:W3CDTF">2018-07-13T08:06:00Z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