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B" w:rsidRPr="00147F2C" w:rsidRDefault="0013607B" w:rsidP="0013607B">
      <w:pPr>
        <w:pStyle w:val="Zhlav"/>
        <w:tabs>
          <w:tab w:val="clear" w:pos="4536"/>
        </w:tabs>
        <w:jc w:val="center"/>
        <w:rPr>
          <w:rFonts w:asciiTheme="minorHAnsi" w:hAnsiTheme="minorHAnsi"/>
          <w:b/>
          <w:sz w:val="28"/>
        </w:rPr>
      </w:pPr>
      <w:r w:rsidRPr="00147F2C">
        <w:rPr>
          <w:rFonts w:asciiTheme="minorHAnsi" w:hAnsiTheme="minorHAnsi"/>
          <w:b/>
          <w:sz w:val="28"/>
        </w:rPr>
        <w:t>Příloha č. 2  </w:t>
      </w:r>
      <w:r w:rsidR="00990B69" w:rsidRPr="00147F2C">
        <w:rPr>
          <w:rFonts w:asciiTheme="minorHAnsi" w:hAnsiTheme="minorHAnsi"/>
          <w:b/>
          <w:sz w:val="28"/>
        </w:rPr>
        <w:t>Výzvy k</w:t>
      </w:r>
      <w:r w:rsidR="00C34EB7">
        <w:rPr>
          <w:rFonts w:asciiTheme="minorHAnsi" w:hAnsiTheme="minorHAnsi"/>
          <w:b/>
          <w:sz w:val="28"/>
        </w:rPr>
        <w:t> předložení cenové</w:t>
      </w:r>
      <w:r w:rsidR="00C34EB7" w:rsidRPr="00147F2C">
        <w:rPr>
          <w:rFonts w:asciiTheme="minorHAnsi" w:hAnsiTheme="minorHAnsi"/>
          <w:b/>
          <w:sz w:val="28"/>
        </w:rPr>
        <w:t xml:space="preserve"> </w:t>
      </w:r>
      <w:r w:rsidR="00990B69" w:rsidRPr="00147F2C">
        <w:rPr>
          <w:rFonts w:asciiTheme="minorHAnsi" w:hAnsiTheme="minorHAnsi"/>
          <w:b/>
          <w:sz w:val="28"/>
        </w:rPr>
        <w:t>nabídk</w:t>
      </w:r>
      <w:r w:rsidR="00C34EB7">
        <w:rPr>
          <w:rFonts w:asciiTheme="minorHAnsi" w:hAnsiTheme="minorHAnsi"/>
          <w:b/>
          <w:sz w:val="28"/>
        </w:rPr>
        <w:t>y</w:t>
      </w:r>
    </w:p>
    <w:p w:rsidR="0013607B" w:rsidRPr="00147F2C" w:rsidRDefault="0013607B" w:rsidP="0013607B">
      <w:pPr>
        <w:pStyle w:val="Zhlav"/>
        <w:tabs>
          <w:tab w:val="clear" w:pos="4536"/>
        </w:tabs>
        <w:jc w:val="center"/>
        <w:rPr>
          <w:rFonts w:asciiTheme="minorHAnsi" w:hAnsiTheme="minorHAnsi"/>
          <w:b/>
          <w:sz w:val="28"/>
        </w:rPr>
      </w:pPr>
      <w:r w:rsidRPr="00147F2C">
        <w:rPr>
          <w:rFonts w:asciiTheme="minorHAnsi" w:hAnsiTheme="minorHAnsi"/>
          <w:b/>
          <w:sz w:val="28"/>
        </w:rPr>
        <w:t>–</w:t>
      </w:r>
    </w:p>
    <w:p w:rsidR="0013607B" w:rsidRPr="00147F2C" w:rsidRDefault="0013607B" w:rsidP="0013607B">
      <w:pPr>
        <w:pStyle w:val="Nzev"/>
        <w:rPr>
          <w:rFonts w:asciiTheme="minorHAnsi" w:hAnsiTheme="minorHAnsi"/>
          <w:szCs w:val="28"/>
        </w:rPr>
      </w:pPr>
      <w:r w:rsidRPr="00147F2C">
        <w:rPr>
          <w:rFonts w:asciiTheme="minorHAnsi" w:hAnsiTheme="minorHAnsi"/>
          <w:szCs w:val="28"/>
        </w:rPr>
        <w:t>Návrh smlouvy</w:t>
      </w:r>
    </w:p>
    <w:p w:rsidR="00C8215E" w:rsidRPr="00147F2C" w:rsidRDefault="00C8215E" w:rsidP="00C8215E">
      <w:pPr>
        <w:pStyle w:val="Nzev"/>
        <w:rPr>
          <w:rFonts w:asciiTheme="minorHAnsi" w:hAnsiTheme="minorHAnsi"/>
          <w:sz w:val="8"/>
          <w:szCs w:val="8"/>
        </w:rPr>
      </w:pPr>
      <w:r w:rsidRPr="00147F2C">
        <w:rPr>
          <w:rFonts w:asciiTheme="minorHAnsi" w:hAnsiTheme="minorHAnsi"/>
          <w:szCs w:val="28"/>
        </w:rPr>
        <w:t>________________________________________________________________</w:t>
      </w:r>
    </w:p>
    <w:p w:rsidR="00E90192" w:rsidRPr="00147F2C" w:rsidRDefault="00E90192" w:rsidP="00C8215E">
      <w:pPr>
        <w:pStyle w:val="Nzev"/>
        <w:rPr>
          <w:rFonts w:asciiTheme="minorHAnsi" w:hAnsiTheme="minorHAnsi"/>
          <w:sz w:val="8"/>
          <w:szCs w:val="8"/>
        </w:rPr>
      </w:pPr>
    </w:p>
    <w:p w:rsidR="00F971AD" w:rsidRPr="0005074B" w:rsidRDefault="00F971AD" w:rsidP="00F971AD">
      <w:pPr>
        <w:pStyle w:val="Style4"/>
        <w:widowControl/>
        <w:spacing w:line="240" w:lineRule="auto"/>
        <w:rPr>
          <w:rStyle w:val="FontStyle16"/>
          <w:rFonts w:ascii="Calibri" w:hAnsi="Calibri"/>
          <w:sz w:val="32"/>
          <w:szCs w:val="32"/>
        </w:rPr>
      </w:pPr>
      <w:r w:rsidRPr="0005074B">
        <w:rPr>
          <w:rFonts w:ascii="Calibri" w:hAnsi="Calibri"/>
          <w:b/>
          <w:bCs/>
          <w:sz w:val="32"/>
          <w:szCs w:val="32"/>
        </w:rPr>
        <w:t xml:space="preserve">„ZAJIŠTĚNÍ KOMPLEXNÍCH SLUŽEB PROJEKTOVÉ ČINNOSTI </w:t>
      </w:r>
      <w:proofErr w:type="gramStart"/>
      <w:r>
        <w:rPr>
          <w:rFonts w:ascii="Calibri" w:hAnsi="Calibri"/>
          <w:b/>
          <w:bCs/>
          <w:sz w:val="32"/>
          <w:szCs w:val="32"/>
        </w:rPr>
        <w:t>PRO  INSTALACI</w:t>
      </w:r>
      <w:proofErr w:type="gramEnd"/>
      <w:r>
        <w:rPr>
          <w:rFonts w:ascii="Calibri" w:hAnsi="Calibri"/>
          <w:b/>
          <w:bCs/>
          <w:sz w:val="32"/>
          <w:szCs w:val="32"/>
        </w:rPr>
        <w:t xml:space="preserve"> KOGENEREČNÍ VÝR</w:t>
      </w:r>
      <w:r w:rsidR="003D1DD1">
        <w:rPr>
          <w:rFonts w:ascii="Calibri" w:hAnsi="Calibri"/>
          <w:b/>
          <w:bCs/>
          <w:sz w:val="32"/>
          <w:szCs w:val="32"/>
        </w:rPr>
        <w:t xml:space="preserve">OBNY V AREÁLU DOMOVA PRO SENIORY </w:t>
      </w:r>
      <w:r w:rsidR="00B97EB4">
        <w:rPr>
          <w:rFonts w:ascii="Calibri" w:hAnsi="Calibri"/>
          <w:b/>
          <w:bCs/>
          <w:sz w:val="32"/>
          <w:szCs w:val="32"/>
        </w:rPr>
        <w:t xml:space="preserve"> V </w:t>
      </w:r>
      <w:r w:rsidR="002900E7">
        <w:rPr>
          <w:rFonts w:ascii="Calibri" w:hAnsi="Calibri"/>
          <w:b/>
          <w:bCs/>
          <w:sz w:val="32"/>
          <w:szCs w:val="32"/>
        </w:rPr>
        <w:t>PERNINKU</w:t>
      </w:r>
      <w:r>
        <w:rPr>
          <w:rFonts w:ascii="Calibri" w:hAnsi="Calibri"/>
          <w:b/>
          <w:bCs/>
          <w:sz w:val="32"/>
          <w:szCs w:val="32"/>
        </w:rPr>
        <w:t>“</w:t>
      </w:r>
    </w:p>
    <w:p w:rsidR="00E90192" w:rsidRPr="00147F2C" w:rsidRDefault="00F971AD" w:rsidP="00F971AD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626146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626146" w:rsidRPr="00626146">
        <w:rPr>
          <w:rFonts w:asciiTheme="minorHAnsi" w:hAnsiTheme="minorHAnsi"/>
          <w:b w:val="0"/>
          <w:i/>
          <w:sz w:val="22"/>
          <w:szCs w:val="22"/>
        </w:rPr>
        <w:t>(dále též jen „</w:t>
      </w:r>
      <w:r w:rsidR="00626146" w:rsidRPr="00626146">
        <w:rPr>
          <w:rFonts w:asciiTheme="minorHAnsi" w:hAnsiTheme="minorHAnsi"/>
          <w:i/>
          <w:sz w:val="22"/>
          <w:szCs w:val="22"/>
        </w:rPr>
        <w:t>tato</w:t>
      </w:r>
      <w:r w:rsidR="00147F2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626146" w:rsidRPr="00626146">
        <w:rPr>
          <w:rFonts w:asciiTheme="minorHAnsi" w:hAnsiTheme="minorHAnsi"/>
          <w:i/>
          <w:sz w:val="22"/>
          <w:szCs w:val="22"/>
        </w:rPr>
        <w:t>smlouva</w:t>
      </w:r>
      <w:r w:rsidR="00626146" w:rsidRPr="00626146">
        <w:rPr>
          <w:rFonts w:asciiTheme="minorHAnsi" w:hAnsiTheme="minorHAnsi"/>
          <w:b w:val="0"/>
          <w:i/>
          <w:sz w:val="22"/>
          <w:szCs w:val="22"/>
        </w:rPr>
        <w:t>“)</w:t>
      </w:r>
    </w:p>
    <w:p w:rsidR="00E90192" w:rsidRPr="00147F2C" w:rsidRDefault="00E90192" w:rsidP="00C8215E">
      <w:pPr>
        <w:pStyle w:val="Nzev"/>
        <w:rPr>
          <w:rFonts w:asciiTheme="minorHAnsi" w:hAnsiTheme="minorHAnsi"/>
          <w:b w:val="0"/>
          <w:sz w:val="8"/>
          <w:szCs w:val="8"/>
        </w:rPr>
      </w:pPr>
    </w:p>
    <w:p w:rsidR="00E90192" w:rsidRPr="00147F2C" w:rsidRDefault="00626146" w:rsidP="00E90192">
      <w:pPr>
        <w:pStyle w:val="Nzev"/>
        <w:jc w:val="both"/>
        <w:rPr>
          <w:rFonts w:asciiTheme="minorHAnsi" w:hAnsiTheme="minorHAnsi"/>
          <w:b w:val="0"/>
          <w:i/>
          <w:sz w:val="20"/>
          <w:szCs w:val="20"/>
        </w:rPr>
      </w:pPr>
      <w:r w:rsidRPr="00626146">
        <w:rPr>
          <w:rFonts w:asciiTheme="minorHAnsi" w:hAnsiTheme="minorHAnsi"/>
          <w:b w:val="0"/>
          <w:i/>
          <w:sz w:val="20"/>
          <w:szCs w:val="20"/>
        </w:rPr>
        <w:t>Tato smlouva je uzavřená podle ustanovení § 1746 odst. 2 zákona č. 89/2012 Sb., občanský zákoník, (dále též jen „</w:t>
      </w:r>
      <w:r w:rsidRPr="00626146">
        <w:rPr>
          <w:rFonts w:asciiTheme="minorHAnsi" w:hAnsiTheme="minorHAnsi"/>
          <w:i/>
          <w:sz w:val="20"/>
          <w:szCs w:val="20"/>
        </w:rPr>
        <w:t>občanský zákoník</w:t>
      </w:r>
      <w:r w:rsidRPr="00626146">
        <w:rPr>
          <w:rFonts w:asciiTheme="minorHAnsi" w:hAnsiTheme="minorHAnsi"/>
          <w:b w:val="0"/>
          <w:i/>
          <w:sz w:val="20"/>
          <w:szCs w:val="20"/>
        </w:rPr>
        <w:t>“) s přiměřeným užitím ustanovení §§ 2586 až 2635 občanského zákoníku.</w:t>
      </w:r>
    </w:p>
    <w:p w:rsidR="00C8215E" w:rsidRPr="00147F2C" w:rsidRDefault="00C8215E" w:rsidP="00C8215E">
      <w:pPr>
        <w:pStyle w:val="Nzev"/>
        <w:pBdr>
          <w:bottom w:val="single" w:sz="4" w:space="1" w:color="auto"/>
        </w:pBdr>
        <w:rPr>
          <w:rFonts w:asciiTheme="minorHAnsi" w:hAnsiTheme="minorHAnsi"/>
          <w:b w:val="0"/>
          <w:sz w:val="8"/>
          <w:szCs w:val="8"/>
        </w:rPr>
      </w:pPr>
    </w:p>
    <w:p w:rsidR="00C8215E" w:rsidRPr="00147F2C" w:rsidRDefault="00C8215E" w:rsidP="00C8215E">
      <w:pPr>
        <w:pStyle w:val="Zkladntext"/>
        <w:tabs>
          <w:tab w:val="left" w:pos="567"/>
        </w:tabs>
        <w:rPr>
          <w:rFonts w:asciiTheme="minorHAnsi" w:hAnsiTheme="minorHAnsi"/>
          <w:sz w:val="8"/>
          <w:szCs w:val="8"/>
        </w:rPr>
      </w:pPr>
    </w:p>
    <w:p w:rsidR="0013607B" w:rsidRPr="00147F2C" w:rsidRDefault="0013607B" w:rsidP="00C8215E">
      <w:pPr>
        <w:pStyle w:val="Nadpis2"/>
        <w:rPr>
          <w:rFonts w:asciiTheme="minorHAnsi" w:hAnsiTheme="minorHAnsi"/>
          <w:b w:val="0"/>
          <w:sz w:val="22"/>
          <w:szCs w:val="22"/>
        </w:rPr>
      </w:pPr>
    </w:p>
    <w:p w:rsidR="00C8215E" w:rsidRPr="00147F2C" w:rsidRDefault="00626146" w:rsidP="00C8215E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ČL. I. SMLUVNÍ STRANY</w:t>
      </w:r>
    </w:p>
    <w:p w:rsidR="00C8215E" w:rsidRPr="00147F2C" w:rsidRDefault="00C8215E" w:rsidP="00C8215E">
      <w:pPr>
        <w:pStyle w:val="Odstavec"/>
        <w:ind w:firstLine="0"/>
        <w:rPr>
          <w:rFonts w:asciiTheme="minorHAnsi" w:hAnsiTheme="minorHAnsi"/>
          <w:color w:val="auto"/>
          <w:sz w:val="22"/>
        </w:rPr>
      </w:pPr>
    </w:p>
    <w:p w:rsidR="000332A8" w:rsidRPr="001D5225" w:rsidRDefault="00626146" w:rsidP="000332A8">
      <w:pPr>
        <w:jc w:val="both"/>
        <w:rPr>
          <w:rFonts w:asciiTheme="minorHAnsi" w:hAnsiTheme="minorHAnsi"/>
          <w:b/>
          <w:bCs/>
          <w:sz w:val="22"/>
        </w:rPr>
      </w:pPr>
      <w:r w:rsidRPr="00626146">
        <w:rPr>
          <w:rFonts w:asciiTheme="minorHAnsi" w:hAnsiTheme="minorHAnsi"/>
          <w:b/>
          <w:bCs/>
          <w:sz w:val="22"/>
        </w:rPr>
        <w:t>1. Objednatel</w:t>
      </w:r>
    </w:p>
    <w:p w:rsidR="000332A8" w:rsidRPr="00147F2C" w:rsidRDefault="00626146" w:rsidP="000332A8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se sídlem: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="008F1A90">
        <w:rPr>
          <w:rFonts w:ascii="Calibri" w:hAnsi="Calibri"/>
          <w:b/>
          <w:sz w:val="22"/>
          <w:szCs w:val="22"/>
        </w:rPr>
        <w:t>Domov pro seniory v Perninku</w:t>
      </w:r>
      <w:r w:rsidR="001D5225">
        <w:rPr>
          <w:rFonts w:ascii="Calibri" w:hAnsi="Calibri"/>
          <w:b/>
          <w:sz w:val="22"/>
          <w:szCs w:val="22"/>
        </w:rPr>
        <w:t>, příspěvková organizace</w:t>
      </w:r>
    </w:p>
    <w:p w:rsidR="000332A8" w:rsidRPr="00147F2C" w:rsidRDefault="00626146" w:rsidP="000332A8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zastoupena: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proofErr w:type="spellStart"/>
      <w:r w:rsidR="008F1A90">
        <w:rPr>
          <w:rFonts w:ascii="Calibri" w:hAnsi="Calibri"/>
          <w:sz w:val="22"/>
          <w:szCs w:val="22"/>
        </w:rPr>
        <w:t>Bc.Alfrédem</w:t>
      </w:r>
      <w:proofErr w:type="spellEnd"/>
      <w:r w:rsidR="008F1A90">
        <w:rPr>
          <w:rFonts w:ascii="Calibri" w:hAnsi="Calibri"/>
          <w:sz w:val="22"/>
          <w:szCs w:val="22"/>
        </w:rPr>
        <w:t xml:space="preserve"> </w:t>
      </w:r>
      <w:proofErr w:type="spellStart"/>
      <w:r w:rsidR="008F1A90">
        <w:rPr>
          <w:rFonts w:ascii="Calibri" w:hAnsi="Calibri"/>
          <w:sz w:val="22"/>
          <w:szCs w:val="22"/>
        </w:rPr>
        <w:t>Hluškem</w:t>
      </w:r>
      <w:proofErr w:type="spellEnd"/>
      <w:r w:rsidR="003D1DD1">
        <w:rPr>
          <w:rFonts w:ascii="Calibri" w:hAnsi="Calibri"/>
          <w:sz w:val="22"/>
          <w:szCs w:val="22"/>
        </w:rPr>
        <w:t>, ředitelem</w:t>
      </w:r>
    </w:p>
    <w:p w:rsidR="000332A8" w:rsidRPr="00147F2C" w:rsidRDefault="00626146" w:rsidP="000332A8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IČO: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="008F1A90">
        <w:rPr>
          <w:rFonts w:ascii="Calibri" w:hAnsi="Calibri"/>
          <w:sz w:val="22"/>
          <w:szCs w:val="22"/>
        </w:rPr>
        <w:t>71175199</w:t>
      </w:r>
    </w:p>
    <w:p w:rsidR="00982217" w:rsidRPr="00147F2C" w:rsidRDefault="00626146" w:rsidP="00982217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 xml:space="preserve">Bankovní spojení: </w:t>
      </w:r>
      <w:r w:rsidR="00D4776C">
        <w:rPr>
          <w:rFonts w:asciiTheme="minorHAnsi" w:hAnsiTheme="minorHAnsi"/>
          <w:sz w:val="22"/>
          <w:szCs w:val="22"/>
        </w:rPr>
        <w:t>KB, a.s.</w:t>
      </w:r>
      <w:r w:rsidRPr="00626146">
        <w:rPr>
          <w:rFonts w:asciiTheme="minorHAnsi" w:hAnsiTheme="minorHAnsi"/>
          <w:sz w:val="22"/>
          <w:szCs w:val="22"/>
        </w:rPr>
        <w:t xml:space="preserve">, č. účtu: </w:t>
      </w:r>
      <w:r w:rsidR="00D4776C">
        <w:rPr>
          <w:rFonts w:asciiTheme="minorHAnsi" w:hAnsiTheme="minorHAnsi"/>
          <w:sz w:val="22"/>
          <w:szCs w:val="22"/>
        </w:rPr>
        <w:t>27-9955800247</w:t>
      </w:r>
      <w:r w:rsidRPr="00626146">
        <w:rPr>
          <w:rFonts w:asciiTheme="minorHAnsi" w:hAnsiTheme="minorHAnsi"/>
          <w:sz w:val="22"/>
          <w:szCs w:val="22"/>
        </w:rPr>
        <w:t>/</w:t>
      </w:r>
      <w:r w:rsidR="00D4776C">
        <w:rPr>
          <w:rFonts w:asciiTheme="minorHAnsi" w:hAnsiTheme="minorHAnsi"/>
          <w:sz w:val="22"/>
          <w:szCs w:val="22"/>
        </w:rPr>
        <w:t>0100</w:t>
      </w:r>
    </w:p>
    <w:p w:rsidR="00C8215E" w:rsidRPr="00147F2C" w:rsidRDefault="00626146" w:rsidP="00C8215E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 xml:space="preserve">Tel: </w:t>
      </w:r>
      <w:r w:rsidR="00D4776C">
        <w:rPr>
          <w:rFonts w:asciiTheme="minorHAnsi" w:hAnsiTheme="minorHAnsi"/>
          <w:sz w:val="22"/>
          <w:szCs w:val="22"/>
        </w:rPr>
        <w:t>777 112 785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</w:p>
    <w:p w:rsidR="00C8215E" w:rsidRPr="00147F2C" w:rsidRDefault="00D4776C" w:rsidP="00C821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reditel@domov-pernink.cz</w:t>
      </w:r>
      <w:r w:rsidR="00626146" w:rsidRPr="00626146">
        <w:rPr>
          <w:rFonts w:asciiTheme="minorHAnsi" w:hAnsiTheme="minorHAnsi"/>
          <w:sz w:val="22"/>
          <w:szCs w:val="22"/>
        </w:rPr>
        <w:tab/>
      </w:r>
      <w:r w:rsidR="00626146" w:rsidRPr="00626146">
        <w:rPr>
          <w:rFonts w:asciiTheme="minorHAnsi" w:hAnsiTheme="minorHAnsi"/>
          <w:sz w:val="22"/>
          <w:szCs w:val="22"/>
        </w:rPr>
        <w:tab/>
      </w:r>
      <w:r w:rsidR="00626146" w:rsidRPr="00626146">
        <w:rPr>
          <w:rFonts w:asciiTheme="minorHAnsi" w:hAnsiTheme="minorHAnsi"/>
          <w:sz w:val="22"/>
          <w:szCs w:val="22"/>
        </w:rPr>
        <w:tab/>
      </w:r>
    </w:p>
    <w:p w:rsidR="00C8215E" w:rsidRPr="00147F2C" w:rsidRDefault="00626146" w:rsidP="00C8215E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 xml:space="preserve">(dále jen </w:t>
      </w:r>
      <w:r w:rsidRPr="00626146">
        <w:rPr>
          <w:rFonts w:asciiTheme="minorHAnsi" w:hAnsiTheme="minorHAnsi"/>
          <w:i/>
          <w:sz w:val="22"/>
          <w:szCs w:val="22"/>
        </w:rPr>
        <w:t>„</w:t>
      </w:r>
      <w:r w:rsidRPr="00626146">
        <w:rPr>
          <w:rFonts w:asciiTheme="minorHAnsi" w:hAnsiTheme="minorHAnsi"/>
          <w:b/>
          <w:i/>
          <w:sz w:val="22"/>
          <w:szCs w:val="22"/>
        </w:rPr>
        <w:t>objednatel</w:t>
      </w:r>
      <w:r w:rsidRPr="00626146">
        <w:rPr>
          <w:rFonts w:asciiTheme="minorHAnsi" w:hAnsiTheme="minorHAnsi"/>
          <w:i/>
          <w:sz w:val="22"/>
          <w:szCs w:val="22"/>
        </w:rPr>
        <w:t>“</w:t>
      </w:r>
      <w:r w:rsidRPr="00626146">
        <w:rPr>
          <w:rFonts w:asciiTheme="minorHAnsi" w:hAnsiTheme="minorHAnsi"/>
          <w:sz w:val="22"/>
          <w:szCs w:val="22"/>
        </w:rPr>
        <w:t>)</w:t>
      </w:r>
    </w:p>
    <w:p w:rsidR="00C8215E" w:rsidRPr="00147F2C" w:rsidRDefault="00C8215E" w:rsidP="00C8215E">
      <w:pPr>
        <w:jc w:val="both"/>
        <w:rPr>
          <w:rFonts w:asciiTheme="minorHAnsi" w:hAnsiTheme="minorHAnsi"/>
          <w:sz w:val="22"/>
        </w:rPr>
      </w:pPr>
    </w:p>
    <w:p w:rsidR="00C8215E" w:rsidRPr="00147F2C" w:rsidRDefault="00626146" w:rsidP="00C8215E">
      <w:pPr>
        <w:rPr>
          <w:rFonts w:asciiTheme="minorHAnsi" w:hAnsiTheme="minorHAnsi"/>
          <w:b/>
          <w:sz w:val="22"/>
          <w:szCs w:val="22"/>
        </w:rPr>
      </w:pPr>
      <w:r w:rsidRPr="00626146">
        <w:rPr>
          <w:rFonts w:asciiTheme="minorHAnsi" w:hAnsiTheme="minorHAnsi"/>
          <w:b/>
          <w:sz w:val="22"/>
          <w:szCs w:val="22"/>
        </w:rPr>
        <w:t>2. Zhotovitel</w:t>
      </w:r>
    </w:p>
    <w:p w:rsidR="00C8215E" w:rsidRPr="00147F2C" w:rsidRDefault="00626146" w:rsidP="00C8215E">
      <w:pPr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24063">
        <w:rPr>
          <w:rFonts w:asciiTheme="minorHAnsi" w:hAnsiTheme="minorHAnsi"/>
          <w:b/>
          <w:sz w:val="22"/>
          <w:szCs w:val="22"/>
        </w:rPr>
        <w:t>.................................................................</w:t>
      </w:r>
      <w:r w:rsidR="00B24063" w:rsidRPr="0062614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26146">
        <w:rPr>
          <w:rFonts w:asciiTheme="minorHAnsi" w:hAnsiTheme="minorHAnsi"/>
          <w:b/>
          <w:i/>
          <w:sz w:val="22"/>
          <w:szCs w:val="22"/>
        </w:rPr>
        <w:t xml:space="preserve"> (obchodní</w:t>
      </w:r>
      <w:proofErr w:type="gramEnd"/>
      <w:r w:rsidRPr="00626146">
        <w:rPr>
          <w:rFonts w:asciiTheme="minorHAnsi" w:hAnsiTheme="minorHAnsi"/>
          <w:b/>
          <w:i/>
          <w:sz w:val="22"/>
          <w:szCs w:val="22"/>
        </w:rPr>
        <w:t xml:space="preserve"> firma dodavatele, je-li právnickou osobou)</w:t>
      </w:r>
    </w:p>
    <w:p w:rsidR="00C8215E" w:rsidRPr="00147F2C" w:rsidRDefault="00626146" w:rsidP="00C8215E">
      <w:pPr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se sídlem: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:rsidR="00C8215E" w:rsidRPr="00147F2C" w:rsidRDefault="00626146" w:rsidP="00C8215E">
      <w:pPr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zastoupena/jednající: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:rsidR="00C8215E" w:rsidRPr="00147F2C" w:rsidRDefault="00626146" w:rsidP="00C8215E">
      <w:pPr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IČO: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:rsidR="00C8215E" w:rsidRPr="00147F2C" w:rsidRDefault="00626146" w:rsidP="00C8215E">
      <w:pPr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DIČ: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:rsidR="00C8215E" w:rsidRPr="00147F2C" w:rsidRDefault="00626146" w:rsidP="00C8215E">
      <w:pPr>
        <w:rPr>
          <w:rFonts w:asciiTheme="minorHAnsi" w:hAnsiTheme="minorHAnsi"/>
          <w:i/>
          <w:sz w:val="22"/>
          <w:szCs w:val="22"/>
        </w:rPr>
      </w:pPr>
      <w:r w:rsidRPr="00626146">
        <w:rPr>
          <w:rFonts w:asciiTheme="minorHAnsi" w:hAnsiTheme="minorHAnsi"/>
          <w:i/>
          <w:sz w:val="22"/>
          <w:szCs w:val="22"/>
        </w:rPr>
        <w:t>(případně informace, že není plátcem DPH)</w:t>
      </w:r>
    </w:p>
    <w:p w:rsidR="00C8215E" w:rsidRPr="00147F2C" w:rsidRDefault="00626146" w:rsidP="00C8215E">
      <w:pPr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zapsána v obchodním rejstříku vedeném Krajským soudem v ……</w:t>
      </w:r>
      <w:proofErr w:type="gramStart"/>
      <w:r w:rsidRPr="00626146">
        <w:rPr>
          <w:rFonts w:asciiTheme="minorHAnsi" w:hAnsiTheme="minorHAnsi"/>
          <w:sz w:val="22"/>
          <w:szCs w:val="22"/>
        </w:rPr>
        <w:t>…</w:t>
      </w:r>
      <w:r w:rsidR="00B24063">
        <w:rPr>
          <w:rFonts w:asciiTheme="minorHAnsi" w:hAnsiTheme="minorHAnsi"/>
          <w:sz w:val="22"/>
          <w:szCs w:val="22"/>
        </w:rPr>
        <w:t>..........</w:t>
      </w:r>
      <w:r w:rsidRPr="00626146">
        <w:rPr>
          <w:rFonts w:asciiTheme="minorHAnsi" w:hAnsiTheme="minorHAnsi"/>
          <w:sz w:val="22"/>
          <w:szCs w:val="22"/>
        </w:rPr>
        <w:t>…</w:t>
      </w:r>
      <w:proofErr w:type="gramEnd"/>
      <w:r w:rsidRPr="00626146">
        <w:rPr>
          <w:rFonts w:asciiTheme="minorHAnsi" w:hAnsiTheme="minorHAnsi"/>
          <w:sz w:val="22"/>
          <w:szCs w:val="22"/>
        </w:rPr>
        <w:t xml:space="preserve">… </w:t>
      </w:r>
      <w:proofErr w:type="spellStart"/>
      <w:r w:rsidRPr="00626146">
        <w:rPr>
          <w:rFonts w:asciiTheme="minorHAnsi" w:hAnsiTheme="minorHAnsi"/>
          <w:sz w:val="22"/>
          <w:szCs w:val="22"/>
        </w:rPr>
        <w:t>sp</w:t>
      </w:r>
      <w:proofErr w:type="spellEnd"/>
      <w:r w:rsidRPr="00626146">
        <w:rPr>
          <w:rFonts w:asciiTheme="minorHAnsi" w:hAnsiTheme="minorHAnsi"/>
          <w:sz w:val="22"/>
          <w:szCs w:val="22"/>
        </w:rPr>
        <w:t>. zn. ……….</w:t>
      </w:r>
    </w:p>
    <w:p w:rsidR="00B028E5" w:rsidRPr="00147F2C" w:rsidRDefault="00626146" w:rsidP="00B028E5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Bankovní spojení: …</w:t>
      </w:r>
      <w:proofErr w:type="gramStart"/>
      <w:r w:rsidRPr="00626146">
        <w:rPr>
          <w:rFonts w:asciiTheme="minorHAnsi" w:hAnsiTheme="minorHAnsi"/>
          <w:sz w:val="22"/>
          <w:szCs w:val="22"/>
        </w:rPr>
        <w:t>…</w:t>
      </w:r>
      <w:r w:rsidR="00B24063">
        <w:rPr>
          <w:rFonts w:asciiTheme="minorHAnsi" w:hAnsiTheme="minorHAnsi"/>
          <w:sz w:val="22"/>
          <w:szCs w:val="22"/>
        </w:rPr>
        <w:t>......................</w:t>
      </w:r>
      <w:r w:rsidRPr="00626146">
        <w:rPr>
          <w:rFonts w:asciiTheme="minorHAnsi" w:hAnsiTheme="minorHAnsi"/>
          <w:sz w:val="22"/>
          <w:szCs w:val="22"/>
        </w:rPr>
        <w:t>…</w:t>
      </w:r>
      <w:proofErr w:type="gramEnd"/>
      <w:r w:rsidRPr="00626146">
        <w:rPr>
          <w:rFonts w:asciiTheme="minorHAnsi" w:hAnsiTheme="minorHAnsi"/>
          <w:sz w:val="22"/>
          <w:szCs w:val="22"/>
        </w:rPr>
        <w:t>……, č. účtu: …………</w:t>
      </w:r>
      <w:r w:rsidR="00B24063">
        <w:rPr>
          <w:rFonts w:asciiTheme="minorHAnsi" w:hAnsiTheme="minorHAnsi"/>
          <w:sz w:val="22"/>
          <w:szCs w:val="22"/>
        </w:rPr>
        <w:t>...................</w:t>
      </w:r>
      <w:r w:rsidRPr="00626146">
        <w:rPr>
          <w:rFonts w:asciiTheme="minorHAnsi" w:hAnsiTheme="minorHAnsi"/>
          <w:sz w:val="22"/>
          <w:szCs w:val="22"/>
        </w:rPr>
        <w:t>……/…</w:t>
      </w:r>
      <w:r w:rsidR="00B24063">
        <w:rPr>
          <w:rFonts w:asciiTheme="minorHAnsi" w:hAnsiTheme="minorHAnsi"/>
          <w:sz w:val="22"/>
          <w:szCs w:val="22"/>
        </w:rPr>
        <w:t>......</w:t>
      </w:r>
      <w:r w:rsidRPr="00626146">
        <w:rPr>
          <w:rFonts w:asciiTheme="minorHAnsi" w:hAnsiTheme="minorHAnsi"/>
          <w:sz w:val="22"/>
          <w:szCs w:val="22"/>
        </w:rPr>
        <w:t>…</w:t>
      </w:r>
    </w:p>
    <w:p w:rsidR="00B028E5" w:rsidRPr="00147F2C" w:rsidRDefault="00626146" w:rsidP="00B028E5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Tel: ……………</w:t>
      </w:r>
      <w:proofErr w:type="gramStart"/>
      <w:r w:rsidRPr="00626146">
        <w:rPr>
          <w:rFonts w:asciiTheme="minorHAnsi" w:hAnsiTheme="minorHAnsi"/>
          <w:sz w:val="22"/>
          <w:szCs w:val="22"/>
        </w:rPr>
        <w:t>…</w:t>
      </w:r>
      <w:r w:rsidR="00B24063">
        <w:rPr>
          <w:rFonts w:asciiTheme="minorHAnsi" w:hAnsiTheme="minorHAnsi"/>
          <w:sz w:val="22"/>
          <w:szCs w:val="22"/>
        </w:rPr>
        <w:t>.............</w:t>
      </w:r>
      <w:r w:rsidRPr="00626146">
        <w:rPr>
          <w:rFonts w:asciiTheme="minorHAnsi" w:hAnsiTheme="minorHAnsi"/>
          <w:sz w:val="22"/>
          <w:szCs w:val="22"/>
        </w:rPr>
        <w:t>…</w:t>
      </w:r>
      <w:proofErr w:type="gramEnd"/>
      <w:r w:rsidRPr="00626146">
        <w:rPr>
          <w:rFonts w:asciiTheme="minorHAnsi" w:hAnsiTheme="minorHAnsi"/>
          <w:sz w:val="22"/>
          <w:szCs w:val="22"/>
        </w:rPr>
        <w:t>.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</w:p>
    <w:p w:rsidR="00B028E5" w:rsidRPr="00147F2C" w:rsidRDefault="00626146" w:rsidP="00B028E5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E-mail: ……</w:t>
      </w:r>
      <w:proofErr w:type="gramStart"/>
      <w:r w:rsidRPr="00626146">
        <w:rPr>
          <w:rFonts w:asciiTheme="minorHAnsi" w:hAnsiTheme="minorHAnsi"/>
          <w:sz w:val="22"/>
          <w:szCs w:val="22"/>
        </w:rPr>
        <w:t>…</w:t>
      </w:r>
      <w:r w:rsidR="00B24063">
        <w:rPr>
          <w:rFonts w:asciiTheme="minorHAnsi" w:hAnsiTheme="minorHAnsi"/>
          <w:sz w:val="22"/>
          <w:szCs w:val="22"/>
        </w:rPr>
        <w:t>.........</w:t>
      </w:r>
      <w:r w:rsidRPr="00626146">
        <w:rPr>
          <w:rFonts w:asciiTheme="minorHAnsi" w:hAnsiTheme="minorHAnsi"/>
          <w:sz w:val="22"/>
          <w:szCs w:val="22"/>
        </w:rPr>
        <w:t>…</w:t>
      </w:r>
      <w:proofErr w:type="gramEnd"/>
      <w:r w:rsidRPr="00626146">
        <w:rPr>
          <w:rFonts w:asciiTheme="minorHAnsi" w:hAnsiTheme="minorHAnsi"/>
          <w:sz w:val="22"/>
          <w:szCs w:val="22"/>
        </w:rPr>
        <w:t>………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</w:p>
    <w:p w:rsidR="00C8215E" w:rsidRPr="00147F2C" w:rsidRDefault="00626146" w:rsidP="00B028E5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(dále jen „</w:t>
      </w:r>
      <w:r w:rsidRPr="00626146">
        <w:rPr>
          <w:rFonts w:asciiTheme="minorHAnsi" w:hAnsiTheme="minorHAnsi"/>
          <w:b/>
          <w:i/>
          <w:sz w:val="22"/>
          <w:szCs w:val="22"/>
        </w:rPr>
        <w:t>zhotovitel</w:t>
      </w:r>
      <w:r w:rsidRPr="00626146">
        <w:rPr>
          <w:rFonts w:asciiTheme="minorHAnsi" w:hAnsiTheme="minorHAnsi"/>
          <w:sz w:val="22"/>
          <w:szCs w:val="22"/>
        </w:rPr>
        <w:t>“)</w:t>
      </w:r>
    </w:p>
    <w:p w:rsidR="00C8215E" w:rsidRPr="00147F2C" w:rsidRDefault="00C8215E" w:rsidP="00C8215E">
      <w:pPr>
        <w:rPr>
          <w:rFonts w:asciiTheme="minorHAnsi" w:hAnsiTheme="minorHAnsi"/>
          <w:sz w:val="22"/>
          <w:szCs w:val="22"/>
        </w:rPr>
      </w:pPr>
    </w:p>
    <w:p w:rsidR="00B24063" w:rsidRPr="00147F2C" w:rsidRDefault="00B24063" w:rsidP="00B24063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Tel: ……………</w:t>
      </w:r>
      <w:proofErr w:type="gramStart"/>
      <w:r w:rsidRPr="00626146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.............</w:t>
      </w:r>
      <w:r w:rsidRPr="00626146">
        <w:rPr>
          <w:rFonts w:asciiTheme="minorHAnsi" w:hAnsiTheme="minorHAnsi"/>
          <w:sz w:val="22"/>
          <w:szCs w:val="22"/>
        </w:rPr>
        <w:t>…</w:t>
      </w:r>
      <w:proofErr w:type="gramEnd"/>
      <w:r w:rsidRPr="00626146">
        <w:rPr>
          <w:rFonts w:asciiTheme="minorHAnsi" w:hAnsiTheme="minorHAnsi"/>
          <w:sz w:val="22"/>
          <w:szCs w:val="22"/>
        </w:rPr>
        <w:t>.</w:t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  <w:r w:rsidRPr="00626146">
        <w:rPr>
          <w:rFonts w:asciiTheme="minorHAnsi" w:hAnsiTheme="minorHAnsi"/>
          <w:sz w:val="22"/>
          <w:szCs w:val="22"/>
        </w:rPr>
        <w:tab/>
      </w:r>
    </w:p>
    <w:p w:rsidR="00B028E5" w:rsidRPr="00147F2C" w:rsidRDefault="00B24063" w:rsidP="00B24063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E-mail: ……</w:t>
      </w:r>
      <w:proofErr w:type="gramStart"/>
      <w:r w:rsidRPr="00626146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.........</w:t>
      </w:r>
      <w:r w:rsidRPr="00626146">
        <w:rPr>
          <w:rFonts w:asciiTheme="minorHAnsi" w:hAnsiTheme="minorHAnsi"/>
          <w:sz w:val="22"/>
          <w:szCs w:val="22"/>
        </w:rPr>
        <w:t>…</w:t>
      </w:r>
      <w:proofErr w:type="gramEnd"/>
      <w:r w:rsidRPr="00626146">
        <w:rPr>
          <w:rFonts w:asciiTheme="minorHAnsi" w:hAnsiTheme="minorHAnsi"/>
          <w:sz w:val="22"/>
          <w:szCs w:val="22"/>
        </w:rPr>
        <w:t>………</w:t>
      </w:r>
      <w:r w:rsidR="00626146" w:rsidRPr="00626146">
        <w:rPr>
          <w:rFonts w:asciiTheme="minorHAnsi" w:hAnsiTheme="minorHAnsi"/>
          <w:sz w:val="22"/>
          <w:szCs w:val="22"/>
        </w:rPr>
        <w:tab/>
      </w:r>
      <w:r w:rsidR="00626146" w:rsidRPr="00626146">
        <w:rPr>
          <w:rFonts w:asciiTheme="minorHAnsi" w:hAnsiTheme="minorHAnsi"/>
          <w:sz w:val="22"/>
          <w:szCs w:val="22"/>
        </w:rPr>
        <w:tab/>
      </w:r>
    </w:p>
    <w:p w:rsidR="00C8215E" w:rsidRPr="00147F2C" w:rsidRDefault="00626146" w:rsidP="00B028E5">
      <w:pPr>
        <w:tabs>
          <w:tab w:val="left" w:pos="360"/>
        </w:tabs>
        <w:jc w:val="both"/>
        <w:rPr>
          <w:rFonts w:asciiTheme="minorHAnsi" w:hAnsiTheme="minorHAnsi"/>
        </w:rPr>
      </w:pPr>
      <w:r w:rsidRPr="00626146">
        <w:rPr>
          <w:rFonts w:asciiTheme="minorHAnsi" w:hAnsiTheme="minorHAnsi"/>
          <w:sz w:val="22"/>
          <w:szCs w:val="22"/>
        </w:rPr>
        <w:t>(dále jen „</w:t>
      </w:r>
      <w:r w:rsidRPr="00626146">
        <w:rPr>
          <w:rFonts w:asciiTheme="minorHAnsi" w:hAnsiTheme="minorHAnsi"/>
          <w:b/>
          <w:i/>
          <w:sz w:val="22"/>
          <w:szCs w:val="22"/>
        </w:rPr>
        <w:t>zhotovitel</w:t>
      </w:r>
      <w:r w:rsidRPr="00626146">
        <w:rPr>
          <w:rFonts w:asciiTheme="minorHAnsi" w:hAnsiTheme="minorHAnsi"/>
          <w:sz w:val="22"/>
          <w:szCs w:val="22"/>
        </w:rPr>
        <w:t>“)</w:t>
      </w:r>
    </w:p>
    <w:p w:rsidR="00C8215E" w:rsidRPr="00147F2C" w:rsidRDefault="00C8215E" w:rsidP="00C8215E">
      <w:pPr>
        <w:rPr>
          <w:rFonts w:asciiTheme="minorHAnsi" w:hAnsiTheme="minorHAnsi"/>
          <w:sz w:val="8"/>
          <w:szCs w:val="8"/>
        </w:rPr>
      </w:pPr>
    </w:p>
    <w:p w:rsidR="00C8215E" w:rsidRPr="00147F2C" w:rsidRDefault="00626146" w:rsidP="00C8215E">
      <w:pPr>
        <w:jc w:val="both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i/>
          <w:sz w:val="22"/>
          <w:szCs w:val="22"/>
        </w:rPr>
        <w:t>Objednatel a zhotovitel společně dále také jako „</w:t>
      </w:r>
      <w:r w:rsidRPr="00626146">
        <w:rPr>
          <w:rFonts w:asciiTheme="minorHAnsi" w:hAnsiTheme="minorHAnsi"/>
          <w:b/>
          <w:i/>
          <w:sz w:val="22"/>
          <w:szCs w:val="22"/>
        </w:rPr>
        <w:t>smluvní strany</w:t>
      </w:r>
      <w:r w:rsidRPr="00626146">
        <w:rPr>
          <w:rFonts w:asciiTheme="minorHAnsi" w:hAnsiTheme="minorHAnsi"/>
          <w:i/>
          <w:sz w:val="22"/>
          <w:szCs w:val="22"/>
        </w:rPr>
        <w:t>“</w:t>
      </w:r>
    </w:p>
    <w:p w:rsidR="004B6F33" w:rsidRPr="00147F2C" w:rsidRDefault="004B6F33" w:rsidP="00C8215E">
      <w:pPr>
        <w:pStyle w:val="Odstavec"/>
        <w:ind w:firstLine="0"/>
        <w:jc w:val="center"/>
        <w:rPr>
          <w:rFonts w:asciiTheme="minorHAnsi" w:hAnsiTheme="minorHAnsi"/>
          <w:b/>
          <w:sz w:val="22"/>
        </w:rPr>
      </w:pPr>
    </w:p>
    <w:p w:rsidR="00F971AD" w:rsidRDefault="00F971AD" w:rsidP="008E27E7">
      <w:pPr>
        <w:pStyle w:val="Odstavec"/>
        <w:ind w:firstLine="0"/>
        <w:rPr>
          <w:rFonts w:asciiTheme="minorHAnsi" w:hAnsiTheme="minorHAnsi"/>
          <w:b/>
          <w:i/>
          <w:color w:val="auto"/>
          <w:sz w:val="18"/>
          <w:szCs w:val="18"/>
        </w:rPr>
      </w:pPr>
    </w:p>
    <w:p w:rsidR="00F971AD" w:rsidRDefault="00F971AD" w:rsidP="008E27E7">
      <w:pPr>
        <w:pStyle w:val="Odstavec"/>
        <w:ind w:firstLine="0"/>
        <w:rPr>
          <w:rFonts w:asciiTheme="minorHAnsi" w:hAnsiTheme="minorHAnsi"/>
          <w:b/>
          <w:i/>
          <w:color w:val="auto"/>
          <w:sz w:val="18"/>
          <w:szCs w:val="18"/>
        </w:rPr>
      </w:pPr>
    </w:p>
    <w:p w:rsidR="00F971AD" w:rsidRDefault="00F971AD" w:rsidP="008E27E7">
      <w:pPr>
        <w:pStyle w:val="Odstavec"/>
        <w:ind w:firstLine="0"/>
        <w:rPr>
          <w:rFonts w:asciiTheme="minorHAnsi" w:hAnsiTheme="minorHAnsi"/>
          <w:b/>
          <w:i/>
          <w:color w:val="auto"/>
          <w:sz w:val="18"/>
          <w:szCs w:val="18"/>
        </w:rPr>
      </w:pPr>
    </w:p>
    <w:p w:rsidR="00F971AD" w:rsidRDefault="00F971AD" w:rsidP="008E27E7">
      <w:pPr>
        <w:pStyle w:val="Odstavec"/>
        <w:ind w:firstLine="0"/>
        <w:rPr>
          <w:rFonts w:asciiTheme="minorHAnsi" w:hAnsiTheme="minorHAnsi"/>
          <w:b/>
          <w:i/>
          <w:color w:val="auto"/>
          <w:sz w:val="18"/>
          <w:szCs w:val="18"/>
        </w:rPr>
      </w:pPr>
    </w:p>
    <w:p w:rsidR="004B6F33" w:rsidRPr="00147F2C" w:rsidRDefault="00626146" w:rsidP="008E27E7">
      <w:pPr>
        <w:pStyle w:val="Odstavec"/>
        <w:ind w:firstLine="0"/>
        <w:rPr>
          <w:rFonts w:asciiTheme="minorHAnsi" w:hAnsiTheme="minorHAnsi"/>
          <w:b/>
          <w:sz w:val="22"/>
        </w:rPr>
      </w:pPr>
      <w:r w:rsidRPr="00626146">
        <w:rPr>
          <w:rFonts w:asciiTheme="minorHAnsi" w:hAnsiTheme="minorHAnsi"/>
          <w:b/>
          <w:i/>
          <w:color w:val="auto"/>
          <w:sz w:val="18"/>
          <w:szCs w:val="18"/>
        </w:rPr>
        <w:t xml:space="preserve">POKYN PRO UCHAZEČE: </w:t>
      </w:r>
      <w:r w:rsidRPr="00626146">
        <w:rPr>
          <w:rFonts w:asciiTheme="minorHAnsi" w:hAnsiTheme="minorHAnsi"/>
          <w:i/>
          <w:color w:val="auto"/>
          <w:sz w:val="18"/>
          <w:szCs w:val="18"/>
        </w:rPr>
        <w:t>Uchazeč doplní veškeré požadované identifikační údaje na straně zhotovitele.</w:t>
      </w:r>
    </w:p>
    <w:p w:rsidR="004B6F33" w:rsidRDefault="004B6F33" w:rsidP="00C8215E">
      <w:pPr>
        <w:pStyle w:val="Odstavec"/>
        <w:ind w:firstLine="0"/>
        <w:jc w:val="center"/>
        <w:rPr>
          <w:rFonts w:asciiTheme="minorHAnsi" w:hAnsiTheme="minorHAnsi"/>
          <w:sz w:val="22"/>
        </w:rPr>
      </w:pPr>
    </w:p>
    <w:p w:rsidR="00FE1EB0" w:rsidRDefault="00FE1EB0" w:rsidP="00C8215E">
      <w:pPr>
        <w:pStyle w:val="Odstavec"/>
        <w:ind w:firstLine="0"/>
        <w:jc w:val="center"/>
        <w:rPr>
          <w:rFonts w:asciiTheme="minorHAnsi" w:hAnsiTheme="minorHAnsi"/>
          <w:sz w:val="22"/>
        </w:rPr>
      </w:pPr>
    </w:p>
    <w:p w:rsidR="00B20DD0" w:rsidRPr="006E1DB4" w:rsidRDefault="00B20DD0" w:rsidP="00C8215E">
      <w:pPr>
        <w:pStyle w:val="Odstavec"/>
        <w:ind w:firstLine="0"/>
        <w:jc w:val="center"/>
        <w:rPr>
          <w:rFonts w:asciiTheme="minorHAnsi" w:hAnsiTheme="minorHAnsi"/>
          <w:sz w:val="22"/>
        </w:rPr>
      </w:pPr>
    </w:p>
    <w:p w:rsidR="00C8215E" w:rsidRPr="00147F2C" w:rsidRDefault="00626146" w:rsidP="00C8215E">
      <w:pPr>
        <w:pStyle w:val="Odstavec"/>
        <w:ind w:firstLine="0"/>
        <w:jc w:val="center"/>
        <w:rPr>
          <w:rFonts w:asciiTheme="minorHAnsi" w:hAnsiTheme="minorHAnsi"/>
          <w:b/>
          <w:sz w:val="22"/>
        </w:rPr>
      </w:pPr>
      <w:r w:rsidRPr="00626146">
        <w:rPr>
          <w:rFonts w:asciiTheme="minorHAnsi" w:hAnsiTheme="minorHAnsi"/>
          <w:b/>
          <w:sz w:val="22"/>
        </w:rPr>
        <w:lastRenderedPageBreak/>
        <w:t>ČL. II. ÚVODNÍ USTANOVENÍ</w:t>
      </w:r>
    </w:p>
    <w:p w:rsidR="00C8215E" w:rsidRPr="00147F2C" w:rsidRDefault="00C8215E" w:rsidP="004D0EF5">
      <w:pPr>
        <w:pStyle w:val="Odstavec"/>
        <w:ind w:firstLine="0"/>
        <w:rPr>
          <w:rFonts w:asciiTheme="minorHAnsi" w:hAnsiTheme="minorHAnsi"/>
          <w:sz w:val="22"/>
        </w:rPr>
      </w:pPr>
    </w:p>
    <w:p w:rsidR="00C8215E" w:rsidRPr="00147F2C" w:rsidRDefault="00626146" w:rsidP="00853CF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/>
          <w:sz w:val="22"/>
        </w:rPr>
      </w:pPr>
      <w:r w:rsidRPr="00626146">
        <w:rPr>
          <w:rFonts w:asciiTheme="minorHAnsi" w:hAnsiTheme="minorHAnsi"/>
          <w:sz w:val="22"/>
        </w:rPr>
        <w:t>Zhotovitel prohlašuje, že je způsobilý k řádnému a včasnému provedení předmětu této smlouvy a že disponuje takovými kapacitami a odbornými znalostmi, které jsou třeba k řádnému a včasnému provedení jeho závazků z této smlouvy. Pokud některá plnění z této smlouvy zhotovitel zajistí prostřednictvím třetích osob, odpovídá za jejich kvalitu, jako by je prováděl sám.</w:t>
      </w:r>
    </w:p>
    <w:p w:rsidR="00C8215E" w:rsidRPr="00147F2C" w:rsidRDefault="00C8215E" w:rsidP="00C8215E">
      <w:pPr>
        <w:pStyle w:val="Odstavec"/>
        <w:ind w:left="284" w:hanging="284"/>
        <w:rPr>
          <w:rFonts w:asciiTheme="minorHAnsi" w:hAnsiTheme="minorHAnsi"/>
          <w:sz w:val="22"/>
        </w:rPr>
      </w:pPr>
    </w:p>
    <w:p w:rsidR="00C8215E" w:rsidRPr="00147F2C" w:rsidRDefault="00626146" w:rsidP="00853CF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/>
          <w:sz w:val="22"/>
        </w:rPr>
      </w:pPr>
      <w:r w:rsidRPr="00626146">
        <w:rPr>
          <w:rFonts w:asciiTheme="minorHAnsi" w:hAnsiTheme="minorHAnsi"/>
          <w:sz w:val="22"/>
        </w:rPr>
        <w:t>Zhotovitel prohlašuje, že není předlužen a že mu není známo, že by vůči němu bylo zahájeno insolvenční řízení. Rovněž prohlašuje, že vůči němu není v právní moci žádné soudní rozhodnutí, rozhodčí nález, případně rozhodnutí správního, daňového či jiného orgánu na plnění, které by mohlo být důvodem zahájení exekučního řízení na majetek zhotovitele a že takové řízení nebylo vůči němu zahájeno.</w:t>
      </w:r>
    </w:p>
    <w:p w:rsidR="00C8215E" w:rsidRPr="00147F2C" w:rsidRDefault="00C8215E" w:rsidP="004D0EF5">
      <w:pPr>
        <w:pStyle w:val="Odstavecseseznamem"/>
        <w:ind w:left="0"/>
        <w:rPr>
          <w:rFonts w:asciiTheme="minorHAnsi" w:hAnsiTheme="minorHAnsi"/>
          <w:sz w:val="22"/>
        </w:rPr>
      </w:pPr>
    </w:p>
    <w:p w:rsidR="00C8215E" w:rsidRPr="00B8381E" w:rsidRDefault="00626146" w:rsidP="00853CF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u w:val="single"/>
        </w:rPr>
      </w:pPr>
      <w:r w:rsidRPr="00626146">
        <w:rPr>
          <w:rFonts w:asciiTheme="minorHAnsi" w:hAnsiTheme="minorHAnsi"/>
          <w:sz w:val="22"/>
          <w:szCs w:val="22"/>
        </w:rPr>
        <w:t>Zhotovitel dále prohlašuje, že se v dostatečném rozsahu seznámil s veškerými požadavky objednatele na plnění dle této smlouvy, přičemž si není vědom žádných překážek, které by mu bránily v poskytnutí sjednaného plnění objednateli tak, aby byl zajištěn účel této smlouvy.</w:t>
      </w:r>
    </w:p>
    <w:p w:rsidR="00B8381E" w:rsidRDefault="00B8381E" w:rsidP="00B8381E">
      <w:pPr>
        <w:pStyle w:val="Odstavecseseznamem"/>
        <w:rPr>
          <w:rFonts w:asciiTheme="minorHAnsi" w:hAnsiTheme="minorHAnsi"/>
          <w:sz w:val="22"/>
          <w:u w:val="single"/>
        </w:rPr>
      </w:pPr>
    </w:p>
    <w:p w:rsidR="00C8215E" w:rsidRPr="00147F2C" w:rsidRDefault="00626146" w:rsidP="00853CF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/>
          <w:sz w:val="22"/>
        </w:rPr>
      </w:pPr>
      <w:r w:rsidRPr="00626146">
        <w:rPr>
          <w:rFonts w:asciiTheme="minorHAnsi" w:hAnsiTheme="minorHAnsi"/>
          <w:sz w:val="22"/>
        </w:rPr>
        <w:t>Smluvní strany prohlašují, že identifikační údaje uvedené v čl. I. této smlouvy odpovídají aktuálnímu stavu a že osobami jednajícími při uzavření této smlouvy jsou osoby oprávněné k jednání za smluvní strany bez jakéhokoliv omezení vnitřními předpisy smluvních stran. Změny údajů uvedených v čl. I této smlouvy, jež nastanou v době po uzavření této smlouvy, se smluvní strany zavazují bez zbytečného odkladu písemně sdělit druhé smluvní straně.</w:t>
      </w:r>
    </w:p>
    <w:p w:rsidR="00C8215E" w:rsidRPr="00147F2C" w:rsidRDefault="00C8215E" w:rsidP="00C8215E">
      <w:pPr>
        <w:pStyle w:val="Odstavec"/>
        <w:ind w:left="284" w:hanging="284"/>
        <w:rPr>
          <w:rFonts w:asciiTheme="minorHAnsi" w:hAnsiTheme="minorHAnsi"/>
          <w:sz w:val="22"/>
        </w:rPr>
      </w:pPr>
    </w:p>
    <w:p w:rsidR="00C8215E" w:rsidRPr="00147F2C" w:rsidRDefault="00626146" w:rsidP="00853CF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u w:val="single"/>
        </w:rPr>
      </w:pPr>
      <w:r w:rsidRPr="00626146">
        <w:rPr>
          <w:rFonts w:asciiTheme="minorHAnsi" w:hAnsiTheme="minorHAnsi"/>
          <w:sz w:val="22"/>
        </w:rPr>
        <w:t>V případě, že se prohlášení některé ze smluvních stran podle tohoto článku ukáží býti nepravdivými, odpovídá tato smluvní strana za škodu, která</w:t>
      </w:r>
      <w:r w:rsidRPr="00626146">
        <w:rPr>
          <w:rFonts w:asciiTheme="minorHAnsi" w:hAnsiTheme="minorHAnsi"/>
          <w:color w:val="auto"/>
          <w:sz w:val="22"/>
        </w:rPr>
        <w:t xml:space="preserve"> nepravdivostí </w:t>
      </w:r>
      <w:r w:rsidRPr="00626146">
        <w:rPr>
          <w:rFonts w:asciiTheme="minorHAnsi" w:hAnsiTheme="minorHAnsi"/>
          <w:sz w:val="22"/>
        </w:rPr>
        <w:t>prohlášení druhé smluvní straně vznikla.</w:t>
      </w:r>
    </w:p>
    <w:p w:rsidR="00C8215E" w:rsidRPr="00147F2C" w:rsidRDefault="00C8215E" w:rsidP="004D0EF5">
      <w:pPr>
        <w:pStyle w:val="Odstavecseseznamem"/>
        <w:ind w:left="0"/>
        <w:rPr>
          <w:rFonts w:asciiTheme="minorHAnsi" w:hAnsiTheme="minorHAnsi"/>
          <w:sz w:val="22"/>
          <w:u w:val="single"/>
        </w:rPr>
      </w:pPr>
    </w:p>
    <w:p w:rsidR="00C8215E" w:rsidRPr="00147F2C" w:rsidRDefault="00C8215E" w:rsidP="00C8215E">
      <w:pPr>
        <w:pStyle w:val="Odstavec"/>
        <w:ind w:firstLine="0"/>
        <w:rPr>
          <w:rFonts w:asciiTheme="minorHAnsi" w:hAnsiTheme="minorHAnsi"/>
          <w:sz w:val="22"/>
          <w:u w:val="single"/>
        </w:rPr>
      </w:pPr>
    </w:p>
    <w:p w:rsidR="00C8215E" w:rsidRPr="00147F2C" w:rsidRDefault="00626146" w:rsidP="00C8215E">
      <w:pPr>
        <w:pStyle w:val="Odstavec"/>
        <w:ind w:firstLine="0"/>
        <w:jc w:val="center"/>
        <w:rPr>
          <w:rFonts w:asciiTheme="minorHAnsi" w:hAnsiTheme="minorHAnsi"/>
          <w:b/>
          <w:sz w:val="22"/>
        </w:rPr>
      </w:pPr>
      <w:r w:rsidRPr="00626146">
        <w:rPr>
          <w:rFonts w:asciiTheme="minorHAnsi" w:hAnsiTheme="minorHAnsi"/>
          <w:b/>
          <w:sz w:val="22"/>
        </w:rPr>
        <w:t>ČL. III. ÚČEL A PŘEDMĚT SMLOUVY</w:t>
      </w:r>
    </w:p>
    <w:p w:rsidR="00C8215E" w:rsidRPr="00147F2C" w:rsidRDefault="00C8215E" w:rsidP="00271A48">
      <w:pPr>
        <w:pStyle w:val="Odstavec"/>
        <w:ind w:firstLine="0"/>
        <w:rPr>
          <w:rFonts w:asciiTheme="minorHAnsi" w:hAnsiTheme="minorHAnsi"/>
          <w:sz w:val="22"/>
          <w:highlight w:val="yellow"/>
        </w:rPr>
      </w:pPr>
    </w:p>
    <w:p w:rsidR="00147F2C" w:rsidRDefault="00626146" w:rsidP="00DD6ACA">
      <w:pPr>
        <w:pStyle w:val="Odstavec"/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626146">
        <w:rPr>
          <w:rFonts w:asciiTheme="minorHAnsi" w:hAnsiTheme="minorHAnsi"/>
          <w:sz w:val="22"/>
          <w:szCs w:val="22"/>
        </w:rPr>
        <w:t>Účelem této smlouvy je</w:t>
      </w:r>
      <w:r w:rsidR="00147F2C">
        <w:rPr>
          <w:rFonts w:asciiTheme="minorHAnsi" w:hAnsiTheme="minorHAnsi"/>
          <w:sz w:val="22"/>
          <w:szCs w:val="22"/>
        </w:rPr>
        <w:t>:</w:t>
      </w:r>
      <w:r w:rsidR="003D3750" w:rsidRPr="00147F2C">
        <w:rPr>
          <w:rFonts w:asciiTheme="minorHAnsi" w:hAnsiTheme="minorHAnsi"/>
          <w:sz w:val="22"/>
          <w:szCs w:val="22"/>
        </w:rPr>
        <w:t xml:space="preserve"> </w:t>
      </w:r>
    </w:p>
    <w:p w:rsidR="00C84634" w:rsidRDefault="00E12C85">
      <w:pPr>
        <w:pStyle w:val="Odstavec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získání návrhu technického</w:t>
      </w:r>
      <w:r w:rsidR="00346FBD">
        <w:rPr>
          <w:rFonts w:asciiTheme="minorHAnsi" w:hAnsiTheme="minorHAnsi"/>
          <w:sz w:val="22"/>
          <w:szCs w:val="22"/>
        </w:rPr>
        <w:t xml:space="preserve"> řešení připojení</w:t>
      </w:r>
      <w:r w:rsidR="00882F1A">
        <w:rPr>
          <w:rFonts w:asciiTheme="minorHAnsi" w:hAnsiTheme="minorHAnsi"/>
          <w:sz w:val="22"/>
          <w:szCs w:val="22"/>
        </w:rPr>
        <w:t xml:space="preserve"> kogenerační jednotky (dále KJ)</w:t>
      </w:r>
      <w:r>
        <w:rPr>
          <w:rFonts w:asciiTheme="minorHAnsi" w:hAnsiTheme="minorHAnsi"/>
          <w:sz w:val="22"/>
          <w:szCs w:val="22"/>
        </w:rPr>
        <w:t xml:space="preserve"> </w:t>
      </w:r>
      <w:r w:rsidR="002900E7">
        <w:rPr>
          <w:rFonts w:asciiTheme="minorHAnsi" w:hAnsiTheme="minorHAnsi"/>
          <w:sz w:val="22"/>
          <w:szCs w:val="22"/>
        </w:rPr>
        <w:t>o výkonu 30</w:t>
      </w:r>
      <w:r w:rsidR="00882F1A">
        <w:rPr>
          <w:rFonts w:asciiTheme="minorHAnsi" w:hAnsiTheme="minorHAnsi"/>
          <w:sz w:val="22"/>
          <w:szCs w:val="22"/>
        </w:rPr>
        <w:t xml:space="preserve">kW elektrických </w:t>
      </w:r>
      <w:r>
        <w:rPr>
          <w:rFonts w:asciiTheme="minorHAnsi" w:hAnsiTheme="minorHAnsi"/>
          <w:sz w:val="22"/>
          <w:szCs w:val="22"/>
        </w:rPr>
        <w:t xml:space="preserve">do </w:t>
      </w:r>
      <w:proofErr w:type="gramStart"/>
      <w:r>
        <w:rPr>
          <w:rFonts w:asciiTheme="minorHAnsi" w:hAnsiTheme="minorHAnsi"/>
          <w:sz w:val="22"/>
          <w:szCs w:val="22"/>
        </w:rPr>
        <w:t xml:space="preserve">distribuční </w:t>
      </w:r>
      <w:r w:rsidR="00346FBD">
        <w:rPr>
          <w:rFonts w:asciiTheme="minorHAnsi" w:hAnsiTheme="minorHAnsi"/>
          <w:sz w:val="22"/>
          <w:szCs w:val="22"/>
        </w:rPr>
        <w:t xml:space="preserve"> elektrické</w:t>
      </w:r>
      <w:proofErr w:type="gramEnd"/>
      <w:r w:rsidR="0074640D">
        <w:rPr>
          <w:rFonts w:asciiTheme="minorHAnsi" w:hAnsiTheme="minorHAnsi"/>
          <w:sz w:val="22"/>
          <w:szCs w:val="22"/>
        </w:rPr>
        <w:t xml:space="preserve"> sítě, </w:t>
      </w:r>
      <w:r w:rsidR="00346FBD">
        <w:rPr>
          <w:rFonts w:ascii="Calibri" w:hAnsi="Calibri"/>
          <w:sz w:val="22"/>
          <w:szCs w:val="22"/>
        </w:rPr>
        <w:t>tepelných a  elektrických rozvodů objektu</w:t>
      </w:r>
      <w:r>
        <w:rPr>
          <w:rFonts w:asciiTheme="minorHAnsi" w:hAnsiTheme="minorHAnsi"/>
          <w:sz w:val="22"/>
          <w:szCs w:val="22"/>
        </w:rPr>
        <w:t>.</w:t>
      </w:r>
    </w:p>
    <w:p w:rsidR="00C84634" w:rsidRDefault="0074640D">
      <w:pPr>
        <w:pStyle w:val="Odstavec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získání</w:t>
      </w:r>
      <w:r w:rsidRPr="0005074B">
        <w:rPr>
          <w:rFonts w:ascii="Calibri" w:hAnsi="Calibri"/>
          <w:sz w:val="22"/>
          <w:szCs w:val="22"/>
        </w:rPr>
        <w:t xml:space="preserve"> práva stavby navrženého t</w:t>
      </w:r>
      <w:r>
        <w:rPr>
          <w:rFonts w:ascii="Calibri" w:hAnsi="Calibri"/>
          <w:sz w:val="22"/>
          <w:szCs w:val="22"/>
        </w:rPr>
        <w:t>echnického řešení</w:t>
      </w:r>
      <w:r w:rsidR="00882F1A">
        <w:rPr>
          <w:rFonts w:ascii="Calibri" w:hAnsi="Calibri"/>
          <w:sz w:val="22"/>
          <w:szCs w:val="22"/>
        </w:rPr>
        <w:t xml:space="preserve"> stavby</w:t>
      </w:r>
      <w:r w:rsidRPr="0005074B">
        <w:rPr>
          <w:rFonts w:ascii="Calibri" w:hAnsi="Calibri"/>
          <w:sz w:val="22"/>
          <w:szCs w:val="22"/>
        </w:rPr>
        <w:t>, ať již na základě souhlasů správních orgánů, správních rozhodnutí či veřejnoprávních smluv, a to na podkladě jednotlivých stupňů projektové dokumentace vypracovaných pro získání práva umístění a provedení stavby</w:t>
      </w:r>
    </w:p>
    <w:p w:rsidR="0074640D" w:rsidRDefault="00F327C7" w:rsidP="00714308">
      <w:pPr>
        <w:pStyle w:val="Odstavec"/>
        <w:ind w:left="567" w:hanging="283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DD6ACA">
        <w:rPr>
          <w:rFonts w:asciiTheme="minorHAnsi" w:hAnsiTheme="minorHAnsi"/>
          <w:sz w:val="22"/>
          <w:szCs w:val="22"/>
        </w:rPr>
        <w:t>)</w:t>
      </w:r>
      <w:r w:rsidR="00DD6ACA">
        <w:rPr>
          <w:rFonts w:asciiTheme="minorHAnsi" w:hAnsiTheme="minorHAnsi"/>
          <w:sz w:val="22"/>
          <w:szCs w:val="22"/>
        </w:rPr>
        <w:tab/>
      </w:r>
      <w:r w:rsidR="00BC2256">
        <w:rPr>
          <w:rFonts w:asciiTheme="minorHAnsi" w:hAnsiTheme="minorHAnsi"/>
          <w:sz w:val="22"/>
          <w:szCs w:val="22"/>
        </w:rPr>
        <w:t xml:space="preserve"> </w:t>
      </w:r>
      <w:r w:rsidR="00E24F12" w:rsidRPr="00147F2C">
        <w:rPr>
          <w:rFonts w:asciiTheme="minorHAnsi" w:hAnsiTheme="minorHAnsi"/>
          <w:sz w:val="22"/>
          <w:szCs w:val="22"/>
        </w:rPr>
        <w:t>zaji</w:t>
      </w:r>
      <w:r w:rsidR="00E24F12">
        <w:rPr>
          <w:rFonts w:asciiTheme="minorHAnsi" w:hAnsiTheme="minorHAnsi"/>
          <w:sz w:val="22"/>
          <w:szCs w:val="22"/>
        </w:rPr>
        <w:t xml:space="preserve">štění </w:t>
      </w:r>
      <w:r w:rsidR="00682E67" w:rsidRPr="00147F2C">
        <w:rPr>
          <w:rFonts w:asciiTheme="minorHAnsi" w:hAnsiTheme="minorHAnsi"/>
          <w:sz w:val="22"/>
          <w:szCs w:val="22"/>
        </w:rPr>
        <w:t>výkon</w:t>
      </w:r>
      <w:r w:rsidR="00E24F12">
        <w:rPr>
          <w:rFonts w:asciiTheme="minorHAnsi" w:hAnsiTheme="minorHAnsi"/>
          <w:sz w:val="22"/>
          <w:szCs w:val="22"/>
        </w:rPr>
        <w:t>u</w:t>
      </w:r>
      <w:r w:rsidR="00682E67" w:rsidRPr="00147F2C">
        <w:rPr>
          <w:rFonts w:asciiTheme="minorHAnsi" w:hAnsiTheme="minorHAnsi"/>
          <w:sz w:val="22"/>
          <w:szCs w:val="22"/>
        </w:rPr>
        <w:t xml:space="preserve"> autorského dozoru projektanta v průběhu provádění </w:t>
      </w:r>
      <w:r w:rsidR="00EF0EAA" w:rsidRPr="00147F2C">
        <w:rPr>
          <w:rFonts w:asciiTheme="minorHAnsi" w:hAnsiTheme="minorHAnsi"/>
          <w:sz w:val="22"/>
          <w:szCs w:val="22"/>
        </w:rPr>
        <w:t>výstavby</w:t>
      </w:r>
      <w:r w:rsidR="0074640D" w:rsidRPr="0005074B">
        <w:rPr>
          <w:rFonts w:ascii="Calibri" w:hAnsi="Calibri"/>
          <w:sz w:val="22"/>
          <w:szCs w:val="22"/>
        </w:rPr>
        <w:t>,</w:t>
      </w:r>
    </w:p>
    <w:p w:rsidR="0074640D" w:rsidRPr="0005074B" w:rsidRDefault="0074640D" w:rsidP="0074640D">
      <w:pPr>
        <w:autoSpaceDE w:val="0"/>
        <w:autoSpaceDN w:val="0"/>
        <w:adjustRightInd w:val="0"/>
        <w:jc w:val="both"/>
        <w:rPr>
          <w:rStyle w:val="FontStyle14"/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F327C7">
        <w:rPr>
          <w:rFonts w:asciiTheme="minorHAnsi" w:hAnsiTheme="minorHAnsi"/>
          <w:sz w:val="22"/>
          <w:szCs w:val="22"/>
        </w:rPr>
        <w:t>d</w:t>
      </w:r>
      <w:r w:rsidR="00DD6AC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BC22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C533F2" w:rsidRPr="00147F2C">
        <w:rPr>
          <w:rFonts w:asciiTheme="minorHAnsi" w:hAnsiTheme="minorHAnsi"/>
          <w:sz w:val="22"/>
          <w:szCs w:val="22"/>
        </w:rPr>
        <w:t>získ</w:t>
      </w:r>
      <w:r w:rsidR="00E24F12">
        <w:rPr>
          <w:rFonts w:asciiTheme="minorHAnsi" w:hAnsiTheme="minorHAnsi"/>
          <w:sz w:val="22"/>
          <w:szCs w:val="22"/>
        </w:rPr>
        <w:t>ání</w:t>
      </w:r>
      <w:proofErr w:type="gramEnd"/>
      <w:r w:rsidR="00880250" w:rsidRPr="00147F2C">
        <w:rPr>
          <w:rFonts w:asciiTheme="minorHAnsi" w:hAnsiTheme="minorHAnsi"/>
          <w:sz w:val="22"/>
          <w:szCs w:val="22"/>
        </w:rPr>
        <w:t xml:space="preserve"> </w:t>
      </w:r>
      <w:r w:rsidR="00882F1A">
        <w:rPr>
          <w:rFonts w:asciiTheme="minorHAnsi" w:hAnsiTheme="minorHAnsi"/>
          <w:sz w:val="22"/>
          <w:szCs w:val="22"/>
        </w:rPr>
        <w:t xml:space="preserve"> </w:t>
      </w:r>
      <w:r w:rsidR="00880250" w:rsidRPr="00147F2C">
        <w:rPr>
          <w:rFonts w:asciiTheme="minorHAnsi" w:hAnsiTheme="minorHAnsi"/>
          <w:sz w:val="22"/>
          <w:szCs w:val="22"/>
        </w:rPr>
        <w:t>veřejnoprávní</w:t>
      </w:r>
      <w:r w:rsidR="00E24F12">
        <w:rPr>
          <w:rFonts w:asciiTheme="minorHAnsi" w:hAnsiTheme="minorHAnsi"/>
          <w:sz w:val="22"/>
          <w:szCs w:val="22"/>
        </w:rPr>
        <w:t>ch</w:t>
      </w:r>
      <w:r w:rsidR="00880250" w:rsidRPr="00147F2C">
        <w:rPr>
          <w:rFonts w:asciiTheme="minorHAnsi" w:hAnsiTheme="minorHAnsi"/>
          <w:sz w:val="22"/>
          <w:szCs w:val="22"/>
        </w:rPr>
        <w:t xml:space="preserve"> povolení </w:t>
      </w:r>
      <w:r w:rsidR="00A61C28" w:rsidRPr="00147F2C">
        <w:rPr>
          <w:rFonts w:asciiTheme="minorHAnsi" w:hAnsiTheme="minorHAnsi"/>
          <w:sz w:val="22"/>
          <w:szCs w:val="22"/>
        </w:rPr>
        <w:t xml:space="preserve">k </w:t>
      </w:r>
      <w:r w:rsidR="00882F1A">
        <w:rPr>
          <w:rFonts w:asciiTheme="minorHAnsi" w:hAnsiTheme="minorHAnsi"/>
          <w:sz w:val="22"/>
          <w:szCs w:val="22"/>
        </w:rPr>
        <w:t>užívání</w:t>
      </w:r>
      <w:r w:rsidRPr="0005074B">
        <w:rPr>
          <w:rFonts w:ascii="Calibri" w:hAnsi="Calibri"/>
          <w:sz w:val="22"/>
          <w:szCs w:val="22"/>
        </w:rPr>
        <w:t>.</w:t>
      </w:r>
    </w:p>
    <w:p w:rsidR="00FF1891" w:rsidRPr="00147F2C" w:rsidRDefault="00FF1891" w:rsidP="0074640D">
      <w:pPr>
        <w:pStyle w:val="Odstavec"/>
        <w:ind w:left="567" w:hanging="283"/>
        <w:rPr>
          <w:rFonts w:asciiTheme="minorHAnsi" w:hAnsiTheme="minorHAnsi"/>
          <w:sz w:val="22"/>
          <w:szCs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 w:rsidRPr="00147F2C">
        <w:rPr>
          <w:rFonts w:asciiTheme="minorHAnsi" w:hAnsiTheme="minorHAnsi"/>
          <w:sz w:val="22"/>
          <w:szCs w:val="22"/>
        </w:rPr>
        <w:t xml:space="preserve">Zhotovitel se touto smlouvou zavazuje provést na svůj náklad a nebezpečí ve sjednaných termínech dílo spočívající </w:t>
      </w:r>
      <w:r>
        <w:rPr>
          <w:rFonts w:asciiTheme="minorHAnsi" w:hAnsiTheme="minorHAnsi"/>
          <w:sz w:val="22"/>
          <w:szCs w:val="22"/>
        </w:rPr>
        <w:t xml:space="preserve">v provedení místního šetření, návrhu technického řešení připojení do distribuční elektrické sítě, </w:t>
      </w:r>
      <w:r w:rsidRPr="00147F2C">
        <w:rPr>
          <w:rFonts w:asciiTheme="minorHAnsi" w:hAnsiTheme="minorHAnsi"/>
          <w:sz w:val="22"/>
          <w:szCs w:val="22"/>
        </w:rPr>
        <w:t>jednotlivých stupňů projektových dokumentací pro řízení dle zákona č. 183/2006 Sb., o územním plánování a stavebním řádu (stavební zákon), ve znění pozdějších předpisů a jeho prováděcích právních předpisů a pro řízení dle zákona č. 137/2006 Sb., o veřejných zakázkách ve znění pozdějších předpisů</w:t>
      </w:r>
      <w:r>
        <w:rPr>
          <w:rFonts w:asciiTheme="minorHAnsi" w:hAnsiTheme="minorHAnsi"/>
          <w:sz w:val="22"/>
          <w:szCs w:val="22"/>
        </w:rPr>
        <w:t>, bude-li to vyplývat z povahy stavby</w:t>
      </w:r>
      <w:r w:rsidRPr="00147F2C">
        <w:rPr>
          <w:rFonts w:asciiTheme="minorHAnsi" w:hAnsiTheme="minorHAnsi"/>
          <w:sz w:val="22"/>
          <w:szCs w:val="22"/>
        </w:rPr>
        <w:t xml:space="preserve"> a provést všechny další činnosti, jež jsou ze strany zhotovitele nezbytné k naplnění účelu této smlouvy, nejsou-li sjednány jako součást výkonu autorského dozoru projektanta (dále jen „</w:t>
      </w:r>
      <w:r w:rsidRPr="00147F2C">
        <w:rPr>
          <w:rFonts w:asciiTheme="minorHAnsi" w:hAnsiTheme="minorHAnsi"/>
          <w:b/>
          <w:i/>
          <w:sz w:val="22"/>
          <w:szCs w:val="22"/>
        </w:rPr>
        <w:t>dílo</w:t>
      </w:r>
      <w:r w:rsidRPr="00147F2C">
        <w:rPr>
          <w:rFonts w:asciiTheme="minorHAnsi" w:hAnsiTheme="minorHAnsi"/>
          <w:sz w:val="22"/>
          <w:szCs w:val="22"/>
        </w:rPr>
        <w:t>“), a dále vykonávat autorský dozor projektanta (dále jen „</w:t>
      </w:r>
      <w:r w:rsidRPr="00147F2C">
        <w:rPr>
          <w:rFonts w:asciiTheme="minorHAnsi" w:hAnsiTheme="minorHAnsi"/>
          <w:b/>
          <w:i/>
          <w:sz w:val="22"/>
          <w:szCs w:val="22"/>
        </w:rPr>
        <w:t>autorský dozor</w:t>
      </w:r>
      <w:r w:rsidRPr="00147F2C">
        <w:rPr>
          <w:rFonts w:asciiTheme="minorHAnsi" w:hAnsiTheme="minorHAnsi"/>
          <w:sz w:val="22"/>
          <w:szCs w:val="22"/>
        </w:rPr>
        <w:t>“), (dílo a autorský dozor dále společně jen „</w:t>
      </w:r>
      <w:r w:rsidRPr="00147F2C">
        <w:rPr>
          <w:rFonts w:asciiTheme="minorHAnsi" w:hAnsiTheme="minorHAnsi"/>
          <w:b/>
          <w:i/>
          <w:sz w:val="22"/>
          <w:szCs w:val="22"/>
        </w:rPr>
        <w:t>předmět smlouvy</w:t>
      </w:r>
      <w:r w:rsidRPr="00147F2C">
        <w:rPr>
          <w:rFonts w:asciiTheme="minorHAnsi" w:hAnsiTheme="minorHAnsi"/>
          <w:sz w:val="22"/>
          <w:szCs w:val="22"/>
        </w:rPr>
        <w:t xml:space="preserve">“). Jednotlivými stupni projektové dokumentace </w:t>
      </w:r>
      <w:r>
        <w:rPr>
          <w:rFonts w:asciiTheme="minorHAnsi" w:hAnsiTheme="minorHAnsi"/>
          <w:sz w:val="22"/>
          <w:szCs w:val="22"/>
        </w:rPr>
        <w:t xml:space="preserve">níže popsaného stavebního celku, </w:t>
      </w:r>
      <w:r w:rsidRPr="00147F2C">
        <w:rPr>
          <w:rFonts w:asciiTheme="minorHAnsi" w:hAnsiTheme="minorHAnsi"/>
          <w:sz w:val="22"/>
          <w:szCs w:val="22"/>
        </w:rPr>
        <w:t>jsou</w:t>
      </w:r>
      <w:r>
        <w:rPr>
          <w:rFonts w:asciiTheme="minorHAnsi" w:hAnsiTheme="minorHAnsi"/>
          <w:sz w:val="22"/>
          <w:szCs w:val="22"/>
        </w:rPr>
        <w:t>:</w:t>
      </w:r>
      <w:r w:rsidRPr="00147F2C">
        <w:rPr>
          <w:rFonts w:asciiTheme="minorHAnsi" w:hAnsiTheme="minorHAnsi"/>
          <w:sz w:val="22"/>
          <w:szCs w:val="22"/>
        </w:rPr>
        <w:t xml:space="preserve"> </w:t>
      </w:r>
    </w:p>
    <w:p w:rsidR="002900E7" w:rsidRDefault="002900E7" w:rsidP="002900E7">
      <w:pPr>
        <w:pStyle w:val="Odstavec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Návrh technického řešení připojení dále také jen „</w:t>
      </w:r>
      <w:r w:rsidRPr="001E1985">
        <w:rPr>
          <w:rFonts w:asciiTheme="minorHAnsi" w:hAnsiTheme="minorHAnsi"/>
          <w:b/>
          <w:i/>
          <w:sz w:val="22"/>
          <w:szCs w:val="22"/>
        </w:rPr>
        <w:t>TŘ</w:t>
      </w:r>
      <w:r>
        <w:rPr>
          <w:rFonts w:asciiTheme="minorHAnsi" w:hAnsiTheme="minorHAnsi"/>
          <w:sz w:val="22"/>
          <w:szCs w:val="22"/>
        </w:rPr>
        <w:t>“),</w:t>
      </w:r>
    </w:p>
    <w:p w:rsidR="002900E7" w:rsidRDefault="002900E7" w:rsidP="002900E7">
      <w:pPr>
        <w:pStyle w:val="Odstavec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147F2C">
        <w:rPr>
          <w:rFonts w:asciiTheme="minorHAnsi" w:hAnsiTheme="minorHAnsi"/>
          <w:sz w:val="22"/>
          <w:szCs w:val="22"/>
        </w:rPr>
        <w:t>Projektová dokumentace pro územní</w:t>
      </w:r>
      <w:r w:rsidRPr="00147F2C">
        <w:rPr>
          <w:rFonts w:asciiTheme="minorHAnsi" w:hAnsiTheme="minorHAnsi"/>
          <w:color w:val="auto"/>
          <w:sz w:val="22"/>
          <w:szCs w:val="22"/>
          <w:lang w:eastAsia="cs-CZ"/>
        </w:rPr>
        <w:t xml:space="preserve"> </w:t>
      </w:r>
      <w:r w:rsidRPr="00147F2C">
        <w:rPr>
          <w:rFonts w:asciiTheme="minorHAnsi" w:hAnsiTheme="minorHAnsi"/>
          <w:sz w:val="22"/>
          <w:szCs w:val="22"/>
        </w:rPr>
        <w:t>souhlas, potažmo územní rozhodnutí (dále také jen „</w:t>
      </w:r>
      <w:r w:rsidRPr="00147F2C">
        <w:rPr>
          <w:rFonts w:asciiTheme="minorHAnsi" w:hAnsiTheme="minorHAnsi"/>
          <w:b/>
          <w:i/>
          <w:sz w:val="22"/>
          <w:szCs w:val="22"/>
        </w:rPr>
        <w:t>DÚR</w:t>
      </w:r>
      <w:r w:rsidRPr="00147F2C">
        <w:rPr>
          <w:rFonts w:asciiTheme="minorHAnsi" w:hAnsiTheme="minorHAnsi"/>
          <w:sz w:val="22"/>
          <w:szCs w:val="22"/>
        </w:rPr>
        <w:t>“)</w:t>
      </w:r>
      <w:r>
        <w:rPr>
          <w:rFonts w:asciiTheme="minorHAnsi" w:hAnsiTheme="minorHAnsi"/>
          <w:sz w:val="22"/>
          <w:szCs w:val="22"/>
        </w:rPr>
        <w:t>, bude-li to povaha stavby vyžadovat,</w:t>
      </w:r>
    </w:p>
    <w:p w:rsidR="002900E7" w:rsidRDefault="002900E7" w:rsidP="002900E7">
      <w:pPr>
        <w:pStyle w:val="Odstavec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147F2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Pr="00147F2C">
        <w:rPr>
          <w:rFonts w:asciiTheme="minorHAnsi" w:hAnsiTheme="minorHAnsi"/>
          <w:sz w:val="22"/>
          <w:szCs w:val="22"/>
        </w:rPr>
        <w:t>Projektová dokumentace pro ohlášení stavby, potažmo stavební povolení (dále také jen „</w:t>
      </w:r>
      <w:r w:rsidRPr="00147F2C">
        <w:rPr>
          <w:rFonts w:asciiTheme="minorHAnsi" w:hAnsiTheme="minorHAnsi"/>
          <w:b/>
          <w:i/>
          <w:sz w:val="22"/>
          <w:szCs w:val="22"/>
        </w:rPr>
        <w:t>DSP</w:t>
      </w:r>
      <w:r w:rsidRPr="00147F2C">
        <w:rPr>
          <w:rFonts w:asciiTheme="minorHAnsi" w:hAnsiTheme="minorHAnsi"/>
          <w:sz w:val="22"/>
          <w:szCs w:val="22"/>
        </w:rPr>
        <w:t>“)</w:t>
      </w:r>
      <w:r>
        <w:rPr>
          <w:rFonts w:asciiTheme="minorHAnsi" w:hAnsiTheme="minorHAnsi"/>
          <w:sz w:val="22"/>
          <w:szCs w:val="22"/>
        </w:rPr>
        <w:t>, bude-li to povaha stavby vyžadovat,</w:t>
      </w:r>
    </w:p>
    <w:p w:rsidR="002900E7" w:rsidRDefault="002900E7" w:rsidP="002900E7">
      <w:pPr>
        <w:pStyle w:val="Odstavec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147F2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Pr="00147F2C">
        <w:rPr>
          <w:rFonts w:asciiTheme="minorHAnsi" w:hAnsiTheme="minorHAnsi"/>
          <w:sz w:val="22"/>
          <w:szCs w:val="22"/>
        </w:rPr>
        <w:t>Projektová dokumentace pro provedení stavby (dále také jen „</w:t>
      </w:r>
      <w:r w:rsidRPr="00147F2C">
        <w:rPr>
          <w:rFonts w:asciiTheme="minorHAnsi" w:hAnsiTheme="minorHAnsi"/>
          <w:b/>
          <w:i/>
          <w:sz w:val="22"/>
          <w:szCs w:val="22"/>
        </w:rPr>
        <w:t>DPS</w:t>
      </w:r>
      <w:r>
        <w:rPr>
          <w:rFonts w:asciiTheme="minorHAnsi" w:hAnsiTheme="minorHAnsi"/>
          <w:sz w:val="22"/>
          <w:szCs w:val="22"/>
        </w:rPr>
        <w:t>“),</w:t>
      </w:r>
    </w:p>
    <w:p w:rsidR="002900E7" w:rsidRPr="00147F2C" w:rsidRDefault="002900E7" w:rsidP="002900E7">
      <w:pPr>
        <w:pStyle w:val="Odstavec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147F2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Pr="00147F2C">
        <w:rPr>
          <w:rFonts w:asciiTheme="minorHAnsi" w:hAnsiTheme="minorHAnsi"/>
          <w:sz w:val="22"/>
          <w:szCs w:val="22"/>
        </w:rPr>
        <w:t>Projektová dokumentace pro výběr zhotovitele stavby (dále také jen „</w:t>
      </w:r>
      <w:r>
        <w:rPr>
          <w:rFonts w:asciiTheme="minorHAnsi" w:hAnsiTheme="minorHAnsi"/>
          <w:b/>
          <w:i/>
          <w:sz w:val="22"/>
          <w:szCs w:val="22"/>
        </w:rPr>
        <w:t>DPR</w:t>
      </w:r>
      <w:r w:rsidRPr="00147F2C">
        <w:rPr>
          <w:rFonts w:asciiTheme="minorHAnsi" w:hAnsiTheme="minorHAnsi"/>
          <w:sz w:val="22"/>
          <w:szCs w:val="22"/>
        </w:rPr>
        <w:t>“).</w:t>
      </w:r>
    </w:p>
    <w:p w:rsidR="00682E67" w:rsidRPr="00147F2C" w:rsidRDefault="00682E67" w:rsidP="00682E67">
      <w:pPr>
        <w:pStyle w:val="Odstavecseseznamem"/>
        <w:ind w:left="0"/>
        <w:rPr>
          <w:rFonts w:asciiTheme="minorHAnsi" w:hAnsiTheme="minorHAnsi"/>
          <w:sz w:val="22"/>
          <w:szCs w:val="22"/>
          <w:highlight w:val="yellow"/>
        </w:rPr>
      </w:pPr>
    </w:p>
    <w:p w:rsidR="00271A48" w:rsidRDefault="00271A48" w:rsidP="00714308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147F2C">
        <w:rPr>
          <w:rFonts w:asciiTheme="minorHAnsi" w:hAnsiTheme="minorHAnsi"/>
          <w:sz w:val="22"/>
          <w:szCs w:val="22"/>
        </w:rPr>
        <w:t>Stavební</w:t>
      </w:r>
      <w:r w:rsidR="00010FB0">
        <w:rPr>
          <w:rFonts w:asciiTheme="minorHAnsi" w:hAnsiTheme="minorHAnsi"/>
          <w:sz w:val="22"/>
          <w:szCs w:val="22"/>
        </w:rPr>
        <w:t xml:space="preserve"> celek, jež je</w:t>
      </w:r>
      <w:r w:rsidRPr="00147F2C">
        <w:rPr>
          <w:rFonts w:asciiTheme="minorHAnsi" w:hAnsiTheme="minorHAnsi"/>
          <w:sz w:val="22"/>
          <w:szCs w:val="22"/>
        </w:rPr>
        <w:t xml:space="preserve"> </w:t>
      </w:r>
      <w:r w:rsidR="00010FB0">
        <w:rPr>
          <w:rFonts w:asciiTheme="minorHAnsi" w:hAnsiTheme="minorHAnsi"/>
          <w:sz w:val="22"/>
          <w:szCs w:val="22"/>
        </w:rPr>
        <w:t>řešen</w:t>
      </w:r>
      <w:r w:rsidRPr="00147F2C">
        <w:rPr>
          <w:rFonts w:asciiTheme="minorHAnsi" w:hAnsiTheme="minorHAnsi"/>
          <w:sz w:val="22"/>
          <w:szCs w:val="22"/>
        </w:rPr>
        <w:t xml:space="preserve"> </w:t>
      </w:r>
      <w:r w:rsidR="00A7110D" w:rsidRPr="00147F2C">
        <w:rPr>
          <w:rFonts w:asciiTheme="minorHAnsi" w:hAnsiTheme="minorHAnsi"/>
          <w:sz w:val="22"/>
          <w:szCs w:val="22"/>
        </w:rPr>
        <w:t>projektov</w:t>
      </w:r>
      <w:r w:rsidR="00010FB0">
        <w:rPr>
          <w:rFonts w:asciiTheme="minorHAnsi" w:hAnsiTheme="minorHAnsi"/>
          <w:sz w:val="22"/>
          <w:szCs w:val="22"/>
        </w:rPr>
        <w:t>ou</w:t>
      </w:r>
      <w:r w:rsidRPr="00147F2C">
        <w:rPr>
          <w:rFonts w:asciiTheme="minorHAnsi" w:hAnsiTheme="minorHAnsi"/>
          <w:sz w:val="22"/>
          <w:szCs w:val="22"/>
        </w:rPr>
        <w:t xml:space="preserve"> dokumentac</w:t>
      </w:r>
      <w:r w:rsidR="00010FB0">
        <w:rPr>
          <w:rFonts w:asciiTheme="minorHAnsi" w:hAnsiTheme="minorHAnsi"/>
          <w:sz w:val="22"/>
          <w:szCs w:val="22"/>
        </w:rPr>
        <w:t>í stavby, je:</w:t>
      </w:r>
    </w:p>
    <w:p w:rsidR="00010FB0" w:rsidRPr="00147F2C" w:rsidRDefault="00010FB0" w:rsidP="00010FB0">
      <w:pPr>
        <w:pStyle w:val="Odstavec"/>
        <w:ind w:left="284" w:firstLine="0"/>
        <w:rPr>
          <w:rFonts w:asciiTheme="minorHAnsi" w:hAnsiTheme="minorHAnsi"/>
          <w:sz w:val="22"/>
          <w:szCs w:val="22"/>
        </w:rPr>
      </w:pPr>
    </w:p>
    <w:p w:rsidR="00271A48" w:rsidRDefault="00CB5C16" w:rsidP="009E4320">
      <w:pPr>
        <w:pStyle w:val="Odstavec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33F49">
        <w:rPr>
          <w:rFonts w:asciiTheme="minorHAnsi" w:hAnsiTheme="minorHAnsi"/>
          <w:sz w:val="22"/>
          <w:szCs w:val="22"/>
        </w:rPr>
        <w:t>Elektrické zařízení odběratele</w:t>
      </w:r>
      <w:r w:rsidR="001D5225">
        <w:rPr>
          <w:rFonts w:asciiTheme="minorHAnsi" w:hAnsiTheme="minorHAnsi"/>
          <w:sz w:val="22"/>
          <w:szCs w:val="22"/>
        </w:rPr>
        <w:t xml:space="preserve"> - objednatel</w:t>
      </w:r>
      <w:r w:rsidRPr="00133F49">
        <w:rPr>
          <w:rFonts w:asciiTheme="minorHAnsi" w:hAnsiTheme="minorHAnsi"/>
          <w:sz w:val="22"/>
          <w:szCs w:val="22"/>
        </w:rPr>
        <w:t xml:space="preserve"> </w:t>
      </w:r>
      <w:r w:rsidR="00516FC0" w:rsidRPr="00133F49">
        <w:rPr>
          <w:rFonts w:asciiTheme="minorHAnsi" w:hAnsiTheme="minorHAnsi"/>
          <w:i/>
          <w:sz w:val="22"/>
          <w:szCs w:val="22"/>
        </w:rPr>
        <w:t>„</w:t>
      </w:r>
      <w:r w:rsidR="008F1A90">
        <w:rPr>
          <w:rFonts w:ascii="Calibri" w:hAnsi="Calibri"/>
          <w:b/>
          <w:sz w:val="22"/>
          <w:szCs w:val="22"/>
        </w:rPr>
        <w:t>Domov pro seniory v Perninku</w:t>
      </w:r>
      <w:r w:rsidR="00AE4FA7" w:rsidRPr="00AE4FA7">
        <w:rPr>
          <w:rFonts w:asciiTheme="minorHAnsi" w:hAnsiTheme="minorHAnsi"/>
          <w:i/>
          <w:sz w:val="22"/>
          <w:szCs w:val="22"/>
        </w:rPr>
        <w:t>, příspěvková organizace kraje</w:t>
      </w:r>
      <w:r w:rsidR="00B00854" w:rsidRPr="00133F49">
        <w:rPr>
          <w:rFonts w:asciiTheme="minorHAnsi" w:hAnsiTheme="minorHAnsi"/>
          <w:i/>
          <w:sz w:val="22"/>
          <w:szCs w:val="22"/>
        </w:rPr>
        <w:t>, IČO</w:t>
      </w:r>
      <w:r w:rsidR="00133F49">
        <w:rPr>
          <w:rFonts w:asciiTheme="minorHAnsi" w:hAnsiTheme="minorHAnsi"/>
          <w:i/>
          <w:sz w:val="22"/>
          <w:szCs w:val="22"/>
        </w:rPr>
        <w:t xml:space="preserve"> </w:t>
      </w:r>
      <w:r w:rsidR="008F1A90">
        <w:rPr>
          <w:rFonts w:asciiTheme="minorHAnsi" w:hAnsiTheme="minorHAnsi"/>
          <w:i/>
          <w:sz w:val="22"/>
          <w:szCs w:val="22"/>
        </w:rPr>
        <w:t>711 75 199</w:t>
      </w:r>
      <w:r w:rsidR="0016678B">
        <w:rPr>
          <w:rFonts w:asciiTheme="minorHAnsi" w:hAnsiTheme="minorHAnsi"/>
          <w:i/>
          <w:sz w:val="22"/>
          <w:szCs w:val="22"/>
        </w:rPr>
        <w:t>,</w:t>
      </w:r>
      <w:r w:rsidR="00B00854" w:rsidRPr="00133F49">
        <w:rPr>
          <w:rFonts w:asciiTheme="minorHAnsi" w:hAnsiTheme="minorHAnsi"/>
          <w:i/>
          <w:sz w:val="22"/>
          <w:szCs w:val="22"/>
        </w:rPr>
        <w:t xml:space="preserve"> sídlo</w:t>
      </w:r>
      <w:r w:rsidR="009E4320" w:rsidRPr="00133F49">
        <w:rPr>
          <w:rFonts w:asciiTheme="minorHAnsi" w:hAnsiTheme="minorHAnsi"/>
          <w:i/>
          <w:sz w:val="22"/>
          <w:szCs w:val="22"/>
        </w:rPr>
        <w:t xml:space="preserve"> </w:t>
      </w:r>
      <w:r w:rsidR="008F1A90">
        <w:rPr>
          <w:rFonts w:asciiTheme="minorHAnsi" w:hAnsiTheme="minorHAnsi"/>
          <w:i/>
          <w:sz w:val="22"/>
          <w:szCs w:val="22"/>
        </w:rPr>
        <w:t>Pernink, Nádražní 268, PSČ 362 36</w:t>
      </w:r>
      <w:r w:rsidR="00516FC0" w:rsidRPr="00133F49">
        <w:rPr>
          <w:rFonts w:asciiTheme="minorHAnsi" w:hAnsiTheme="minorHAnsi"/>
          <w:i/>
          <w:sz w:val="22"/>
          <w:szCs w:val="22"/>
        </w:rPr>
        <w:t>“</w:t>
      </w:r>
      <w:r w:rsidR="00133F49" w:rsidRPr="00133F49">
        <w:rPr>
          <w:rFonts w:asciiTheme="minorHAnsi" w:hAnsiTheme="minorHAnsi"/>
          <w:sz w:val="22"/>
          <w:szCs w:val="22"/>
        </w:rPr>
        <w:t>,</w:t>
      </w:r>
    </w:p>
    <w:p w:rsidR="00010FB0" w:rsidRDefault="00010FB0" w:rsidP="009E4320">
      <w:pPr>
        <w:pStyle w:val="Odstavec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Přípojné místo pro elektrickou energii:</w:t>
      </w:r>
      <w:r w:rsidR="008F1A90">
        <w:rPr>
          <w:rFonts w:asciiTheme="minorHAnsi" w:hAnsiTheme="minorHAnsi"/>
          <w:sz w:val="22"/>
          <w:szCs w:val="22"/>
        </w:rPr>
        <w:t xml:space="preserve"> EAN859182400800009710</w:t>
      </w:r>
    </w:p>
    <w:p w:rsidR="00AD5711" w:rsidRPr="00133F49" w:rsidRDefault="00AD5711" w:rsidP="009E4320">
      <w:pPr>
        <w:pStyle w:val="Odstavec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Přípojné místo po</w:t>
      </w:r>
      <w:r w:rsidR="008F1A90">
        <w:rPr>
          <w:rFonts w:asciiTheme="minorHAnsi" w:hAnsiTheme="minorHAnsi"/>
          <w:sz w:val="22"/>
          <w:szCs w:val="22"/>
        </w:rPr>
        <w:t xml:space="preserve"> zemní plyn: EIC27ZG300Z02304290</w:t>
      </w:r>
      <w:r>
        <w:rPr>
          <w:rFonts w:asciiTheme="minorHAnsi" w:hAnsiTheme="minorHAnsi"/>
          <w:sz w:val="22"/>
          <w:szCs w:val="22"/>
        </w:rPr>
        <w:t xml:space="preserve">, </w:t>
      </w:r>
      <w:r w:rsidR="0016678B">
        <w:rPr>
          <w:rFonts w:asciiTheme="minorHAnsi" w:hAnsiTheme="minorHAnsi"/>
          <w:sz w:val="22"/>
          <w:szCs w:val="22"/>
        </w:rPr>
        <w:t>číslo odběrného</w:t>
      </w:r>
      <w:r w:rsidR="008F1A90">
        <w:rPr>
          <w:rFonts w:asciiTheme="minorHAnsi" w:hAnsiTheme="minorHAnsi"/>
          <w:sz w:val="22"/>
          <w:szCs w:val="22"/>
        </w:rPr>
        <w:t xml:space="preserve"> místa 9302033969</w:t>
      </w:r>
    </w:p>
    <w:p w:rsidR="00271A48" w:rsidRPr="00147F2C" w:rsidRDefault="00271A48" w:rsidP="00271A48">
      <w:pPr>
        <w:pStyle w:val="Odstavecseseznamem"/>
        <w:ind w:left="0"/>
        <w:rPr>
          <w:rFonts w:asciiTheme="minorHAnsi" w:hAnsiTheme="minorHAnsi"/>
          <w:sz w:val="22"/>
          <w:szCs w:val="22"/>
        </w:rPr>
      </w:pPr>
    </w:p>
    <w:p w:rsidR="00C84634" w:rsidRDefault="00C84634" w:rsidP="006F0823">
      <w:pPr>
        <w:pStyle w:val="Odstavec"/>
        <w:rPr>
          <w:rFonts w:asciiTheme="minorHAnsi" w:hAnsiTheme="minorHAnsi"/>
          <w:sz w:val="22"/>
        </w:rPr>
      </w:pPr>
    </w:p>
    <w:p w:rsidR="002900E7" w:rsidRPr="00147F2C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  <w:szCs w:val="22"/>
        </w:rPr>
        <w:t xml:space="preserve">Součástí </w:t>
      </w:r>
      <w:r>
        <w:rPr>
          <w:rFonts w:asciiTheme="minorHAnsi" w:hAnsiTheme="minorHAnsi"/>
          <w:sz w:val="22"/>
          <w:szCs w:val="22"/>
        </w:rPr>
        <w:t xml:space="preserve">jednotlivých částí díla spočívajících ve </w:t>
      </w:r>
      <w:r w:rsidRPr="00147F2C">
        <w:rPr>
          <w:rFonts w:asciiTheme="minorHAnsi" w:hAnsiTheme="minorHAnsi"/>
          <w:sz w:val="22"/>
          <w:szCs w:val="22"/>
        </w:rPr>
        <w:t>vypracování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615B">
        <w:rPr>
          <w:rFonts w:asciiTheme="minorHAnsi" w:hAnsiTheme="minorHAnsi"/>
          <w:sz w:val="22"/>
          <w:szCs w:val="22"/>
        </w:rPr>
        <w:t>TŘ</w:t>
      </w:r>
      <w:r>
        <w:rPr>
          <w:rFonts w:asciiTheme="minorHAnsi" w:hAnsiTheme="minorHAnsi"/>
          <w:sz w:val="22"/>
          <w:szCs w:val="22"/>
        </w:rPr>
        <w:t>,</w:t>
      </w:r>
      <w:r w:rsidRPr="00147F2C">
        <w:rPr>
          <w:rFonts w:asciiTheme="minorHAnsi" w:hAnsiTheme="minorHAnsi"/>
          <w:sz w:val="22"/>
          <w:szCs w:val="22"/>
        </w:rPr>
        <w:t xml:space="preserve"> DÚR a DSP zhotovitelem je provedení inženýrské činnosti.</w:t>
      </w:r>
    </w:p>
    <w:p w:rsidR="002900E7" w:rsidRPr="00147F2C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Provedení inženýrské činnosti zhotovitelem spočívá v</w:t>
      </w:r>
      <w:r>
        <w:rPr>
          <w:rFonts w:asciiTheme="minorHAnsi" w:hAnsiTheme="minorHAnsi"/>
          <w:sz w:val="22"/>
        </w:rPr>
        <w:t>:</w:t>
      </w:r>
    </w:p>
    <w:p w:rsidR="002900E7" w:rsidRDefault="002900E7" w:rsidP="002900E7">
      <w:pPr>
        <w:pStyle w:val="Odstavec"/>
        <w:numPr>
          <w:ilvl w:val="0"/>
          <w:numId w:val="28"/>
        </w:numPr>
        <w:ind w:left="567" w:hanging="283"/>
        <w:rPr>
          <w:rFonts w:asciiTheme="minorHAnsi" w:hAnsiTheme="minorHAnsi"/>
          <w:sz w:val="22"/>
        </w:rPr>
      </w:pPr>
      <w:r w:rsidRPr="00E737BB">
        <w:rPr>
          <w:rFonts w:asciiTheme="minorHAnsi" w:hAnsiTheme="minorHAnsi"/>
          <w:sz w:val="22"/>
        </w:rPr>
        <w:t xml:space="preserve">provedení všech potřebných úkonů, </w:t>
      </w:r>
      <w:r>
        <w:rPr>
          <w:rFonts w:asciiTheme="minorHAnsi" w:hAnsiTheme="minorHAnsi"/>
          <w:bCs/>
          <w:sz w:val="22"/>
        </w:rPr>
        <w:t xml:space="preserve">v souladu se zájmy objednatele </w:t>
      </w:r>
      <w:r>
        <w:rPr>
          <w:rFonts w:asciiTheme="minorHAnsi" w:hAnsiTheme="minorHAnsi"/>
          <w:sz w:val="22"/>
          <w:szCs w:val="22"/>
        </w:rPr>
        <w:t>stavebního</w:t>
      </w:r>
      <w:r w:rsidRPr="007F7B02">
        <w:rPr>
          <w:rFonts w:asciiTheme="minorHAnsi" w:hAnsiTheme="minorHAnsi"/>
          <w:sz w:val="22"/>
          <w:szCs w:val="22"/>
        </w:rPr>
        <w:t xml:space="preserve"> celk</w:t>
      </w:r>
      <w:r>
        <w:rPr>
          <w:rFonts w:asciiTheme="minorHAnsi" w:hAnsiTheme="minorHAnsi"/>
          <w:sz w:val="22"/>
          <w:szCs w:val="22"/>
        </w:rPr>
        <w:t>u</w:t>
      </w:r>
      <w:r w:rsidRPr="007F7B02">
        <w:rPr>
          <w:rFonts w:asciiTheme="minorHAnsi" w:hAnsiTheme="minorHAnsi"/>
          <w:bCs/>
          <w:sz w:val="22"/>
        </w:rPr>
        <w:t xml:space="preserve">, </w:t>
      </w:r>
      <w:r w:rsidRPr="007F7B02">
        <w:rPr>
          <w:rFonts w:asciiTheme="minorHAnsi" w:hAnsiTheme="minorHAnsi"/>
          <w:sz w:val="22"/>
        </w:rPr>
        <w:t>směřujících k obstarání všech písemností (dokumentů a podkladů) potřebných k získání subjektivního veřejného práva stavby ať již z veřejnoprávní smlouvy nebo územního souhlasu, v případě užití § 96 odst. 5 stavebního zákona územního rozhodnutí, resp. ohlášení stavby a v případě užití § 107 stavebního zákona k vydání stavebního povolení,</w:t>
      </w:r>
      <w:r>
        <w:rPr>
          <w:rFonts w:asciiTheme="minorHAnsi" w:hAnsiTheme="minorHAnsi"/>
          <w:sz w:val="22"/>
        </w:rPr>
        <w:t xml:space="preserve"> bude-li to povaha stavby vyžadovat</w:t>
      </w:r>
    </w:p>
    <w:p w:rsidR="002900E7" w:rsidRPr="00E737BB" w:rsidRDefault="002900E7" w:rsidP="002900E7">
      <w:pPr>
        <w:pStyle w:val="Odstavec"/>
        <w:numPr>
          <w:ilvl w:val="0"/>
          <w:numId w:val="28"/>
        </w:numPr>
        <w:ind w:left="567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E737BB">
        <w:rPr>
          <w:rFonts w:asciiTheme="minorHAnsi" w:hAnsiTheme="minorHAnsi"/>
          <w:sz w:val="22"/>
        </w:rPr>
        <w:t>zahájení správních řízení vedoucích k vydání uvedených správních aktů,</w:t>
      </w:r>
    </w:p>
    <w:p w:rsidR="002900E7" w:rsidRDefault="002900E7" w:rsidP="002900E7">
      <w:pPr>
        <w:pStyle w:val="Odstavec"/>
        <w:numPr>
          <w:ilvl w:val="0"/>
          <w:numId w:val="28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provedení všech potřebných úkonů v těchto správních řízeních směřujících k</w:t>
      </w:r>
      <w:r w:rsidRPr="00147F2C">
        <w:rPr>
          <w:rFonts w:asciiTheme="minorHAnsi" w:hAnsiTheme="minorHAnsi"/>
          <w:color w:val="auto"/>
          <w:sz w:val="22"/>
          <w:szCs w:val="24"/>
          <w:lang w:eastAsia="cs-CZ"/>
        </w:rPr>
        <w:t xml:space="preserve"> </w:t>
      </w:r>
      <w:r w:rsidRPr="00147F2C">
        <w:rPr>
          <w:rFonts w:asciiTheme="minorHAnsi" w:hAnsiTheme="minorHAnsi"/>
          <w:sz w:val="22"/>
        </w:rPr>
        <w:t>vydání shora uvedených správních aktů</w:t>
      </w:r>
      <w:r w:rsidRPr="003407FC">
        <w:rPr>
          <w:rFonts w:asciiTheme="minorHAnsi" w:hAnsiTheme="minorHAnsi"/>
          <w:sz w:val="22"/>
        </w:rPr>
        <w:t>.</w:t>
      </w:r>
    </w:p>
    <w:p w:rsidR="002900E7" w:rsidRPr="00147F2C" w:rsidRDefault="002900E7" w:rsidP="002900E7">
      <w:pPr>
        <w:pStyle w:val="Odstavec"/>
        <w:ind w:firstLine="284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Zhotovitel v rámci inženýrské činnosti provede zejména:</w:t>
      </w:r>
    </w:p>
    <w:p w:rsidR="002900E7" w:rsidRPr="00147F2C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vypracování návrhů veřejnoprávních smluv, bude-li s ohledem na konkrétní podmínky v území možné nahradit smlouvou některé správní řízení,</w:t>
      </w:r>
    </w:p>
    <w:p w:rsidR="002900E7" w:rsidRPr="00147F2C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vypracování všech nezbytných dokumentů, jež nejsou částí projektové dokumentace, ale budou sloužit jako příloha veřejnoprávní smlouvy nebo k žádosti o vydání souhlasu správního orgánu či správního rozhodnutí,</w:t>
      </w:r>
    </w:p>
    <w:p w:rsidR="002900E7" w:rsidRPr="00147F2C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obstarání stanovisek všech dotčených orgánů státní správy a vlastníků dopravní a technické infrastruktury,</w:t>
      </w:r>
    </w:p>
    <w:p w:rsidR="002900E7" w:rsidRPr="00147F2C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 xml:space="preserve">vypracování stanovisek v zastoupení </w:t>
      </w:r>
      <w:r>
        <w:rPr>
          <w:rFonts w:asciiTheme="minorHAnsi" w:hAnsiTheme="minorHAnsi"/>
          <w:sz w:val="22"/>
        </w:rPr>
        <w:t>objednatele stavebního celku</w:t>
      </w:r>
      <w:r w:rsidRPr="00147F2C">
        <w:rPr>
          <w:rFonts w:asciiTheme="minorHAnsi" w:hAnsiTheme="minorHAnsi"/>
          <w:sz w:val="22"/>
        </w:rPr>
        <w:t xml:space="preserve"> k podáním účastníků správních řízení a jejich založení do správního spisu a případné úpravy projektových dokumentací, shledá-li na základě podání účastníků správního řízení tuto úpravu za vhodnou,</w:t>
      </w:r>
    </w:p>
    <w:p w:rsidR="002900E7" w:rsidRPr="00147F2C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 xml:space="preserve">vyplnění žádosti o vydání souhlasu správního orgánu či správního rozhodnutí v zastoupení </w:t>
      </w:r>
      <w:r>
        <w:rPr>
          <w:rFonts w:asciiTheme="minorHAnsi" w:hAnsiTheme="minorHAnsi"/>
          <w:sz w:val="22"/>
          <w:szCs w:val="22"/>
        </w:rPr>
        <w:t>objednatele stavebního celku</w:t>
      </w:r>
      <w:r w:rsidRPr="00147F2C">
        <w:rPr>
          <w:rFonts w:asciiTheme="minorHAnsi" w:hAnsiTheme="minorHAnsi"/>
          <w:sz w:val="22"/>
        </w:rPr>
        <w:t xml:space="preserve"> a její podání na příslušný stavební úřad, </w:t>
      </w:r>
    </w:p>
    <w:p w:rsidR="002900E7" w:rsidRPr="00147F2C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</w:rPr>
        <w:t>zpracování všech případných požadavků stavebního úřadu na doplnění žádosti, a to i případnou úpravou projektové dokumentace,</w:t>
      </w:r>
    </w:p>
    <w:p w:rsidR="002900E7" w:rsidRDefault="002900E7" w:rsidP="002900E7">
      <w:pPr>
        <w:pStyle w:val="Odstavec"/>
        <w:numPr>
          <w:ilvl w:val="0"/>
          <w:numId w:val="21"/>
        </w:numPr>
        <w:ind w:left="567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účast</w:t>
      </w:r>
      <w:r w:rsidRPr="00147F2C">
        <w:rPr>
          <w:rFonts w:asciiTheme="minorHAnsi" w:hAnsiTheme="minorHAnsi"/>
          <w:sz w:val="22"/>
        </w:rPr>
        <w:t xml:space="preserve"> na jednáních s orgány veřejné správy a účastníky řízení.</w:t>
      </w:r>
    </w:p>
    <w:p w:rsidR="002900E7" w:rsidRPr="00147F2C" w:rsidRDefault="002900E7" w:rsidP="002900E7">
      <w:pPr>
        <w:pStyle w:val="Odstavec"/>
        <w:ind w:left="567" w:firstLine="0"/>
        <w:rPr>
          <w:rFonts w:asciiTheme="minorHAnsi" w:hAnsiTheme="minorHAnsi"/>
          <w:sz w:val="22"/>
        </w:rPr>
      </w:pPr>
    </w:p>
    <w:p w:rsidR="002900E7" w:rsidRPr="00147F2C" w:rsidRDefault="002900E7" w:rsidP="002900E7">
      <w:pPr>
        <w:pStyle w:val="Odstavec"/>
        <w:ind w:left="284" w:firstLine="0"/>
        <w:rPr>
          <w:rFonts w:asciiTheme="minorHAnsi" w:hAnsiTheme="minorHAnsi"/>
          <w:sz w:val="22"/>
        </w:rPr>
      </w:pPr>
      <w:r w:rsidRPr="00147F2C">
        <w:rPr>
          <w:rFonts w:asciiTheme="minorHAnsi" w:hAnsiTheme="minorHAnsi"/>
          <w:sz w:val="22"/>
          <w:szCs w:val="22"/>
        </w:rPr>
        <w:t>Povinnost zhotovitele provést potřebné i</w:t>
      </w:r>
      <w:r>
        <w:rPr>
          <w:rFonts w:asciiTheme="minorHAnsi" w:hAnsiTheme="minorHAnsi"/>
          <w:sz w:val="22"/>
          <w:szCs w:val="22"/>
        </w:rPr>
        <w:t>nženýrské činnosti</w:t>
      </w:r>
      <w:r w:rsidRPr="00147F2C">
        <w:rPr>
          <w:rFonts w:asciiTheme="minorHAnsi" w:hAnsiTheme="minorHAnsi"/>
          <w:sz w:val="22"/>
          <w:szCs w:val="22"/>
        </w:rPr>
        <w:t>, jež spočívají v provedení potřebné inženýrské činnosti pro jednotlivé stupně zhotovitelem vypracované projektové dokumentace.</w:t>
      </w:r>
    </w:p>
    <w:p w:rsidR="002900E7" w:rsidRPr="00147F2C" w:rsidRDefault="002900E7" w:rsidP="002900E7">
      <w:pPr>
        <w:pStyle w:val="Odstavec"/>
        <w:ind w:firstLine="0"/>
        <w:rPr>
          <w:rFonts w:asciiTheme="minorHAnsi" w:hAnsiTheme="minorHAnsi"/>
          <w:sz w:val="22"/>
          <w:szCs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bookmarkStart w:id="0" w:name="_Ref415658630"/>
      <w:r w:rsidRPr="00147F2C">
        <w:rPr>
          <w:rFonts w:asciiTheme="minorHAnsi" w:hAnsiTheme="minorHAnsi"/>
          <w:sz w:val="22"/>
          <w:szCs w:val="22"/>
        </w:rPr>
        <w:t xml:space="preserve">Součástí </w:t>
      </w:r>
      <w:r>
        <w:rPr>
          <w:rFonts w:asciiTheme="minorHAnsi" w:hAnsiTheme="minorHAnsi"/>
          <w:sz w:val="22"/>
          <w:szCs w:val="22"/>
        </w:rPr>
        <w:t>jednotlivých částí díla spočívajících ve</w:t>
      </w:r>
      <w:r w:rsidRPr="00147F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vypracování DPS a DPR</w:t>
      </w:r>
      <w:r w:rsidRPr="00147F2C">
        <w:rPr>
          <w:rFonts w:asciiTheme="minorHAnsi" w:hAnsiTheme="minorHAnsi"/>
          <w:sz w:val="22"/>
          <w:szCs w:val="22"/>
        </w:rPr>
        <w:t xml:space="preserve"> stavebních celků zhotovitelem je poskytování součinnosti </w:t>
      </w:r>
      <w:r>
        <w:rPr>
          <w:rFonts w:asciiTheme="minorHAnsi" w:hAnsiTheme="minorHAnsi"/>
          <w:sz w:val="22"/>
          <w:szCs w:val="22"/>
        </w:rPr>
        <w:t>objednatele stavebního celku</w:t>
      </w:r>
      <w:r w:rsidRPr="00147F2C">
        <w:rPr>
          <w:rFonts w:asciiTheme="minorHAnsi" w:hAnsiTheme="minorHAnsi"/>
          <w:sz w:val="22"/>
          <w:szCs w:val="22"/>
        </w:rPr>
        <w:t xml:space="preserve"> při </w:t>
      </w:r>
      <w:proofErr w:type="gramStart"/>
      <w:r w:rsidRPr="00147F2C">
        <w:rPr>
          <w:rFonts w:asciiTheme="minorHAnsi" w:hAnsiTheme="minorHAnsi"/>
          <w:sz w:val="22"/>
          <w:szCs w:val="22"/>
        </w:rPr>
        <w:t>výběru</w:t>
      </w:r>
      <w:r>
        <w:rPr>
          <w:rFonts w:asciiTheme="minorHAnsi" w:hAnsiTheme="minorHAnsi"/>
          <w:sz w:val="22"/>
          <w:szCs w:val="22"/>
        </w:rPr>
        <w:t xml:space="preserve">  realizátora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lastRenderedPageBreak/>
        <w:t>stavby (dále jen „</w:t>
      </w:r>
      <w:r w:rsidRPr="00626146">
        <w:rPr>
          <w:rFonts w:asciiTheme="minorHAnsi" w:hAnsiTheme="minorHAnsi"/>
          <w:b/>
          <w:i/>
          <w:sz w:val="22"/>
          <w:szCs w:val="22"/>
        </w:rPr>
        <w:t>dodavatel</w:t>
      </w:r>
      <w:r>
        <w:rPr>
          <w:rFonts w:asciiTheme="minorHAnsi" w:hAnsiTheme="minorHAnsi"/>
          <w:i/>
          <w:sz w:val="22"/>
          <w:szCs w:val="22"/>
        </w:rPr>
        <w:t>“)</w:t>
      </w:r>
      <w:r w:rsidRPr="00147F2C">
        <w:rPr>
          <w:rFonts w:asciiTheme="minorHAnsi" w:hAnsiTheme="minorHAnsi"/>
          <w:sz w:val="22"/>
          <w:szCs w:val="22"/>
        </w:rPr>
        <w:t>,</w:t>
      </w:r>
      <w:r w:rsidRPr="00147F2C">
        <w:rPr>
          <w:rFonts w:asciiTheme="minorHAnsi" w:hAnsiTheme="minorHAnsi"/>
          <w:color w:val="auto"/>
          <w:sz w:val="22"/>
          <w:szCs w:val="22"/>
          <w:lang w:eastAsia="cs-CZ"/>
        </w:rPr>
        <w:t xml:space="preserve"> </w:t>
      </w:r>
      <w:r w:rsidRPr="00147F2C">
        <w:rPr>
          <w:rFonts w:asciiTheme="minorHAnsi" w:hAnsiTheme="minorHAnsi"/>
          <w:sz w:val="22"/>
          <w:szCs w:val="22"/>
        </w:rPr>
        <w:t>zejména odborné konzultace ve výběrových a zadávacích řízení, poskytování výkladu projektové dokumentace při zodpovídání žádostí o poskytnutí dodatečných informací a účast v hodnoticích komisích</w:t>
      </w:r>
      <w:r>
        <w:rPr>
          <w:rFonts w:asciiTheme="minorHAnsi" w:hAnsiTheme="minorHAnsi"/>
          <w:sz w:val="22"/>
          <w:szCs w:val="22"/>
        </w:rPr>
        <w:t>, bude-li to objednatel požadovat</w:t>
      </w:r>
      <w:r w:rsidRPr="00147F2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Součinnost dle předchozí věty se zhotovitel zavazuje </w:t>
      </w:r>
      <w:r w:rsidRPr="00FD222F">
        <w:rPr>
          <w:rFonts w:asciiTheme="minorHAnsi" w:hAnsiTheme="minorHAnsi"/>
          <w:sz w:val="22"/>
          <w:szCs w:val="22"/>
        </w:rPr>
        <w:t>poskytnout</w:t>
      </w:r>
      <w:r>
        <w:rPr>
          <w:rFonts w:asciiTheme="minorHAnsi" w:hAnsiTheme="minorHAnsi"/>
          <w:sz w:val="22"/>
          <w:szCs w:val="22"/>
        </w:rPr>
        <w:t xml:space="preserve"> i pro opakovaná řízení na výběr dodavatele.</w:t>
      </w:r>
      <w:bookmarkEnd w:id="0"/>
    </w:p>
    <w:p w:rsidR="002900E7" w:rsidRDefault="002900E7" w:rsidP="002900E7">
      <w:pPr>
        <w:pStyle w:val="Odstavec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630FF3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 w:rsidRPr="006541C6">
        <w:rPr>
          <w:rFonts w:asciiTheme="minorHAnsi" w:hAnsiTheme="minorHAnsi"/>
          <w:sz w:val="22"/>
          <w:szCs w:val="22"/>
        </w:rPr>
        <w:t>Autorský dozor bude zhotovitelem vykonáván v souladu se všeobecně závaznými právními předpisy</w:t>
      </w:r>
      <w:r w:rsidRPr="00BE316B">
        <w:rPr>
          <w:rFonts w:asciiTheme="minorHAnsi" w:hAnsiTheme="minorHAnsi"/>
          <w:sz w:val="22"/>
          <w:szCs w:val="22"/>
        </w:rPr>
        <w:t>,</w:t>
      </w:r>
      <w:r w:rsidRPr="00703984">
        <w:rPr>
          <w:rFonts w:asciiTheme="minorHAnsi" w:hAnsiTheme="minorHAnsi"/>
          <w:sz w:val="22"/>
          <w:szCs w:val="22"/>
        </w:rPr>
        <w:t> platnými a účinnými na území České republiky ke dni zahájení výkonu autorského dozoru</w:t>
      </w:r>
      <w:r w:rsidRPr="006541C6">
        <w:rPr>
          <w:rFonts w:asciiTheme="minorHAnsi" w:hAnsiTheme="minorHAnsi"/>
          <w:sz w:val="22"/>
          <w:szCs w:val="22"/>
        </w:rPr>
        <w:t>. Zhotovitel se v rámci výkonu autorského dozoru zavazuje zejména kontrolovat soulad prováděných prací s projektovou dokumentací vč. dodržování technických norem a právních předpisů a o svých zjištěních pro</w:t>
      </w:r>
      <w:r>
        <w:rPr>
          <w:rFonts w:asciiTheme="minorHAnsi" w:hAnsiTheme="minorHAnsi"/>
          <w:sz w:val="22"/>
          <w:szCs w:val="22"/>
        </w:rPr>
        <w:t>vádět zápisy do stavebního deníku.</w:t>
      </w:r>
      <w:r w:rsidRPr="00630FF3">
        <w:rPr>
          <w:rFonts w:asciiTheme="minorHAnsi" w:hAnsiTheme="minorHAnsi"/>
          <w:sz w:val="22"/>
          <w:szCs w:val="22"/>
        </w:rPr>
        <w:t xml:space="preserve"> </w:t>
      </w:r>
      <w:r w:rsidRPr="00C328F4">
        <w:rPr>
          <w:rFonts w:asciiTheme="minorHAnsi" w:hAnsiTheme="minorHAnsi"/>
          <w:sz w:val="22"/>
          <w:szCs w:val="22"/>
        </w:rPr>
        <w:t xml:space="preserve">Zhotovitel se jako součást autorského dozoru zavazuje k </w:t>
      </w:r>
      <w:r w:rsidRPr="00C328F4">
        <w:rPr>
          <w:rFonts w:asciiTheme="minorHAnsi" w:hAnsiTheme="minorHAnsi"/>
          <w:sz w:val="22"/>
        </w:rPr>
        <w:t xml:space="preserve">provedení všech potřebných úkonů, </w:t>
      </w:r>
      <w:r w:rsidRPr="00C328F4">
        <w:rPr>
          <w:rFonts w:asciiTheme="minorHAnsi" w:hAnsiTheme="minorHAnsi"/>
          <w:bCs/>
          <w:sz w:val="22"/>
        </w:rPr>
        <w:t>v</w:t>
      </w:r>
      <w:r>
        <w:rPr>
          <w:rFonts w:asciiTheme="minorHAnsi" w:hAnsiTheme="minorHAnsi"/>
          <w:bCs/>
          <w:sz w:val="22"/>
        </w:rPr>
        <w:t xml:space="preserve"> souladu se zájmy objednatele, </w:t>
      </w:r>
      <w:r w:rsidRPr="00C328F4">
        <w:rPr>
          <w:rFonts w:asciiTheme="minorHAnsi" w:hAnsiTheme="minorHAnsi"/>
          <w:sz w:val="22"/>
        </w:rPr>
        <w:t xml:space="preserve">směřujících </w:t>
      </w:r>
      <w:r>
        <w:rPr>
          <w:rFonts w:asciiTheme="minorHAnsi" w:hAnsiTheme="minorHAnsi"/>
          <w:sz w:val="22"/>
          <w:szCs w:val="22"/>
        </w:rPr>
        <w:t>k</w:t>
      </w:r>
      <w:r w:rsidRPr="006541C6">
        <w:rPr>
          <w:rFonts w:asciiTheme="minorHAnsi" w:hAnsiTheme="minorHAnsi"/>
          <w:sz w:val="22"/>
          <w:szCs w:val="22"/>
        </w:rPr>
        <w:t xml:space="preserve"> získání veřejnoprávního p</w:t>
      </w:r>
      <w:r>
        <w:rPr>
          <w:rFonts w:asciiTheme="minorHAnsi" w:hAnsiTheme="minorHAnsi"/>
          <w:sz w:val="22"/>
          <w:szCs w:val="22"/>
        </w:rPr>
        <w:t>ovolení užívání stavebního celku.</w:t>
      </w:r>
    </w:p>
    <w:p w:rsidR="002900E7" w:rsidRPr="00147F2C" w:rsidRDefault="002900E7" w:rsidP="002900E7">
      <w:pPr>
        <w:pStyle w:val="Odstavec"/>
        <w:ind w:left="284" w:hanging="284"/>
        <w:rPr>
          <w:rFonts w:asciiTheme="minorHAnsi" w:hAnsiTheme="minorHAnsi"/>
          <w:sz w:val="22"/>
          <w:szCs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 w:rsidRPr="00004E63">
        <w:rPr>
          <w:rFonts w:asciiTheme="minorHAnsi" w:hAnsiTheme="minorHAnsi"/>
          <w:bCs/>
          <w:sz w:val="22"/>
          <w:szCs w:val="22"/>
        </w:rPr>
        <w:t xml:space="preserve">Zhotovitel se zavazuje dodržovat při plnění předmětu této smlouvy </w:t>
      </w:r>
      <w:r w:rsidRPr="00004E63">
        <w:rPr>
          <w:rFonts w:asciiTheme="minorHAnsi" w:hAnsiTheme="minorHAnsi"/>
          <w:sz w:val="22"/>
          <w:szCs w:val="22"/>
        </w:rPr>
        <w:t xml:space="preserve">všechny obecně závazné právní předpisy platné a účinné na území ČR, </w:t>
      </w:r>
      <w:r w:rsidRPr="00FD222F">
        <w:rPr>
          <w:rFonts w:asciiTheme="minorHAnsi" w:hAnsiTheme="minorHAnsi"/>
          <w:sz w:val="22"/>
          <w:szCs w:val="22"/>
        </w:rPr>
        <w:t>jakož i přímo použitelné platné a účinné právní předpisy Evropské unie a regulace plynoucí z místních opatření obecné povahy a technických norem.</w:t>
      </w:r>
      <w:r w:rsidRPr="00004E63">
        <w:rPr>
          <w:rFonts w:asciiTheme="minorHAnsi" w:hAnsiTheme="minorHAnsi"/>
          <w:color w:val="auto"/>
          <w:sz w:val="22"/>
          <w:szCs w:val="22"/>
          <w:lang w:eastAsia="cs-CZ"/>
        </w:rPr>
        <w:t xml:space="preserve"> </w:t>
      </w:r>
      <w:r w:rsidRPr="00004E63">
        <w:rPr>
          <w:rFonts w:asciiTheme="minorHAnsi" w:hAnsiTheme="minorHAnsi"/>
          <w:sz w:val="22"/>
          <w:szCs w:val="22"/>
        </w:rPr>
        <w:t>Zhotovitel je povinen při své činnosti postupovat dle svých odborných znalostí, zkušeností, dle ujednání obsažených v této smlouvě, řídit se pokyny objednatele a dalšími podmínkami objednatele sjednanými v této smlouvě.</w:t>
      </w:r>
    </w:p>
    <w:p w:rsidR="002900E7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 xml:space="preserve">Zhotovené dílo se zavazuje </w:t>
      </w:r>
      <w:r>
        <w:rPr>
          <w:rFonts w:asciiTheme="minorHAnsi" w:hAnsiTheme="minorHAnsi"/>
          <w:sz w:val="22"/>
          <w:szCs w:val="22"/>
        </w:rPr>
        <w:t>o</w:t>
      </w:r>
      <w:r w:rsidRPr="00CD69DB">
        <w:rPr>
          <w:rFonts w:asciiTheme="minorHAnsi" w:hAnsiTheme="minorHAnsi"/>
          <w:sz w:val="22"/>
          <w:szCs w:val="22"/>
        </w:rPr>
        <w:t xml:space="preserve">bjednatel převzít a za řádně provedené dílo zaplatit sjednanou cenu. </w:t>
      </w:r>
      <w:r>
        <w:rPr>
          <w:rFonts w:asciiTheme="minorHAnsi" w:hAnsiTheme="minorHAnsi"/>
          <w:sz w:val="22"/>
          <w:szCs w:val="22"/>
        </w:rPr>
        <w:t>Objednatel se zavazuje za řádně vykonaný autorský dozor zhotoviteli zaplatit sjednanou cenu</w:t>
      </w:r>
      <w:r w:rsidRPr="00CD69DB">
        <w:rPr>
          <w:rFonts w:asciiTheme="minorHAnsi" w:hAnsiTheme="minorHAnsi"/>
          <w:sz w:val="22"/>
          <w:szCs w:val="22"/>
        </w:rPr>
        <w:t>.</w:t>
      </w:r>
    </w:p>
    <w:p w:rsidR="002900E7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se zavazuje poskytovat zhotoviteli součinnost nutnou k provedení předmětu této smlouvy zhotovitelem.</w:t>
      </w:r>
    </w:p>
    <w:p w:rsidR="002900E7" w:rsidRPr="00CD69DB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900E7" w:rsidRPr="00CD69DB" w:rsidRDefault="002900E7" w:rsidP="002900E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D69DB">
        <w:rPr>
          <w:rFonts w:asciiTheme="minorHAnsi" w:hAnsiTheme="minorHAnsi"/>
          <w:b/>
          <w:sz w:val="22"/>
          <w:szCs w:val="22"/>
        </w:rPr>
        <w:t>ČL. IV. PROVEDENÍ DÍLA</w:t>
      </w:r>
    </w:p>
    <w:p w:rsidR="002900E7" w:rsidRPr="00CD69DB" w:rsidRDefault="002900E7" w:rsidP="002900E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Zhotovitel je povinen při provádění díla postupovat podle pokynů objednatele, a to při dodržení ustanovení obecně závazných právních předpisů, zejména ustanovení § 2594, § 2627 občanského zákoníku.</w:t>
      </w:r>
    </w:p>
    <w:p w:rsidR="002900E7" w:rsidRPr="00CD69DB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seseznamem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Zhotovitel se zavazuje jednotlivé části díla vypracovat tak, aby splnily všechny podmínky obsažené v jim předcházejících souhlasech správních orgánů, potažmo správních rozhodnutích a jednotlivých částech díla, jakož i podmínky obsažené v případných dalších správních rozhodnutích a stanoviscích, jež budou zhotoviteli předána objednatelem. Objednatel se zavazuje veškerá správní rozhodnutí a stanoviska správních orgánů týkající se díla předávat zhotoviteli bez zbytečného odkladu.</w:t>
      </w:r>
    </w:p>
    <w:p w:rsidR="002900E7" w:rsidRPr="00CD69DB" w:rsidRDefault="002900E7" w:rsidP="002900E7">
      <w:pPr>
        <w:pStyle w:val="Odstavecseseznamem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seseznamem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Zhotovitel se zavazuje, že si pro řádné a včasné provedení díla opatří vlastním nákladem projektové podklady, zejména</w:t>
      </w:r>
    </w:p>
    <w:p w:rsidR="002900E7" w:rsidRPr="004F649E" w:rsidRDefault="002900E7" w:rsidP="002900E7">
      <w:pPr>
        <w:pStyle w:val="Odstavecseseznamem"/>
        <w:numPr>
          <w:ilvl w:val="0"/>
          <w:numId w:val="22"/>
        </w:num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4F649E">
        <w:rPr>
          <w:rFonts w:asciiTheme="minorHAnsi" w:hAnsiTheme="minorHAnsi"/>
          <w:sz w:val="22"/>
          <w:szCs w:val="22"/>
        </w:rPr>
        <w:t>zpra</w:t>
      </w:r>
      <w:r>
        <w:rPr>
          <w:rFonts w:asciiTheme="minorHAnsi" w:hAnsiTheme="minorHAnsi"/>
          <w:sz w:val="22"/>
          <w:szCs w:val="22"/>
        </w:rPr>
        <w:t>cování všech potřebných</w:t>
      </w:r>
      <w:r w:rsidRPr="004F649E">
        <w:rPr>
          <w:rFonts w:asciiTheme="minorHAnsi" w:hAnsiTheme="minorHAnsi"/>
          <w:sz w:val="22"/>
          <w:szCs w:val="22"/>
        </w:rPr>
        <w:t xml:space="preserve"> zkoušek a měření potřebných pro zpracování projekto</w:t>
      </w:r>
      <w:r>
        <w:rPr>
          <w:rFonts w:asciiTheme="minorHAnsi" w:hAnsiTheme="minorHAnsi"/>
          <w:sz w:val="22"/>
          <w:szCs w:val="22"/>
        </w:rPr>
        <w:t>vé dokumentace; všechny zjištění</w:t>
      </w:r>
      <w:r w:rsidRPr="004F649E">
        <w:rPr>
          <w:rFonts w:asciiTheme="minorHAnsi" w:hAnsiTheme="minorHAnsi"/>
          <w:sz w:val="22"/>
          <w:szCs w:val="22"/>
        </w:rPr>
        <w:t xml:space="preserve"> budou provedeny v dostatečně reprezentativním rozsahu tak, aby se vyloučily jakékoli dodatečné činnosti a práce,</w:t>
      </w:r>
    </w:p>
    <w:p w:rsidR="002900E7" w:rsidRPr="004F649E" w:rsidRDefault="002900E7" w:rsidP="002900E7">
      <w:pPr>
        <w:pStyle w:val="Odstavecseseznamem"/>
        <w:numPr>
          <w:ilvl w:val="0"/>
          <w:numId w:val="22"/>
        </w:num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4F649E">
        <w:rPr>
          <w:rFonts w:asciiTheme="minorHAnsi" w:hAnsiTheme="minorHAnsi"/>
          <w:sz w:val="22"/>
          <w:szCs w:val="22"/>
        </w:rPr>
        <w:t>zaměření a kontrola dokumentace stávající</w:t>
      </w:r>
      <w:r>
        <w:rPr>
          <w:rFonts w:asciiTheme="minorHAnsi" w:hAnsiTheme="minorHAnsi"/>
          <w:sz w:val="22"/>
          <w:szCs w:val="22"/>
        </w:rPr>
        <w:t xml:space="preserve">ho </w:t>
      </w:r>
      <w:proofErr w:type="gramStart"/>
      <w:r>
        <w:rPr>
          <w:rFonts w:asciiTheme="minorHAnsi" w:hAnsiTheme="minorHAnsi"/>
          <w:sz w:val="22"/>
          <w:szCs w:val="22"/>
        </w:rPr>
        <w:t>stavu  dotčeného</w:t>
      </w:r>
      <w:proofErr w:type="gramEnd"/>
      <w:r>
        <w:rPr>
          <w:rFonts w:asciiTheme="minorHAnsi" w:hAnsiTheme="minorHAnsi"/>
          <w:sz w:val="22"/>
          <w:szCs w:val="22"/>
        </w:rPr>
        <w:t xml:space="preserve"> objektu</w:t>
      </w:r>
      <w:r w:rsidRPr="004F649E">
        <w:rPr>
          <w:rFonts w:asciiTheme="minorHAnsi" w:hAnsiTheme="minorHAnsi"/>
          <w:sz w:val="22"/>
          <w:szCs w:val="22"/>
        </w:rPr>
        <w:t>,</w:t>
      </w:r>
    </w:p>
    <w:p w:rsidR="002900E7" w:rsidRPr="00CD69DB" w:rsidRDefault="002900E7" w:rsidP="002900E7">
      <w:pPr>
        <w:pStyle w:val="Odstavecseseznamem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2900E7" w:rsidRPr="001D5225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1D5225">
        <w:rPr>
          <w:rFonts w:asciiTheme="minorHAnsi" w:hAnsiTheme="minorHAnsi"/>
          <w:sz w:val="22"/>
          <w:szCs w:val="22"/>
        </w:rPr>
        <w:t xml:space="preserve">Zhotovitel je povinen každou část díla vytvořit a předat objednateli ve všech náležitostech – grafické, textové a dokladové vždy v počtu </w:t>
      </w:r>
      <w:r w:rsidRPr="001D5225">
        <w:rPr>
          <w:rFonts w:asciiTheme="minorHAnsi" w:hAnsiTheme="minorHAnsi"/>
          <w:color w:val="auto"/>
          <w:sz w:val="22"/>
          <w:szCs w:val="22"/>
        </w:rPr>
        <w:t xml:space="preserve">4 </w:t>
      </w:r>
      <w:r w:rsidRPr="001D5225">
        <w:rPr>
          <w:rFonts w:asciiTheme="minorHAnsi" w:hAnsiTheme="minorHAnsi"/>
          <w:sz w:val="22"/>
          <w:szCs w:val="22"/>
        </w:rPr>
        <w:t xml:space="preserve">vyhotovení v tištěné podobě + 2 vyhotoveních na CD nebo DVD nosiči ve </w:t>
      </w:r>
      <w:proofErr w:type="gramStart"/>
      <w:r w:rsidRPr="001D5225">
        <w:rPr>
          <w:rFonts w:asciiTheme="minorHAnsi" w:hAnsiTheme="minorHAnsi"/>
          <w:sz w:val="22"/>
          <w:szCs w:val="22"/>
        </w:rPr>
        <w:t>formátech</w:t>
      </w:r>
      <w:r>
        <w:rPr>
          <w:rFonts w:asciiTheme="minorHAnsi" w:hAnsiTheme="minorHAnsi"/>
          <w:sz w:val="22"/>
          <w:szCs w:val="22"/>
        </w:rPr>
        <w:t xml:space="preserve">  „</w:t>
      </w:r>
      <w:proofErr w:type="spellStart"/>
      <w:r>
        <w:rPr>
          <w:rFonts w:asciiTheme="minorHAnsi" w:hAnsiTheme="minorHAnsi"/>
          <w:sz w:val="22"/>
          <w:szCs w:val="22"/>
        </w:rPr>
        <w:t>pdf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“, „</w:t>
      </w:r>
      <w:proofErr w:type="spellStart"/>
      <w:r>
        <w:rPr>
          <w:rFonts w:asciiTheme="minorHAnsi" w:hAnsiTheme="minorHAnsi"/>
          <w:sz w:val="22"/>
          <w:szCs w:val="22"/>
        </w:rPr>
        <w:t>xls</w:t>
      </w:r>
      <w:proofErr w:type="spellEnd"/>
      <w:r>
        <w:rPr>
          <w:rFonts w:asciiTheme="minorHAnsi" w:hAnsiTheme="minorHAnsi"/>
          <w:sz w:val="22"/>
          <w:szCs w:val="22"/>
        </w:rPr>
        <w:t>“.</w:t>
      </w:r>
    </w:p>
    <w:p w:rsidR="002900E7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lastRenderedPageBreak/>
        <w:t xml:space="preserve">Zhotovitel prohlašuje, že se před podpisem této smlouvy podrobně seznámil s požadavky objednatele na rozsah a kvalitu díla. Zhotovitel dále prohlašuje, že je s ohledem na své znalosti a zkušenosti schopen dílo provést podle požadavků objednatele uvedených v této smlouvě. </w:t>
      </w:r>
    </w:p>
    <w:p w:rsidR="002900E7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Vyvstane-li kdykoli v průběhu plnění předmětu této smlouvy potřeba upravit jednotlivou část díla z důvodů, jež nezavinil objednatel, zavazuje se zhotovitel takovou úpravu části díla provést, a to jako součást povinnosti provést dílo.</w:t>
      </w:r>
    </w:p>
    <w:p w:rsidR="002900E7" w:rsidRPr="00CD69DB" w:rsidRDefault="002900E7" w:rsidP="002900E7">
      <w:pPr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D69DB">
        <w:rPr>
          <w:rFonts w:asciiTheme="minorHAnsi" w:hAnsiTheme="minorHAnsi"/>
          <w:b/>
          <w:sz w:val="22"/>
          <w:szCs w:val="22"/>
        </w:rPr>
        <w:t>ČL. V. LICENČNÍ UJEDNÁNÍ</w:t>
      </w:r>
    </w:p>
    <w:p w:rsidR="002900E7" w:rsidRPr="00CD69DB" w:rsidRDefault="002900E7" w:rsidP="002900E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seseznamem"/>
        <w:numPr>
          <w:ilvl w:val="0"/>
          <w:numId w:val="2"/>
        </w:numPr>
        <w:tabs>
          <w:tab w:val="clear" w:pos="720"/>
          <w:tab w:val="num" w:pos="501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 xml:space="preserve">Zhotovitel poskytuje </w:t>
      </w:r>
      <w:r>
        <w:rPr>
          <w:rFonts w:asciiTheme="minorHAnsi" w:hAnsiTheme="minorHAnsi"/>
          <w:sz w:val="22"/>
          <w:szCs w:val="22"/>
        </w:rPr>
        <w:t xml:space="preserve">objednateli </w:t>
      </w:r>
      <w:r w:rsidRPr="001F2173">
        <w:rPr>
          <w:rFonts w:asciiTheme="minorHAnsi" w:hAnsiTheme="minorHAnsi"/>
          <w:sz w:val="22"/>
          <w:szCs w:val="22"/>
        </w:rPr>
        <w:t>oprávnění k užití díla a jeho jednotlivých částí (dále také „</w:t>
      </w:r>
      <w:r w:rsidRPr="001F2173">
        <w:rPr>
          <w:rFonts w:asciiTheme="minorHAnsi" w:hAnsiTheme="minorHAnsi"/>
          <w:b/>
          <w:i/>
          <w:sz w:val="22"/>
          <w:szCs w:val="22"/>
        </w:rPr>
        <w:t>licence</w:t>
      </w:r>
      <w:r w:rsidRPr="001F2173">
        <w:rPr>
          <w:rFonts w:asciiTheme="minorHAnsi" w:hAnsiTheme="minorHAnsi"/>
          <w:sz w:val="22"/>
          <w:szCs w:val="22"/>
        </w:rPr>
        <w:t>“), pouze pro potřeby, ke kterým byly jednotlivé části zhotoveny. Objednatel se nestává majitelem licence a není dovoleno jakékoliv další užití bez souhlasu zhotovitele.</w:t>
      </w:r>
    </w:p>
    <w:p w:rsidR="002900E7" w:rsidRPr="00CD69DB" w:rsidRDefault="002900E7" w:rsidP="002900E7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Odstavec"/>
        <w:ind w:firstLine="0"/>
        <w:jc w:val="center"/>
        <w:rPr>
          <w:rFonts w:asciiTheme="minorHAnsi" w:hAnsiTheme="minorHAnsi"/>
          <w:b/>
          <w:sz w:val="22"/>
        </w:rPr>
      </w:pPr>
      <w:r w:rsidRPr="00CD69DB">
        <w:rPr>
          <w:rFonts w:asciiTheme="minorHAnsi" w:hAnsiTheme="minorHAnsi"/>
          <w:b/>
          <w:sz w:val="22"/>
        </w:rPr>
        <w:t>ČL. VI. TERMÍN A MÍSTO PLNĚNÍ</w:t>
      </w:r>
    </w:p>
    <w:p w:rsidR="002900E7" w:rsidRPr="00CD69DB" w:rsidRDefault="002900E7" w:rsidP="002900E7">
      <w:pPr>
        <w:pStyle w:val="Odstavecodsazen"/>
        <w:ind w:left="0" w:firstLine="0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Normln1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</w:rPr>
        <w:t xml:space="preserve">Zhotovitel se zavazuje </w:t>
      </w:r>
      <w:r w:rsidRPr="00CD69DB">
        <w:rPr>
          <w:rFonts w:asciiTheme="minorHAnsi" w:hAnsiTheme="minorHAnsi"/>
          <w:color w:val="auto"/>
          <w:sz w:val="22"/>
        </w:rPr>
        <w:t xml:space="preserve">zahájit </w:t>
      </w:r>
      <w:r>
        <w:rPr>
          <w:rFonts w:asciiTheme="minorHAnsi" w:hAnsiTheme="minorHAnsi"/>
          <w:color w:val="auto"/>
          <w:sz w:val="22"/>
        </w:rPr>
        <w:t>provádění</w:t>
      </w:r>
      <w:r w:rsidRPr="00CD69DB">
        <w:rPr>
          <w:rFonts w:asciiTheme="minorHAnsi" w:hAnsiTheme="minorHAnsi"/>
          <w:color w:val="auto"/>
          <w:sz w:val="22"/>
        </w:rPr>
        <w:t xml:space="preserve"> díla neprodleně po uzavření této smlouvy. </w:t>
      </w:r>
      <w:r w:rsidRPr="00CD69DB">
        <w:rPr>
          <w:rFonts w:asciiTheme="minorHAnsi" w:hAnsiTheme="minorHAnsi"/>
          <w:sz w:val="22"/>
        </w:rPr>
        <w:t>Povinnost zhotovitele řádně provést předmět smlouvy je splněn</w:t>
      </w:r>
      <w:r>
        <w:rPr>
          <w:rFonts w:asciiTheme="minorHAnsi" w:hAnsiTheme="minorHAnsi"/>
          <w:sz w:val="22"/>
        </w:rPr>
        <w:t>a</w:t>
      </w:r>
      <w:r w:rsidRPr="00CD69DB">
        <w:rPr>
          <w:rFonts w:asciiTheme="minorHAnsi" w:hAnsiTheme="minorHAnsi"/>
          <w:sz w:val="22"/>
        </w:rPr>
        <w:t xml:space="preserve"> řádným a včasným dokončením jednotlivých částí díla a jejich předáním v termínu a místě plnění objednateli a řádným provedením autorského dozoru.</w:t>
      </w:r>
      <w:r>
        <w:rPr>
          <w:rFonts w:asciiTheme="minorHAnsi" w:hAnsiTheme="minorHAnsi"/>
          <w:sz w:val="22"/>
        </w:rPr>
        <w:t xml:space="preserve"> </w:t>
      </w:r>
      <w:r w:rsidRPr="009F53CC">
        <w:rPr>
          <w:rFonts w:asciiTheme="minorHAnsi" w:hAnsiTheme="minorHAnsi"/>
          <w:sz w:val="22"/>
        </w:rPr>
        <w:t xml:space="preserve">Neposkytne-li objednatel, celku zhotoviteli součinnost nutnou k provedení díla, může se zhotovitel domáhat přiměřeného prodloužení lhůty k plnění díla, nanejvýš však o počet dní odpovídající počtu dní, v nichž byl objednatel v prodlení s poskytováním </w:t>
      </w:r>
      <w:r>
        <w:rPr>
          <w:rFonts w:asciiTheme="minorHAnsi" w:hAnsiTheme="minorHAnsi"/>
          <w:sz w:val="22"/>
        </w:rPr>
        <w:t xml:space="preserve">nutné </w:t>
      </w:r>
      <w:r w:rsidRPr="009F53CC">
        <w:rPr>
          <w:rFonts w:asciiTheme="minorHAnsi" w:hAnsiTheme="minorHAnsi"/>
          <w:sz w:val="22"/>
        </w:rPr>
        <w:t>součinnosti.</w:t>
      </w:r>
    </w:p>
    <w:p w:rsidR="002900E7" w:rsidRPr="00CD69DB" w:rsidRDefault="002900E7" w:rsidP="002900E7">
      <w:pPr>
        <w:pStyle w:val="Odstavecodsazen"/>
        <w:tabs>
          <w:tab w:val="clear" w:pos="1699"/>
        </w:tabs>
        <w:ind w:left="284" w:hanging="284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</w:rPr>
      </w:pPr>
      <w:r w:rsidRPr="00CD69DB">
        <w:rPr>
          <w:rFonts w:asciiTheme="minorHAnsi" w:hAnsiTheme="minorHAnsi"/>
          <w:sz w:val="22"/>
        </w:rPr>
        <w:t>Zhotovitel se zavazuje dokončit jednotlivé části díla a protokolárně je předat objednateli nejpozději v následujících termínech:</w:t>
      </w:r>
    </w:p>
    <w:p w:rsidR="002900E7" w:rsidRPr="00CD69DB" w:rsidRDefault="002900E7" w:rsidP="002900E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seseznamem"/>
        <w:numPr>
          <w:ilvl w:val="0"/>
          <w:numId w:val="3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 xml:space="preserve">DSP </w:t>
      </w:r>
      <w:r w:rsidRPr="00CD69DB">
        <w:rPr>
          <w:rFonts w:asciiTheme="minorHAnsi" w:hAnsiTheme="minorHAnsi"/>
          <w:sz w:val="22"/>
        </w:rPr>
        <w:t>ve lhůtě 20 dnů ode dne nabytí právní moci územního souhlasu či územního rozhodnutí vydaného stavebním úřadem na podkladě DÚR odpovídajícího stavebního celku, příp. veřejnoprávní smlouvy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900E7" w:rsidRPr="00CD69DB" w:rsidRDefault="002900E7" w:rsidP="002900E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seseznamem"/>
        <w:numPr>
          <w:ilvl w:val="0"/>
          <w:numId w:val="3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 xml:space="preserve">DPS a </w:t>
      </w:r>
      <w:r>
        <w:rPr>
          <w:rFonts w:asciiTheme="minorHAnsi" w:hAnsiTheme="minorHAnsi"/>
          <w:sz w:val="22"/>
          <w:szCs w:val="22"/>
        </w:rPr>
        <w:t>DPR</w:t>
      </w:r>
      <w:r w:rsidRPr="00CD69DB">
        <w:rPr>
          <w:rFonts w:asciiTheme="minorHAnsi" w:hAnsiTheme="minorHAnsi"/>
          <w:sz w:val="22"/>
          <w:szCs w:val="22"/>
        </w:rPr>
        <w:t xml:space="preserve"> </w:t>
      </w:r>
      <w:r w:rsidRPr="00CD69DB">
        <w:rPr>
          <w:rFonts w:asciiTheme="minorHAnsi" w:hAnsiTheme="minorHAnsi"/>
          <w:sz w:val="22"/>
        </w:rPr>
        <w:t>ve lhůtě 10 dnů ode dne</w:t>
      </w:r>
      <w:r>
        <w:rPr>
          <w:rFonts w:asciiTheme="minorHAnsi" w:hAnsiTheme="minorHAnsi"/>
          <w:sz w:val="22"/>
        </w:rPr>
        <w:t xml:space="preserve"> </w:t>
      </w:r>
      <w:r w:rsidRPr="00EA1EC9">
        <w:rPr>
          <w:rFonts w:asciiTheme="minorHAnsi" w:hAnsiTheme="minorHAnsi"/>
          <w:sz w:val="22"/>
        </w:rPr>
        <w:t>nabytí právní moci</w:t>
      </w:r>
      <w:r>
        <w:rPr>
          <w:rFonts w:asciiTheme="minorHAnsi" w:hAnsiTheme="minorHAnsi"/>
          <w:sz w:val="22"/>
        </w:rPr>
        <w:t xml:space="preserve"> souhlasu s ohlášením stavby či stavebního povolení</w:t>
      </w:r>
      <w:r w:rsidRPr="00CD69DB">
        <w:rPr>
          <w:rFonts w:asciiTheme="minorHAnsi" w:hAnsiTheme="minorHAnsi"/>
          <w:sz w:val="22"/>
        </w:rPr>
        <w:t xml:space="preserve"> </w:t>
      </w:r>
      <w:r w:rsidRPr="00C44BCB">
        <w:rPr>
          <w:rFonts w:asciiTheme="minorHAnsi" w:hAnsiTheme="minorHAnsi"/>
          <w:sz w:val="22"/>
        </w:rPr>
        <w:t xml:space="preserve">vydaného stavebním úřadem na podkladě </w:t>
      </w:r>
      <w:r>
        <w:rPr>
          <w:rFonts w:asciiTheme="minorHAnsi" w:hAnsiTheme="minorHAnsi"/>
          <w:sz w:val="22"/>
        </w:rPr>
        <w:t>DSP, příp. veřejnoprávní smlouvy.</w:t>
      </w:r>
    </w:p>
    <w:p w:rsidR="002900E7" w:rsidRPr="00CD69DB" w:rsidRDefault="002900E7" w:rsidP="002900E7">
      <w:pPr>
        <w:pStyle w:val="Odstavecseseznamem"/>
        <w:ind w:left="284" w:hanging="284"/>
        <w:jc w:val="both"/>
        <w:rPr>
          <w:rFonts w:asciiTheme="minorHAnsi" w:hAnsiTheme="minorHAnsi"/>
          <w:sz w:val="22"/>
        </w:rPr>
      </w:pPr>
    </w:p>
    <w:p w:rsidR="002900E7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</w:rPr>
      </w:pPr>
      <w:r w:rsidRPr="00CD69DB">
        <w:rPr>
          <w:rFonts w:asciiTheme="minorHAnsi" w:hAnsiTheme="minorHAnsi"/>
          <w:sz w:val="22"/>
        </w:rPr>
        <w:t xml:space="preserve">Neprodleně po předání části díla </w:t>
      </w:r>
      <w:r w:rsidRPr="00CD69DB">
        <w:rPr>
          <w:rFonts w:asciiTheme="minorHAnsi" w:hAnsiTheme="minorHAnsi"/>
          <w:sz w:val="22"/>
          <w:szCs w:val="22"/>
        </w:rPr>
        <w:t xml:space="preserve">DÚR </w:t>
      </w:r>
      <w:r>
        <w:rPr>
          <w:rFonts w:asciiTheme="minorHAnsi" w:hAnsiTheme="minorHAnsi"/>
          <w:sz w:val="22"/>
          <w:szCs w:val="22"/>
        </w:rPr>
        <w:t>nebo</w:t>
      </w:r>
      <w:r w:rsidRPr="00CD69DB">
        <w:rPr>
          <w:rFonts w:asciiTheme="minorHAnsi" w:hAnsiTheme="minorHAnsi"/>
          <w:sz w:val="22"/>
          <w:szCs w:val="22"/>
        </w:rPr>
        <w:t xml:space="preserve"> DSP jednotlivého stavebního celku </w:t>
      </w:r>
      <w:r w:rsidRPr="00CD69DB">
        <w:rPr>
          <w:rFonts w:asciiTheme="minorHAnsi" w:hAnsiTheme="minorHAnsi"/>
          <w:sz w:val="22"/>
        </w:rPr>
        <w:t xml:space="preserve">se zhotovitel zavazuje </w:t>
      </w:r>
      <w:r>
        <w:rPr>
          <w:rFonts w:asciiTheme="minorHAnsi" w:hAnsiTheme="minorHAnsi"/>
          <w:sz w:val="22"/>
        </w:rPr>
        <w:t>zahájit</w:t>
      </w:r>
      <w:r w:rsidRPr="00CD69DB">
        <w:rPr>
          <w:rFonts w:asciiTheme="minorHAnsi" w:hAnsiTheme="minorHAnsi"/>
          <w:sz w:val="22"/>
        </w:rPr>
        <w:t xml:space="preserve"> výkon inženýrské činnosti související s těmito částmi díla. </w:t>
      </w:r>
    </w:p>
    <w:p w:rsidR="002900E7" w:rsidRDefault="002900E7" w:rsidP="002900E7">
      <w:pPr>
        <w:pStyle w:val="Odstavecodsazen"/>
        <w:tabs>
          <w:tab w:val="clear" w:pos="1699"/>
        </w:tabs>
        <w:ind w:left="284" w:hanging="284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Výkon autorského dozoru spočívající v </w:t>
      </w:r>
      <w:r w:rsidRPr="00004E63">
        <w:rPr>
          <w:rFonts w:asciiTheme="minorHAnsi" w:hAnsiTheme="minorHAnsi"/>
          <w:sz w:val="22"/>
        </w:rPr>
        <w:t xml:space="preserve">provedení všech potřebných úkonů, </w:t>
      </w:r>
      <w:r>
        <w:rPr>
          <w:rFonts w:asciiTheme="minorHAnsi" w:hAnsiTheme="minorHAnsi"/>
          <w:bCs/>
          <w:sz w:val="22"/>
        </w:rPr>
        <w:t>v souladu se zájmy objednatele</w:t>
      </w:r>
      <w:r w:rsidRPr="00004E63">
        <w:rPr>
          <w:rFonts w:asciiTheme="minorHAnsi" w:hAnsiTheme="minorHAnsi"/>
          <w:bCs/>
          <w:sz w:val="22"/>
        </w:rPr>
        <w:t xml:space="preserve">, </w:t>
      </w:r>
      <w:r w:rsidRPr="00004E63">
        <w:rPr>
          <w:rFonts w:asciiTheme="minorHAnsi" w:hAnsiTheme="minorHAnsi"/>
          <w:sz w:val="22"/>
        </w:rPr>
        <w:t xml:space="preserve">směřujících </w:t>
      </w:r>
      <w:r>
        <w:rPr>
          <w:rFonts w:asciiTheme="minorHAnsi" w:hAnsiTheme="minorHAnsi"/>
          <w:sz w:val="22"/>
          <w:szCs w:val="22"/>
        </w:rPr>
        <w:t>k</w:t>
      </w:r>
      <w:r w:rsidRPr="006541C6">
        <w:rPr>
          <w:rFonts w:asciiTheme="minorHAnsi" w:hAnsiTheme="minorHAnsi"/>
          <w:sz w:val="22"/>
          <w:szCs w:val="22"/>
        </w:rPr>
        <w:t xml:space="preserve"> získání veřejnopráv</w:t>
      </w:r>
      <w:r>
        <w:rPr>
          <w:rFonts w:asciiTheme="minorHAnsi" w:hAnsiTheme="minorHAnsi"/>
          <w:sz w:val="22"/>
          <w:szCs w:val="22"/>
        </w:rPr>
        <w:t>ního povolení užívání stavebního celku se zhotovitel zavazuje zahájit neprodleně po dokončení výstavby.</w:t>
      </w:r>
    </w:p>
    <w:p w:rsidR="002900E7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Není-li v této smlouvě pro plnění, jež je součástí předmětu smlouvy, výslovně sjednán termín plnění, zavazuje se zhotovitel plnění poskytnutou bez zbytečného odkladu poté, co k tomu bude objednatelem vyzván, nebo poté, co zhotovitel zjistí nutnost takového plnění k naplnění účelu této smlouvy.</w:t>
      </w:r>
    </w:p>
    <w:p w:rsidR="002900E7" w:rsidRPr="00CD69DB" w:rsidRDefault="002900E7" w:rsidP="002900E7">
      <w:pPr>
        <w:pStyle w:val="Odstavecodsazen"/>
        <w:tabs>
          <w:tab w:val="clear" w:pos="1699"/>
          <w:tab w:val="num" w:pos="284"/>
          <w:tab w:val="left" w:pos="357"/>
        </w:tabs>
        <w:ind w:left="284" w:hanging="284"/>
        <w:rPr>
          <w:rFonts w:asciiTheme="minorHAnsi" w:hAnsiTheme="minorHAnsi"/>
          <w:sz w:val="22"/>
          <w:highlight w:val="yellow"/>
        </w:rPr>
      </w:pPr>
    </w:p>
    <w:p w:rsidR="002900E7" w:rsidRPr="00CD69DB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</w:rPr>
      </w:pPr>
      <w:r w:rsidRPr="00CD69DB">
        <w:rPr>
          <w:rFonts w:asciiTheme="minorHAnsi" w:hAnsiTheme="minorHAnsi"/>
          <w:sz w:val="22"/>
        </w:rPr>
        <w:t>Nedojde-li mezi smluvními stranami k jiné dohodě, zhotovitel se zavazuje předat jednotlivé části díla včetně všech příloh, jakož i vydané správní akty a veřejnoprávní smlo</w:t>
      </w:r>
      <w:r>
        <w:rPr>
          <w:rFonts w:asciiTheme="minorHAnsi" w:hAnsiTheme="minorHAnsi"/>
          <w:sz w:val="22"/>
        </w:rPr>
        <w:t>u</w:t>
      </w:r>
      <w:r w:rsidRPr="00CD69DB">
        <w:rPr>
          <w:rFonts w:asciiTheme="minorHAnsi" w:hAnsiTheme="minorHAnsi"/>
          <w:sz w:val="22"/>
        </w:rPr>
        <w:t xml:space="preserve">vy s doložkou právní </w:t>
      </w:r>
      <w:r w:rsidRPr="00CD69DB">
        <w:rPr>
          <w:rFonts w:asciiTheme="minorHAnsi" w:hAnsiTheme="minorHAnsi"/>
          <w:sz w:val="22"/>
        </w:rPr>
        <w:lastRenderedPageBreak/>
        <w:t xml:space="preserve">moci </w:t>
      </w:r>
      <w:r>
        <w:rPr>
          <w:rFonts w:asciiTheme="minorHAnsi" w:hAnsiTheme="minorHAnsi"/>
          <w:sz w:val="22"/>
        </w:rPr>
        <w:t>objednateli.</w:t>
      </w:r>
    </w:p>
    <w:p w:rsidR="002900E7" w:rsidRPr="00CD69DB" w:rsidRDefault="002900E7" w:rsidP="002900E7">
      <w:pPr>
        <w:pStyle w:val="Odstavecodsazen"/>
        <w:tabs>
          <w:tab w:val="clear" w:pos="1699"/>
          <w:tab w:val="left" w:pos="357"/>
        </w:tabs>
        <w:ind w:left="0" w:firstLine="0"/>
        <w:rPr>
          <w:rFonts w:asciiTheme="minorHAnsi" w:hAnsiTheme="minorHAnsi"/>
          <w:sz w:val="22"/>
          <w:highlight w:val="yellow"/>
        </w:rPr>
      </w:pPr>
    </w:p>
    <w:p w:rsidR="002900E7" w:rsidRPr="00CD69DB" w:rsidRDefault="002900E7" w:rsidP="002900E7">
      <w:pPr>
        <w:pStyle w:val="Odstavecodsazen"/>
        <w:tabs>
          <w:tab w:val="clear" w:pos="1699"/>
          <w:tab w:val="left" w:pos="357"/>
        </w:tabs>
        <w:ind w:left="0" w:firstLine="0"/>
        <w:jc w:val="center"/>
        <w:rPr>
          <w:rFonts w:asciiTheme="minorHAnsi" w:hAnsiTheme="minorHAnsi"/>
          <w:b/>
          <w:sz w:val="22"/>
        </w:rPr>
      </w:pPr>
      <w:r w:rsidRPr="00CD69DB">
        <w:rPr>
          <w:rFonts w:asciiTheme="minorHAnsi" w:hAnsiTheme="minorHAnsi"/>
          <w:b/>
          <w:sz w:val="22"/>
        </w:rPr>
        <w:t>ČL. VII. CENA PŘEDMĚTU SMLOUVY, PLATEBNÍ PODMÍNKY</w:t>
      </w:r>
    </w:p>
    <w:p w:rsidR="002900E7" w:rsidRPr="00CD69DB" w:rsidRDefault="002900E7" w:rsidP="002900E7">
      <w:pPr>
        <w:pStyle w:val="Odstavecodsazen"/>
        <w:tabs>
          <w:tab w:val="clear" w:pos="1699"/>
          <w:tab w:val="left" w:pos="357"/>
        </w:tabs>
        <w:ind w:left="0" w:firstLine="0"/>
        <w:rPr>
          <w:rFonts w:asciiTheme="minorHAnsi" w:hAnsiTheme="minorHAnsi"/>
          <w:sz w:val="22"/>
          <w:highlight w:val="yellow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auto"/>
          <w:sz w:val="22"/>
        </w:rPr>
      </w:pPr>
      <w:r w:rsidRPr="00703984">
        <w:rPr>
          <w:rFonts w:asciiTheme="minorHAnsi" w:hAnsiTheme="minorHAnsi"/>
          <w:color w:val="auto"/>
          <w:sz w:val="22"/>
        </w:rPr>
        <w:t>Smluvní strany se dohodly, že</w:t>
      </w:r>
      <w:r>
        <w:rPr>
          <w:rFonts w:asciiTheme="minorHAnsi" w:hAnsiTheme="minorHAnsi"/>
          <w:color w:val="auto"/>
          <w:sz w:val="22"/>
        </w:rPr>
        <w:t>:</w:t>
      </w:r>
    </w:p>
    <w:p w:rsidR="002900E7" w:rsidRDefault="002900E7" w:rsidP="002900E7">
      <w:pPr>
        <w:pStyle w:val="Odstavec"/>
        <w:numPr>
          <w:ilvl w:val="0"/>
          <w:numId w:val="24"/>
        </w:numPr>
        <w:ind w:left="568" w:hanging="284"/>
        <w:rPr>
          <w:rFonts w:asciiTheme="minorHAnsi" w:hAnsiTheme="minorHAnsi"/>
          <w:color w:val="auto"/>
          <w:sz w:val="22"/>
        </w:rPr>
      </w:pPr>
      <w:r w:rsidRPr="00703984">
        <w:rPr>
          <w:rFonts w:asciiTheme="minorHAnsi" w:hAnsiTheme="minorHAnsi"/>
          <w:color w:val="auto"/>
          <w:sz w:val="22"/>
        </w:rPr>
        <w:t xml:space="preserve">celková cena za provedení celého předmětu smlouvy činí částku ve výši </w:t>
      </w:r>
      <w:r w:rsidRPr="00703984">
        <w:rPr>
          <w:rFonts w:asciiTheme="minorHAnsi" w:hAnsiTheme="minorHAnsi"/>
          <w:i/>
          <w:color w:val="auto"/>
          <w:sz w:val="22"/>
        </w:rPr>
        <w:t>…(doplní uchazeč)</w:t>
      </w:r>
      <w:proofErr w:type="gramStart"/>
      <w:r w:rsidRPr="00703984">
        <w:rPr>
          <w:rFonts w:asciiTheme="minorHAnsi" w:hAnsiTheme="minorHAnsi"/>
          <w:i/>
          <w:color w:val="auto"/>
          <w:sz w:val="22"/>
        </w:rPr>
        <w:t>…</w:t>
      </w:r>
      <w:r w:rsidRPr="00703984">
        <w:rPr>
          <w:rFonts w:asciiTheme="minorHAnsi" w:hAnsiTheme="minorHAnsi"/>
          <w:color w:val="auto"/>
          <w:sz w:val="22"/>
        </w:rPr>
        <w:t>,-Kč</w:t>
      </w:r>
      <w:proofErr w:type="gramEnd"/>
      <w:r w:rsidRPr="00703984">
        <w:rPr>
          <w:rFonts w:asciiTheme="minorHAnsi" w:hAnsiTheme="minorHAnsi"/>
          <w:color w:val="auto"/>
          <w:sz w:val="22"/>
        </w:rPr>
        <w:t xml:space="preserve"> bez DPH</w:t>
      </w:r>
      <w:r>
        <w:rPr>
          <w:rFonts w:asciiTheme="minorHAnsi" w:hAnsiTheme="minorHAnsi"/>
          <w:color w:val="auto"/>
          <w:sz w:val="22"/>
        </w:rPr>
        <w:t>,</w:t>
      </w:r>
    </w:p>
    <w:p w:rsidR="002900E7" w:rsidRDefault="002900E7" w:rsidP="002900E7">
      <w:pPr>
        <w:pStyle w:val="Odstavec"/>
        <w:numPr>
          <w:ilvl w:val="0"/>
          <w:numId w:val="24"/>
        </w:numPr>
        <w:ind w:left="568" w:hanging="284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cena za provedení díla stavebního celku činí 80 % z ceny předmětu smlouvy v rozsahu stavebního celku a cena za výkon autorského </w:t>
      </w:r>
      <w:proofErr w:type="gramStart"/>
      <w:r>
        <w:rPr>
          <w:rFonts w:asciiTheme="minorHAnsi" w:hAnsiTheme="minorHAnsi"/>
          <w:color w:val="auto"/>
          <w:sz w:val="22"/>
        </w:rPr>
        <w:t>dozoru  stavebního</w:t>
      </w:r>
      <w:proofErr w:type="gramEnd"/>
      <w:r>
        <w:rPr>
          <w:rFonts w:asciiTheme="minorHAnsi" w:hAnsiTheme="minorHAnsi"/>
          <w:color w:val="auto"/>
          <w:sz w:val="22"/>
        </w:rPr>
        <w:t xml:space="preserve"> celku činí 20 % z ceny předmětu smlouvy.</w:t>
      </w:r>
    </w:p>
    <w:p w:rsidR="002900E7" w:rsidRPr="00CD69DB" w:rsidRDefault="002900E7" w:rsidP="002900E7">
      <w:pPr>
        <w:pStyle w:val="Odstavec"/>
        <w:ind w:left="284" w:hanging="284"/>
        <w:rPr>
          <w:rFonts w:asciiTheme="minorHAnsi" w:hAnsiTheme="minorHAnsi"/>
          <w:color w:val="auto"/>
          <w:sz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Smluvní strany se dále dohodly, že zhotoviteli náleží </w:t>
      </w:r>
      <w:r w:rsidRPr="00703984">
        <w:rPr>
          <w:rFonts w:asciiTheme="minorHAnsi" w:hAnsiTheme="minorHAnsi"/>
          <w:color w:val="auto"/>
          <w:sz w:val="22"/>
        </w:rPr>
        <w:t>celková cena za provedení celého předmětu smlouvy</w:t>
      </w:r>
      <w:r>
        <w:rPr>
          <w:rFonts w:asciiTheme="minorHAnsi" w:hAnsiTheme="minorHAnsi"/>
          <w:color w:val="auto"/>
          <w:sz w:val="22"/>
        </w:rPr>
        <w:t xml:space="preserve"> pouze v případě, že provede předmět smlouvy v plném rozsahu. Dojde-li v průběhu plnění předmětu této smlouvy ke zmenšení rozsahu předmětu této smlouvy a zhotovitel tak neprovede předmět smlouvy v celém původním rozsahu, má právo na zaplacení ceny </w:t>
      </w:r>
      <w:r w:rsidRPr="000133F1">
        <w:rPr>
          <w:rFonts w:asciiTheme="minorHAnsi" w:hAnsiTheme="minorHAnsi"/>
          <w:color w:val="auto"/>
          <w:sz w:val="22"/>
        </w:rPr>
        <w:t xml:space="preserve">přiměřené snížené. Za zmenšení rozsahu předmětu této smlouvy se nepovažuje </w:t>
      </w:r>
      <w:r w:rsidRPr="00626146">
        <w:rPr>
          <w:rFonts w:asciiTheme="minorHAnsi" w:hAnsiTheme="minorHAnsi"/>
          <w:color w:val="auto"/>
          <w:sz w:val="22"/>
        </w:rPr>
        <w:t>ne</w:t>
      </w:r>
      <w:r w:rsidRPr="000133F1">
        <w:rPr>
          <w:rFonts w:asciiTheme="minorHAnsi" w:hAnsiTheme="minorHAnsi"/>
          <w:color w:val="auto"/>
          <w:sz w:val="22"/>
        </w:rPr>
        <w:t xml:space="preserve">vypracování všech částí díla, bude-li možné i bez těchto </w:t>
      </w:r>
      <w:r w:rsidRPr="00626146">
        <w:rPr>
          <w:rFonts w:asciiTheme="minorHAnsi" w:hAnsiTheme="minorHAnsi"/>
          <w:color w:val="auto"/>
          <w:sz w:val="22"/>
        </w:rPr>
        <w:t xml:space="preserve">nevypracovaných </w:t>
      </w:r>
      <w:r w:rsidRPr="000133F1">
        <w:rPr>
          <w:rFonts w:asciiTheme="minorHAnsi" w:hAnsiTheme="minorHAnsi"/>
          <w:color w:val="auto"/>
          <w:sz w:val="22"/>
        </w:rPr>
        <w:t>částí díla dosáhnout účelu této smlouvy.</w:t>
      </w:r>
    </w:p>
    <w:p w:rsidR="002900E7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auto"/>
          <w:sz w:val="22"/>
        </w:rPr>
      </w:pPr>
      <w:r w:rsidRPr="001F2173">
        <w:rPr>
          <w:rFonts w:asciiTheme="minorHAnsi" w:hAnsiTheme="minorHAnsi"/>
          <w:color w:val="auto"/>
          <w:sz w:val="22"/>
        </w:rPr>
        <w:t xml:space="preserve">Cena za provedení předmětu smlouvy je stanovena jako závazná, nejvýše přípustná a nepřekročitelná s výjimkou povinnosti uhradit DPH dle následujícího odstavce, pokud nedojde ke změně zadání ze strany objednatele. Do této ceny jsou zahrnuty veškeré náklady či poplatky a další výdaje, které zhotoviteli při vytváření díla a provádění další potřebné činnosti. </w:t>
      </w:r>
    </w:p>
    <w:p w:rsidR="002900E7" w:rsidRDefault="002900E7" w:rsidP="002900E7">
      <w:pPr>
        <w:pStyle w:val="Odstavecseseznamem"/>
        <w:rPr>
          <w:rFonts w:asciiTheme="minorHAnsi" w:hAnsiTheme="minorHAnsi"/>
          <w:sz w:val="22"/>
        </w:rPr>
      </w:pPr>
    </w:p>
    <w:p w:rsidR="002900E7" w:rsidRPr="00294C5D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92D050"/>
          <w:sz w:val="22"/>
        </w:rPr>
      </w:pPr>
      <w:r w:rsidRPr="001F2173">
        <w:rPr>
          <w:rFonts w:asciiTheme="minorHAnsi" w:hAnsiTheme="minorHAnsi"/>
          <w:color w:val="auto"/>
          <w:sz w:val="22"/>
        </w:rPr>
        <w:t>Autorský dozor bude fakturován dle skutečně provedené práce a nákladů na dopravu.</w:t>
      </w:r>
    </w:p>
    <w:p w:rsidR="002900E7" w:rsidRPr="001F2173" w:rsidRDefault="002900E7" w:rsidP="002900E7">
      <w:pPr>
        <w:pStyle w:val="Odstavec"/>
        <w:ind w:left="284" w:firstLine="0"/>
        <w:rPr>
          <w:rFonts w:asciiTheme="minorHAnsi" w:hAnsiTheme="minorHAnsi"/>
          <w:color w:val="auto"/>
          <w:sz w:val="22"/>
        </w:rPr>
      </w:pPr>
    </w:p>
    <w:p w:rsidR="002900E7" w:rsidRDefault="002900E7" w:rsidP="002900E7">
      <w:pPr>
        <w:pStyle w:val="Odstavecseseznamem"/>
        <w:rPr>
          <w:rFonts w:asciiTheme="minorHAnsi" w:hAnsiTheme="minorHAnsi"/>
          <w:sz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Náklady správních a jiných řízení, včetně správních a jiných poplatků</w:t>
      </w:r>
      <w:r w:rsidRPr="001F2173">
        <w:rPr>
          <w:rFonts w:asciiTheme="minorHAnsi" w:hAnsiTheme="minorHAnsi"/>
          <w:color w:val="auto"/>
          <w:sz w:val="22"/>
        </w:rPr>
        <w:t>, nejsou součástí ceny díla.</w:t>
      </w:r>
    </w:p>
    <w:p w:rsidR="002900E7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</w:rPr>
      </w:pPr>
    </w:p>
    <w:p w:rsidR="002900E7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auto"/>
          <w:sz w:val="22"/>
        </w:rPr>
      </w:pPr>
      <w:r w:rsidRPr="00BE316B">
        <w:rPr>
          <w:rFonts w:asciiTheme="minorHAnsi" w:hAnsiTheme="minorHAnsi"/>
          <w:color w:val="auto"/>
          <w:sz w:val="22"/>
        </w:rPr>
        <w:t xml:space="preserve">Je-li </w:t>
      </w:r>
      <w:r>
        <w:rPr>
          <w:rFonts w:asciiTheme="minorHAnsi" w:hAnsiTheme="minorHAnsi"/>
          <w:color w:val="auto"/>
          <w:sz w:val="22"/>
        </w:rPr>
        <w:t>zhotovitel</w:t>
      </w:r>
      <w:r w:rsidRPr="00BE316B">
        <w:rPr>
          <w:rFonts w:asciiTheme="minorHAnsi" w:hAnsiTheme="minorHAnsi"/>
          <w:color w:val="auto"/>
          <w:sz w:val="22"/>
        </w:rPr>
        <w:t xml:space="preserve"> povinen dle zákona č. 235/2004 </w:t>
      </w:r>
      <w:proofErr w:type="spellStart"/>
      <w:r w:rsidRPr="00BE316B">
        <w:rPr>
          <w:rFonts w:asciiTheme="minorHAnsi" w:hAnsiTheme="minorHAnsi"/>
          <w:color w:val="auto"/>
          <w:sz w:val="22"/>
        </w:rPr>
        <w:t>Sb</w:t>
      </w:r>
      <w:proofErr w:type="spellEnd"/>
      <w:r w:rsidRPr="00BE316B">
        <w:rPr>
          <w:rFonts w:asciiTheme="minorHAnsi" w:hAnsiTheme="minorHAnsi"/>
          <w:color w:val="auto"/>
          <w:sz w:val="22"/>
        </w:rPr>
        <w:t>, o dani z přidané hodnoty, ve znění pozdějších předpisů (dále jen „</w:t>
      </w:r>
      <w:proofErr w:type="spellStart"/>
      <w:r w:rsidRPr="00BE316B">
        <w:rPr>
          <w:rFonts w:asciiTheme="minorHAnsi" w:hAnsiTheme="minorHAnsi"/>
          <w:color w:val="auto"/>
          <w:sz w:val="22"/>
        </w:rPr>
        <w:t>ZoDPH</w:t>
      </w:r>
      <w:proofErr w:type="spellEnd"/>
      <w:r w:rsidRPr="00BE316B">
        <w:rPr>
          <w:rFonts w:asciiTheme="minorHAnsi" w:hAnsiTheme="minorHAnsi"/>
          <w:color w:val="auto"/>
          <w:sz w:val="22"/>
        </w:rPr>
        <w:t xml:space="preserve">“) uhradit v souvislosti s poskytováním plnění dle </w:t>
      </w:r>
      <w:r>
        <w:rPr>
          <w:rFonts w:asciiTheme="minorHAnsi" w:hAnsiTheme="minorHAnsi"/>
          <w:color w:val="auto"/>
          <w:sz w:val="22"/>
        </w:rPr>
        <w:t>této s</w:t>
      </w:r>
      <w:r w:rsidRPr="00BE316B">
        <w:rPr>
          <w:rFonts w:asciiTheme="minorHAnsi" w:hAnsiTheme="minorHAnsi"/>
          <w:color w:val="auto"/>
          <w:sz w:val="22"/>
        </w:rPr>
        <w:t xml:space="preserve">mlouvy DPH, je </w:t>
      </w:r>
      <w:r>
        <w:rPr>
          <w:rFonts w:asciiTheme="minorHAnsi" w:hAnsiTheme="minorHAnsi"/>
          <w:color w:val="auto"/>
          <w:sz w:val="22"/>
        </w:rPr>
        <w:t>objednatel p</w:t>
      </w:r>
      <w:r w:rsidRPr="00BE316B">
        <w:rPr>
          <w:rFonts w:asciiTheme="minorHAnsi" w:hAnsiTheme="minorHAnsi"/>
          <w:color w:val="auto"/>
          <w:sz w:val="22"/>
        </w:rPr>
        <w:t xml:space="preserve">ovinen </w:t>
      </w:r>
      <w:r>
        <w:rPr>
          <w:rFonts w:asciiTheme="minorHAnsi" w:hAnsiTheme="minorHAnsi"/>
          <w:color w:val="auto"/>
          <w:sz w:val="22"/>
        </w:rPr>
        <w:t>zhotoviteli</w:t>
      </w:r>
      <w:r w:rsidRPr="00BE316B">
        <w:rPr>
          <w:rFonts w:asciiTheme="minorHAnsi" w:hAnsiTheme="minorHAnsi"/>
          <w:color w:val="auto"/>
          <w:sz w:val="22"/>
        </w:rPr>
        <w:t xml:space="preserve"> takovou DPH uhradit vedle </w:t>
      </w:r>
      <w:r>
        <w:rPr>
          <w:rFonts w:asciiTheme="minorHAnsi" w:hAnsiTheme="minorHAnsi"/>
          <w:color w:val="auto"/>
          <w:sz w:val="22"/>
        </w:rPr>
        <w:t>c</w:t>
      </w:r>
      <w:r w:rsidRPr="00BE316B">
        <w:rPr>
          <w:rFonts w:asciiTheme="minorHAnsi" w:hAnsiTheme="minorHAnsi"/>
          <w:color w:val="auto"/>
          <w:sz w:val="22"/>
        </w:rPr>
        <w:t xml:space="preserve">eny. </w:t>
      </w:r>
      <w:r>
        <w:rPr>
          <w:rFonts w:asciiTheme="minorHAnsi" w:hAnsiTheme="minorHAnsi"/>
          <w:color w:val="auto"/>
          <w:sz w:val="22"/>
        </w:rPr>
        <w:t>Zhotovitel</w:t>
      </w:r>
      <w:r w:rsidRPr="00BE316B">
        <w:rPr>
          <w:rFonts w:asciiTheme="minorHAnsi" w:hAnsiTheme="minorHAnsi"/>
          <w:color w:val="auto"/>
          <w:sz w:val="22"/>
        </w:rPr>
        <w:t xml:space="preserve"> odpovídá za to, že sazba DPH bude ve vztahu ke všem plněním poskytovaným na základě </w:t>
      </w:r>
      <w:r>
        <w:rPr>
          <w:rFonts w:asciiTheme="minorHAnsi" w:hAnsiTheme="minorHAnsi"/>
          <w:color w:val="auto"/>
          <w:sz w:val="22"/>
        </w:rPr>
        <w:t>této s</w:t>
      </w:r>
      <w:r w:rsidRPr="00BE316B">
        <w:rPr>
          <w:rFonts w:asciiTheme="minorHAnsi" w:hAnsiTheme="minorHAnsi"/>
          <w:color w:val="auto"/>
          <w:sz w:val="22"/>
        </w:rPr>
        <w:t>mlouvy stanovena v souladu s právními předpisy platnými a účinnými k okamžiku uskutečnění zdanitelného plnění</w:t>
      </w:r>
      <w:r>
        <w:rPr>
          <w:rFonts w:asciiTheme="minorHAnsi" w:hAnsiTheme="minorHAnsi"/>
          <w:color w:val="auto"/>
          <w:sz w:val="22"/>
        </w:rPr>
        <w:t>.</w:t>
      </w:r>
    </w:p>
    <w:p w:rsidR="002900E7" w:rsidRPr="00CD69DB" w:rsidRDefault="002900E7" w:rsidP="002900E7">
      <w:pPr>
        <w:pStyle w:val="Odstavecodsazen"/>
        <w:tabs>
          <w:tab w:val="clear" w:pos="1699"/>
          <w:tab w:val="num" w:pos="284"/>
          <w:tab w:val="left" w:pos="357"/>
        </w:tabs>
        <w:ind w:left="284" w:hanging="284"/>
        <w:rPr>
          <w:rFonts w:asciiTheme="minorHAnsi" w:hAnsiTheme="minorHAnsi"/>
          <w:sz w:val="22"/>
        </w:rPr>
      </w:pPr>
    </w:p>
    <w:p w:rsidR="002900E7" w:rsidRPr="001F2173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630FF3">
        <w:rPr>
          <w:rFonts w:asciiTheme="minorHAnsi" w:hAnsiTheme="minorHAnsi"/>
          <w:color w:val="auto"/>
          <w:sz w:val="22"/>
          <w:szCs w:val="22"/>
        </w:rPr>
        <w:t xml:space="preserve">Smluvní strany se dohodly, že cena za provedení předmětu smlouvy bude zhotoviteli uhrazena ve </w:t>
      </w:r>
      <w:r w:rsidRPr="001F2173">
        <w:rPr>
          <w:rFonts w:asciiTheme="minorHAnsi" w:hAnsiTheme="minorHAnsi"/>
          <w:color w:val="auto"/>
          <w:sz w:val="22"/>
          <w:szCs w:val="22"/>
        </w:rPr>
        <w:t>splátkách na základě faktur vystavených zhotovitelem (dále jen „</w:t>
      </w:r>
      <w:r w:rsidRPr="001F2173">
        <w:rPr>
          <w:rFonts w:asciiTheme="minorHAnsi" w:hAnsiTheme="minorHAnsi"/>
          <w:b/>
          <w:i/>
          <w:color w:val="auto"/>
          <w:sz w:val="22"/>
          <w:szCs w:val="22"/>
        </w:rPr>
        <w:t>faktura</w:t>
      </w:r>
      <w:r w:rsidRPr="001F2173">
        <w:rPr>
          <w:rFonts w:asciiTheme="minorHAnsi" w:hAnsiTheme="minorHAnsi"/>
          <w:color w:val="auto"/>
          <w:sz w:val="22"/>
          <w:szCs w:val="22"/>
        </w:rPr>
        <w:t>“), a to následovně:</w:t>
      </w:r>
    </w:p>
    <w:p w:rsidR="002900E7" w:rsidRPr="001F2173" w:rsidRDefault="002900E7" w:rsidP="002900E7">
      <w:pPr>
        <w:pStyle w:val="Odstavecodsazen"/>
        <w:numPr>
          <w:ilvl w:val="0"/>
          <w:numId w:val="29"/>
        </w:numPr>
        <w:tabs>
          <w:tab w:val="clear" w:pos="1699"/>
        </w:tabs>
        <w:ind w:left="568" w:hanging="284"/>
        <w:rPr>
          <w:rFonts w:asciiTheme="minorHAnsi" w:hAnsiTheme="minorHAnsi"/>
          <w:color w:val="auto"/>
          <w:sz w:val="22"/>
          <w:szCs w:val="22"/>
        </w:rPr>
      </w:pPr>
      <w:r w:rsidRPr="001F2173">
        <w:rPr>
          <w:rFonts w:asciiTheme="minorHAnsi" w:hAnsiTheme="minorHAnsi"/>
          <w:color w:val="auto"/>
          <w:sz w:val="22"/>
          <w:szCs w:val="22"/>
        </w:rPr>
        <w:t xml:space="preserve">Zhotovitel je oprávněn fakturovat po částech po dokončení jednotlivých částí díla. Součástí dokončení budou kladná vyjádření ke všem potřebným stanoviskům. </w:t>
      </w:r>
    </w:p>
    <w:p w:rsidR="002900E7" w:rsidRPr="001F2173" w:rsidRDefault="002900E7" w:rsidP="002900E7">
      <w:pPr>
        <w:pStyle w:val="Odstavecodsazen"/>
        <w:numPr>
          <w:ilvl w:val="0"/>
          <w:numId w:val="29"/>
        </w:numPr>
        <w:tabs>
          <w:tab w:val="clear" w:pos="1699"/>
        </w:tabs>
        <w:ind w:left="568" w:hanging="284"/>
        <w:rPr>
          <w:rFonts w:asciiTheme="minorHAnsi" w:hAnsiTheme="minorHAnsi"/>
          <w:color w:val="auto"/>
          <w:sz w:val="22"/>
          <w:szCs w:val="22"/>
        </w:rPr>
      </w:pPr>
      <w:r w:rsidRPr="001F2173">
        <w:rPr>
          <w:rFonts w:asciiTheme="minorHAnsi" w:hAnsiTheme="minorHAnsi"/>
          <w:color w:val="auto"/>
          <w:sz w:val="22"/>
          <w:szCs w:val="22"/>
        </w:rPr>
        <w:t>Poslední stupeň je zhotovitel oprávněn fakturovat po dokončení výběrového řízení na dodavatele stavby.</w:t>
      </w:r>
    </w:p>
    <w:p w:rsidR="002900E7" w:rsidRPr="00AD133D" w:rsidRDefault="002900E7" w:rsidP="002900E7">
      <w:pPr>
        <w:pStyle w:val="Odstavecodsazen"/>
        <w:tabs>
          <w:tab w:val="clear" w:pos="1699"/>
        </w:tabs>
        <w:ind w:left="568" w:firstLine="0"/>
        <w:rPr>
          <w:rFonts w:asciiTheme="minorHAnsi" w:hAnsiTheme="minorHAnsi"/>
          <w:color w:val="auto"/>
          <w:sz w:val="22"/>
          <w:szCs w:val="22"/>
        </w:rPr>
      </w:pPr>
    </w:p>
    <w:p w:rsidR="002900E7" w:rsidRPr="00630FF3" w:rsidRDefault="002900E7" w:rsidP="002900E7">
      <w:pPr>
        <w:pStyle w:val="Odstavec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630FF3">
        <w:rPr>
          <w:rFonts w:asciiTheme="minorHAnsi" w:hAnsiTheme="minorHAnsi"/>
          <w:sz w:val="22"/>
          <w:szCs w:val="22"/>
          <w:lang w:eastAsia="en-US"/>
        </w:rPr>
        <w:t>Faktura – daňový doklad vystavený zhotovitelem musí splňovat náležitosti daňového dokladu dle § 29 zákona č. 235/2004 Sb., o dani z přidané hodnoty, ve znění pozdějších předpisů, a náležitosti stanovené § 435 občanského zákoníku. V případě, že prodávající není plátcem DPH, musí faktura splňovat náležitosti účetního dokladu dle § 11 zákona č. 563/1991 Sb., o účetnictví, ve znění pozdějších předpisů, a náležitosti stanovené § 435 občanského zákoníku.</w:t>
      </w:r>
    </w:p>
    <w:p w:rsidR="002900E7" w:rsidRPr="00630FF3" w:rsidRDefault="002900E7" w:rsidP="002900E7">
      <w:pPr>
        <w:pStyle w:val="Odstavec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:rsidR="002900E7" w:rsidRPr="00630FF3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" w:name="_Ref380675481"/>
      <w:r w:rsidRPr="00630FF3">
        <w:rPr>
          <w:rFonts w:asciiTheme="minorHAnsi" w:hAnsiTheme="minorHAnsi"/>
          <w:sz w:val="22"/>
          <w:szCs w:val="22"/>
        </w:rPr>
        <w:t>Cenu a případnou DPH je obje</w:t>
      </w:r>
      <w:r>
        <w:rPr>
          <w:rFonts w:asciiTheme="minorHAnsi" w:hAnsiTheme="minorHAnsi"/>
          <w:sz w:val="22"/>
          <w:szCs w:val="22"/>
        </w:rPr>
        <w:t>d</w:t>
      </w:r>
      <w:r w:rsidRPr="00630FF3">
        <w:rPr>
          <w:rFonts w:asciiTheme="minorHAnsi" w:hAnsiTheme="minorHAnsi"/>
          <w:sz w:val="22"/>
          <w:szCs w:val="22"/>
        </w:rPr>
        <w:t xml:space="preserve">natel povinen uhradit zhotoviteli do 30 dnů ode dne doručení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aktury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>bjednateli.</w:t>
      </w:r>
      <w:bookmarkEnd w:id="1"/>
    </w:p>
    <w:p w:rsidR="002900E7" w:rsidRPr="00630FF3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630FF3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FF3">
        <w:rPr>
          <w:rFonts w:asciiTheme="minorHAnsi" w:hAnsiTheme="minorHAnsi"/>
          <w:sz w:val="22"/>
          <w:szCs w:val="22"/>
        </w:rPr>
        <w:lastRenderedPageBreak/>
        <w:t xml:space="preserve">Stanoví-li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aktura splatnost delší, než je jako minimální stanovena v předchozím odstavci, je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 xml:space="preserve">bjednatel oprávněn uhradit </w:t>
      </w:r>
      <w:r>
        <w:rPr>
          <w:rFonts w:asciiTheme="minorHAnsi" w:hAnsiTheme="minorHAnsi"/>
          <w:sz w:val="22"/>
          <w:szCs w:val="22"/>
        </w:rPr>
        <w:t>c</w:t>
      </w:r>
      <w:r w:rsidRPr="00630FF3">
        <w:rPr>
          <w:rFonts w:asciiTheme="minorHAnsi" w:hAnsiTheme="minorHAnsi"/>
          <w:sz w:val="22"/>
          <w:szCs w:val="22"/>
        </w:rPr>
        <w:t xml:space="preserve">enu a případnou DPH ve lhůtě splatnosti určené ve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>aktuře.</w:t>
      </w:r>
    </w:p>
    <w:p w:rsidR="002900E7" w:rsidRPr="00630FF3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630FF3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FF3">
        <w:rPr>
          <w:rFonts w:asciiTheme="minorHAnsi" w:hAnsiTheme="minorHAnsi"/>
          <w:sz w:val="22"/>
          <w:szCs w:val="22"/>
        </w:rPr>
        <w:t xml:space="preserve">Bude-li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aktura obsahovat číslo bankovního účtu určeného k úhradě </w:t>
      </w:r>
      <w:r>
        <w:rPr>
          <w:rFonts w:asciiTheme="minorHAnsi" w:hAnsiTheme="minorHAnsi"/>
          <w:sz w:val="22"/>
          <w:szCs w:val="22"/>
        </w:rPr>
        <w:t>c</w:t>
      </w:r>
      <w:r w:rsidRPr="00630FF3">
        <w:rPr>
          <w:rFonts w:asciiTheme="minorHAnsi" w:hAnsiTheme="minorHAnsi"/>
          <w:sz w:val="22"/>
          <w:szCs w:val="22"/>
        </w:rPr>
        <w:t xml:space="preserve">eny a případné DPH, které není správcem daně ve smyslu </w:t>
      </w:r>
      <w:proofErr w:type="spellStart"/>
      <w:r w:rsidRPr="00630FF3">
        <w:rPr>
          <w:rFonts w:asciiTheme="minorHAnsi" w:hAnsiTheme="minorHAnsi"/>
          <w:sz w:val="22"/>
          <w:szCs w:val="22"/>
        </w:rPr>
        <w:t>ZoDPH</w:t>
      </w:r>
      <w:proofErr w:type="spellEnd"/>
      <w:r w:rsidRPr="00630FF3">
        <w:rPr>
          <w:rFonts w:asciiTheme="minorHAnsi" w:hAnsiTheme="minorHAnsi"/>
          <w:sz w:val="22"/>
          <w:szCs w:val="22"/>
        </w:rPr>
        <w:t xml:space="preserve"> zveřejněno jako číslo bankovního účtu, které je </w:t>
      </w:r>
      <w:r>
        <w:rPr>
          <w:rFonts w:asciiTheme="minorHAnsi" w:hAnsiTheme="minorHAnsi"/>
          <w:sz w:val="22"/>
          <w:szCs w:val="22"/>
        </w:rPr>
        <w:t>zhotovitelem</w:t>
      </w:r>
      <w:r w:rsidRPr="00630FF3">
        <w:rPr>
          <w:rFonts w:asciiTheme="minorHAnsi" w:hAnsiTheme="minorHAnsi"/>
          <w:sz w:val="22"/>
          <w:szCs w:val="22"/>
        </w:rPr>
        <w:t xml:space="preserve"> používáno pro ekonomickou činnost, je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 xml:space="preserve">bjednatel oprávněn uhradit příslušnou </w:t>
      </w:r>
      <w:r>
        <w:rPr>
          <w:rFonts w:asciiTheme="minorHAnsi" w:hAnsiTheme="minorHAnsi"/>
          <w:sz w:val="22"/>
          <w:szCs w:val="22"/>
        </w:rPr>
        <w:t>c</w:t>
      </w:r>
      <w:r w:rsidRPr="00630FF3">
        <w:rPr>
          <w:rFonts w:asciiTheme="minorHAnsi" w:hAnsiTheme="minorHAnsi"/>
          <w:sz w:val="22"/>
          <w:szCs w:val="22"/>
        </w:rPr>
        <w:t xml:space="preserve">enu, na kterou byla vystavena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aktura, a případnou DPH na bankovní účet zveřejněný správcem daně ve smyslu </w:t>
      </w:r>
      <w:proofErr w:type="spellStart"/>
      <w:r w:rsidRPr="00630FF3">
        <w:rPr>
          <w:rFonts w:asciiTheme="minorHAnsi" w:hAnsiTheme="minorHAnsi"/>
          <w:sz w:val="22"/>
          <w:szCs w:val="22"/>
        </w:rPr>
        <w:t>ZoDPH</w:t>
      </w:r>
      <w:proofErr w:type="spellEnd"/>
      <w:r w:rsidRPr="00630FF3">
        <w:rPr>
          <w:rFonts w:asciiTheme="minorHAnsi" w:hAnsiTheme="minorHAnsi"/>
          <w:sz w:val="22"/>
          <w:szCs w:val="22"/>
        </w:rPr>
        <w:t xml:space="preserve"> jako bankovní účet, který je </w:t>
      </w:r>
      <w:r>
        <w:rPr>
          <w:rFonts w:asciiTheme="minorHAnsi" w:hAnsiTheme="minorHAnsi"/>
          <w:sz w:val="22"/>
          <w:szCs w:val="22"/>
        </w:rPr>
        <w:t>zhotovitelem</w:t>
      </w:r>
      <w:r w:rsidRPr="00630FF3">
        <w:rPr>
          <w:rFonts w:asciiTheme="minorHAnsi" w:hAnsiTheme="minorHAnsi"/>
          <w:sz w:val="22"/>
          <w:szCs w:val="22"/>
        </w:rPr>
        <w:t xml:space="preserve"> používán pro ekonomickou činnost.</w:t>
      </w:r>
    </w:p>
    <w:p w:rsidR="002900E7" w:rsidRPr="00630FF3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FF3">
        <w:rPr>
          <w:rFonts w:asciiTheme="minorHAnsi" w:hAnsiTheme="minorHAnsi"/>
          <w:sz w:val="22"/>
          <w:szCs w:val="22"/>
        </w:rPr>
        <w:t xml:space="preserve">Nebude-li příslušná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aktura obsahovat některou povinnou nebo dohodnutou náležitost nebo bude-li chybně stanovena </w:t>
      </w:r>
      <w:r>
        <w:rPr>
          <w:rFonts w:asciiTheme="minorHAnsi" w:hAnsiTheme="minorHAnsi"/>
          <w:sz w:val="22"/>
          <w:szCs w:val="22"/>
        </w:rPr>
        <w:t>c</w:t>
      </w:r>
      <w:r w:rsidRPr="00630FF3">
        <w:rPr>
          <w:rFonts w:asciiTheme="minorHAnsi" w:hAnsiTheme="minorHAnsi"/>
          <w:sz w:val="22"/>
          <w:szCs w:val="22"/>
        </w:rPr>
        <w:t xml:space="preserve">ena, DPH nebo jiná náležitost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aktury, je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 xml:space="preserve">bjednatel oprávněn tuto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akturu vrátit </w:t>
      </w:r>
      <w:r>
        <w:rPr>
          <w:rFonts w:asciiTheme="minorHAnsi" w:hAnsiTheme="minorHAnsi"/>
          <w:sz w:val="22"/>
          <w:szCs w:val="22"/>
        </w:rPr>
        <w:t>zhotoviteli</w:t>
      </w:r>
      <w:r w:rsidRPr="00630FF3">
        <w:rPr>
          <w:rFonts w:asciiTheme="minorHAnsi" w:hAnsiTheme="minorHAnsi"/>
          <w:sz w:val="22"/>
          <w:szCs w:val="22"/>
        </w:rPr>
        <w:t xml:space="preserve"> k provedení opravy s vyznačením důvodu vrácení. </w:t>
      </w:r>
      <w:r>
        <w:rPr>
          <w:rFonts w:asciiTheme="minorHAnsi" w:hAnsiTheme="minorHAnsi"/>
          <w:sz w:val="22"/>
          <w:szCs w:val="22"/>
        </w:rPr>
        <w:t>Zhotovitel</w:t>
      </w:r>
      <w:r w:rsidRPr="00630FF3">
        <w:rPr>
          <w:rFonts w:asciiTheme="minorHAnsi" w:hAnsiTheme="minorHAnsi"/>
          <w:sz w:val="22"/>
          <w:szCs w:val="22"/>
        </w:rPr>
        <w:t xml:space="preserve"> je povinen opravit </w:t>
      </w:r>
      <w:r>
        <w:rPr>
          <w:rFonts w:asciiTheme="minorHAnsi" w:hAnsiTheme="minorHAnsi"/>
          <w:sz w:val="22"/>
          <w:szCs w:val="22"/>
        </w:rPr>
        <w:t>f</w:t>
      </w:r>
      <w:r w:rsidRPr="00630FF3">
        <w:rPr>
          <w:rFonts w:asciiTheme="minorHAnsi" w:hAnsiTheme="minorHAnsi"/>
          <w:sz w:val="22"/>
          <w:szCs w:val="22"/>
        </w:rPr>
        <w:t xml:space="preserve">akturu dle pokynů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>bjednatele.</w:t>
      </w:r>
    </w:p>
    <w:p w:rsidR="002900E7" w:rsidRPr="00630FF3" w:rsidRDefault="002900E7" w:rsidP="002900E7">
      <w:pPr>
        <w:pStyle w:val="Odstavec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:rsidR="002900E7" w:rsidRPr="00630FF3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FF3">
        <w:rPr>
          <w:rFonts w:asciiTheme="minorHAnsi" w:hAnsiTheme="minorHAnsi"/>
          <w:sz w:val="22"/>
          <w:szCs w:val="22"/>
        </w:rPr>
        <w:t xml:space="preserve">Vyplývá-li z informací zveřejněných správcem daně ve smyslu </w:t>
      </w:r>
      <w:proofErr w:type="spellStart"/>
      <w:r w:rsidRPr="00630FF3">
        <w:rPr>
          <w:rFonts w:asciiTheme="minorHAnsi" w:hAnsiTheme="minorHAnsi"/>
          <w:sz w:val="22"/>
          <w:szCs w:val="22"/>
        </w:rPr>
        <w:t>ZoDPH</w:t>
      </w:r>
      <w:proofErr w:type="spellEnd"/>
      <w:r w:rsidRPr="00630FF3">
        <w:rPr>
          <w:rFonts w:asciiTheme="minorHAnsi" w:hAnsiTheme="minorHAnsi"/>
          <w:sz w:val="22"/>
          <w:szCs w:val="22"/>
        </w:rPr>
        <w:t xml:space="preserve">, že </w:t>
      </w:r>
      <w:r>
        <w:rPr>
          <w:rFonts w:asciiTheme="minorHAnsi" w:hAnsiTheme="minorHAnsi"/>
          <w:sz w:val="22"/>
          <w:szCs w:val="22"/>
        </w:rPr>
        <w:t xml:space="preserve">zhotovitel </w:t>
      </w:r>
      <w:r w:rsidRPr="00630FF3">
        <w:rPr>
          <w:rFonts w:asciiTheme="minorHAnsi" w:hAnsiTheme="minorHAnsi"/>
          <w:sz w:val="22"/>
          <w:szCs w:val="22"/>
        </w:rPr>
        <w:t xml:space="preserve">je nespolehlivým plátcem DPH, je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 xml:space="preserve">bjednatel oprávněn příslušnou DPH uhradit přímo místně a věcně příslušnému správci daně </w:t>
      </w:r>
      <w:r>
        <w:rPr>
          <w:rFonts w:asciiTheme="minorHAnsi" w:hAnsiTheme="minorHAnsi"/>
          <w:sz w:val="22"/>
          <w:szCs w:val="22"/>
        </w:rPr>
        <w:t>zhotovitele</w:t>
      </w:r>
      <w:r w:rsidRPr="00630FF3">
        <w:rPr>
          <w:rFonts w:asciiTheme="minorHAnsi" w:hAnsiTheme="minorHAnsi"/>
          <w:sz w:val="22"/>
          <w:szCs w:val="22"/>
        </w:rPr>
        <w:t>.</w:t>
      </w:r>
    </w:p>
    <w:p w:rsidR="002900E7" w:rsidRPr="00630FF3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630FF3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FF3">
        <w:rPr>
          <w:rFonts w:asciiTheme="minorHAnsi" w:hAnsiTheme="minorHAnsi"/>
          <w:sz w:val="22"/>
          <w:szCs w:val="22"/>
        </w:rPr>
        <w:t xml:space="preserve">Cena a případná DPH je uhrazena dnem jejich odepsání z bankovního účtu </w:t>
      </w:r>
      <w:r>
        <w:rPr>
          <w:rFonts w:asciiTheme="minorHAnsi" w:hAnsiTheme="minorHAnsi"/>
          <w:sz w:val="22"/>
          <w:szCs w:val="22"/>
        </w:rPr>
        <w:t>o</w:t>
      </w:r>
      <w:r w:rsidRPr="00630FF3">
        <w:rPr>
          <w:rFonts w:asciiTheme="minorHAnsi" w:hAnsiTheme="minorHAnsi"/>
          <w:sz w:val="22"/>
          <w:szCs w:val="22"/>
        </w:rPr>
        <w:t>bjednatele.</w:t>
      </w:r>
    </w:p>
    <w:p w:rsidR="002900E7" w:rsidRPr="00CD69DB" w:rsidRDefault="002900E7" w:rsidP="002900E7">
      <w:pPr>
        <w:pStyle w:val="Odstavec"/>
        <w:tabs>
          <w:tab w:val="left" w:pos="357"/>
        </w:tabs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2900E7" w:rsidRPr="00CD69DB" w:rsidRDefault="002900E7" w:rsidP="002900E7">
      <w:pPr>
        <w:pStyle w:val="Odstavec"/>
        <w:ind w:firstLine="0"/>
        <w:rPr>
          <w:rFonts w:asciiTheme="minorHAnsi" w:hAnsiTheme="minorHAnsi"/>
          <w:caps/>
          <w:sz w:val="22"/>
        </w:rPr>
      </w:pPr>
    </w:p>
    <w:p w:rsidR="002900E7" w:rsidRPr="00480B1D" w:rsidRDefault="002900E7" w:rsidP="002900E7">
      <w:pPr>
        <w:pStyle w:val="Odstavec"/>
        <w:ind w:firstLine="0"/>
        <w:jc w:val="center"/>
        <w:rPr>
          <w:rFonts w:asciiTheme="minorHAnsi" w:hAnsiTheme="minorHAnsi"/>
          <w:b/>
          <w:caps/>
          <w:sz w:val="22"/>
        </w:rPr>
      </w:pPr>
      <w:r w:rsidRPr="00480B1D">
        <w:rPr>
          <w:rFonts w:asciiTheme="minorHAnsi" w:hAnsiTheme="minorHAnsi"/>
          <w:b/>
          <w:caps/>
          <w:sz w:val="22"/>
        </w:rPr>
        <w:t xml:space="preserve">ČL. VIII. PŘECHOD vlastnického práva, </w:t>
      </w:r>
    </w:p>
    <w:p w:rsidR="002900E7" w:rsidRPr="00480B1D" w:rsidRDefault="002900E7" w:rsidP="002900E7">
      <w:pPr>
        <w:pStyle w:val="Odstavec"/>
        <w:ind w:firstLine="0"/>
        <w:jc w:val="center"/>
        <w:rPr>
          <w:rFonts w:asciiTheme="minorHAnsi" w:hAnsiTheme="minorHAnsi"/>
          <w:b/>
          <w:caps/>
          <w:sz w:val="22"/>
        </w:rPr>
      </w:pPr>
      <w:r w:rsidRPr="00480B1D">
        <w:rPr>
          <w:rFonts w:asciiTheme="minorHAnsi" w:hAnsiTheme="minorHAnsi"/>
          <w:b/>
          <w:caps/>
          <w:sz w:val="22"/>
        </w:rPr>
        <w:t>nebezpečí škody na věci a pojištění</w:t>
      </w:r>
    </w:p>
    <w:p w:rsidR="002900E7" w:rsidRPr="00480B1D" w:rsidRDefault="002900E7" w:rsidP="002900E7">
      <w:pPr>
        <w:pStyle w:val="Odstavec"/>
        <w:ind w:firstLine="0"/>
        <w:rPr>
          <w:rFonts w:asciiTheme="minorHAnsi" w:hAnsiTheme="minorHAnsi"/>
          <w:caps/>
          <w:sz w:val="22"/>
        </w:rPr>
      </w:pPr>
    </w:p>
    <w:p w:rsidR="002900E7" w:rsidRPr="00480B1D" w:rsidRDefault="002900E7" w:rsidP="002900E7">
      <w:pPr>
        <w:pStyle w:val="Zkladntext21"/>
        <w:widowControl w:val="0"/>
        <w:numPr>
          <w:ilvl w:val="0"/>
          <w:numId w:val="2"/>
        </w:numPr>
        <w:tabs>
          <w:tab w:val="clear" w:pos="720"/>
          <w:tab w:val="num" w:pos="501"/>
        </w:tabs>
        <w:ind w:left="284" w:right="0" w:hanging="284"/>
        <w:jc w:val="both"/>
        <w:rPr>
          <w:rFonts w:asciiTheme="minorHAnsi" w:hAnsiTheme="minorHAnsi"/>
          <w:sz w:val="22"/>
        </w:rPr>
      </w:pPr>
      <w:r w:rsidRPr="00480B1D">
        <w:rPr>
          <w:rFonts w:asciiTheme="minorHAnsi" w:hAnsiTheme="minorHAnsi"/>
          <w:sz w:val="22"/>
        </w:rPr>
        <w:t xml:space="preserve">Smluvní strany se výslovně dohodly, že objednatel nabývá vlastnické právo ke všem hmotným nosičům předávaným zhotovitelem </w:t>
      </w:r>
      <w:r w:rsidRPr="00480B1D">
        <w:rPr>
          <w:rFonts w:asciiTheme="minorHAnsi" w:hAnsiTheme="minorHAnsi"/>
          <w:sz w:val="22"/>
          <w:szCs w:val="22"/>
        </w:rPr>
        <w:t xml:space="preserve">okamžikem jejich převzetí objednatelem. Veškeré právní účinky spojené s předáním některé části předmětu díla objednateli nastávají až na základě potvrzení předání v dokumentu označeném jako </w:t>
      </w:r>
      <w:r w:rsidRPr="00480B1D">
        <w:rPr>
          <w:rFonts w:asciiTheme="minorHAnsi" w:hAnsiTheme="minorHAnsi"/>
          <w:i/>
          <w:iCs/>
          <w:sz w:val="22"/>
          <w:szCs w:val="22"/>
        </w:rPr>
        <w:t>předávací protokol</w:t>
      </w:r>
      <w:r w:rsidRPr="00480B1D">
        <w:rPr>
          <w:rFonts w:asciiTheme="minorHAnsi" w:hAnsiTheme="minorHAnsi"/>
          <w:sz w:val="22"/>
          <w:szCs w:val="22"/>
        </w:rPr>
        <w:t xml:space="preserve">, který bude opatřen podpisy obou smluvních stran. </w:t>
      </w:r>
      <w:r w:rsidRPr="00480B1D">
        <w:rPr>
          <w:rFonts w:asciiTheme="minorHAnsi" w:hAnsiTheme="minorHAnsi"/>
          <w:sz w:val="22"/>
        </w:rPr>
        <w:t>Nebezpečí škody na převáděných předmětech přechází na objednatele okamžikem podpisu předávacího protokolu.</w:t>
      </w:r>
    </w:p>
    <w:p w:rsidR="002900E7" w:rsidRPr="00480B1D" w:rsidRDefault="002900E7" w:rsidP="002900E7">
      <w:pPr>
        <w:pStyle w:val="Zkladntext21"/>
        <w:widowControl w:val="0"/>
        <w:ind w:left="284" w:right="0" w:hanging="284"/>
        <w:jc w:val="both"/>
        <w:rPr>
          <w:rFonts w:asciiTheme="minorHAnsi" w:hAnsiTheme="minorHAnsi"/>
          <w:sz w:val="22"/>
        </w:rPr>
      </w:pPr>
    </w:p>
    <w:p w:rsidR="002900E7" w:rsidRPr="00480B1D" w:rsidRDefault="002900E7" w:rsidP="002900E7">
      <w:pPr>
        <w:pStyle w:val="Odstavecseseznamem"/>
        <w:rPr>
          <w:rFonts w:asciiTheme="minorHAnsi" w:hAnsiTheme="minorHAnsi"/>
          <w:sz w:val="22"/>
        </w:rPr>
      </w:pPr>
    </w:p>
    <w:p w:rsidR="002900E7" w:rsidRPr="00480B1D" w:rsidRDefault="002900E7" w:rsidP="002900E7">
      <w:pPr>
        <w:pStyle w:val="Zkladntext21"/>
        <w:widowControl w:val="0"/>
        <w:numPr>
          <w:ilvl w:val="0"/>
          <w:numId w:val="2"/>
        </w:numPr>
        <w:tabs>
          <w:tab w:val="clear" w:pos="720"/>
          <w:tab w:val="num" w:pos="501"/>
        </w:tabs>
        <w:ind w:left="284" w:right="0" w:hanging="284"/>
        <w:jc w:val="both"/>
        <w:rPr>
          <w:rFonts w:asciiTheme="minorHAnsi" w:hAnsiTheme="minorHAnsi"/>
          <w:sz w:val="22"/>
        </w:rPr>
      </w:pPr>
      <w:r w:rsidRPr="00480B1D">
        <w:rPr>
          <w:rFonts w:asciiTheme="minorHAnsi" w:hAnsiTheme="minorHAnsi"/>
          <w:sz w:val="22"/>
        </w:rPr>
        <w:t>Zhotovitel se po dobu trvání této smlouvy zavazuje být pojištěn proti škodám způsobeným jeho činností (obecná odpovědnost za škodu), a to na poj</w:t>
      </w:r>
      <w:r>
        <w:rPr>
          <w:rFonts w:asciiTheme="minorHAnsi" w:hAnsiTheme="minorHAnsi"/>
          <w:sz w:val="22"/>
        </w:rPr>
        <w:t>istnou částku ve výši alespoň 10</w:t>
      </w:r>
      <w:r w:rsidRPr="00480B1D">
        <w:rPr>
          <w:rFonts w:asciiTheme="minorHAnsi" w:hAnsiTheme="minorHAnsi"/>
          <w:sz w:val="22"/>
        </w:rPr>
        <w:t xml:space="preserve"> mil. Kč. Doklady o pojištění je povinen na požádání předložit objednateli bez zbytečného odkladu.</w:t>
      </w:r>
    </w:p>
    <w:p w:rsidR="002900E7" w:rsidRPr="00CD69DB" w:rsidRDefault="002900E7" w:rsidP="002900E7">
      <w:pPr>
        <w:pStyle w:val="Zkladntext21"/>
        <w:widowControl w:val="0"/>
        <w:ind w:left="284" w:right="0" w:hanging="284"/>
        <w:jc w:val="both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Normln1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Odstavecodsazen"/>
        <w:keepNext/>
        <w:tabs>
          <w:tab w:val="clear" w:pos="1699"/>
        </w:tabs>
        <w:ind w:left="1333" w:hanging="851"/>
        <w:jc w:val="center"/>
        <w:rPr>
          <w:rFonts w:asciiTheme="minorHAnsi" w:hAnsiTheme="minorHAnsi"/>
          <w:b/>
          <w:sz w:val="22"/>
          <w:szCs w:val="22"/>
        </w:rPr>
      </w:pPr>
      <w:r w:rsidRPr="00CD69DB">
        <w:rPr>
          <w:rFonts w:asciiTheme="minorHAnsi" w:hAnsiTheme="minorHAnsi"/>
          <w:b/>
          <w:sz w:val="22"/>
          <w:szCs w:val="22"/>
        </w:rPr>
        <w:t xml:space="preserve">ČL. </w:t>
      </w:r>
      <w:r>
        <w:rPr>
          <w:rFonts w:asciiTheme="minorHAnsi" w:hAnsiTheme="minorHAnsi"/>
          <w:b/>
          <w:sz w:val="22"/>
          <w:szCs w:val="22"/>
        </w:rPr>
        <w:t>I</w:t>
      </w:r>
      <w:r w:rsidRPr="00CD69DB">
        <w:rPr>
          <w:rFonts w:asciiTheme="minorHAnsi" w:hAnsiTheme="minorHAnsi"/>
          <w:b/>
          <w:sz w:val="22"/>
          <w:szCs w:val="22"/>
        </w:rPr>
        <w:t>X. UKONČENÍ SMLOUVY</w:t>
      </w:r>
    </w:p>
    <w:p w:rsidR="002900E7" w:rsidRPr="00CD69DB" w:rsidRDefault="002900E7" w:rsidP="002900E7">
      <w:pPr>
        <w:pStyle w:val="Odstavecodsazen"/>
        <w:keepNext/>
        <w:tabs>
          <w:tab w:val="clear" w:pos="1699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</w:rPr>
        <w:t>Objednatel je oprávněn (kromě případů uvedených v právních předpisech) od této smlouvy písemně odstoupit:</w:t>
      </w:r>
    </w:p>
    <w:p w:rsidR="002900E7" w:rsidRPr="00CD69DB" w:rsidRDefault="002900E7" w:rsidP="002900E7">
      <w:pPr>
        <w:pStyle w:val="Odstavecodsazen"/>
        <w:numPr>
          <w:ilvl w:val="0"/>
          <w:numId w:val="26"/>
        </w:numPr>
        <w:tabs>
          <w:tab w:val="clear" w:pos="1699"/>
        </w:tabs>
        <w:ind w:left="568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</w:rPr>
        <w:t>bylo-li zahájeno insolvenční řízení se zhotovitelem v postavení dlužníka;</w:t>
      </w:r>
    </w:p>
    <w:p w:rsidR="002900E7" w:rsidRPr="00C328F4" w:rsidRDefault="002900E7" w:rsidP="002900E7">
      <w:pPr>
        <w:pStyle w:val="Odstavecodsazen"/>
        <w:numPr>
          <w:ilvl w:val="0"/>
          <w:numId w:val="26"/>
        </w:numPr>
        <w:tabs>
          <w:tab w:val="clear" w:pos="1699"/>
        </w:tabs>
        <w:ind w:left="568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</w:rPr>
        <w:t>jestliže se zhotovitel ocitne v prodlení s dokončením a předáním některé části díla delším než 3</w:t>
      </w:r>
      <w:r>
        <w:rPr>
          <w:rFonts w:asciiTheme="minorHAnsi" w:hAnsiTheme="minorHAnsi"/>
          <w:sz w:val="22"/>
        </w:rPr>
        <w:t>0 dní</w:t>
      </w:r>
      <w:r>
        <w:rPr>
          <w:rFonts w:asciiTheme="minorHAnsi" w:hAnsiTheme="minorHAnsi"/>
          <w:color w:val="auto"/>
          <w:sz w:val="22"/>
        </w:rPr>
        <w:t>,</w:t>
      </w:r>
      <w:r w:rsidRPr="001F2173">
        <w:rPr>
          <w:rFonts w:asciiTheme="minorHAnsi" w:hAnsiTheme="minorHAnsi"/>
          <w:color w:val="auto"/>
          <w:sz w:val="22"/>
        </w:rPr>
        <w:t xml:space="preserve"> pokud nedojde k písemné dohodě o prodloužení termínu;</w:t>
      </w:r>
    </w:p>
    <w:p w:rsidR="002900E7" w:rsidRPr="00C328F4" w:rsidRDefault="002900E7" w:rsidP="002900E7">
      <w:pPr>
        <w:pStyle w:val="Odstavecseseznamem"/>
        <w:numPr>
          <w:ilvl w:val="0"/>
          <w:numId w:val="26"/>
        </w:numPr>
        <w:ind w:left="568" w:hanging="284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C328F4">
        <w:rPr>
          <w:rFonts w:asciiTheme="minorHAnsi" w:hAnsiTheme="minorHAnsi"/>
          <w:color w:val="000000"/>
          <w:sz w:val="22"/>
          <w:szCs w:val="22"/>
          <w:lang w:eastAsia="ar-SA"/>
        </w:rPr>
        <w:t xml:space="preserve">nebude-li 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zhotovitel</w:t>
      </w:r>
      <w:r w:rsidRPr="00C328F4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opakovaně plnit 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své povinnosti řádně a včas;</w:t>
      </w:r>
    </w:p>
    <w:p w:rsidR="002900E7" w:rsidRPr="00CD69DB" w:rsidRDefault="002900E7" w:rsidP="002900E7">
      <w:pPr>
        <w:pStyle w:val="Odstavecodsazen"/>
        <w:numPr>
          <w:ilvl w:val="0"/>
          <w:numId w:val="26"/>
        </w:numPr>
        <w:tabs>
          <w:tab w:val="clear" w:pos="1699"/>
        </w:tabs>
        <w:ind w:left="568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</w:rPr>
        <w:t>jestliže zhotovitel vstoupil do likvidace;</w:t>
      </w:r>
    </w:p>
    <w:p w:rsidR="002900E7" w:rsidRPr="00CD69DB" w:rsidRDefault="002900E7" w:rsidP="002900E7">
      <w:pPr>
        <w:pStyle w:val="Odstavecodsazen"/>
        <w:numPr>
          <w:ilvl w:val="0"/>
          <w:numId w:val="26"/>
        </w:numPr>
        <w:tabs>
          <w:tab w:val="clear" w:pos="1699"/>
        </w:tabs>
        <w:ind w:left="568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</w:rPr>
        <w:t>jestliže zhotovitel uzavřel smlouvu o převodu podniku či jeho části, na základě které převedl svůj podnik či tu jeho část, jejíž součástí jsou práva a povinnosti z této smlouvy na třetí osobu.</w:t>
      </w:r>
    </w:p>
    <w:p w:rsidR="002900E7" w:rsidRPr="00CD69DB" w:rsidRDefault="002900E7" w:rsidP="002900E7">
      <w:pPr>
        <w:pStyle w:val="Odstavecodsazen"/>
        <w:tabs>
          <w:tab w:val="clear" w:pos="1699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Odstavecodsazen"/>
        <w:numPr>
          <w:ilvl w:val="0"/>
          <w:numId w:val="2"/>
        </w:numPr>
        <w:tabs>
          <w:tab w:val="clear" w:pos="720"/>
          <w:tab w:val="clear" w:pos="1699"/>
          <w:tab w:val="num" w:pos="501"/>
        </w:tabs>
        <w:ind w:left="284" w:hanging="284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 xml:space="preserve">Smluvní strany se dále dohodly, že v případě odstoupení od smlouvy </w:t>
      </w:r>
      <w:r>
        <w:rPr>
          <w:rFonts w:asciiTheme="minorHAnsi" w:hAnsiTheme="minorHAnsi"/>
          <w:sz w:val="22"/>
          <w:szCs w:val="22"/>
        </w:rPr>
        <w:t>je z</w:t>
      </w:r>
      <w:r w:rsidRPr="00CD69DB">
        <w:rPr>
          <w:rFonts w:asciiTheme="minorHAnsi" w:hAnsiTheme="minorHAnsi"/>
          <w:sz w:val="22"/>
          <w:szCs w:val="22"/>
        </w:rPr>
        <w:t xml:space="preserve">hotovitel povinen předat objednateli veškeré dokumenty, veřejnoprávní smlouvy, správní akty, stanoviska orgánů veřejné </w:t>
      </w:r>
      <w:r w:rsidRPr="00CD69DB">
        <w:rPr>
          <w:rFonts w:asciiTheme="minorHAnsi" w:hAnsiTheme="minorHAnsi"/>
          <w:sz w:val="22"/>
          <w:szCs w:val="22"/>
        </w:rPr>
        <w:lastRenderedPageBreak/>
        <w:t>správy a vyjádření dotčených orgánů a jiné listiny vztahující se k předmětu smlouvy, získané za dobu trvání účinnosti této smlouvy, jakož i případné listiny předané objednatelem zhotoviteli k provedení díla.</w:t>
      </w:r>
      <w:r>
        <w:rPr>
          <w:rFonts w:asciiTheme="minorHAnsi" w:hAnsiTheme="minorHAnsi"/>
          <w:sz w:val="22"/>
          <w:szCs w:val="22"/>
        </w:rPr>
        <w:t xml:space="preserve"> Ustanovení tohoto odstavce zavazuje smluvní strany </w:t>
      </w:r>
      <w:r w:rsidRPr="008538A3">
        <w:rPr>
          <w:rFonts w:asciiTheme="minorHAnsi" w:hAnsiTheme="minorHAnsi"/>
          <w:sz w:val="22"/>
          <w:szCs w:val="22"/>
        </w:rPr>
        <w:t xml:space="preserve">i po odstoupení od </w:t>
      </w:r>
      <w:r>
        <w:rPr>
          <w:rFonts w:asciiTheme="minorHAnsi" w:hAnsiTheme="minorHAnsi"/>
          <w:sz w:val="22"/>
          <w:szCs w:val="22"/>
        </w:rPr>
        <w:t xml:space="preserve">této </w:t>
      </w:r>
      <w:r w:rsidRPr="008538A3">
        <w:rPr>
          <w:rFonts w:asciiTheme="minorHAnsi" w:hAnsi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>.</w:t>
      </w:r>
    </w:p>
    <w:p w:rsidR="002900E7" w:rsidRPr="00CD69DB" w:rsidRDefault="002900E7" w:rsidP="002900E7">
      <w:pPr>
        <w:pStyle w:val="Normln1"/>
        <w:tabs>
          <w:tab w:val="left" w:pos="360"/>
        </w:tabs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Normln1"/>
        <w:tabs>
          <w:tab w:val="left" w:pos="360"/>
        </w:tabs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Normln1"/>
        <w:tabs>
          <w:tab w:val="left" w:pos="360"/>
        </w:tabs>
        <w:jc w:val="center"/>
        <w:rPr>
          <w:rFonts w:asciiTheme="minorHAnsi" w:hAnsiTheme="minorHAnsi"/>
          <w:b/>
          <w:sz w:val="22"/>
        </w:rPr>
      </w:pPr>
      <w:r w:rsidRPr="00CD69DB">
        <w:rPr>
          <w:rFonts w:asciiTheme="minorHAnsi" w:hAnsiTheme="minorHAnsi"/>
          <w:b/>
          <w:sz w:val="22"/>
        </w:rPr>
        <w:t>ČL. X. SANKCE</w:t>
      </w:r>
    </w:p>
    <w:p w:rsidR="002900E7" w:rsidRPr="00CD69DB" w:rsidRDefault="002900E7" w:rsidP="002900E7">
      <w:pPr>
        <w:pStyle w:val="Normln1"/>
        <w:tabs>
          <w:tab w:val="left" w:pos="360"/>
        </w:tabs>
        <w:jc w:val="both"/>
        <w:rPr>
          <w:rFonts w:asciiTheme="minorHAnsi" w:hAnsiTheme="minorHAnsi"/>
          <w:sz w:val="22"/>
        </w:rPr>
      </w:pPr>
    </w:p>
    <w:p w:rsidR="002900E7" w:rsidRPr="00CD69DB" w:rsidRDefault="002900E7" w:rsidP="002900E7">
      <w:pPr>
        <w:pStyle w:val="Normln1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color w:val="auto"/>
          <w:sz w:val="22"/>
        </w:rPr>
      </w:pPr>
      <w:r w:rsidRPr="00CD69DB">
        <w:rPr>
          <w:rFonts w:asciiTheme="minorHAnsi" w:hAnsiTheme="minorHAnsi"/>
          <w:color w:val="auto"/>
          <w:sz w:val="22"/>
        </w:rPr>
        <w:t>Ocitne-li se zhotovitel v prodlení s dokončením a předáním některého stupně projektové dokumentace jednotlivého stavebního celku, je povinen zaplatit objednateli smluvní pokutu ve výši 0,05 % z </w:t>
      </w:r>
      <w:r>
        <w:rPr>
          <w:rFonts w:asciiTheme="minorHAnsi" w:hAnsiTheme="minorHAnsi"/>
          <w:color w:val="auto"/>
          <w:sz w:val="22"/>
        </w:rPr>
        <w:t>ceny za provedení díla jednotlivého stavebního celku</w:t>
      </w:r>
      <w:r w:rsidRPr="00CD69DB">
        <w:rPr>
          <w:rFonts w:asciiTheme="minorHAnsi" w:hAnsiTheme="minorHAnsi"/>
          <w:color w:val="auto"/>
          <w:sz w:val="22"/>
        </w:rPr>
        <w:t>, a to za každý započatý den prodlení.</w:t>
      </w:r>
    </w:p>
    <w:p w:rsidR="002900E7" w:rsidRPr="00CD69DB" w:rsidRDefault="002900E7" w:rsidP="002900E7">
      <w:pPr>
        <w:pStyle w:val="Normln1"/>
        <w:ind w:left="284" w:hanging="284"/>
        <w:jc w:val="both"/>
        <w:rPr>
          <w:rFonts w:asciiTheme="minorHAnsi" w:hAnsiTheme="minorHAnsi"/>
          <w:color w:val="auto"/>
          <w:sz w:val="22"/>
        </w:rPr>
      </w:pPr>
    </w:p>
    <w:p w:rsidR="002900E7" w:rsidRPr="00CD69DB" w:rsidRDefault="002900E7" w:rsidP="002900E7">
      <w:pPr>
        <w:pStyle w:val="Normln1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color w:val="auto"/>
          <w:sz w:val="22"/>
        </w:rPr>
      </w:pPr>
      <w:r w:rsidRPr="00CD69DB">
        <w:rPr>
          <w:rFonts w:asciiTheme="minorHAnsi" w:hAnsiTheme="minorHAnsi"/>
          <w:color w:val="auto"/>
          <w:sz w:val="22"/>
        </w:rPr>
        <w:t xml:space="preserve">Ocitne-li se zhotovitel v prodlení s plněním svých </w:t>
      </w:r>
      <w:r>
        <w:rPr>
          <w:rFonts w:asciiTheme="minorHAnsi" w:hAnsiTheme="minorHAnsi"/>
          <w:color w:val="auto"/>
          <w:sz w:val="22"/>
        </w:rPr>
        <w:t>povinností</w:t>
      </w:r>
      <w:r w:rsidRPr="00CD69DB">
        <w:rPr>
          <w:rFonts w:asciiTheme="minorHAnsi" w:hAnsiTheme="minorHAnsi"/>
          <w:color w:val="auto"/>
          <w:sz w:val="22"/>
        </w:rPr>
        <w:t xml:space="preserve"> plynoucích z</w:t>
      </w:r>
      <w:r>
        <w:rPr>
          <w:rFonts w:asciiTheme="minorHAnsi" w:hAnsiTheme="minorHAnsi"/>
          <w:color w:val="auto"/>
          <w:sz w:val="22"/>
        </w:rPr>
        <w:t xml:space="preserve">e závazku </w:t>
      </w:r>
      <w:r w:rsidRPr="00CD69DB">
        <w:rPr>
          <w:rFonts w:asciiTheme="minorHAnsi" w:hAnsiTheme="minorHAnsi"/>
          <w:color w:val="auto"/>
          <w:sz w:val="22"/>
        </w:rPr>
        <w:t xml:space="preserve">autorského dozoru nebo svých </w:t>
      </w:r>
      <w:r>
        <w:rPr>
          <w:rFonts w:asciiTheme="minorHAnsi" w:hAnsiTheme="minorHAnsi"/>
          <w:color w:val="auto"/>
          <w:sz w:val="22"/>
        </w:rPr>
        <w:t xml:space="preserve">povinností plynoucích ze závazku </w:t>
      </w:r>
      <w:r w:rsidRPr="00CD69DB">
        <w:rPr>
          <w:rFonts w:asciiTheme="minorHAnsi" w:hAnsiTheme="minorHAnsi"/>
          <w:color w:val="auto"/>
          <w:sz w:val="22"/>
        </w:rPr>
        <w:t>inženýrské činnosti</w:t>
      </w:r>
      <w:r>
        <w:rPr>
          <w:rFonts w:asciiTheme="minorHAnsi" w:hAnsiTheme="minorHAnsi"/>
          <w:color w:val="auto"/>
          <w:sz w:val="22"/>
        </w:rPr>
        <w:t xml:space="preserve"> nebo svých povinností plynoucích ze závazku součinnosti dle odstavce 11 této smlouvy</w:t>
      </w:r>
      <w:r w:rsidRPr="00CD69DB">
        <w:rPr>
          <w:rFonts w:asciiTheme="minorHAnsi" w:hAnsiTheme="minorHAnsi"/>
          <w:color w:val="auto"/>
          <w:sz w:val="22"/>
        </w:rPr>
        <w:t xml:space="preserve">, je povinen zaplatit objednateli smluvní pokutu ve výši 1.000,- Kč za každý započatý den prodlení. Nezúčastní-li se zhotovitel některého jednání či jiné akce, přestože byl pozván nejméně 3 dny předem, </w:t>
      </w:r>
      <w:r>
        <w:rPr>
          <w:rFonts w:asciiTheme="minorHAnsi" w:hAnsiTheme="minorHAnsi"/>
          <w:color w:val="auto"/>
          <w:sz w:val="22"/>
        </w:rPr>
        <w:t xml:space="preserve">a řádně se neomluvil, </w:t>
      </w:r>
      <w:r w:rsidRPr="00CD69DB">
        <w:rPr>
          <w:rFonts w:asciiTheme="minorHAnsi" w:hAnsiTheme="minorHAnsi"/>
          <w:color w:val="auto"/>
          <w:sz w:val="22"/>
        </w:rPr>
        <w:t>zavazuje se objednateli uhradit smluvní p</w:t>
      </w:r>
      <w:r>
        <w:rPr>
          <w:rFonts w:asciiTheme="minorHAnsi" w:hAnsiTheme="minorHAnsi"/>
          <w:color w:val="auto"/>
          <w:sz w:val="22"/>
        </w:rPr>
        <w:t>okutu ve výši 3</w:t>
      </w:r>
      <w:r w:rsidRPr="00CD69DB">
        <w:rPr>
          <w:rFonts w:asciiTheme="minorHAnsi" w:hAnsiTheme="minorHAnsi"/>
          <w:color w:val="auto"/>
          <w:sz w:val="22"/>
        </w:rPr>
        <w:t>.000,- Kč.</w:t>
      </w:r>
    </w:p>
    <w:p w:rsidR="002900E7" w:rsidRPr="00CD69DB" w:rsidRDefault="002900E7" w:rsidP="002900E7">
      <w:pPr>
        <w:pStyle w:val="Normln1"/>
        <w:jc w:val="both"/>
        <w:rPr>
          <w:rFonts w:asciiTheme="minorHAnsi" w:hAnsiTheme="minorHAnsi"/>
          <w:sz w:val="22"/>
        </w:rPr>
      </w:pPr>
    </w:p>
    <w:p w:rsidR="002900E7" w:rsidRPr="00C328F4" w:rsidRDefault="002900E7" w:rsidP="002900E7">
      <w:pPr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28F4">
        <w:rPr>
          <w:rFonts w:asciiTheme="minorHAnsi" w:hAnsiTheme="minorHAnsi"/>
          <w:sz w:val="22"/>
          <w:szCs w:val="22"/>
        </w:rPr>
        <w:t xml:space="preserve">Zaplacení smluvní pokuty nezbavuje </w:t>
      </w:r>
      <w:r>
        <w:rPr>
          <w:rFonts w:asciiTheme="minorHAnsi" w:hAnsiTheme="minorHAnsi"/>
          <w:sz w:val="22"/>
          <w:szCs w:val="22"/>
        </w:rPr>
        <w:t>zhotovitele</w:t>
      </w:r>
      <w:r w:rsidRPr="00C328F4">
        <w:rPr>
          <w:rFonts w:asciiTheme="minorHAnsi" w:hAnsiTheme="minorHAnsi"/>
          <w:sz w:val="22"/>
          <w:szCs w:val="22"/>
        </w:rPr>
        <w:t xml:space="preserve"> povinnosti splnit dluh smluvní pokutou utvrzený.</w:t>
      </w:r>
    </w:p>
    <w:p w:rsidR="002900E7" w:rsidRPr="00C328F4" w:rsidRDefault="002900E7" w:rsidP="002900E7">
      <w:pPr>
        <w:pStyle w:val="Odstavecseseznamem"/>
        <w:ind w:left="284" w:hanging="284"/>
        <w:rPr>
          <w:rFonts w:asciiTheme="minorHAnsi" w:hAnsiTheme="minorHAnsi"/>
          <w:sz w:val="22"/>
          <w:szCs w:val="22"/>
        </w:rPr>
      </w:pPr>
    </w:p>
    <w:p w:rsidR="002900E7" w:rsidRPr="00C328F4" w:rsidRDefault="002900E7" w:rsidP="002900E7">
      <w:pPr>
        <w:pStyle w:val="Normln1"/>
        <w:numPr>
          <w:ilvl w:val="0"/>
          <w:numId w:val="2"/>
        </w:numPr>
        <w:tabs>
          <w:tab w:val="clear" w:pos="720"/>
          <w:tab w:val="left" w:pos="284"/>
          <w:tab w:val="num" w:pos="501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328F4">
        <w:rPr>
          <w:rFonts w:asciiTheme="minorHAnsi" w:hAnsiTheme="minorHAnsi"/>
          <w:sz w:val="22"/>
          <w:szCs w:val="22"/>
        </w:rPr>
        <w:t xml:space="preserve">Objednatel je oprávněn požadovat náhradu škody a nemajetkové újmy způsobené porušením povinnosti </w:t>
      </w:r>
      <w:r>
        <w:rPr>
          <w:rFonts w:asciiTheme="minorHAnsi" w:hAnsiTheme="minorHAnsi"/>
          <w:sz w:val="22"/>
          <w:szCs w:val="22"/>
        </w:rPr>
        <w:t>zhotovitele</w:t>
      </w:r>
      <w:r w:rsidRPr="00C328F4">
        <w:rPr>
          <w:rFonts w:asciiTheme="minorHAnsi" w:hAnsiTheme="minorHAnsi"/>
          <w:sz w:val="22"/>
          <w:szCs w:val="22"/>
        </w:rPr>
        <w:t>, na kterou se vztahuje smluvní pokuta, v plné výši.</w:t>
      </w:r>
    </w:p>
    <w:p w:rsidR="002900E7" w:rsidRPr="00CD69DB" w:rsidRDefault="002900E7" w:rsidP="002900E7">
      <w:pPr>
        <w:pStyle w:val="Odstavec"/>
        <w:ind w:firstLine="0"/>
        <w:rPr>
          <w:rFonts w:asciiTheme="minorHAnsi" w:hAnsiTheme="minorHAnsi"/>
          <w:sz w:val="22"/>
          <w:u w:val="single"/>
        </w:rPr>
      </w:pPr>
    </w:p>
    <w:p w:rsidR="002900E7" w:rsidRPr="00CD69DB" w:rsidRDefault="002900E7" w:rsidP="002900E7">
      <w:pPr>
        <w:pStyle w:val="Odstavec"/>
        <w:ind w:firstLine="0"/>
        <w:rPr>
          <w:rFonts w:asciiTheme="minorHAnsi" w:hAnsiTheme="minorHAnsi"/>
          <w:sz w:val="22"/>
          <w:u w:val="single"/>
        </w:rPr>
      </w:pPr>
    </w:p>
    <w:p w:rsidR="002900E7" w:rsidRPr="00C328F4" w:rsidRDefault="002900E7" w:rsidP="002900E7">
      <w:pPr>
        <w:pStyle w:val="Odstavec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C328F4">
        <w:rPr>
          <w:rFonts w:asciiTheme="minorHAnsi" w:hAnsiTheme="minorHAnsi"/>
          <w:b/>
          <w:sz w:val="22"/>
          <w:szCs w:val="22"/>
        </w:rPr>
        <w:t>ČL. XI. ZÁVĚREČNÁ USTANOVENÍ</w:t>
      </w:r>
    </w:p>
    <w:p w:rsidR="002900E7" w:rsidRPr="00C328F4" w:rsidRDefault="002900E7" w:rsidP="002900E7">
      <w:pPr>
        <w:pStyle w:val="Odstavec"/>
        <w:ind w:left="284" w:hanging="284"/>
        <w:rPr>
          <w:rFonts w:asciiTheme="minorHAnsi" w:hAnsiTheme="minorHAnsi"/>
          <w:sz w:val="22"/>
          <w:szCs w:val="22"/>
        </w:rPr>
      </w:pPr>
    </w:p>
    <w:p w:rsidR="002900E7" w:rsidRDefault="002900E7" w:rsidP="002900E7">
      <w:pPr>
        <w:pStyle w:val="Odstavecseseznamem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804D66">
        <w:rPr>
          <w:rFonts w:asciiTheme="minorHAnsi" w:hAnsiTheme="minorHAnsi"/>
          <w:color w:val="000000"/>
          <w:sz w:val="22"/>
          <w:szCs w:val="22"/>
          <w:lang w:eastAsia="ar-SA"/>
        </w:rPr>
        <w:t>Zhotovitel na sebe přebírá nebezpečí změny okolností ve smyslu § 1765 Občanského zákoníku.</w:t>
      </w:r>
    </w:p>
    <w:p w:rsidR="002900E7" w:rsidRPr="00C328F4" w:rsidRDefault="002900E7" w:rsidP="002900E7">
      <w:pPr>
        <w:pStyle w:val="Odstavecseseznamem"/>
        <w:ind w:left="284" w:hanging="284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2900E7" w:rsidRPr="00804D66" w:rsidRDefault="002900E7" w:rsidP="002900E7">
      <w:pPr>
        <w:pStyle w:val="Odstavecseseznamem"/>
        <w:numPr>
          <w:ilvl w:val="0"/>
          <w:numId w:val="2"/>
        </w:numPr>
        <w:tabs>
          <w:tab w:val="clear" w:pos="720"/>
          <w:tab w:val="num" w:pos="501"/>
        </w:tabs>
        <w:ind w:left="284" w:hanging="284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C328F4">
        <w:rPr>
          <w:rFonts w:asciiTheme="minorHAnsi" w:hAnsiTheme="minorHAnsi"/>
          <w:color w:val="000000"/>
          <w:sz w:val="22"/>
          <w:szCs w:val="22"/>
          <w:lang w:eastAsia="ar-SA"/>
        </w:rPr>
        <w:t>Všechny spory vznikající z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 této s</w:t>
      </w:r>
      <w:r w:rsidRPr="00C328F4">
        <w:rPr>
          <w:rFonts w:asciiTheme="minorHAnsi" w:hAnsiTheme="minorHAnsi"/>
          <w:color w:val="000000"/>
          <w:sz w:val="22"/>
          <w:szCs w:val="22"/>
          <w:lang w:eastAsia="ar-SA"/>
        </w:rPr>
        <w:t xml:space="preserve">mlouvy a v souvislosti s ní budou dle vůle 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s</w:t>
      </w:r>
      <w:r w:rsidRPr="00C328F4">
        <w:rPr>
          <w:rFonts w:asciiTheme="minorHAnsi" w:hAnsiTheme="minorHAnsi"/>
          <w:color w:val="000000"/>
          <w:sz w:val="22"/>
          <w:szCs w:val="22"/>
          <w:lang w:eastAsia="ar-SA"/>
        </w:rPr>
        <w:t>mluvních stran rozhodovány soudy České republiky, jakožto soudy výlučně příslušnými.</w:t>
      </w:r>
    </w:p>
    <w:p w:rsidR="002900E7" w:rsidRPr="00804D66" w:rsidRDefault="002900E7" w:rsidP="002900E7">
      <w:pPr>
        <w:pStyle w:val="Zkladntext"/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2900E7" w:rsidRPr="00804D66" w:rsidRDefault="002900E7" w:rsidP="002900E7">
      <w:pPr>
        <w:pStyle w:val="Zkladntext"/>
        <w:numPr>
          <w:ilvl w:val="0"/>
          <w:numId w:val="2"/>
        </w:numPr>
        <w:tabs>
          <w:tab w:val="clear" w:pos="720"/>
          <w:tab w:val="num" w:pos="501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04D66">
        <w:rPr>
          <w:rFonts w:asciiTheme="minorHAnsi" w:hAnsiTheme="minorHAnsi"/>
          <w:sz w:val="22"/>
          <w:szCs w:val="22"/>
        </w:rPr>
        <w:t>Smluvní strany se dohodly, že zhotovitel není oprávněn postoupit nebo zastavit pohledávku za objednatelem z této smlouvy bez předchozího písemného souhlasu objednatele. Zhotovitel není oprávněn svou pohledávku za objednatelem z této smlouvy použít k jednostrannému započtení na pohledávku objednatele za zhotovitelem.</w:t>
      </w:r>
    </w:p>
    <w:p w:rsidR="002900E7" w:rsidRPr="00CD69DB" w:rsidRDefault="002900E7" w:rsidP="002900E7">
      <w:pPr>
        <w:pStyle w:val="Zkladntext"/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Zkladntext"/>
        <w:numPr>
          <w:ilvl w:val="0"/>
          <w:numId w:val="2"/>
        </w:numPr>
        <w:tabs>
          <w:tab w:val="clear" w:pos="720"/>
          <w:tab w:val="num" w:pos="501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Vzhledem k veřejnoprávnímu charakteru objednatele zhotovitel výslovně prohlašuje, že je s touto skutečností obeznámen a souhlasí se zveřejněním této smlouvy v rozsahu a za podmínek vyplývajících z příslušných právních předpisů, zejména zákona č. 106/1999 Sb., o svobodném přístupu k informacím, ve znění pozdějších předpisů.</w:t>
      </w:r>
    </w:p>
    <w:p w:rsidR="002900E7" w:rsidRPr="00CD69DB" w:rsidRDefault="002900E7" w:rsidP="002900E7">
      <w:pPr>
        <w:pStyle w:val="Odstavecseseznamem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Zkladntext"/>
        <w:numPr>
          <w:ilvl w:val="0"/>
          <w:numId w:val="2"/>
        </w:numPr>
        <w:tabs>
          <w:tab w:val="clear" w:pos="720"/>
          <w:tab w:val="num" w:pos="501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Tato smlouva nabývá platnosti a účinnosti dnem jejího podpisu oběma smluvními stranami a může být měněna pouze písemnými číslovanými a datovanými dodatky k této smlouvě podepsanými objednatelem a zhotovitelem.</w:t>
      </w:r>
    </w:p>
    <w:p w:rsidR="002900E7" w:rsidRPr="00CD69DB" w:rsidRDefault="002900E7" w:rsidP="002900E7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2900E7" w:rsidRPr="00CD69DB" w:rsidRDefault="002900E7" w:rsidP="002900E7">
      <w:pPr>
        <w:pStyle w:val="Zkladntext"/>
        <w:numPr>
          <w:ilvl w:val="0"/>
          <w:numId w:val="2"/>
        </w:numPr>
        <w:tabs>
          <w:tab w:val="clear" w:pos="720"/>
          <w:tab w:val="num" w:pos="501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Tato smlouva je vyhotovena ve dvou stejnopisech s platností originálu, z nichž každá ze smluvních stran obdrží po jednom vyhotovení.</w:t>
      </w:r>
    </w:p>
    <w:p w:rsidR="00C8215E" w:rsidRPr="00CD69DB" w:rsidRDefault="00C8215E" w:rsidP="00C328F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C8215E" w:rsidRPr="00CD69DB" w:rsidRDefault="008F1A90" w:rsidP="00C8215E">
      <w:pPr>
        <w:keepLines/>
        <w:widowControl w:val="0"/>
        <w:tabs>
          <w:tab w:val="left" w:pos="467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Perninku</w:t>
      </w:r>
      <w:r w:rsidR="00C8215E" w:rsidRPr="00CD69DB">
        <w:rPr>
          <w:rFonts w:asciiTheme="minorHAnsi" w:hAnsiTheme="minorHAnsi"/>
          <w:sz w:val="22"/>
          <w:szCs w:val="22"/>
        </w:rPr>
        <w:t xml:space="preserve"> dne </w:t>
      </w:r>
      <w:r w:rsidR="00D4776C">
        <w:rPr>
          <w:rFonts w:asciiTheme="minorHAnsi" w:hAnsiTheme="minorHAnsi"/>
          <w:sz w:val="22"/>
          <w:szCs w:val="22"/>
        </w:rPr>
        <w:t>22.6.2015</w:t>
      </w:r>
      <w:bookmarkStart w:id="2" w:name="_GoBack"/>
      <w:bookmarkEnd w:id="2"/>
      <w:r w:rsidR="00C8215E" w:rsidRPr="00CD69DB">
        <w:rPr>
          <w:rFonts w:asciiTheme="minorHAnsi" w:hAnsiTheme="minorHAnsi"/>
          <w:sz w:val="22"/>
          <w:szCs w:val="22"/>
        </w:rPr>
        <w:tab/>
        <w:t>V ………….. dne …………..</w:t>
      </w:r>
      <w:r w:rsidR="004D0EF5" w:rsidRPr="00CD69DB">
        <w:rPr>
          <w:rFonts w:asciiTheme="minorHAnsi" w:hAnsiTheme="minorHAnsi"/>
          <w:sz w:val="22"/>
          <w:szCs w:val="22"/>
        </w:rPr>
        <w:tab/>
      </w:r>
      <w:r w:rsidR="004D0EF5" w:rsidRPr="00CD69DB">
        <w:rPr>
          <w:rFonts w:asciiTheme="minorHAnsi" w:hAnsiTheme="minorHAnsi"/>
          <w:sz w:val="22"/>
          <w:szCs w:val="22"/>
        </w:rPr>
        <w:tab/>
      </w:r>
    </w:p>
    <w:p w:rsidR="00C8215E" w:rsidRPr="00CD69DB" w:rsidRDefault="00C8215E" w:rsidP="00C8215E">
      <w:pPr>
        <w:jc w:val="both"/>
        <w:rPr>
          <w:rFonts w:asciiTheme="minorHAnsi" w:hAnsiTheme="minorHAnsi"/>
          <w:sz w:val="22"/>
          <w:szCs w:val="22"/>
        </w:rPr>
      </w:pPr>
    </w:p>
    <w:p w:rsidR="00C8215E" w:rsidRPr="00CD69DB" w:rsidRDefault="00C8215E" w:rsidP="00C8215E">
      <w:pPr>
        <w:jc w:val="both"/>
        <w:rPr>
          <w:rFonts w:asciiTheme="minorHAnsi" w:hAnsiTheme="minorHAnsi"/>
          <w:sz w:val="22"/>
          <w:szCs w:val="22"/>
        </w:rPr>
      </w:pPr>
    </w:p>
    <w:p w:rsidR="00C8215E" w:rsidRPr="00CD69DB" w:rsidRDefault="00C8215E" w:rsidP="00C8215E">
      <w:pPr>
        <w:jc w:val="both"/>
        <w:rPr>
          <w:rFonts w:asciiTheme="minorHAnsi" w:hAnsiTheme="minorHAnsi"/>
          <w:sz w:val="22"/>
          <w:szCs w:val="22"/>
        </w:rPr>
      </w:pPr>
    </w:p>
    <w:p w:rsidR="00C8215E" w:rsidRPr="00CD69DB" w:rsidRDefault="00C8215E" w:rsidP="00C8215E">
      <w:pPr>
        <w:tabs>
          <w:tab w:val="left" w:pos="4678"/>
        </w:tabs>
        <w:jc w:val="both"/>
        <w:rPr>
          <w:rFonts w:asciiTheme="minorHAnsi" w:hAnsiTheme="minorHAnsi"/>
          <w:sz w:val="22"/>
          <w:szCs w:val="22"/>
        </w:rPr>
      </w:pPr>
      <w:r w:rsidRPr="00CD69DB">
        <w:rPr>
          <w:rFonts w:asciiTheme="minorHAnsi" w:hAnsiTheme="minorHAnsi"/>
          <w:sz w:val="22"/>
          <w:szCs w:val="22"/>
        </w:rPr>
        <w:t>_________________________________</w:t>
      </w:r>
      <w:r w:rsidRPr="00CD69DB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BC2256" w:rsidRDefault="00B9288C" w:rsidP="00C8215E">
      <w:pPr>
        <w:pStyle w:val="odsazvevnit"/>
        <w:tabs>
          <w:tab w:val="left" w:pos="4678"/>
        </w:tabs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Domov </w:t>
      </w:r>
      <w:r w:rsidR="008F1A90">
        <w:rPr>
          <w:rFonts w:ascii="Calibri" w:hAnsi="Calibri"/>
          <w:b/>
          <w:sz w:val="22"/>
          <w:szCs w:val="22"/>
        </w:rPr>
        <w:t>pro seniory v Perninku</w:t>
      </w:r>
      <w:r w:rsidR="0016678B">
        <w:rPr>
          <w:rFonts w:ascii="Calibri" w:hAnsi="Calibri"/>
          <w:b/>
          <w:sz w:val="22"/>
          <w:szCs w:val="22"/>
        </w:rPr>
        <w:t>,</w:t>
      </w:r>
    </w:p>
    <w:p w:rsidR="00C8215E" w:rsidRPr="00CD69DB" w:rsidRDefault="00B97EB4" w:rsidP="00C8215E">
      <w:pPr>
        <w:pStyle w:val="odsazvevnit"/>
        <w:tabs>
          <w:tab w:val="left" w:pos="4678"/>
        </w:tabs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příspěvková organizace</w:t>
      </w:r>
      <w:r w:rsidR="00C8215E" w:rsidRPr="00CD69DB">
        <w:rPr>
          <w:rFonts w:asciiTheme="minorHAnsi" w:hAnsiTheme="minorHAnsi"/>
          <w:b/>
          <w:bCs/>
          <w:sz w:val="22"/>
        </w:rPr>
        <w:tab/>
      </w:r>
      <w:r w:rsidR="00C8215E" w:rsidRPr="00CD69DB">
        <w:rPr>
          <w:rFonts w:asciiTheme="minorHAnsi" w:hAnsiTheme="minorHAnsi"/>
          <w:b/>
          <w:i/>
          <w:sz w:val="22"/>
          <w:szCs w:val="22"/>
        </w:rPr>
        <w:t>název zhotovitele</w:t>
      </w:r>
    </w:p>
    <w:p w:rsidR="00C8215E" w:rsidRPr="00CD69DB" w:rsidRDefault="008F1A90" w:rsidP="00C8215E">
      <w:pPr>
        <w:pStyle w:val="Zkladntext2"/>
        <w:tabs>
          <w:tab w:val="left" w:pos="4678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Bc.Alfréd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Hlušek</w:t>
      </w:r>
      <w:proofErr w:type="spellEnd"/>
      <w:r w:rsidR="00BA05CB">
        <w:rPr>
          <w:rFonts w:ascii="Calibri" w:hAnsi="Calibri"/>
          <w:sz w:val="22"/>
          <w:szCs w:val="22"/>
        </w:rPr>
        <w:t>, ředitel</w:t>
      </w:r>
      <w:r w:rsidR="00C8215E" w:rsidRPr="00CD69DB">
        <w:rPr>
          <w:rFonts w:asciiTheme="minorHAnsi" w:hAnsiTheme="minorHAnsi"/>
          <w:sz w:val="22"/>
          <w:szCs w:val="22"/>
        </w:rPr>
        <w:tab/>
      </w:r>
      <w:r w:rsidR="00C8215E" w:rsidRPr="00CD69DB">
        <w:rPr>
          <w:rFonts w:asciiTheme="minorHAnsi" w:hAnsiTheme="minorHAnsi"/>
          <w:i/>
          <w:sz w:val="22"/>
          <w:szCs w:val="22"/>
        </w:rPr>
        <w:t>(osoba oprávněná jednat za</w:t>
      </w:r>
      <w:r w:rsidR="00917D67" w:rsidRPr="00CD69DB">
        <w:rPr>
          <w:rFonts w:asciiTheme="minorHAnsi" w:hAnsiTheme="minorHAnsi"/>
          <w:i/>
          <w:sz w:val="22"/>
          <w:szCs w:val="22"/>
        </w:rPr>
        <w:t xml:space="preserve"> </w:t>
      </w:r>
      <w:r w:rsidR="00C8215E" w:rsidRPr="00CD69DB">
        <w:rPr>
          <w:rFonts w:asciiTheme="minorHAnsi" w:hAnsiTheme="minorHAnsi"/>
          <w:i/>
          <w:sz w:val="22"/>
          <w:szCs w:val="22"/>
        </w:rPr>
        <w:t>zhotovitele)</w:t>
      </w:r>
    </w:p>
    <w:p w:rsidR="00416196" w:rsidRPr="00CD69DB" w:rsidRDefault="00AC05DF" w:rsidP="00C8215E">
      <w:pPr>
        <w:pStyle w:val="Zkladntext2"/>
        <w:tabs>
          <w:tab w:val="left" w:pos="4678"/>
        </w:tabs>
        <w:spacing w:line="276" w:lineRule="auto"/>
        <w:rPr>
          <w:rFonts w:asciiTheme="minorHAnsi" w:hAnsiTheme="minorHAnsi"/>
          <w:i/>
          <w:sz w:val="18"/>
          <w:szCs w:val="18"/>
        </w:rPr>
      </w:pPr>
      <w:r w:rsidRPr="00CD69DB">
        <w:rPr>
          <w:rFonts w:asciiTheme="minorHAnsi" w:hAnsiTheme="minorHAnsi"/>
          <w:b/>
          <w:i/>
          <w:sz w:val="18"/>
          <w:szCs w:val="18"/>
        </w:rPr>
        <w:t xml:space="preserve">POKYN PRO UCHAZEČE: </w:t>
      </w:r>
      <w:r w:rsidRPr="00CD69DB">
        <w:rPr>
          <w:rFonts w:asciiTheme="minorHAnsi" w:hAnsiTheme="minorHAnsi"/>
          <w:i/>
          <w:sz w:val="18"/>
          <w:szCs w:val="18"/>
        </w:rPr>
        <w:t>Uchazeč doplní požadované identifikační údaje na straně zhotovitele a připojí podpis osoby oprávněné jednat za zhotovitele.</w:t>
      </w:r>
    </w:p>
    <w:sectPr w:rsidR="00416196" w:rsidRPr="00CD69DB" w:rsidSect="00714EB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A2" w:rsidRDefault="009844A2" w:rsidP="00C8215E">
      <w:r>
        <w:separator/>
      </w:r>
    </w:p>
  </w:endnote>
  <w:endnote w:type="continuationSeparator" w:id="0">
    <w:p w:rsidR="009844A2" w:rsidRDefault="009844A2" w:rsidP="00C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26" w:rsidRDefault="005F3F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102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026">
      <w:rPr>
        <w:rStyle w:val="slostrnky"/>
        <w:noProof/>
      </w:rPr>
      <w:t>4</w:t>
    </w:r>
    <w:r>
      <w:rPr>
        <w:rStyle w:val="slostrnky"/>
      </w:rPr>
      <w:fldChar w:fldCharType="end"/>
    </w:r>
  </w:p>
  <w:p w:rsidR="00B91026" w:rsidRDefault="00B9102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26" w:rsidRDefault="00B91026">
    <w:pPr>
      <w:pStyle w:val="Zpat"/>
    </w:pPr>
  </w:p>
  <w:p w:rsidR="00B91026" w:rsidRPr="001334F9" w:rsidRDefault="00B91026" w:rsidP="00D503AE">
    <w:pPr>
      <w:pStyle w:val="Zhlav"/>
      <w:jc w:val="right"/>
      <w:rPr>
        <w:rFonts w:asciiTheme="minorHAnsi" w:hAnsiTheme="minorHAnsi"/>
      </w:rPr>
    </w:pPr>
    <w:r w:rsidRPr="001334F9">
      <w:rPr>
        <w:rFonts w:asciiTheme="minorHAnsi" w:hAnsiTheme="minorHAnsi"/>
        <w:sz w:val="22"/>
        <w:szCs w:val="22"/>
      </w:rPr>
      <w:t xml:space="preserve">Strana </w:t>
    </w:r>
    <w:r w:rsidR="005F3F21" w:rsidRPr="001334F9">
      <w:rPr>
        <w:rFonts w:asciiTheme="minorHAnsi" w:hAnsiTheme="minorHAnsi"/>
        <w:sz w:val="22"/>
        <w:szCs w:val="22"/>
      </w:rPr>
      <w:fldChar w:fldCharType="begin"/>
    </w:r>
    <w:r w:rsidRPr="001334F9">
      <w:rPr>
        <w:rFonts w:asciiTheme="minorHAnsi" w:hAnsiTheme="minorHAnsi"/>
        <w:sz w:val="22"/>
        <w:szCs w:val="22"/>
      </w:rPr>
      <w:instrText>PAGE</w:instrText>
    </w:r>
    <w:r w:rsidR="005F3F21" w:rsidRPr="001334F9">
      <w:rPr>
        <w:rFonts w:asciiTheme="minorHAnsi" w:hAnsiTheme="minorHAnsi"/>
        <w:sz w:val="22"/>
        <w:szCs w:val="22"/>
      </w:rPr>
      <w:fldChar w:fldCharType="separate"/>
    </w:r>
    <w:r w:rsidR="00D4776C">
      <w:rPr>
        <w:rFonts w:asciiTheme="minorHAnsi" w:hAnsiTheme="minorHAnsi"/>
        <w:noProof/>
        <w:sz w:val="22"/>
        <w:szCs w:val="22"/>
      </w:rPr>
      <w:t>9</w:t>
    </w:r>
    <w:r w:rsidR="005F3F21" w:rsidRPr="001334F9">
      <w:rPr>
        <w:rFonts w:asciiTheme="minorHAnsi" w:hAnsiTheme="minorHAnsi"/>
        <w:sz w:val="22"/>
        <w:szCs w:val="22"/>
      </w:rPr>
      <w:fldChar w:fldCharType="end"/>
    </w:r>
    <w:r w:rsidRPr="001334F9">
      <w:rPr>
        <w:rFonts w:asciiTheme="minorHAnsi" w:hAnsiTheme="minorHAnsi"/>
        <w:sz w:val="22"/>
        <w:szCs w:val="22"/>
      </w:rPr>
      <w:t xml:space="preserve"> z </w:t>
    </w:r>
    <w:r w:rsidR="005F3F21" w:rsidRPr="001334F9">
      <w:rPr>
        <w:rFonts w:asciiTheme="minorHAnsi" w:hAnsiTheme="minorHAnsi"/>
        <w:sz w:val="22"/>
        <w:szCs w:val="22"/>
      </w:rPr>
      <w:fldChar w:fldCharType="begin"/>
    </w:r>
    <w:r w:rsidRPr="001334F9">
      <w:rPr>
        <w:rFonts w:asciiTheme="minorHAnsi" w:hAnsiTheme="minorHAnsi"/>
        <w:sz w:val="22"/>
        <w:szCs w:val="22"/>
      </w:rPr>
      <w:instrText>NUMPAGES</w:instrText>
    </w:r>
    <w:r w:rsidR="005F3F21" w:rsidRPr="001334F9">
      <w:rPr>
        <w:rFonts w:asciiTheme="minorHAnsi" w:hAnsiTheme="minorHAnsi"/>
        <w:sz w:val="22"/>
        <w:szCs w:val="22"/>
      </w:rPr>
      <w:fldChar w:fldCharType="separate"/>
    </w:r>
    <w:r w:rsidR="00D4776C">
      <w:rPr>
        <w:rFonts w:asciiTheme="minorHAnsi" w:hAnsiTheme="minorHAnsi"/>
        <w:noProof/>
        <w:sz w:val="22"/>
        <w:szCs w:val="22"/>
      </w:rPr>
      <w:t>9</w:t>
    </w:r>
    <w:r w:rsidR="005F3F21" w:rsidRPr="001334F9">
      <w:rPr>
        <w:rFonts w:asciiTheme="minorHAnsi" w:hAnsiTheme="minorHAnsi"/>
        <w:sz w:val="22"/>
        <w:szCs w:val="22"/>
      </w:rPr>
      <w:fldChar w:fldCharType="end"/>
    </w:r>
  </w:p>
  <w:p w:rsidR="00B91026" w:rsidRPr="00DE1C82" w:rsidRDefault="00B91026" w:rsidP="00C8215E">
    <w:pPr>
      <w:pStyle w:val="Zpa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26" w:rsidRDefault="00B91026" w:rsidP="00C8215E">
    <w:pPr>
      <w:pStyle w:val="Zpat"/>
    </w:pPr>
    <w:r>
      <w:rPr>
        <w:sz w:val="22"/>
        <w:szCs w:val="22"/>
      </w:rPr>
      <w:t xml:space="preserve">Dokumentace výběrového řízení </w:t>
    </w:r>
    <w:r w:rsidRPr="004A2AC0">
      <w:rPr>
        <w:sz w:val="22"/>
        <w:szCs w:val="22"/>
        <w:highlight w:val="yellow"/>
      </w:rPr>
      <w:t>………</w:t>
    </w:r>
    <w:r>
      <w:rPr>
        <w:sz w:val="22"/>
        <w:szCs w:val="22"/>
      </w:rPr>
      <w:t>1113 – příloha č. 2</w:t>
    </w:r>
    <w:r>
      <w:rPr>
        <w:sz w:val="22"/>
        <w:szCs w:val="22"/>
      </w:rPr>
      <w:tab/>
    </w:r>
    <w:r w:rsidRPr="00DE1C82">
      <w:rPr>
        <w:sz w:val="22"/>
        <w:szCs w:val="22"/>
      </w:rPr>
      <w:t>Str</w:t>
    </w:r>
    <w:r>
      <w:rPr>
        <w:sz w:val="22"/>
        <w:szCs w:val="22"/>
      </w:rPr>
      <w:t>a</w:t>
    </w:r>
    <w:r w:rsidRPr="00DE1C82">
      <w:rPr>
        <w:sz w:val="22"/>
        <w:szCs w:val="22"/>
      </w:rPr>
      <w:t>na</w:t>
    </w:r>
    <w:r w:rsidR="005F3F21"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PAGE</w:instrText>
    </w:r>
    <w:r w:rsidR="005F3F21" w:rsidRPr="00DE1C82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5F3F21" w:rsidRPr="00DE1C82">
      <w:rPr>
        <w:b/>
        <w:sz w:val="22"/>
        <w:szCs w:val="22"/>
      </w:rPr>
      <w:fldChar w:fldCharType="end"/>
    </w:r>
    <w:r w:rsidRPr="00DE1C82">
      <w:rPr>
        <w:sz w:val="22"/>
        <w:szCs w:val="22"/>
      </w:rPr>
      <w:t xml:space="preserve"> z </w:t>
    </w:r>
    <w:r w:rsidR="005F3F21"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NUMPAGES</w:instrText>
    </w:r>
    <w:r w:rsidR="005F3F21" w:rsidRPr="00DE1C82">
      <w:rPr>
        <w:b/>
        <w:sz w:val="22"/>
        <w:szCs w:val="22"/>
      </w:rPr>
      <w:fldChar w:fldCharType="separate"/>
    </w:r>
    <w:r w:rsidR="00B24063">
      <w:rPr>
        <w:b/>
        <w:noProof/>
        <w:sz w:val="22"/>
        <w:szCs w:val="22"/>
      </w:rPr>
      <w:t>11</w:t>
    </w:r>
    <w:r w:rsidR="005F3F21" w:rsidRPr="00DE1C82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A2" w:rsidRDefault="009844A2" w:rsidP="00C8215E">
      <w:r>
        <w:separator/>
      </w:r>
    </w:p>
  </w:footnote>
  <w:footnote w:type="continuationSeparator" w:id="0">
    <w:p w:rsidR="009844A2" w:rsidRDefault="009844A2" w:rsidP="00C8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26" w:rsidRPr="00081B4D" w:rsidRDefault="00B91026" w:rsidP="00C8215E">
    <w:pPr>
      <w:pStyle w:val="Zhlav"/>
      <w:tabs>
        <w:tab w:val="clear" w:pos="4536"/>
      </w:tabs>
      <w:jc w:val="center"/>
      <w:rPr>
        <w:b/>
        <w:sz w:val="28"/>
      </w:rPr>
    </w:pPr>
    <w:r w:rsidRPr="00081B4D">
      <w:rPr>
        <w:b/>
        <w:sz w:val="28"/>
      </w:rPr>
      <w:t xml:space="preserve">Příloha č. 2 </w:t>
    </w:r>
    <w:r>
      <w:rPr>
        <w:b/>
        <w:sz w:val="28"/>
      </w:rPr>
      <w:t>dokumentace výběrového řízení</w:t>
    </w:r>
  </w:p>
  <w:p w:rsidR="00B91026" w:rsidRPr="00081B4D" w:rsidRDefault="00B91026" w:rsidP="00C8215E">
    <w:pPr>
      <w:pStyle w:val="Zhlav"/>
      <w:tabs>
        <w:tab w:val="clear" w:pos="4536"/>
      </w:tabs>
      <w:jc w:val="center"/>
      <w:rPr>
        <w:b/>
        <w:sz w:val="28"/>
      </w:rPr>
    </w:pPr>
    <w:r w:rsidRPr="00081B4D">
      <w:rPr>
        <w:b/>
        <w:sz w:val="28"/>
      </w:rPr>
      <w:t>–</w:t>
    </w:r>
  </w:p>
  <w:p w:rsidR="00B91026" w:rsidRDefault="00B91026" w:rsidP="00C8215E">
    <w:pPr>
      <w:pStyle w:val="Zhlav"/>
      <w:tabs>
        <w:tab w:val="clear" w:pos="4536"/>
      </w:tabs>
      <w:jc w:val="center"/>
      <w:rPr>
        <w:b/>
        <w:sz w:val="28"/>
        <w:szCs w:val="28"/>
      </w:rPr>
    </w:pPr>
    <w:r w:rsidRPr="00081B4D">
      <w:rPr>
        <w:b/>
        <w:sz w:val="28"/>
        <w:szCs w:val="28"/>
      </w:rPr>
      <w:t>Návrh smlouvy</w:t>
    </w:r>
  </w:p>
  <w:p w:rsidR="00B91026" w:rsidRDefault="00B91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>
    <w:nsid w:val="02302A74"/>
    <w:multiLevelType w:val="hybridMultilevel"/>
    <w:tmpl w:val="043CD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55F74"/>
    <w:multiLevelType w:val="hybridMultilevel"/>
    <w:tmpl w:val="A4362E06"/>
    <w:lvl w:ilvl="0" w:tplc="040C7BFC">
      <w:start w:val="1"/>
      <w:numFmt w:val="decimal"/>
      <w:lvlText w:val="%1."/>
      <w:lvlJc w:val="left"/>
      <w:pPr>
        <w:ind w:left="2148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03916DDA"/>
    <w:multiLevelType w:val="hybridMultilevel"/>
    <w:tmpl w:val="3D08D6B4"/>
    <w:lvl w:ilvl="0" w:tplc="58646E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756"/>
    <w:multiLevelType w:val="hybridMultilevel"/>
    <w:tmpl w:val="1D92BFF0"/>
    <w:lvl w:ilvl="0" w:tplc="7646F076">
      <w:start w:val="1"/>
      <w:numFmt w:val="lowerRoman"/>
      <w:lvlText w:val="(%1)"/>
      <w:lvlJc w:val="left"/>
      <w:pPr>
        <w:ind w:left="1003" w:hanging="360"/>
      </w:pPr>
      <w:rPr>
        <w:rFonts w:hint="default"/>
      </w:rPr>
    </w:lvl>
    <w:lvl w:ilvl="1" w:tplc="7646F076">
      <w:start w:val="1"/>
      <w:numFmt w:val="lowerRoman"/>
      <w:lvlText w:val="(%2)"/>
      <w:lvlJc w:val="left"/>
      <w:pPr>
        <w:ind w:left="172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2310767"/>
    <w:multiLevelType w:val="hybridMultilevel"/>
    <w:tmpl w:val="61A0ABFE"/>
    <w:lvl w:ilvl="0" w:tplc="82B62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5C5505"/>
    <w:multiLevelType w:val="hybridMultilevel"/>
    <w:tmpl w:val="F3D4C924"/>
    <w:lvl w:ilvl="0" w:tplc="E868A2AA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8">
    <w:nsid w:val="199B13E7"/>
    <w:multiLevelType w:val="hybridMultilevel"/>
    <w:tmpl w:val="D258F91E"/>
    <w:lvl w:ilvl="0" w:tplc="90FE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72E0B"/>
    <w:multiLevelType w:val="hybridMultilevel"/>
    <w:tmpl w:val="0D84C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855ED"/>
    <w:multiLevelType w:val="hybridMultilevel"/>
    <w:tmpl w:val="4DCE70D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1A0BB7"/>
    <w:multiLevelType w:val="hybridMultilevel"/>
    <w:tmpl w:val="1B7CC39A"/>
    <w:lvl w:ilvl="0" w:tplc="9014E6E8">
      <w:start w:val="3"/>
      <w:numFmt w:val="bullet"/>
      <w:lvlText w:val="–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22276B4F"/>
    <w:multiLevelType w:val="hybridMultilevel"/>
    <w:tmpl w:val="C39E0EA0"/>
    <w:lvl w:ilvl="0" w:tplc="A36A836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27675466"/>
    <w:multiLevelType w:val="hybridMultilevel"/>
    <w:tmpl w:val="CE9E0D2E"/>
    <w:lvl w:ilvl="0" w:tplc="80BABF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EA2479"/>
    <w:multiLevelType w:val="hybridMultilevel"/>
    <w:tmpl w:val="8586E388"/>
    <w:lvl w:ilvl="0" w:tplc="4AF2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646F07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2B5410"/>
    <w:multiLevelType w:val="hybridMultilevel"/>
    <w:tmpl w:val="32BCD7BA"/>
    <w:lvl w:ilvl="0" w:tplc="28280C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0F07FE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A72E33"/>
    <w:multiLevelType w:val="hybridMultilevel"/>
    <w:tmpl w:val="5BBA538C"/>
    <w:lvl w:ilvl="0" w:tplc="CDD6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E57277"/>
    <w:multiLevelType w:val="multilevel"/>
    <w:tmpl w:val="6E58A618"/>
    <w:lvl w:ilvl="0">
      <w:start w:val="1"/>
      <w:numFmt w:val="decimal"/>
      <w:lvlText w:val="%1."/>
      <w:lvlJc w:val="left"/>
      <w:pPr>
        <w:ind w:left="872" w:hanging="360"/>
      </w:pPr>
      <w:rPr>
        <w:rFonts w:cs="Times New Roman" w:hint="default"/>
        <w:b w:val="0"/>
        <w:strike w:val="0"/>
      </w:rPr>
    </w:lvl>
    <w:lvl w:ilvl="1">
      <w:start w:val="5"/>
      <w:numFmt w:val="decimal"/>
      <w:isLgl/>
      <w:lvlText w:val="%1.%2."/>
      <w:lvlJc w:val="left"/>
      <w:pPr>
        <w:ind w:left="128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4" w:hanging="1800"/>
      </w:pPr>
      <w:rPr>
        <w:rFonts w:cs="Times New Roman" w:hint="default"/>
      </w:rPr>
    </w:lvl>
  </w:abstractNum>
  <w:abstractNum w:abstractNumId="20">
    <w:nsid w:val="39941A59"/>
    <w:multiLevelType w:val="hybridMultilevel"/>
    <w:tmpl w:val="04D82504"/>
    <w:lvl w:ilvl="0" w:tplc="7032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C31BE"/>
    <w:multiLevelType w:val="hybridMultilevel"/>
    <w:tmpl w:val="F820AD14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9EDA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7B29B0"/>
    <w:multiLevelType w:val="hybridMultilevel"/>
    <w:tmpl w:val="2D6AA30E"/>
    <w:lvl w:ilvl="0" w:tplc="9014E6E8">
      <w:start w:val="3"/>
      <w:numFmt w:val="bullet"/>
      <w:lvlText w:val="–"/>
      <w:lvlJc w:val="left"/>
      <w:pPr>
        <w:ind w:left="12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3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>
    <w:nsid w:val="54C963F3"/>
    <w:multiLevelType w:val="hybridMultilevel"/>
    <w:tmpl w:val="6AB0609C"/>
    <w:lvl w:ilvl="0" w:tplc="04050017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6">
    <w:nsid w:val="59387595"/>
    <w:multiLevelType w:val="hybridMultilevel"/>
    <w:tmpl w:val="E5429D98"/>
    <w:lvl w:ilvl="0" w:tplc="3AA41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4431F"/>
    <w:multiLevelType w:val="hybridMultilevel"/>
    <w:tmpl w:val="63785C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75270"/>
    <w:multiLevelType w:val="hybridMultilevel"/>
    <w:tmpl w:val="1AC20E82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33510F"/>
    <w:multiLevelType w:val="hybridMultilevel"/>
    <w:tmpl w:val="750A8F06"/>
    <w:lvl w:ilvl="0" w:tplc="E3D87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C2C39"/>
    <w:multiLevelType w:val="hybridMultilevel"/>
    <w:tmpl w:val="AC4C8FE4"/>
    <w:lvl w:ilvl="0" w:tplc="781EB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DC096A"/>
    <w:multiLevelType w:val="hybridMultilevel"/>
    <w:tmpl w:val="961C4BA8"/>
    <w:lvl w:ilvl="0" w:tplc="8DE4FEEC">
      <w:start w:val="1"/>
      <w:numFmt w:val="lowerLetter"/>
      <w:lvlText w:val="%1)"/>
      <w:lvlJc w:val="left"/>
      <w:pPr>
        <w:ind w:left="2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5" w:hanging="360"/>
      </w:pPr>
    </w:lvl>
    <w:lvl w:ilvl="2" w:tplc="0405001B" w:tentative="1">
      <w:start w:val="1"/>
      <w:numFmt w:val="lowerRoman"/>
      <w:lvlText w:val="%3."/>
      <w:lvlJc w:val="right"/>
      <w:pPr>
        <w:ind w:left="3515" w:hanging="180"/>
      </w:pPr>
    </w:lvl>
    <w:lvl w:ilvl="3" w:tplc="0405000F">
      <w:start w:val="1"/>
      <w:numFmt w:val="decimal"/>
      <w:lvlText w:val="%4."/>
      <w:lvlJc w:val="left"/>
      <w:pPr>
        <w:ind w:left="4235" w:hanging="360"/>
      </w:pPr>
    </w:lvl>
    <w:lvl w:ilvl="4" w:tplc="04050019" w:tentative="1">
      <w:start w:val="1"/>
      <w:numFmt w:val="lowerLetter"/>
      <w:lvlText w:val="%5."/>
      <w:lvlJc w:val="left"/>
      <w:pPr>
        <w:ind w:left="4955" w:hanging="360"/>
      </w:pPr>
    </w:lvl>
    <w:lvl w:ilvl="5" w:tplc="0405001B" w:tentative="1">
      <w:start w:val="1"/>
      <w:numFmt w:val="lowerRoman"/>
      <w:lvlText w:val="%6."/>
      <w:lvlJc w:val="right"/>
      <w:pPr>
        <w:ind w:left="5675" w:hanging="180"/>
      </w:pPr>
    </w:lvl>
    <w:lvl w:ilvl="6" w:tplc="0405000F" w:tentative="1">
      <w:start w:val="1"/>
      <w:numFmt w:val="decimal"/>
      <w:lvlText w:val="%7."/>
      <w:lvlJc w:val="left"/>
      <w:pPr>
        <w:ind w:left="6395" w:hanging="360"/>
      </w:pPr>
    </w:lvl>
    <w:lvl w:ilvl="7" w:tplc="04050019" w:tentative="1">
      <w:start w:val="1"/>
      <w:numFmt w:val="lowerLetter"/>
      <w:lvlText w:val="%8."/>
      <w:lvlJc w:val="left"/>
      <w:pPr>
        <w:ind w:left="7115" w:hanging="360"/>
      </w:pPr>
    </w:lvl>
    <w:lvl w:ilvl="8" w:tplc="0405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32">
    <w:nsid w:val="6FB6737D"/>
    <w:multiLevelType w:val="hybridMultilevel"/>
    <w:tmpl w:val="09A8DB4A"/>
    <w:lvl w:ilvl="0" w:tplc="4B1CEAC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FFD07BE"/>
    <w:multiLevelType w:val="hybridMultilevel"/>
    <w:tmpl w:val="56EADF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8718F9"/>
    <w:multiLevelType w:val="hybridMultilevel"/>
    <w:tmpl w:val="7EEA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304AE"/>
    <w:multiLevelType w:val="hybridMultilevel"/>
    <w:tmpl w:val="73F64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16740"/>
    <w:multiLevelType w:val="hybridMultilevel"/>
    <w:tmpl w:val="8460E330"/>
    <w:lvl w:ilvl="0" w:tplc="04050017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1"/>
  </w:num>
  <w:num w:numId="5">
    <w:abstractNumId w:val="28"/>
  </w:num>
  <w:num w:numId="6">
    <w:abstractNumId w:val="8"/>
  </w:num>
  <w:num w:numId="7">
    <w:abstractNumId w:val="15"/>
  </w:num>
  <w:num w:numId="8">
    <w:abstractNumId w:val="11"/>
  </w:num>
  <w:num w:numId="9">
    <w:abstractNumId w:val="23"/>
  </w:num>
  <w:num w:numId="10">
    <w:abstractNumId w:val="19"/>
  </w:num>
  <w:num w:numId="11">
    <w:abstractNumId w:val="2"/>
  </w:num>
  <w:num w:numId="12">
    <w:abstractNumId w:val="7"/>
  </w:num>
  <w:num w:numId="13">
    <w:abstractNumId w:val="22"/>
  </w:num>
  <w:num w:numId="14">
    <w:abstractNumId w:val="31"/>
  </w:num>
  <w:num w:numId="15">
    <w:abstractNumId w:val="29"/>
  </w:num>
  <w:num w:numId="16">
    <w:abstractNumId w:val="27"/>
  </w:num>
  <w:num w:numId="17">
    <w:abstractNumId w:val="18"/>
  </w:num>
  <w:num w:numId="18">
    <w:abstractNumId w:val="17"/>
  </w:num>
  <w:num w:numId="19">
    <w:abstractNumId w:val="16"/>
  </w:num>
  <w:num w:numId="20">
    <w:abstractNumId w:val="34"/>
  </w:num>
  <w:num w:numId="21">
    <w:abstractNumId w:val="9"/>
  </w:num>
  <w:num w:numId="22">
    <w:abstractNumId w:val="10"/>
  </w:num>
  <w:num w:numId="23">
    <w:abstractNumId w:val="32"/>
  </w:num>
  <w:num w:numId="24">
    <w:abstractNumId w:val="36"/>
  </w:num>
  <w:num w:numId="25">
    <w:abstractNumId w:val="24"/>
  </w:num>
  <w:num w:numId="26">
    <w:abstractNumId w:val="25"/>
  </w:num>
  <w:num w:numId="27">
    <w:abstractNumId w:val="3"/>
  </w:num>
  <w:num w:numId="28">
    <w:abstractNumId w:val="5"/>
  </w:num>
  <w:num w:numId="29">
    <w:abstractNumId w:val="33"/>
  </w:num>
  <w:num w:numId="30">
    <w:abstractNumId w:val="13"/>
  </w:num>
  <w:num w:numId="31">
    <w:abstractNumId w:val="4"/>
  </w:num>
  <w:num w:numId="32">
    <w:abstractNumId w:val="30"/>
  </w:num>
  <w:num w:numId="33">
    <w:abstractNumId w:val="6"/>
  </w:num>
  <w:num w:numId="34">
    <w:abstractNumId w:val="12"/>
  </w:num>
  <w:num w:numId="35">
    <w:abstractNumId w:val="26"/>
  </w:num>
  <w:num w:numId="36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D5"/>
    <w:rsid w:val="00000E08"/>
    <w:rsid w:val="00000E4C"/>
    <w:rsid w:val="00003969"/>
    <w:rsid w:val="00004E01"/>
    <w:rsid w:val="00004EB7"/>
    <w:rsid w:val="00010FB0"/>
    <w:rsid w:val="000133F1"/>
    <w:rsid w:val="00013C8A"/>
    <w:rsid w:val="000176FB"/>
    <w:rsid w:val="000204BD"/>
    <w:rsid w:val="00020E83"/>
    <w:rsid w:val="000239DC"/>
    <w:rsid w:val="0002620B"/>
    <w:rsid w:val="00026610"/>
    <w:rsid w:val="000332A8"/>
    <w:rsid w:val="00035F70"/>
    <w:rsid w:val="00037D98"/>
    <w:rsid w:val="00041700"/>
    <w:rsid w:val="000418EE"/>
    <w:rsid w:val="00042CCF"/>
    <w:rsid w:val="00044E15"/>
    <w:rsid w:val="00051753"/>
    <w:rsid w:val="00052B8F"/>
    <w:rsid w:val="00061E4C"/>
    <w:rsid w:val="000646DD"/>
    <w:rsid w:val="00074641"/>
    <w:rsid w:val="000825BC"/>
    <w:rsid w:val="000852B5"/>
    <w:rsid w:val="000862EA"/>
    <w:rsid w:val="0009722C"/>
    <w:rsid w:val="000A58C2"/>
    <w:rsid w:val="000A6D44"/>
    <w:rsid w:val="000A717C"/>
    <w:rsid w:val="000B4EFA"/>
    <w:rsid w:val="000B642F"/>
    <w:rsid w:val="000C3A8D"/>
    <w:rsid w:val="000C501D"/>
    <w:rsid w:val="000D04F2"/>
    <w:rsid w:val="000D33FF"/>
    <w:rsid w:val="000E045E"/>
    <w:rsid w:val="000E2FF8"/>
    <w:rsid w:val="000E581D"/>
    <w:rsid w:val="000F1B37"/>
    <w:rsid w:val="000F404D"/>
    <w:rsid w:val="000F48B4"/>
    <w:rsid w:val="000F5849"/>
    <w:rsid w:val="000F586F"/>
    <w:rsid w:val="000F5AF0"/>
    <w:rsid w:val="00100DD4"/>
    <w:rsid w:val="00101ADA"/>
    <w:rsid w:val="00101D50"/>
    <w:rsid w:val="00103A66"/>
    <w:rsid w:val="0011760D"/>
    <w:rsid w:val="00117BE8"/>
    <w:rsid w:val="00121705"/>
    <w:rsid w:val="001334F9"/>
    <w:rsid w:val="00133F49"/>
    <w:rsid w:val="0013607B"/>
    <w:rsid w:val="001427B9"/>
    <w:rsid w:val="001429A0"/>
    <w:rsid w:val="001430EB"/>
    <w:rsid w:val="00143E6A"/>
    <w:rsid w:val="00147F2C"/>
    <w:rsid w:val="001522A7"/>
    <w:rsid w:val="001620D8"/>
    <w:rsid w:val="00162606"/>
    <w:rsid w:val="00162E94"/>
    <w:rsid w:val="0016678B"/>
    <w:rsid w:val="001667E6"/>
    <w:rsid w:val="00167921"/>
    <w:rsid w:val="00172163"/>
    <w:rsid w:val="00172CC2"/>
    <w:rsid w:val="00173567"/>
    <w:rsid w:val="00175040"/>
    <w:rsid w:val="001830F6"/>
    <w:rsid w:val="001862FC"/>
    <w:rsid w:val="00196A5E"/>
    <w:rsid w:val="001970CA"/>
    <w:rsid w:val="00197206"/>
    <w:rsid w:val="001A6131"/>
    <w:rsid w:val="001A615B"/>
    <w:rsid w:val="001A6596"/>
    <w:rsid w:val="001B616B"/>
    <w:rsid w:val="001B6547"/>
    <w:rsid w:val="001B7152"/>
    <w:rsid w:val="001C08DE"/>
    <w:rsid w:val="001C29FF"/>
    <w:rsid w:val="001D13AA"/>
    <w:rsid w:val="001D2F38"/>
    <w:rsid w:val="001D49D5"/>
    <w:rsid w:val="001D5225"/>
    <w:rsid w:val="001D7E1D"/>
    <w:rsid w:val="001E16C1"/>
    <w:rsid w:val="001E1985"/>
    <w:rsid w:val="001E6100"/>
    <w:rsid w:val="001F038C"/>
    <w:rsid w:val="001F1F8B"/>
    <w:rsid w:val="001F3FB2"/>
    <w:rsid w:val="001F5A46"/>
    <w:rsid w:val="00205D0B"/>
    <w:rsid w:val="00214571"/>
    <w:rsid w:val="00214FD8"/>
    <w:rsid w:val="00217677"/>
    <w:rsid w:val="00221678"/>
    <w:rsid w:val="00221B44"/>
    <w:rsid w:val="00230A03"/>
    <w:rsid w:val="00233F6E"/>
    <w:rsid w:val="002354C9"/>
    <w:rsid w:val="00242982"/>
    <w:rsid w:val="00254169"/>
    <w:rsid w:val="00255194"/>
    <w:rsid w:val="00255925"/>
    <w:rsid w:val="00257C67"/>
    <w:rsid w:val="002713A1"/>
    <w:rsid w:val="00271A48"/>
    <w:rsid w:val="00274D04"/>
    <w:rsid w:val="00280CDD"/>
    <w:rsid w:val="002900E7"/>
    <w:rsid w:val="0029210C"/>
    <w:rsid w:val="00296FDA"/>
    <w:rsid w:val="00297688"/>
    <w:rsid w:val="002A1347"/>
    <w:rsid w:val="002A39F1"/>
    <w:rsid w:val="002A5CE4"/>
    <w:rsid w:val="002A7BA2"/>
    <w:rsid w:val="002B61BD"/>
    <w:rsid w:val="002B6CEB"/>
    <w:rsid w:val="002D0B5D"/>
    <w:rsid w:val="002E30C2"/>
    <w:rsid w:val="002E4465"/>
    <w:rsid w:val="002E59C1"/>
    <w:rsid w:val="002E5DBE"/>
    <w:rsid w:val="002F1A06"/>
    <w:rsid w:val="002F1B77"/>
    <w:rsid w:val="00303226"/>
    <w:rsid w:val="00305A71"/>
    <w:rsid w:val="00305D61"/>
    <w:rsid w:val="00306E00"/>
    <w:rsid w:val="003109CC"/>
    <w:rsid w:val="003135A7"/>
    <w:rsid w:val="00315703"/>
    <w:rsid w:val="003207F1"/>
    <w:rsid w:val="00326D1A"/>
    <w:rsid w:val="0033444B"/>
    <w:rsid w:val="0033471A"/>
    <w:rsid w:val="0033596D"/>
    <w:rsid w:val="0033692E"/>
    <w:rsid w:val="00337102"/>
    <w:rsid w:val="00337A2E"/>
    <w:rsid w:val="003407FC"/>
    <w:rsid w:val="0034137A"/>
    <w:rsid w:val="00346533"/>
    <w:rsid w:val="00346FBD"/>
    <w:rsid w:val="00351F10"/>
    <w:rsid w:val="00370960"/>
    <w:rsid w:val="00372B7B"/>
    <w:rsid w:val="00375F56"/>
    <w:rsid w:val="00381B10"/>
    <w:rsid w:val="0038488B"/>
    <w:rsid w:val="00386400"/>
    <w:rsid w:val="003938CD"/>
    <w:rsid w:val="003A187D"/>
    <w:rsid w:val="003B0627"/>
    <w:rsid w:val="003B65A8"/>
    <w:rsid w:val="003B6FFD"/>
    <w:rsid w:val="003C04A5"/>
    <w:rsid w:val="003C76F3"/>
    <w:rsid w:val="003C7816"/>
    <w:rsid w:val="003C7A87"/>
    <w:rsid w:val="003D1495"/>
    <w:rsid w:val="003D1DD1"/>
    <w:rsid w:val="003D1FAF"/>
    <w:rsid w:val="003D3750"/>
    <w:rsid w:val="003D394E"/>
    <w:rsid w:val="003D59C7"/>
    <w:rsid w:val="003D5EC5"/>
    <w:rsid w:val="003D6B55"/>
    <w:rsid w:val="003E0B8C"/>
    <w:rsid w:val="003E31A6"/>
    <w:rsid w:val="003F000E"/>
    <w:rsid w:val="003F0FBF"/>
    <w:rsid w:val="003F2291"/>
    <w:rsid w:val="003F2771"/>
    <w:rsid w:val="003F2AD0"/>
    <w:rsid w:val="003F424E"/>
    <w:rsid w:val="003F6B74"/>
    <w:rsid w:val="004023E2"/>
    <w:rsid w:val="004073BD"/>
    <w:rsid w:val="00407E85"/>
    <w:rsid w:val="00410A51"/>
    <w:rsid w:val="00415B00"/>
    <w:rsid w:val="00416196"/>
    <w:rsid w:val="004221DB"/>
    <w:rsid w:val="004326C5"/>
    <w:rsid w:val="00440D6A"/>
    <w:rsid w:val="00441FC5"/>
    <w:rsid w:val="00454E7B"/>
    <w:rsid w:val="004550B7"/>
    <w:rsid w:val="004618D7"/>
    <w:rsid w:val="0046198F"/>
    <w:rsid w:val="00471BFF"/>
    <w:rsid w:val="0047655D"/>
    <w:rsid w:val="00480B1D"/>
    <w:rsid w:val="004856C4"/>
    <w:rsid w:val="004858E1"/>
    <w:rsid w:val="00490706"/>
    <w:rsid w:val="00496EC3"/>
    <w:rsid w:val="004A1276"/>
    <w:rsid w:val="004A2AC0"/>
    <w:rsid w:val="004A2E1F"/>
    <w:rsid w:val="004A6D1C"/>
    <w:rsid w:val="004B1B44"/>
    <w:rsid w:val="004B6F33"/>
    <w:rsid w:val="004B6FD4"/>
    <w:rsid w:val="004C235E"/>
    <w:rsid w:val="004C48DC"/>
    <w:rsid w:val="004D06D5"/>
    <w:rsid w:val="004D0EF5"/>
    <w:rsid w:val="004D2470"/>
    <w:rsid w:val="004D2485"/>
    <w:rsid w:val="004D334D"/>
    <w:rsid w:val="004D7CAE"/>
    <w:rsid w:val="004E049D"/>
    <w:rsid w:val="004F1562"/>
    <w:rsid w:val="004F16E3"/>
    <w:rsid w:val="004F649E"/>
    <w:rsid w:val="004F7803"/>
    <w:rsid w:val="004F7F84"/>
    <w:rsid w:val="0050064D"/>
    <w:rsid w:val="005010B0"/>
    <w:rsid w:val="005024E1"/>
    <w:rsid w:val="00516FC0"/>
    <w:rsid w:val="00520317"/>
    <w:rsid w:val="00523FA2"/>
    <w:rsid w:val="005249E1"/>
    <w:rsid w:val="00534876"/>
    <w:rsid w:val="005547C5"/>
    <w:rsid w:val="00554BA0"/>
    <w:rsid w:val="005554E2"/>
    <w:rsid w:val="00557DFB"/>
    <w:rsid w:val="00563AB2"/>
    <w:rsid w:val="00565275"/>
    <w:rsid w:val="005657FA"/>
    <w:rsid w:val="0056608B"/>
    <w:rsid w:val="005708FC"/>
    <w:rsid w:val="00572750"/>
    <w:rsid w:val="00575982"/>
    <w:rsid w:val="00576A2F"/>
    <w:rsid w:val="00576F0D"/>
    <w:rsid w:val="00585F9A"/>
    <w:rsid w:val="0059300B"/>
    <w:rsid w:val="00595725"/>
    <w:rsid w:val="005A2BFC"/>
    <w:rsid w:val="005B079C"/>
    <w:rsid w:val="005C0549"/>
    <w:rsid w:val="005C0613"/>
    <w:rsid w:val="005C07E3"/>
    <w:rsid w:val="005C240E"/>
    <w:rsid w:val="005C4C73"/>
    <w:rsid w:val="005C50AC"/>
    <w:rsid w:val="005C6EC3"/>
    <w:rsid w:val="005C75D9"/>
    <w:rsid w:val="005D4055"/>
    <w:rsid w:val="005D5690"/>
    <w:rsid w:val="005E00A2"/>
    <w:rsid w:val="005E162F"/>
    <w:rsid w:val="005E3195"/>
    <w:rsid w:val="005E6F61"/>
    <w:rsid w:val="005F1AB7"/>
    <w:rsid w:val="005F3F21"/>
    <w:rsid w:val="005F52FF"/>
    <w:rsid w:val="00605D8E"/>
    <w:rsid w:val="006161AD"/>
    <w:rsid w:val="00623140"/>
    <w:rsid w:val="00626146"/>
    <w:rsid w:val="006271E2"/>
    <w:rsid w:val="00627DC7"/>
    <w:rsid w:val="006303D9"/>
    <w:rsid w:val="00630FF3"/>
    <w:rsid w:val="00633EE6"/>
    <w:rsid w:val="006403BE"/>
    <w:rsid w:val="00640621"/>
    <w:rsid w:val="0064160E"/>
    <w:rsid w:val="0064276C"/>
    <w:rsid w:val="0064387F"/>
    <w:rsid w:val="00645D0E"/>
    <w:rsid w:val="00653BCA"/>
    <w:rsid w:val="006541C6"/>
    <w:rsid w:val="00656570"/>
    <w:rsid w:val="0066364B"/>
    <w:rsid w:val="00664759"/>
    <w:rsid w:val="006744ED"/>
    <w:rsid w:val="00674ED4"/>
    <w:rsid w:val="006768DF"/>
    <w:rsid w:val="00682E67"/>
    <w:rsid w:val="00683E16"/>
    <w:rsid w:val="006841E0"/>
    <w:rsid w:val="006853B9"/>
    <w:rsid w:val="0069096A"/>
    <w:rsid w:val="00697407"/>
    <w:rsid w:val="006A1955"/>
    <w:rsid w:val="006A7412"/>
    <w:rsid w:val="006A7AE7"/>
    <w:rsid w:val="006B3FC2"/>
    <w:rsid w:val="006B5F6F"/>
    <w:rsid w:val="006B6C27"/>
    <w:rsid w:val="006C1918"/>
    <w:rsid w:val="006D1E73"/>
    <w:rsid w:val="006D248B"/>
    <w:rsid w:val="006E1DB4"/>
    <w:rsid w:val="006F0823"/>
    <w:rsid w:val="00703984"/>
    <w:rsid w:val="00704232"/>
    <w:rsid w:val="007075DE"/>
    <w:rsid w:val="007113FA"/>
    <w:rsid w:val="00714308"/>
    <w:rsid w:val="00714EB7"/>
    <w:rsid w:val="00721C60"/>
    <w:rsid w:val="00725E35"/>
    <w:rsid w:val="0072729E"/>
    <w:rsid w:val="0074136D"/>
    <w:rsid w:val="00741A18"/>
    <w:rsid w:val="0074200A"/>
    <w:rsid w:val="00745DA6"/>
    <w:rsid w:val="0074640D"/>
    <w:rsid w:val="00752DC0"/>
    <w:rsid w:val="007567BC"/>
    <w:rsid w:val="00763E0D"/>
    <w:rsid w:val="00774924"/>
    <w:rsid w:val="007752DA"/>
    <w:rsid w:val="007757B7"/>
    <w:rsid w:val="00775BBD"/>
    <w:rsid w:val="00776C70"/>
    <w:rsid w:val="00780E12"/>
    <w:rsid w:val="00781A6A"/>
    <w:rsid w:val="00784B3F"/>
    <w:rsid w:val="007910BC"/>
    <w:rsid w:val="0079651D"/>
    <w:rsid w:val="007976AC"/>
    <w:rsid w:val="00797A4E"/>
    <w:rsid w:val="007A1C12"/>
    <w:rsid w:val="007A511F"/>
    <w:rsid w:val="007B58B4"/>
    <w:rsid w:val="007B5ACA"/>
    <w:rsid w:val="007C3A34"/>
    <w:rsid w:val="007C5ECA"/>
    <w:rsid w:val="007D1096"/>
    <w:rsid w:val="007D457B"/>
    <w:rsid w:val="007D4E5E"/>
    <w:rsid w:val="007D516B"/>
    <w:rsid w:val="007D78CE"/>
    <w:rsid w:val="007E0955"/>
    <w:rsid w:val="007E12B7"/>
    <w:rsid w:val="007E2E1E"/>
    <w:rsid w:val="007E2E27"/>
    <w:rsid w:val="007E3E6A"/>
    <w:rsid w:val="007E6F92"/>
    <w:rsid w:val="007F06F7"/>
    <w:rsid w:val="007F266E"/>
    <w:rsid w:val="007F49B4"/>
    <w:rsid w:val="007F4E6B"/>
    <w:rsid w:val="007F6A37"/>
    <w:rsid w:val="00804D66"/>
    <w:rsid w:val="00804EA7"/>
    <w:rsid w:val="0080554A"/>
    <w:rsid w:val="00805B34"/>
    <w:rsid w:val="00807452"/>
    <w:rsid w:val="00810C0D"/>
    <w:rsid w:val="0081712D"/>
    <w:rsid w:val="00820004"/>
    <w:rsid w:val="00820AEA"/>
    <w:rsid w:val="00821D60"/>
    <w:rsid w:val="0082340D"/>
    <w:rsid w:val="00827543"/>
    <w:rsid w:val="00827A0C"/>
    <w:rsid w:val="008321E0"/>
    <w:rsid w:val="00836208"/>
    <w:rsid w:val="00845DD0"/>
    <w:rsid w:val="0084753B"/>
    <w:rsid w:val="008538A3"/>
    <w:rsid w:val="00853CF4"/>
    <w:rsid w:val="008563E3"/>
    <w:rsid w:val="008565F8"/>
    <w:rsid w:val="00857473"/>
    <w:rsid w:val="00862308"/>
    <w:rsid w:val="008644B5"/>
    <w:rsid w:val="00866104"/>
    <w:rsid w:val="00880250"/>
    <w:rsid w:val="00880597"/>
    <w:rsid w:val="00881015"/>
    <w:rsid w:val="00882737"/>
    <w:rsid w:val="00882D3D"/>
    <w:rsid w:val="00882F1A"/>
    <w:rsid w:val="008868A7"/>
    <w:rsid w:val="00886A21"/>
    <w:rsid w:val="00896B7A"/>
    <w:rsid w:val="00897760"/>
    <w:rsid w:val="008A518F"/>
    <w:rsid w:val="008A5668"/>
    <w:rsid w:val="008A7A39"/>
    <w:rsid w:val="008B0D79"/>
    <w:rsid w:val="008B3146"/>
    <w:rsid w:val="008B44A5"/>
    <w:rsid w:val="008B4BED"/>
    <w:rsid w:val="008B6CF9"/>
    <w:rsid w:val="008C0011"/>
    <w:rsid w:val="008C24FC"/>
    <w:rsid w:val="008D0F1C"/>
    <w:rsid w:val="008D4219"/>
    <w:rsid w:val="008D4D78"/>
    <w:rsid w:val="008E2492"/>
    <w:rsid w:val="008E27E7"/>
    <w:rsid w:val="008E5A5D"/>
    <w:rsid w:val="008F1A90"/>
    <w:rsid w:val="00900C0B"/>
    <w:rsid w:val="00906FB3"/>
    <w:rsid w:val="009116CC"/>
    <w:rsid w:val="00911884"/>
    <w:rsid w:val="00913AAA"/>
    <w:rsid w:val="00917D67"/>
    <w:rsid w:val="00917DD1"/>
    <w:rsid w:val="00921C98"/>
    <w:rsid w:val="00921D10"/>
    <w:rsid w:val="00926F23"/>
    <w:rsid w:val="00927787"/>
    <w:rsid w:val="00937A19"/>
    <w:rsid w:val="00942DDE"/>
    <w:rsid w:val="0094340F"/>
    <w:rsid w:val="00947877"/>
    <w:rsid w:val="00953FEB"/>
    <w:rsid w:val="00961BF4"/>
    <w:rsid w:val="00962272"/>
    <w:rsid w:val="00965154"/>
    <w:rsid w:val="00970CF0"/>
    <w:rsid w:val="009804A0"/>
    <w:rsid w:val="00981EB2"/>
    <w:rsid w:val="00982217"/>
    <w:rsid w:val="00983299"/>
    <w:rsid w:val="009844A2"/>
    <w:rsid w:val="00984BAF"/>
    <w:rsid w:val="00984F8F"/>
    <w:rsid w:val="0098619B"/>
    <w:rsid w:val="00990202"/>
    <w:rsid w:val="00990B69"/>
    <w:rsid w:val="00993C51"/>
    <w:rsid w:val="009940A7"/>
    <w:rsid w:val="00995353"/>
    <w:rsid w:val="009967B4"/>
    <w:rsid w:val="009A0DFB"/>
    <w:rsid w:val="009A62E6"/>
    <w:rsid w:val="009B00CC"/>
    <w:rsid w:val="009B4EDB"/>
    <w:rsid w:val="009B5210"/>
    <w:rsid w:val="009B540F"/>
    <w:rsid w:val="009D1B1D"/>
    <w:rsid w:val="009E4320"/>
    <w:rsid w:val="009E43E9"/>
    <w:rsid w:val="009E489C"/>
    <w:rsid w:val="009E79DE"/>
    <w:rsid w:val="009F53CC"/>
    <w:rsid w:val="009F781C"/>
    <w:rsid w:val="00A02531"/>
    <w:rsid w:val="00A02856"/>
    <w:rsid w:val="00A0401D"/>
    <w:rsid w:val="00A07ABD"/>
    <w:rsid w:val="00A227A7"/>
    <w:rsid w:val="00A234C5"/>
    <w:rsid w:val="00A236AF"/>
    <w:rsid w:val="00A32A0A"/>
    <w:rsid w:val="00A33B83"/>
    <w:rsid w:val="00A3589C"/>
    <w:rsid w:val="00A362C8"/>
    <w:rsid w:val="00A37D6D"/>
    <w:rsid w:val="00A422DA"/>
    <w:rsid w:val="00A42C4B"/>
    <w:rsid w:val="00A50A42"/>
    <w:rsid w:val="00A50C17"/>
    <w:rsid w:val="00A52DBB"/>
    <w:rsid w:val="00A560FE"/>
    <w:rsid w:val="00A61C28"/>
    <w:rsid w:val="00A665EF"/>
    <w:rsid w:val="00A7110D"/>
    <w:rsid w:val="00A7506C"/>
    <w:rsid w:val="00A772A4"/>
    <w:rsid w:val="00A946BE"/>
    <w:rsid w:val="00A96712"/>
    <w:rsid w:val="00A97269"/>
    <w:rsid w:val="00AA2C3A"/>
    <w:rsid w:val="00AA3591"/>
    <w:rsid w:val="00AA553E"/>
    <w:rsid w:val="00AB4588"/>
    <w:rsid w:val="00AB5A59"/>
    <w:rsid w:val="00AC05DF"/>
    <w:rsid w:val="00AD101B"/>
    <w:rsid w:val="00AD133D"/>
    <w:rsid w:val="00AD133F"/>
    <w:rsid w:val="00AD5711"/>
    <w:rsid w:val="00AD6FD0"/>
    <w:rsid w:val="00AE1F53"/>
    <w:rsid w:val="00AE34CD"/>
    <w:rsid w:val="00AE4D1A"/>
    <w:rsid w:val="00AE4EE4"/>
    <w:rsid w:val="00AE4FA7"/>
    <w:rsid w:val="00AE7885"/>
    <w:rsid w:val="00AF25F7"/>
    <w:rsid w:val="00B00854"/>
    <w:rsid w:val="00B00DFE"/>
    <w:rsid w:val="00B01E0A"/>
    <w:rsid w:val="00B028E5"/>
    <w:rsid w:val="00B02903"/>
    <w:rsid w:val="00B03276"/>
    <w:rsid w:val="00B043CA"/>
    <w:rsid w:val="00B06E11"/>
    <w:rsid w:val="00B20DD0"/>
    <w:rsid w:val="00B24063"/>
    <w:rsid w:val="00B24AE3"/>
    <w:rsid w:val="00B408F9"/>
    <w:rsid w:val="00B44BD3"/>
    <w:rsid w:val="00B4575D"/>
    <w:rsid w:val="00B50288"/>
    <w:rsid w:val="00B5260F"/>
    <w:rsid w:val="00B757EC"/>
    <w:rsid w:val="00B80579"/>
    <w:rsid w:val="00B81E51"/>
    <w:rsid w:val="00B81F12"/>
    <w:rsid w:val="00B8381E"/>
    <w:rsid w:val="00B871AC"/>
    <w:rsid w:val="00B90248"/>
    <w:rsid w:val="00B91026"/>
    <w:rsid w:val="00B918A1"/>
    <w:rsid w:val="00B9288C"/>
    <w:rsid w:val="00B968B7"/>
    <w:rsid w:val="00B97EB4"/>
    <w:rsid w:val="00BA05CB"/>
    <w:rsid w:val="00BA12A2"/>
    <w:rsid w:val="00BA6ADE"/>
    <w:rsid w:val="00BA7AE2"/>
    <w:rsid w:val="00BA7EA6"/>
    <w:rsid w:val="00BB0E67"/>
    <w:rsid w:val="00BB10F5"/>
    <w:rsid w:val="00BB14D3"/>
    <w:rsid w:val="00BB24AF"/>
    <w:rsid w:val="00BB2F75"/>
    <w:rsid w:val="00BC0DA2"/>
    <w:rsid w:val="00BC0F76"/>
    <w:rsid w:val="00BC2256"/>
    <w:rsid w:val="00BD2E26"/>
    <w:rsid w:val="00BD4553"/>
    <w:rsid w:val="00BD4A60"/>
    <w:rsid w:val="00BD65FD"/>
    <w:rsid w:val="00BE1E2F"/>
    <w:rsid w:val="00BE316B"/>
    <w:rsid w:val="00BE3674"/>
    <w:rsid w:val="00BF1B84"/>
    <w:rsid w:val="00BF6B1E"/>
    <w:rsid w:val="00C02F45"/>
    <w:rsid w:val="00C040A9"/>
    <w:rsid w:val="00C11ED1"/>
    <w:rsid w:val="00C13491"/>
    <w:rsid w:val="00C17D06"/>
    <w:rsid w:val="00C22A95"/>
    <w:rsid w:val="00C24609"/>
    <w:rsid w:val="00C27D3C"/>
    <w:rsid w:val="00C328F4"/>
    <w:rsid w:val="00C32FE1"/>
    <w:rsid w:val="00C34EB7"/>
    <w:rsid w:val="00C35E01"/>
    <w:rsid w:val="00C3683E"/>
    <w:rsid w:val="00C44680"/>
    <w:rsid w:val="00C44BCB"/>
    <w:rsid w:val="00C45CB1"/>
    <w:rsid w:val="00C470F7"/>
    <w:rsid w:val="00C50AE8"/>
    <w:rsid w:val="00C533F2"/>
    <w:rsid w:val="00C540E9"/>
    <w:rsid w:val="00C601AE"/>
    <w:rsid w:val="00C73370"/>
    <w:rsid w:val="00C7681D"/>
    <w:rsid w:val="00C8215E"/>
    <w:rsid w:val="00C84634"/>
    <w:rsid w:val="00C8745B"/>
    <w:rsid w:val="00C90BF5"/>
    <w:rsid w:val="00C9318B"/>
    <w:rsid w:val="00C957B1"/>
    <w:rsid w:val="00C963EF"/>
    <w:rsid w:val="00CA372B"/>
    <w:rsid w:val="00CA39FE"/>
    <w:rsid w:val="00CB5C16"/>
    <w:rsid w:val="00CC0A1E"/>
    <w:rsid w:val="00CC2E27"/>
    <w:rsid w:val="00CC7611"/>
    <w:rsid w:val="00CD1368"/>
    <w:rsid w:val="00CD5DCA"/>
    <w:rsid w:val="00CD69DB"/>
    <w:rsid w:val="00CE15E1"/>
    <w:rsid w:val="00CE17B0"/>
    <w:rsid w:val="00CE6A3D"/>
    <w:rsid w:val="00CF6828"/>
    <w:rsid w:val="00D104C3"/>
    <w:rsid w:val="00D218F8"/>
    <w:rsid w:val="00D27EF7"/>
    <w:rsid w:val="00D34157"/>
    <w:rsid w:val="00D36954"/>
    <w:rsid w:val="00D4596F"/>
    <w:rsid w:val="00D461C8"/>
    <w:rsid w:val="00D4776C"/>
    <w:rsid w:val="00D503AE"/>
    <w:rsid w:val="00D5388D"/>
    <w:rsid w:val="00D543A7"/>
    <w:rsid w:val="00D5532D"/>
    <w:rsid w:val="00D554DB"/>
    <w:rsid w:val="00D56424"/>
    <w:rsid w:val="00D613F4"/>
    <w:rsid w:val="00D66BCA"/>
    <w:rsid w:val="00D733C4"/>
    <w:rsid w:val="00D75A37"/>
    <w:rsid w:val="00D75CDE"/>
    <w:rsid w:val="00D7649E"/>
    <w:rsid w:val="00D84458"/>
    <w:rsid w:val="00D848FC"/>
    <w:rsid w:val="00D91E33"/>
    <w:rsid w:val="00D928C7"/>
    <w:rsid w:val="00DA6C73"/>
    <w:rsid w:val="00DA6DC8"/>
    <w:rsid w:val="00DB0FA6"/>
    <w:rsid w:val="00DB3548"/>
    <w:rsid w:val="00DB4524"/>
    <w:rsid w:val="00DB5F82"/>
    <w:rsid w:val="00DC022D"/>
    <w:rsid w:val="00DC218A"/>
    <w:rsid w:val="00DC5504"/>
    <w:rsid w:val="00DD3729"/>
    <w:rsid w:val="00DD6ACA"/>
    <w:rsid w:val="00DE136A"/>
    <w:rsid w:val="00DE4850"/>
    <w:rsid w:val="00DF2D92"/>
    <w:rsid w:val="00DF2ECF"/>
    <w:rsid w:val="00DF6B61"/>
    <w:rsid w:val="00DF72BB"/>
    <w:rsid w:val="00E01876"/>
    <w:rsid w:val="00E04A86"/>
    <w:rsid w:val="00E12C85"/>
    <w:rsid w:val="00E13B04"/>
    <w:rsid w:val="00E249EC"/>
    <w:rsid w:val="00E24F12"/>
    <w:rsid w:val="00E27ED5"/>
    <w:rsid w:val="00E30EFF"/>
    <w:rsid w:val="00E313C7"/>
    <w:rsid w:val="00E32EEE"/>
    <w:rsid w:val="00E332D4"/>
    <w:rsid w:val="00E33DAD"/>
    <w:rsid w:val="00E357F8"/>
    <w:rsid w:val="00E43BB1"/>
    <w:rsid w:val="00E43D17"/>
    <w:rsid w:val="00E43EBD"/>
    <w:rsid w:val="00E461C5"/>
    <w:rsid w:val="00E47083"/>
    <w:rsid w:val="00E47D0D"/>
    <w:rsid w:val="00E536C7"/>
    <w:rsid w:val="00E547BA"/>
    <w:rsid w:val="00E603C8"/>
    <w:rsid w:val="00E60853"/>
    <w:rsid w:val="00E60907"/>
    <w:rsid w:val="00E60B27"/>
    <w:rsid w:val="00E72E68"/>
    <w:rsid w:val="00E737BB"/>
    <w:rsid w:val="00E73F70"/>
    <w:rsid w:val="00E75765"/>
    <w:rsid w:val="00E76664"/>
    <w:rsid w:val="00E77A43"/>
    <w:rsid w:val="00E80075"/>
    <w:rsid w:val="00E81292"/>
    <w:rsid w:val="00E844FC"/>
    <w:rsid w:val="00E8578D"/>
    <w:rsid w:val="00E90192"/>
    <w:rsid w:val="00E92760"/>
    <w:rsid w:val="00E9576A"/>
    <w:rsid w:val="00E958DF"/>
    <w:rsid w:val="00EA041F"/>
    <w:rsid w:val="00EA1EC9"/>
    <w:rsid w:val="00EA48AE"/>
    <w:rsid w:val="00EA577F"/>
    <w:rsid w:val="00EA6EAA"/>
    <w:rsid w:val="00EA789A"/>
    <w:rsid w:val="00EB0A74"/>
    <w:rsid w:val="00EB1535"/>
    <w:rsid w:val="00EB34FF"/>
    <w:rsid w:val="00EC67D8"/>
    <w:rsid w:val="00ED3731"/>
    <w:rsid w:val="00EE3BA8"/>
    <w:rsid w:val="00EE4E28"/>
    <w:rsid w:val="00EE51D4"/>
    <w:rsid w:val="00EE5853"/>
    <w:rsid w:val="00EE7534"/>
    <w:rsid w:val="00EF0233"/>
    <w:rsid w:val="00EF0EAA"/>
    <w:rsid w:val="00EF1AD7"/>
    <w:rsid w:val="00F00F43"/>
    <w:rsid w:val="00F018BF"/>
    <w:rsid w:val="00F05F3E"/>
    <w:rsid w:val="00F077F9"/>
    <w:rsid w:val="00F2749E"/>
    <w:rsid w:val="00F327C7"/>
    <w:rsid w:val="00F37234"/>
    <w:rsid w:val="00F415D2"/>
    <w:rsid w:val="00F416D9"/>
    <w:rsid w:val="00F4549A"/>
    <w:rsid w:val="00F506F1"/>
    <w:rsid w:val="00F5249B"/>
    <w:rsid w:val="00F56B3C"/>
    <w:rsid w:val="00F67C2B"/>
    <w:rsid w:val="00F7234C"/>
    <w:rsid w:val="00F74529"/>
    <w:rsid w:val="00F80218"/>
    <w:rsid w:val="00F85A43"/>
    <w:rsid w:val="00F91202"/>
    <w:rsid w:val="00F951E5"/>
    <w:rsid w:val="00F971AD"/>
    <w:rsid w:val="00FA5EA7"/>
    <w:rsid w:val="00FA5FE4"/>
    <w:rsid w:val="00FB0025"/>
    <w:rsid w:val="00FB294F"/>
    <w:rsid w:val="00FB66F9"/>
    <w:rsid w:val="00FC0050"/>
    <w:rsid w:val="00FC58CB"/>
    <w:rsid w:val="00FC5AD9"/>
    <w:rsid w:val="00FD1C36"/>
    <w:rsid w:val="00FD2036"/>
    <w:rsid w:val="00FD222F"/>
    <w:rsid w:val="00FD2D79"/>
    <w:rsid w:val="00FD68F0"/>
    <w:rsid w:val="00FE0C61"/>
    <w:rsid w:val="00FE1CB1"/>
    <w:rsid w:val="00FE1EB0"/>
    <w:rsid w:val="00FE4315"/>
    <w:rsid w:val="00FE6F8E"/>
    <w:rsid w:val="00FF189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D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D06D5"/>
    <w:rPr>
      <w:b/>
      <w:sz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basedOn w:val="Standardnpsmoodstavce"/>
    <w:uiPriority w:val="99"/>
    <w:rsid w:val="004D06D5"/>
    <w:rPr>
      <w:rFonts w:cs="Times New Roman"/>
      <w:w w:val="120"/>
    </w:rPr>
  </w:style>
  <w:style w:type="character" w:styleId="Hypertextovodkaz">
    <w:name w:val="Hyperlink"/>
    <w:basedOn w:val="Standardnpsmoodstavce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30FF3"/>
    <w:rPr>
      <w:sz w:val="24"/>
      <w:szCs w:val="24"/>
    </w:rPr>
  </w:style>
  <w:style w:type="paragraph" w:styleId="Revize">
    <w:name w:val="Revision"/>
    <w:hidden/>
    <w:uiPriority w:val="99"/>
    <w:semiHidden/>
    <w:rsid w:val="00EF1AD7"/>
    <w:rPr>
      <w:sz w:val="24"/>
      <w:szCs w:val="24"/>
    </w:rPr>
  </w:style>
  <w:style w:type="paragraph" w:customStyle="1" w:styleId="Style2">
    <w:name w:val="Style2"/>
    <w:basedOn w:val="Normln"/>
    <w:rsid w:val="00F971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Normln"/>
    <w:rsid w:val="00F971AD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6">
    <w:name w:val="Font Style16"/>
    <w:rsid w:val="00F971A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74640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D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D06D5"/>
    <w:rPr>
      <w:b/>
      <w:sz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basedOn w:val="Standardnpsmoodstavce"/>
    <w:uiPriority w:val="99"/>
    <w:rsid w:val="004D06D5"/>
    <w:rPr>
      <w:rFonts w:cs="Times New Roman"/>
      <w:w w:val="120"/>
    </w:rPr>
  </w:style>
  <w:style w:type="character" w:styleId="Hypertextovodkaz">
    <w:name w:val="Hyperlink"/>
    <w:basedOn w:val="Standardnpsmoodstavce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30FF3"/>
    <w:rPr>
      <w:sz w:val="24"/>
      <w:szCs w:val="24"/>
    </w:rPr>
  </w:style>
  <w:style w:type="paragraph" w:styleId="Revize">
    <w:name w:val="Revision"/>
    <w:hidden/>
    <w:uiPriority w:val="99"/>
    <w:semiHidden/>
    <w:rsid w:val="00EF1AD7"/>
    <w:rPr>
      <w:sz w:val="24"/>
      <w:szCs w:val="24"/>
    </w:rPr>
  </w:style>
  <w:style w:type="paragraph" w:customStyle="1" w:styleId="Style2">
    <w:name w:val="Style2"/>
    <w:basedOn w:val="Normln"/>
    <w:rsid w:val="00F971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Normln"/>
    <w:rsid w:val="00F971AD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6">
    <w:name w:val="Font Style16"/>
    <w:rsid w:val="00F971A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74640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49D9-C4F3-4448-9FEA-A79AE386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3334</Words>
  <Characters>19674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________________________________________________________________</vt:lpstr>
    </vt:vector>
  </TitlesOfParts>
  <Manager>pd</Manager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Juraj</cp:lastModifiedBy>
  <cp:revision>4</cp:revision>
  <cp:lastPrinted>2015-05-12T14:05:00Z</cp:lastPrinted>
  <dcterms:created xsi:type="dcterms:W3CDTF">2015-06-07T14:48:00Z</dcterms:created>
  <dcterms:modified xsi:type="dcterms:W3CDTF">2015-06-22T17:21:00Z</dcterms:modified>
</cp:coreProperties>
</file>