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95" w:rsidRPr="00685295" w:rsidRDefault="00B015D5" w:rsidP="00685295">
      <w:pPr>
        <w:autoSpaceDE w:val="0"/>
        <w:autoSpaceDN w:val="0"/>
        <w:adjustRightInd w:val="0"/>
        <w:jc w:val="center"/>
        <w:rPr>
          <w:rFonts w:asciiTheme="minorHAnsi" w:hAnsiTheme="minorHAnsi"/>
          <w:b/>
          <w:bCs/>
          <w:caps/>
          <w:sz w:val="28"/>
          <w:szCs w:val="22"/>
        </w:rPr>
      </w:pPr>
      <w:r>
        <w:rPr>
          <w:rFonts w:asciiTheme="minorHAnsi" w:hAnsiTheme="minorHAnsi"/>
          <w:b/>
          <w:bCs/>
          <w:caps/>
          <w:sz w:val="28"/>
          <w:szCs w:val="22"/>
        </w:rPr>
        <w:t>Výzva k podání nabídky na veřejnou zakázku</w:t>
      </w:r>
      <w:r w:rsidR="00685295" w:rsidRPr="00685295">
        <w:rPr>
          <w:rFonts w:asciiTheme="minorHAnsi" w:hAnsiTheme="minorHAnsi"/>
          <w:b/>
          <w:bCs/>
          <w:caps/>
          <w:sz w:val="28"/>
          <w:szCs w:val="22"/>
        </w:rPr>
        <w:t xml:space="preserve">  </w:t>
      </w:r>
    </w:p>
    <w:p w:rsidR="00685295" w:rsidRPr="00685295" w:rsidRDefault="00685295" w:rsidP="00685295">
      <w:pPr>
        <w:autoSpaceDE w:val="0"/>
        <w:autoSpaceDN w:val="0"/>
        <w:adjustRightInd w:val="0"/>
        <w:jc w:val="center"/>
        <w:rPr>
          <w:rFonts w:asciiTheme="minorHAnsi" w:hAnsiTheme="minorHAnsi"/>
          <w:b/>
          <w:bCs/>
          <w:caps/>
          <w:sz w:val="22"/>
          <w:szCs w:val="22"/>
        </w:rPr>
      </w:pPr>
    </w:p>
    <w:p w:rsidR="00685295" w:rsidRPr="00685295" w:rsidRDefault="00685295" w:rsidP="00685295">
      <w:pPr>
        <w:autoSpaceDE w:val="0"/>
        <w:autoSpaceDN w:val="0"/>
        <w:adjustRightInd w:val="0"/>
        <w:jc w:val="center"/>
        <w:rPr>
          <w:rFonts w:asciiTheme="minorHAnsi" w:hAnsiTheme="minorHAnsi"/>
          <w:bCs/>
          <w:sz w:val="22"/>
          <w:szCs w:val="22"/>
        </w:rPr>
      </w:pPr>
      <w:r w:rsidRPr="00685295">
        <w:rPr>
          <w:rFonts w:asciiTheme="minorHAnsi" w:hAnsiTheme="minorHAnsi"/>
          <w:bCs/>
          <w:sz w:val="22"/>
          <w:szCs w:val="22"/>
        </w:rPr>
        <w:t xml:space="preserve"> </w:t>
      </w:r>
      <w:r w:rsidR="00B015D5">
        <w:rPr>
          <w:rFonts w:asciiTheme="minorHAnsi" w:hAnsiTheme="minorHAnsi"/>
          <w:bCs/>
          <w:sz w:val="22"/>
          <w:szCs w:val="22"/>
        </w:rPr>
        <w:t xml:space="preserve">V zadávacím řízení - </w:t>
      </w:r>
      <w:r w:rsidRPr="00685295">
        <w:rPr>
          <w:rFonts w:asciiTheme="minorHAnsi" w:hAnsiTheme="minorHAnsi"/>
          <w:bCs/>
          <w:sz w:val="22"/>
          <w:szCs w:val="22"/>
        </w:rPr>
        <w:t xml:space="preserve"> </w:t>
      </w:r>
      <w:r w:rsidR="00B015D5">
        <w:rPr>
          <w:rFonts w:asciiTheme="minorHAnsi" w:hAnsiTheme="minorHAnsi"/>
          <w:bCs/>
          <w:sz w:val="22"/>
          <w:szCs w:val="22"/>
        </w:rPr>
        <w:t xml:space="preserve">veřejná zakázka </w:t>
      </w:r>
      <w:r w:rsidRPr="00685295">
        <w:rPr>
          <w:rFonts w:asciiTheme="minorHAnsi" w:hAnsiTheme="minorHAnsi"/>
          <w:bCs/>
          <w:sz w:val="22"/>
          <w:szCs w:val="22"/>
        </w:rPr>
        <w:t xml:space="preserve">malého rozsahu </w:t>
      </w:r>
      <w:r w:rsidR="00B015D5">
        <w:rPr>
          <w:rFonts w:asciiTheme="minorHAnsi" w:hAnsiTheme="minorHAnsi"/>
          <w:bCs/>
          <w:sz w:val="22"/>
          <w:szCs w:val="22"/>
        </w:rPr>
        <w:t>v otevřeném řízení s výzvou</w:t>
      </w:r>
    </w:p>
    <w:p w:rsidR="00685295" w:rsidRPr="00685295" w:rsidRDefault="00685295" w:rsidP="00685295">
      <w:pPr>
        <w:jc w:val="center"/>
        <w:rPr>
          <w:rFonts w:asciiTheme="minorHAnsi" w:hAnsiTheme="minorHAnsi"/>
          <w:b/>
          <w:sz w:val="22"/>
          <w:szCs w:val="22"/>
          <w:u w:val="single"/>
        </w:rPr>
      </w:pPr>
      <w:r w:rsidRPr="00685295">
        <w:rPr>
          <w:rFonts w:asciiTheme="minorHAnsi" w:hAnsiTheme="minorHAnsi"/>
          <w:b/>
          <w:sz w:val="22"/>
          <w:szCs w:val="22"/>
        </w:rPr>
        <w:t>„</w:t>
      </w:r>
      <w:r w:rsidR="007E38EE">
        <w:rPr>
          <w:rFonts w:asciiTheme="minorHAnsi" w:hAnsiTheme="minorHAnsi"/>
          <w:b/>
          <w:sz w:val="22"/>
          <w:szCs w:val="22"/>
        </w:rPr>
        <w:t>Poskytování</w:t>
      </w:r>
      <w:r w:rsidR="00A33661">
        <w:rPr>
          <w:rFonts w:asciiTheme="minorHAnsi" w:hAnsiTheme="minorHAnsi"/>
          <w:b/>
          <w:sz w:val="22"/>
          <w:szCs w:val="22"/>
        </w:rPr>
        <w:t xml:space="preserve"> </w:t>
      </w:r>
      <w:r w:rsidR="00AF799F">
        <w:rPr>
          <w:rFonts w:asciiTheme="minorHAnsi" w:hAnsiTheme="minorHAnsi"/>
          <w:b/>
          <w:sz w:val="22"/>
          <w:szCs w:val="22"/>
        </w:rPr>
        <w:t xml:space="preserve">komplexních </w:t>
      </w:r>
      <w:r w:rsidR="007E38EE">
        <w:rPr>
          <w:rFonts w:asciiTheme="minorHAnsi" w:hAnsiTheme="minorHAnsi"/>
          <w:b/>
          <w:sz w:val="22"/>
          <w:szCs w:val="22"/>
        </w:rPr>
        <w:t>služeb BOZP a PO</w:t>
      </w:r>
      <w:r w:rsidRPr="00685295">
        <w:rPr>
          <w:rFonts w:asciiTheme="minorHAnsi" w:hAnsiTheme="minorHAnsi"/>
          <w:b/>
          <w:sz w:val="22"/>
          <w:szCs w:val="22"/>
        </w:rPr>
        <w:t xml:space="preserve">“ </w:t>
      </w:r>
    </w:p>
    <w:p w:rsidR="00685295" w:rsidRPr="00685295" w:rsidRDefault="00685295" w:rsidP="00685295">
      <w:pPr>
        <w:autoSpaceDE w:val="0"/>
        <w:autoSpaceDN w:val="0"/>
        <w:adjustRightInd w:val="0"/>
        <w:jc w:val="center"/>
        <w:rPr>
          <w:rFonts w:asciiTheme="minorHAnsi" w:hAnsiTheme="minorHAnsi"/>
          <w:bCs/>
          <w:sz w:val="22"/>
          <w:szCs w:val="22"/>
        </w:rPr>
      </w:pPr>
      <w:r w:rsidRPr="00685295">
        <w:rPr>
          <w:rFonts w:asciiTheme="minorHAnsi" w:hAnsiTheme="minorHAnsi"/>
          <w:bCs/>
          <w:sz w:val="22"/>
          <w:szCs w:val="22"/>
        </w:rPr>
        <w:t>z</w:t>
      </w:r>
      <w:r w:rsidR="00B015D5">
        <w:rPr>
          <w:rFonts w:asciiTheme="minorHAnsi" w:hAnsiTheme="minorHAnsi"/>
          <w:bCs/>
          <w:sz w:val="22"/>
          <w:szCs w:val="22"/>
        </w:rPr>
        <w:t xml:space="preserve">adávané mimo </w:t>
      </w:r>
      <w:r w:rsidR="00806DBB">
        <w:rPr>
          <w:rFonts w:asciiTheme="minorHAnsi" w:hAnsiTheme="minorHAnsi"/>
          <w:bCs/>
          <w:sz w:val="22"/>
          <w:szCs w:val="22"/>
        </w:rPr>
        <w:t>režim zákona č. 134/201</w:t>
      </w:r>
      <w:r w:rsidRPr="00685295">
        <w:rPr>
          <w:rFonts w:asciiTheme="minorHAnsi" w:hAnsiTheme="minorHAnsi"/>
          <w:bCs/>
          <w:sz w:val="22"/>
          <w:szCs w:val="22"/>
        </w:rPr>
        <w:t xml:space="preserve">6 Sb., o </w:t>
      </w:r>
      <w:r w:rsidR="00B015D5">
        <w:rPr>
          <w:rFonts w:asciiTheme="minorHAnsi" w:hAnsiTheme="minorHAnsi"/>
          <w:bCs/>
          <w:sz w:val="22"/>
          <w:szCs w:val="22"/>
        </w:rPr>
        <w:t>zadávání veřejných zakázek</w:t>
      </w:r>
      <w:r w:rsidRPr="00685295">
        <w:rPr>
          <w:rFonts w:asciiTheme="minorHAnsi" w:hAnsiTheme="minorHAnsi"/>
          <w:bCs/>
          <w:sz w:val="22"/>
          <w:szCs w:val="22"/>
        </w:rPr>
        <w:t xml:space="preserve">, </w:t>
      </w:r>
    </w:p>
    <w:p w:rsidR="00685295" w:rsidRPr="00685295" w:rsidRDefault="00685295" w:rsidP="00685295">
      <w:pPr>
        <w:autoSpaceDE w:val="0"/>
        <w:autoSpaceDN w:val="0"/>
        <w:adjustRightInd w:val="0"/>
        <w:jc w:val="center"/>
        <w:rPr>
          <w:rFonts w:asciiTheme="minorHAnsi" w:hAnsiTheme="minorHAnsi"/>
          <w:bCs/>
          <w:sz w:val="22"/>
          <w:szCs w:val="22"/>
        </w:rPr>
      </w:pPr>
      <w:r w:rsidRPr="00685295">
        <w:rPr>
          <w:rFonts w:asciiTheme="minorHAnsi" w:hAnsiTheme="minorHAnsi"/>
          <w:bCs/>
          <w:sz w:val="22"/>
          <w:szCs w:val="22"/>
        </w:rPr>
        <w:t xml:space="preserve">ve znění pozdějších předpisů </w:t>
      </w:r>
    </w:p>
    <w:p w:rsidR="00685295" w:rsidRPr="00685295" w:rsidRDefault="00685295" w:rsidP="00685295">
      <w:pPr>
        <w:autoSpaceDE w:val="0"/>
        <w:autoSpaceDN w:val="0"/>
        <w:adjustRightInd w:val="0"/>
        <w:jc w:val="both"/>
        <w:rPr>
          <w:rFonts w:asciiTheme="minorHAnsi" w:hAnsiTheme="minorHAnsi"/>
          <w:b/>
          <w:bCs/>
          <w:sz w:val="22"/>
          <w:szCs w:val="22"/>
        </w:rPr>
      </w:pPr>
    </w:p>
    <w:p w:rsidR="00685295" w:rsidRPr="00685295" w:rsidRDefault="00685295" w:rsidP="00685295">
      <w:pPr>
        <w:autoSpaceDE w:val="0"/>
        <w:autoSpaceDN w:val="0"/>
        <w:adjustRightInd w:val="0"/>
        <w:jc w:val="both"/>
        <w:rPr>
          <w:rFonts w:asciiTheme="minorHAnsi" w:hAnsiTheme="minorHAnsi"/>
          <w:b/>
          <w:bCs/>
          <w:sz w:val="22"/>
          <w:szCs w:val="22"/>
        </w:rPr>
      </w:pPr>
    </w:p>
    <w:p w:rsidR="00685295" w:rsidRPr="00685295" w:rsidRDefault="00685295" w:rsidP="00685295">
      <w:pPr>
        <w:autoSpaceDE w:val="0"/>
        <w:autoSpaceDN w:val="0"/>
        <w:adjustRightInd w:val="0"/>
        <w:jc w:val="both"/>
        <w:rPr>
          <w:rFonts w:asciiTheme="minorHAnsi" w:hAnsiTheme="minorHAnsi"/>
          <w:bCs/>
          <w:sz w:val="22"/>
          <w:szCs w:val="22"/>
        </w:rPr>
      </w:pPr>
      <w:r w:rsidRPr="00685295">
        <w:rPr>
          <w:rFonts w:asciiTheme="minorHAnsi" w:hAnsiTheme="minorHAnsi"/>
          <w:b/>
          <w:bCs/>
          <w:sz w:val="22"/>
          <w:szCs w:val="22"/>
        </w:rPr>
        <w:t>Zadavatel:</w:t>
      </w:r>
      <w:r w:rsidRPr="00685295">
        <w:rPr>
          <w:rFonts w:asciiTheme="minorHAnsi" w:hAnsiTheme="minorHAnsi"/>
          <w:bCs/>
          <w:sz w:val="22"/>
          <w:szCs w:val="22"/>
        </w:rPr>
        <w:tab/>
      </w:r>
      <w:r w:rsidRPr="00685295">
        <w:rPr>
          <w:rFonts w:asciiTheme="minorHAnsi" w:hAnsiTheme="minorHAnsi"/>
          <w:bCs/>
          <w:sz w:val="22"/>
          <w:szCs w:val="22"/>
        </w:rPr>
        <w:tab/>
      </w:r>
      <w:r w:rsidRPr="00685295">
        <w:rPr>
          <w:rFonts w:asciiTheme="minorHAnsi" w:hAnsiTheme="minorHAnsi"/>
          <w:b/>
          <w:bCs/>
          <w:sz w:val="22"/>
          <w:szCs w:val="22"/>
        </w:rPr>
        <w:t xml:space="preserve">Zdravotnická záchranná služba Karlovarského kraje, </w:t>
      </w:r>
    </w:p>
    <w:p w:rsidR="00685295" w:rsidRPr="00685295" w:rsidRDefault="00685295" w:rsidP="00685295">
      <w:pPr>
        <w:autoSpaceDE w:val="0"/>
        <w:autoSpaceDN w:val="0"/>
        <w:adjustRightInd w:val="0"/>
        <w:jc w:val="both"/>
        <w:rPr>
          <w:rFonts w:asciiTheme="minorHAnsi" w:hAnsiTheme="minorHAnsi"/>
          <w:b/>
          <w:bCs/>
          <w:sz w:val="22"/>
          <w:szCs w:val="22"/>
        </w:rPr>
      </w:pPr>
      <w:r w:rsidRPr="00685295">
        <w:rPr>
          <w:rFonts w:asciiTheme="minorHAnsi" w:hAnsiTheme="minorHAnsi"/>
          <w:bCs/>
          <w:sz w:val="22"/>
          <w:szCs w:val="22"/>
        </w:rPr>
        <w:tab/>
      </w:r>
      <w:r w:rsidRPr="00685295">
        <w:rPr>
          <w:rFonts w:asciiTheme="minorHAnsi" w:hAnsiTheme="minorHAnsi"/>
          <w:bCs/>
          <w:sz w:val="22"/>
          <w:szCs w:val="22"/>
        </w:rPr>
        <w:tab/>
      </w:r>
      <w:r w:rsidRPr="00685295">
        <w:rPr>
          <w:rFonts w:asciiTheme="minorHAnsi" w:hAnsiTheme="minorHAnsi"/>
          <w:bCs/>
          <w:sz w:val="22"/>
          <w:szCs w:val="22"/>
        </w:rPr>
        <w:tab/>
      </w:r>
      <w:r w:rsidRPr="00685295">
        <w:rPr>
          <w:rFonts w:asciiTheme="minorHAnsi" w:hAnsiTheme="minorHAnsi"/>
          <w:b/>
          <w:bCs/>
          <w:sz w:val="22"/>
          <w:szCs w:val="22"/>
        </w:rPr>
        <w:t>příspěvková organizace</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se sídlem:</w:t>
      </w:r>
      <w:r w:rsidRPr="00685295">
        <w:rPr>
          <w:rFonts w:asciiTheme="minorHAnsi" w:hAnsiTheme="minorHAnsi"/>
          <w:sz w:val="22"/>
          <w:szCs w:val="22"/>
        </w:rPr>
        <w:tab/>
      </w:r>
      <w:r w:rsidRPr="00685295">
        <w:rPr>
          <w:rFonts w:asciiTheme="minorHAnsi" w:hAnsiTheme="minorHAnsi"/>
          <w:sz w:val="22"/>
          <w:szCs w:val="22"/>
        </w:rPr>
        <w:tab/>
        <w:t>Závodní 390/98c, 360 06 Karlovy Vary</w:t>
      </w:r>
      <w:r w:rsidRPr="00685295">
        <w:rPr>
          <w:rFonts w:asciiTheme="minorHAnsi" w:hAnsiTheme="minorHAnsi"/>
          <w:sz w:val="22"/>
          <w:szCs w:val="22"/>
        </w:rPr>
        <w:tab/>
      </w:r>
      <w:r w:rsidRPr="00685295">
        <w:rPr>
          <w:rFonts w:asciiTheme="minorHAnsi" w:hAnsiTheme="minorHAnsi"/>
          <w:sz w:val="22"/>
          <w:szCs w:val="22"/>
        </w:rPr>
        <w:tab/>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IČ: </w:t>
      </w:r>
      <w:r w:rsidRPr="00685295">
        <w:rPr>
          <w:rFonts w:asciiTheme="minorHAnsi" w:hAnsiTheme="minorHAnsi"/>
          <w:sz w:val="22"/>
          <w:szCs w:val="22"/>
        </w:rPr>
        <w:tab/>
      </w:r>
      <w:r w:rsidRPr="00685295">
        <w:rPr>
          <w:rFonts w:asciiTheme="minorHAnsi" w:hAnsiTheme="minorHAnsi"/>
          <w:sz w:val="22"/>
          <w:szCs w:val="22"/>
        </w:rPr>
        <w:tab/>
      </w:r>
      <w:r w:rsidRPr="00685295">
        <w:rPr>
          <w:rFonts w:asciiTheme="minorHAnsi" w:hAnsiTheme="minorHAnsi"/>
          <w:sz w:val="22"/>
          <w:szCs w:val="22"/>
        </w:rPr>
        <w:tab/>
        <w:t>00574660</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bankovní spojení: </w:t>
      </w:r>
      <w:r w:rsidRPr="00685295">
        <w:rPr>
          <w:rFonts w:asciiTheme="minorHAnsi" w:hAnsiTheme="minorHAnsi"/>
          <w:sz w:val="22"/>
          <w:szCs w:val="22"/>
        </w:rPr>
        <w:tab/>
        <w:t>258008069/0300</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zastoupen: </w:t>
      </w:r>
      <w:r w:rsidRPr="00685295">
        <w:rPr>
          <w:rFonts w:asciiTheme="minorHAnsi" w:hAnsiTheme="minorHAnsi"/>
          <w:sz w:val="22"/>
          <w:szCs w:val="22"/>
        </w:rPr>
        <w:tab/>
      </w:r>
      <w:r w:rsidRPr="00685295">
        <w:rPr>
          <w:rFonts w:asciiTheme="minorHAnsi" w:hAnsiTheme="minorHAnsi"/>
          <w:sz w:val="22"/>
          <w:szCs w:val="22"/>
        </w:rPr>
        <w:tab/>
        <w:t xml:space="preserve">MUDr. </w:t>
      </w:r>
      <w:r w:rsidR="00B015D5">
        <w:rPr>
          <w:rFonts w:asciiTheme="minorHAnsi" w:hAnsiTheme="minorHAnsi"/>
          <w:sz w:val="22"/>
          <w:szCs w:val="22"/>
        </w:rPr>
        <w:t>Jiřím Smetanou,</w:t>
      </w:r>
      <w:r w:rsidRPr="00685295">
        <w:rPr>
          <w:rFonts w:asciiTheme="minorHAnsi" w:hAnsiTheme="minorHAnsi"/>
          <w:sz w:val="22"/>
          <w:szCs w:val="22"/>
        </w:rPr>
        <w:t xml:space="preserve"> ředitelem</w:t>
      </w:r>
    </w:p>
    <w:p w:rsidR="00685295" w:rsidRPr="00685295" w:rsidRDefault="00685295" w:rsidP="00685295">
      <w:pPr>
        <w:jc w:val="both"/>
        <w:rPr>
          <w:rFonts w:asciiTheme="minorHAnsi" w:hAnsiTheme="minorHAnsi"/>
          <w:sz w:val="22"/>
          <w:szCs w:val="22"/>
        </w:rPr>
      </w:pPr>
    </w:p>
    <w:p w:rsidR="00685295" w:rsidRPr="00685295" w:rsidRDefault="00685295" w:rsidP="00685295">
      <w:pPr>
        <w:jc w:val="both"/>
        <w:rPr>
          <w:rFonts w:asciiTheme="minorHAnsi" w:hAnsiTheme="minorHAnsi"/>
          <w:sz w:val="22"/>
          <w:szCs w:val="22"/>
        </w:rPr>
      </w:pPr>
    </w:p>
    <w:p w:rsidR="00685295" w:rsidRPr="00685295" w:rsidRDefault="00685295" w:rsidP="00685295">
      <w:pPr>
        <w:jc w:val="both"/>
        <w:rPr>
          <w:rFonts w:asciiTheme="minorHAnsi" w:hAnsiTheme="minorHAnsi"/>
          <w:sz w:val="22"/>
          <w:szCs w:val="22"/>
        </w:rPr>
      </w:pPr>
    </w:p>
    <w:p w:rsidR="00685295" w:rsidRPr="00685295" w:rsidRDefault="00685295" w:rsidP="00685295">
      <w:pPr>
        <w:autoSpaceDE w:val="0"/>
        <w:autoSpaceDN w:val="0"/>
        <w:adjustRightInd w:val="0"/>
        <w:rPr>
          <w:rFonts w:asciiTheme="minorHAnsi" w:hAnsiTheme="minorHAnsi"/>
          <w:noProof/>
          <w:sz w:val="22"/>
          <w:szCs w:val="22"/>
        </w:rPr>
      </w:pPr>
      <w:r w:rsidRPr="00C81D67">
        <w:rPr>
          <w:rStyle w:val="Zdraznnintenzivn"/>
          <w:rFonts w:asciiTheme="minorHAnsi" w:hAnsiTheme="minorHAnsi"/>
          <w:i w:val="0"/>
          <w:caps/>
          <w:color w:val="000000"/>
          <w:sz w:val="22"/>
        </w:rPr>
        <w:t>OBSAH:</w:t>
      </w:r>
      <w:r w:rsidR="000E0031" w:rsidRPr="00685295">
        <w:rPr>
          <w:rFonts w:asciiTheme="minorHAnsi" w:hAnsiTheme="minorHAnsi"/>
          <w:sz w:val="22"/>
          <w:szCs w:val="22"/>
        </w:rPr>
        <w:fldChar w:fldCharType="begin"/>
      </w:r>
      <w:r w:rsidRPr="00685295">
        <w:rPr>
          <w:rFonts w:asciiTheme="minorHAnsi" w:hAnsiTheme="minorHAnsi"/>
          <w:sz w:val="22"/>
          <w:szCs w:val="22"/>
        </w:rPr>
        <w:instrText xml:space="preserve"> TOC \o "1-1" \h \z \u </w:instrText>
      </w:r>
      <w:r w:rsidR="000E0031" w:rsidRPr="00685295">
        <w:rPr>
          <w:rFonts w:asciiTheme="minorHAnsi" w:hAnsiTheme="minorHAnsi"/>
          <w:sz w:val="22"/>
          <w:szCs w:val="22"/>
        </w:rPr>
        <w:fldChar w:fldCharType="separate"/>
      </w:r>
    </w:p>
    <w:p w:rsidR="00685295" w:rsidRPr="00685295" w:rsidRDefault="000E0031" w:rsidP="00685295">
      <w:pPr>
        <w:pStyle w:val="Obsah1"/>
        <w:rPr>
          <w:rFonts w:asciiTheme="minorHAnsi" w:hAnsiTheme="minorHAnsi"/>
          <w:noProof/>
          <w:szCs w:val="22"/>
          <w:lang w:eastAsia="cs-CZ"/>
        </w:rPr>
      </w:pPr>
      <w:hyperlink w:anchor="_Toc378680100" w:history="1">
        <w:r w:rsidR="00685295" w:rsidRPr="00685295">
          <w:rPr>
            <w:rStyle w:val="Hypertextovodkaz"/>
            <w:rFonts w:asciiTheme="minorHAnsi" w:hAnsiTheme="minorHAnsi"/>
            <w:noProof/>
            <w:szCs w:val="22"/>
          </w:rPr>
          <w:t xml:space="preserve">1. </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Kontaktní údaje, způsob komunikace</w:t>
        </w:r>
        <w:r w:rsidR="00685295" w:rsidRPr="00685295">
          <w:rPr>
            <w:rFonts w:asciiTheme="minorHAnsi" w:hAnsiTheme="minorHAnsi"/>
            <w:noProof/>
            <w:webHidden/>
            <w:szCs w:val="22"/>
          </w:rPr>
          <w:tab/>
        </w:r>
        <w:r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_Toc378680100 \h </w:instrText>
        </w:r>
        <w:r w:rsidRPr="00685295">
          <w:rPr>
            <w:rFonts w:asciiTheme="minorHAnsi" w:hAnsiTheme="minorHAnsi"/>
            <w:noProof/>
            <w:webHidden/>
            <w:szCs w:val="22"/>
          </w:rPr>
        </w:r>
        <w:r w:rsidRPr="00685295">
          <w:rPr>
            <w:rFonts w:asciiTheme="minorHAnsi" w:hAnsiTheme="minorHAnsi"/>
            <w:noProof/>
            <w:webHidden/>
            <w:szCs w:val="22"/>
          </w:rPr>
          <w:fldChar w:fldCharType="separate"/>
        </w:r>
        <w:r w:rsidR="007032ED">
          <w:rPr>
            <w:rFonts w:asciiTheme="minorHAnsi" w:hAnsiTheme="minorHAnsi"/>
            <w:noProof/>
            <w:webHidden/>
            <w:szCs w:val="22"/>
          </w:rPr>
          <w:t>2</w:t>
        </w:r>
        <w:r w:rsidRPr="00685295">
          <w:rPr>
            <w:rFonts w:asciiTheme="minorHAnsi" w:hAnsiTheme="minorHAnsi"/>
            <w:noProof/>
            <w:webHidden/>
            <w:szCs w:val="22"/>
          </w:rPr>
          <w:fldChar w:fldCharType="end"/>
        </w:r>
      </w:hyperlink>
    </w:p>
    <w:p w:rsidR="00685295" w:rsidRPr="00685295" w:rsidRDefault="000E0031" w:rsidP="00685295">
      <w:pPr>
        <w:pStyle w:val="Obsah1"/>
        <w:rPr>
          <w:rFonts w:asciiTheme="minorHAnsi" w:hAnsiTheme="minorHAnsi"/>
          <w:noProof/>
          <w:szCs w:val="22"/>
          <w:lang w:eastAsia="cs-CZ"/>
        </w:rPr>
      </w:pPr>
      <w:hyperlink w:anchor="_Toc378680101" w:history="1">
        <w:r w:rsidR="00685295" w:rsidRPr="00685295">
          <w:rPr>
            <w:rStyle w:val="Hypertextovodkaz"/>
            <w:rFonts w:asciiTheme="minorHAnsi" w:hAnsiTheme="minorHAnsi"/>
            <w:noProof/>
            <w:szCs w:val="22"/>
          </w:rPr>
          <w:t xml:space="preserve">2. </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Vymezení veřejné zakázky</w:t>
        </w:r>
        <w:r w:rsidR="00685295" w:rsidRPr="00685295">
          <w:rPr>
            <w:rFonts w:asciiTheme="minorHAnsi" w:hAnsiTheme="minorHAnsi"/>
            <w:noProof/>
            <w:webHidden/>
            <w:szCs w:val="22"/>
          </w:rPr>
          <w:tab/>
        </w:r>
        <w:r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_Toc378680101 \h </w:instrText>
        </w:r>
        <w:r w:rsidRPr="00685295">
          <w:rPr>
            <w:rFonts w:asciiTheme="minorHAnsi" w:hAnsiTheme="minorHAnsi"/>
            <w:noProof/>
            <w:webHidden/>
            <w:szCs w:val="22"/>
          </w:rPr>
        </w:r>
        <w:r w:rsidRPr="00685295">
          <w:rPr>
            <w:rFonts w:asciiTheme="minorHAnsi" w:hAnsiTheme="minorHAnsi"/>
            <w:noProof/>
            <w:webHidden/>
            <w:szCs w:val="22"/>
          </w:rPr>
          <w:fldChar w:fldCharType="separate"/>
        </w:r>
        <w:r w:rsidR="007032ED">
          <w:rPr>
            <w:rFonts w:asciiTheme="minorHAnsi" w:hAnsiTheme="minorHAnsi"/>
            <w:noProof/>
            <w:webHidden/>
            <w:szCs w:val="22"/>
          </w:rPr>
          <w:t>2</w:t>
        </w:r>
        <w:r w:rsidRPr="00685295">
          <w:rPr>
            <w:rFonts w:asciiTheme="minorHAnsi" w:hAnsiTheme="minorHAnsi"/>
            <w:noProof/>
            <w:webHidden/>
            <w:szCs w:val="22"/>
          </w:rPr>
          <w:fldChar w:fldCharType="end"/>
        </w:r>
      </w:hyperlink>
    </w:p>
    <w:p w:rsidR="00685295" w:rsidRPr="00685295" w:rsidRDefault="000E0031" w:rsidP="00685295">
      <w:pPr>
        <w:pStyle w:val="Obsah1"/>
        <w:rPr>
          <w:rFonts w:asciiTheme="minorHAnsi" w:hAnsiTheme="minorHAnsi"/>
          <w:noProof/>
          <w:szCs w:val="22"/>
          <w:lang w:eastAsia="cs-CZ"/>
        </w:rPr>
      </w:pPr>
      <w:hyperlink w:anchor="_Toc378680102" w:history="1">
        <w:r w:rsidR="00685295" w:rsidRPr="00685295">
          <w:rPr>
            <w:rStyle w:val="Hypertextovodkaz"/>
            <w:rFonts w:asciiTheme="minorHAnsi" w:hAnsiTheme="minorHAnsi"/>
            <w:noProof/>
            <w:szCs w:val="22"/>
          </w:rPr>
          <w:t xml:space="preserve">3. </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Požadavky na sestavení nabídky</w:t>
        </w:r>
        <w:r w:rsidR="00685295" w:rsidRPr="00685295">
          <w:rPr>
            <w:rFonts w:asciiTheme="minorHAnsi" w:hAnsiTheme="minorHAnsi"/>
            <w:noProof/>
            <w:webHidden/>
            <w:szCs w:val="22"/>
          </w:rPr>
          <w:tab/>
        </w:r>
        <w:r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_Toc378680102 \h </w:instrText>
        </w:r>
        <w:r w:rsidRPr="00685295">
          <w:rPr>
            <w:rFonts w:asciiTheme="minorHAnsi" w:hAnsiTheme="minorHAnsi"/>
            <w:noProof/>
            <w:webHidden/>
            <w:szCs w:val="22"/>
          </w:rPr>
        </w:r>
        <w:r w:rsidRPr="00685295">
          <w:rPr>
            <w:rFonts w:asciiTheme="minorHAnsi" w:hAnsiTheme="minorHAnsi"/>
            <w:noProof/>
            <w:webHidden/>
            <w:szCs w:val="22"/>
          </w:rPr>
          <w:fldChar w:fldCharType="separate"/>
        </w:r>
        <w:r w:rsidR="007032ED">
          <w:rPr>
            <w:rFonts w:asciiTheme="minorHAnsi" w:hAnsiTheme="minorHAnsi"/>
            <w:noProof/>
            <w:webHidden/>
            <w:szCs w:val="22"/>
          </w:rPr>
          <w:t>3</w:t>
        </w:r>
        <w:r w:rsidRPr="00685295">
          <w:rPr>
            <w:rFonts w:asciiTheme="minorHAnsi" w:hAnsiTheme="minorHAnsi"/>
            <w:noProof/>
            <w:webHidden/>
            <w:szCs w:val="22"/>
          </w:rPr>
          <w:fldChar w:fldCharType="end"/>
        </w:r>
      </w:hyperlink>
    </w:p>
    <w:p w:rsidR="00685295" w:rsidRPr="00685295" w:rsidRDefault="000E0031" w:rsidP="00685295">
      <w:pPr>
        <w:pStyle w:val="Obsah1"/>
        <w:rPr>
          <w:rFonts w:asciiTheme="minorHAnsi" w:hAnsiTheme="minorHAnsi"/>
          <w:noProof/>
          <w:szCs w:val="22"/>
          <w:lang w:eastAsia="cs-CZ"/>
        </w:rPr>
      </w:pPr>
      <w:hyperlink w:anchor="_Toc378680103" w:history="1">
        <w:r w:rsidR="00685295" w:rsidRPr="00685295">
          <w:rPr>
            <w:rStyle w:val="Hypertextovodkaz"/>
            <w:rFonts w:asciiTheme="minorHAnsi" w:hAnsiTheme="minorHAnsi"/>
            <w:noProof/>
            <w:szCs w:val="22"/>
          </w:rPr>
          <w:t>4.</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Kvalifikace</w:t>
        </w:r>
        <w:r w:rsidR="00685295" w:rsidRPr="00685295">
          <w:rPr>
            <w:rFonts w:asciiTheme="minorHAnsi" w:hAnsiTheme="minorHAnsi"/>
            <w:noProof/>
            <w:webHidden/>
            <w:szCs w:val="22"/>
          </w:rPr>
          <w:tab/>
        </w:r>
        <w:r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_Toc378680103 \h </w:instrText>
        </w:r>
        <w:r w:rsidRPr="00685295">
          <w:rPr>
            <w:rFonts w:asciiTheme="minorHAnsi" w:hAnsiTheme="minorHAnsi"/>
            <w:noProof/>
            <w:webHidden/>
            <w:szCs w:val="22"/>
          </w:rPr>
        </w:r>
        <w:r w:rsidRPr="00685295">
          <w:rPr>
            <w:rFonts w:asciiTheme="minorHAnsi" w:hAnsiTheme="minorHAnsi"/>
            <w:noProof/>
            <w:webHidden/>
            <w:szCs w:val="22"/>
          </w:rPr>
          <w:fldChar w:fldCharType="separate"/>
        </w:r>
        <w:r w:rsidR="007032ED">
          <w:rPr>
            <w:rFonts w:asciiTheme="minorHAnsi" w:hAnsiTheme="minorHAnsi"/>
            <w:noProof/>
            <w:webHidden/>
            <w:szCs w:val="22"/>
          </w:rPr>
          <w:t>4</w:t>
        </w:r>
        <w:r w:rsidRPr="00685295">
          <w:rPr>
            <w:rFonts w:asciiTheme="minorHAnsi" w:hAnsiTheme="minorHAnsi"/>
            <w:noProof/>
            <w:webHidden/>
            <w:szCs w:val="22"/>
          </w:rPr>
          <w:fldChar w:fldCharType="end"/>
        </w:r>
      </w:hyperlink>
    </w:p>
    <w:p w:rsidR="00685295" w:rsidRPr="00685295" w:rsidRDefault="000E0031" w:rsidP="00685295">
      <w:pPr>
        <w:pStyle w:val="Obsah1"/>
        <w:rPr>
          <w:rFonts w:asciiTheme="minorHAnsi" w:hAnsiTheme="minorHAnsi"/>
          <w:noProof/>
          <w:szCs w:val="22"/>
          <w:lang w:eastAsia="cs-CZ"/>
        </w:rPr>
      </w:pPr>
      <w:hyperlink w:anchor="_Toc378680104" w:history="1">
        <w:r w:rsidR="00685295" w:rsidRPr="00685295">
          <w:rPr>
            <w:rStyle w:val="Hypertextovodkaz"/>
            <w:rFonts w:asciiTheme="minorHAnsi" w:hAnsiTheme="minorHAnsi"/>
            <w:noProof/>
            <w:szCs w:val="22"/>
          </w:rPr>
          <w:t>5.</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Obchodní podmínky</w:t>
        </w:r>
        <w:r w:rsidR="00685295" w:rsidRPr="00685295">
          <w:rPr>
            <w:rFonts w:asciiTheme="minorHAnsi" w:hAnsiTheme="minorHAnsi"/>
            <w:noProof/>
            <w:webHidden/>
            <w:szCs w:val="22"/>
          </w:rPr>
          <w:tab/>
        </w:r>
        <w:r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_Toc378680104 \h </w:instrText>
        </w:r>
        <w:r w:rsidRPr="00685295">
          <w:rPr>
            <w:rFonts w:asciiTheme="minorHAnsi" w:hAnsiTheme="minorHAnsi"/>
            <w:noProof/>
            <w:webHidden/>
            <w:szCs w:val="22"/>
          </w:rPr>
        </w:r>
        <w:r w:rsidRPr="00685295">
          <w:rPr>
            <w:rFonts w:asciiTheme="minorHAnsi" w:hAnsiTheme="minorHAnsi"/>
            <w:noProof/>
            <w:webHidden/>
            <w:szCs w:val="22"/>
          </w:rPr>
          <w:fldChar w:fldCharType="separate"/>
        </w:r>
        <w:r w:rsidR="007032ED">
          <w:rPr>
            <w:rFonts w:asciiTheme="minorHAnsi" w:hAnsiTheme="minorHAnsi"/>
            <w:noProof/>
            <w:webHidden/>
            <w:szCs w:val="22"/>
          </w:rPr>
          <w:t>6</w:t>
        </w:r>
        <w:r w:rsidRPr="00685295">
          <w:rPr>
            <w:rFonts w:asciiTheme="minorHAnsi" w:hAnsiTheme="minorHAnsi"/>
            <w:noProof/>
            <w:webHidden/>
            <w:szCs w:val="22"/>
          </w:rPr>
          <w:fldChar w:fldCharType="end"/>
        </w:r>
      </w:hyperlink>
    </w:p>
    <w:p w:rsidR="00685295" w:rsidRPr="00685295" w:rsidRDefault="000E0031" w:rsidP="00685295">
      <w:pPr>
        <w:pStyle w:val="Obsah1"/>
        <w:rPr>
          <w:rFonts w:asciiTheme="minorHAnsi" w:hAnsiTheme="minorHAnsi"/>
          <w:noProof/>
          <w:szCs w:val="22"/>
          <w:lang w:eastAsia="cs-CZ"/>
        </w:rPr>
      </w:pPr>
      <w:hyperlink w:anchor="_Toc378680105" w:history="1">
        <w:r w:rsidR="00685295" w:rsidRPr="00685295">
          <w:rPr>
            <w:rStyle w:val="Hypertextovodkaz"/>
            <w:rFonts w:asciiTheme="minorHAnsi" w:hAnsiTheme="minorHAnsi"/>
            <w:noProof/>
            <w:szCs w:val="22"/>
          </w:rPr>
          <w:t>6.</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Způsob zpracování nabídkové ceny</w:t>
        </w:r>
        <w:r w:rsidR="00685295" w:rsidRPr="00685295">
          <w:rPr>
            <w:rFonts w:asciiTheme="minorHAnsi" w:hAnsiTheme="minorHAnsi"/>
            <w:noProof/>
            <w:webHidden/>
            <w:szCs w:val="22"/>
          </w:rPr>
          <w:tab/>
        </w:r>
        <w:r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_Toc378680105 \h </w:instrText>
        </w:r>
        <w:r w:rsidRPr="00685295">
          <w:rPr>
            <w:rFonts w:asciiTheme="minorHAnsi" w:hAnsiTheme="minorHAnsi"/>
            <w:noProof/>
            <w:webHidden/>
            <w:szCs w:val="22"/>
          </w:rPr>
        </w:r>
        <w:r w:rsidRPr="00685295">
          <w:rPr>
            <w:rFonts w:asciiTheme="minorHAnsi" w:hAnsiTheme="minorHAnsi"/>
            <w:noProof/>
            <w:webHidden/>
            <w:szCs w:val="22"/>
          </w:rPr>
          <w:fldChar w:fldCharType="separate"/>
        </w:r>
        <w:r w:rsidR="007032ED">
          <w:rPr>
            <w:rFonts w:asciiTheme="minorHAnsi" w:hAnsiTheme="minorHAnsi"/>
            <w:noProof/>
            <w:webHidden/>
            <w:szCs w:val="22"/>
          </w:rPr>
          <w:t>7</w:t>
        </w:r>
        <w:r w:rsidRPr="00685295">
          <w:rPr>
            <w:rFonts w:asciiTheme="minorHAnsi" w:hAnsiTheme="minorHAnsi"/>
            <w:noProof/>
            <w:webHidden/>
            <w:szCs w:val="22"/>
          </w:rPr>
          <w:fldChar w:fldCharType="end"/>
        </w:r>
      </w:hyperlink>
    </w:p>
    <w:p w:rsidR="00685295" w:rsidRPr="00685295" w:rsidRDefault="000E0031" w:rsidP="00685295">
      <w:pPr>
        <w:pStyle w:val="Obsah1"/>
        <w:rPr>
          <w:rFonts w:asciiTheme="minorHAnsi" w:hAnsiTheme="minorHAnsi"/>
          <w:noProof/>
          <w:szCs w:val="22"/>
          <w:lang w:eastAsia="cs-CZ"/>
        </w:rPr>
      </w:pPr>
      <w:hyperlink w:anchor="_Toc378680106" w:history="1">
        <w:r w:rsidR="00685295" w:rsidRPr="00685295">
          <w:rPr>
            <w:rStyle w:val="Hypertextovodkaz"/>
            <w:rFonts w:asciiTheme="minorHAnsi" w:hAnsiTheme="minorHAnsi"/>
            <w:noProof/>
            <w:szCs w:val="22"/>
          </w:rPr>
          <w:t>7.</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Podání nabídek</w:t>
        </w:r>
        <w:r w:rsidR="00685295" w:rsidRPr="00685295">
          <w:rPr>
            <w:rFonts w:asciiTheme="minorHAnsi" w:hAnsiTheme="minorHAnsi"/>
            <w:noProof/>
            <w:webHidden/>
            <w:szCs w:val="22"/>
          </w:rPr>
          <w:tab/>
        </w:r>
        <w:r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_Toc378680106 \h </w:instrText>
        </w:r>
        <w:r w:rsidRPr="00685295">
          <w:rPr>
            <w:rFonts w:asciiTheme="minorHAnsi" w:hAnsiTheme="minorHAnsi"/>
            <w:noProof/>
            <w:webHidden/>
            <w:szCs w:val="22"/>
          </w:rPr>
        </w:r>
        <w:r w:rsidRPr="00685295">
          <w:rPr>
            <w:rFonts w:asciiTheme="minorHAnsi" w:hAnsiTheme="minorHAnsi"/>
            <w:noProof/>
            <w:webHidden/>
            <w:szCs w:val="22"/>
          </w:rPr>
          <w:fldChar w:fldCharType="separate"/>
        </w:r>
        <w:r w:rsidR="007032ED">
          <w:rPr>
            <w:rFonts w:asciiTheme="minorHAnsi" w:hAnsiTheme="minorHAnsi"/>
            <w:noProof/>
            <w:webHidden/>
            <w:szCs w:val="22"/>
          </w:rPr>
          <w:t>7</w:t>
        </w:r>
        <w:r w:rsidRPr="00685295">
          <w:rPr>
            <w:rFonts w:asciiTheme="minorHAnsi" w:hAnsiTheme="minorHAnsi"/>
            <w:noProof/>
            <w:webHidden/>
            <w:szCs w:val="22"/>
          </w:rPr>
          <w:fldChar w:fldCharType="end"/>
        </w:r>
      </w:hyperlink>
    </w:p>
    <w:p w:rsidR="00685295" w:rsidRPr="00685295" w:rsidRDefault="000E0031" w:rsidP="00685295">
      <w:pPr>
        <w:pStyle w:val="Obsah1"/>
        <w:rPr>
          <w:rFonts w:asciiTheme="minorHAnsi" w:hAnsiTheme="minorHAnsi"/>
          <w:noProof/>
          <w:szCs w:val="22"/>
          <w:lang w:eastAsia="cs-CZ"/>
        </w:rPr>
      </w:pPr>
      <w:hyperlink w:anchor="_Toc378680107" w:history="1">
        <w:r w:rsidR="00685295" w:rsidRPr="00685295">
          <w:rPr>
            <w:rStyle w:val="Hypertextovodkaz"/>
            <w:rFonts w:asciiTheme="minorHAnsi" w:hAnsiTheme="minorHAnsi"/>
            <w:noProof/>
            <w:szCs w:val="22"/>
          </w:rPr>
          <w:t>8.</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Otevírání obálek</w:t>
        </w:r>
        <w:r w:rsidR="00685295" w:rsidRPr="00685295">
          <w:rPr>
            <w:rFonts w:asciiTheme="minorHAnsi" w:hAnsiTheme="minorHAnsi"/>
            <w:noProof/>
            <w:webHidden/>
            <w:szCs w:val="22"/>
          </w:rPr>
          <w:tab/>
        </w:r>
        <w:r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_Toc378680107 \h </w:instrText>
        </w:r>
        <w:r w:rsidRPr="00685295">
          <w:rPr>
            <w:rFonts w:asciiTheme="minorHAnsi" w:hAnsiTheme="minorHAnsi"/>
            <w:noProof/>
            <w:webHidden/>
            <w:szCs w:val="22"/>
          </w:rPr>
        </w:r>
        <w:r w:rsidRPr="00685295">
          <w:rPr>
            <w:rFonts w:asciiTheme="minorHAnsi" w:hAnsiTheme="minorHAnsi"/>
            <w:noProof/>
            <w:webHidden/>
            <w:szCs w:val="22"/>
          </w:rPr>
          <w:fldChar w:fldCharType="separate"/>
        </w:r>
        <w:r w:rsidR="007032ED">
          <w:rPr>
            <w:rFonts w:asciiTheme="minorHAnsi" w:hAnsiTheme="minorHAnsi"/>
            <w:noProof/>
            <w:webHidden/>
            <w:szCs w:val="22"/>
          </w:rPr>
          <w:t>8</w:t>
        </w:r>
        <w:r w:rsidRPr="00685295">
          <w:rPr>
            <w:rFonts w:asciiTheme="minorHAnsi" w:hAnsiTheme="minorHAnsi"/>
            <w:noProof/>
            <w:webHidden/>
            <w:szCs w:val="22"/>
          </w:rPr>
          <w:fldChar w:fldCharType="end"/>
        </w:r>
      </w:hyperlink>
    </w:p>
    <w:p w:rsidR="00685295" w:rsidRPr="00685295" w:rsidRDefault="000E0031" w:rsidP="00685295">
      <w:pPr>
        <w:pStyle w:val="Obsah1"/>
        <w:rPr>
          <w:rFonts w:asciiTheme="minorHAnsi" w:hAnsiTheme="minorHAnsi"/>
          <w:noProof/>
          <w:szCs w:val="22"/>
          <w:lang w:eastAsia="cs-CZ"/>
        </w:rPr>
      </w:pPr>
      <w:hyperlink w:anchor="_Toc378680108" w:history="1">
        <w:r w:rsidR="00685295" w:rsidRPr="00685295">
          <w:rPr>
            <w:rStyle w:val="Hypertextovodkaz"/>
            <w:rFonts w:asciiTheme="minorHAnsi" w:hAnsiTheme="minorHAnsi"/>
            <w:noProof/>
            <w:szCs w:val="22"/>
          </w:rPr>
          <w:t>9.</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Posouzení a hodnocení nabídek</w:t>
        </w:r>
        <w:r w:rsidR="00685295" w:rsidRPr="00685295">
          <w:rPr>
            <w:rFonts w:asciiTheme="minorHAnsi" w:hAnsiTheme="minorHAnsi"/>
            <w:noProof/>
            <w:webHidden/>
            <w:szCs w:val="22"/>
          </w:rPr>
          <w:tab/>
        </w:r>
        <w:r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_Toc378680108 \h </w:instrText>
        </w:r>
        <w:r w:rsidRPr="00685295">
          <w:rPr>
            <w:rFonts w:asciiTheme="minorHAnsi" w:hAnsiTheme="minorHAnsi"/>
            <w:noProof/>
            <w:webHidden/>
            <w:szCs w:val="22"/>
          </w:rPr>
        </w:r>
        <w:r w:rsidRPr="00685295">
          <w:rPr>
            <w:rFonts w:asciiTheme="minorHAnsi" w:hAnsiTheme="minorHAnsi"/>
            <w:noProof/>
            <w:webHidden/>
            <w:szCs w:val="22"/>
          </w:rPr>
          <w:fldChar w:fldCharType="separate"/>
        </w:r>
        <w:r w:rsidR="007032ED">
          <w:rPr>
            <w:rFonts w:asciiTheme="minorHAnsi" w:hAnsiTheme="minorHAnsi"/>
            <w:noProof/>
            <w:webHidden/>
            <w:szCs w:val="22"/>
          </w:rPr>
          <w:t>8</w:t>
        </w:r>
        <w:r w:rsidRPr="00685295">
          <w:rPr>
            <w:rFonts w:asciiTheme="minorHAnsi" w:hAnsiTheme="minorHAnsi"/>
            <w:noProof/>
            <w:webHidden/>
            <w:szCs w:val="22"/>
          </w:rPr>
          <w:fldChar w:fldCharType="end"/>
        </w:r>
      </w:hyperlink>
    </w:p>
    <w:p w:rsidR="00685295" w:rsidRPr="00685295" w:rsidRDefault="000E0031" w:rsidP="00685295">
      <w:pPr>
        <w:pStyle w:val="Obsah1"/>
        <w:rPr>
          <w:rFonts w:asciiTheme="minorHAnsi" w:hAnsiTheme="minorHAnsi"/>
          <w:noProof/>
          <w:szCs w:val="22"/>
          <w:lang w:eastAsia="cs-CZ"/>
        </w:rPr>
      </w:pPr>
      <w:hyperlink w:anchor="_Toc378680109" w:history="1">
        <w:r w:rsidR="00685295" w:rsidRPr="00685295">
          <w:rPr>
            <w:rStyle w:val="Hypertextovodkaz"/>
            <w:rFonts w:asciiTheme="minorHAnsi" w:hAnsiTheme="minorHAnsi"/>
            <w:noProof/>
            <w:szCs w:val="22"/>
          </w:rPr>
          <w:t>10.</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Další požadavky na zpracování nabídky</w:t>
        </w:r>
        <w:r w:rsidR="00685295" w:rsidRPr="00685295">
          <w:rPr>
            <w:rFonts w:asciiTheme="minorHAnsi" w:hAnsiTheme="minorHAnsi"/>
            <w:noProof/>
            <w:webHidden/>
            <w:szCs w:val="22"/>
          </w:rPr>
          <w:tab/>
        </w:r>
        <w:r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_Toc378680109 \h </w:instrText>
        </w:r>
        <w:r w:rsidRPr="00685295">
          <w:rPr>
            <w:rFonts w:asciiTheme="minorHAnsi" w:hAnsiTheme="minorHAnsi"/>
            <w:noProof/>
            <w:webHidden/>
            <w:szCs w:val="22"/>
          </w:rPr>
        </w:r>
        <w:r w:rsidRPr="00685295">
          <w:rPr>
            <w:rFonts w:asciiTheme="minorHAnsi" w:hAnsiTheme="minorHAnsi"/>
            <w:noProof/>
            <w:webHidden/>
            <w:szCs w:val="22"/>
          </w:rPr>
          <w:fldChar w:fldCharType="separate"/>
        </w:r>
        <w:r w:rsidR="007032ED">
          <w:rPr>
            <w:rFonts w:asciiTheme="minorHAnsi" w:hAnsiTheme="minorHAnsi"/>
            <w:noProof/>
            <w:webHidden/>
            <w:szCs w:val="22"/>
          </w:rPr>
          <w:t>9</w:t>
        </w:r>
        <w:r w:rsidRPr="00685295">
          <w:rPr>
            <w:rFonts w:asciiTheme="minorHAnsi" w:hAnsiTheme="minorHAnsi"/>
            <w:noProof/>
            <w:webHidden/>
            <w:szCs w:val="22"/>
          </w:rPr>
          <w:fldChar w:fldCharType="end"/>
        </w:r>
      </w:hyperlink>
    </w:p>
    <w:p w:rsidR="00685295" w:rsidRPr="00685295" w:rsidRDefault="000E0031" w:rsidP="00685295">
      <w:pPr>
        <w:pStyle w:val="Obsah1"/>
        <w:rPr>
          <w:rFonts w:asciiTheme="minorHAnsi" w:hAnsiTheme="minorHAnsi"/>
          <w:noProof/>
          <w:szCs w:val="22"/>
          <w:lang w:eastAsia="cs-CZ"/>
        </w:rPr>
      </w:pPr>
      <w:hyperlink w:anchor="_Toc378680110" w:history="1">
        <w:r w:rsidR="00685295" w:rsidRPr="00685295">
          <w:rPr>
            <w:rStyle w:val="Hypertextovodkaz"/>
            <w:rFonts w:asciiTheme="minorHAnsi" w:hAnsiTheme="minorHAnsi"/>
            <w:noProof/>
            <w:szCs w:val="22"/>
          </w:rPr>
          <w:t>11.</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Práva zadavatele a závěrečná ustanovení</w:t>
        </w:r>
        <w:r w:rsidR="00685295" w:rsidRPr="00685295">
          <w:rPr>
            <w:rFonts w:asciiTheme="minorHAnsi" w:hAnsiTheme="minorHAnsi"/>
            <w:noProof/>
            <w:webHidden/>
            <w:szCs w:val="22"/>
          </w:rPr>
          <w:tab/>
        </w:r>
        <w:r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_Toc378680110 \h </w:instrText>
        </w:r>
        <w:r w:rsidRPr="00685295">
          <w:rPr>
            <w:rFonts w:asciiTheme="minorHAnsi" w:hAnsiTheme="minorHAnsi"/>
            <w:noProof/>
            <w:webHidden/>
            <w:szCs w:val="22"/>
          </w:rPr>
        </w:r>
        <w:r w:rsidRPr="00685295">
          <w:rPr>
            <w:rFonts w:asciiTheme="minorHAnsi" w:hAnsiTheme="minorHAnsi"/>
            <w:noProof/>
            <w:webHidden/>
            <w:szCs w:val="22"/>
          </w:rPr>
          <w:fldChar w:fldCharType="separate"/>
        </w:r>
        <w:r w:rsidR="007032ED">
          <w:rPr>
            <w:rFonts w:asciiTheme="minorHAnsi" w:hAnsiTheme="minorHAnsi"/>
            <w:noProof/>
            <w:webHidden/>
            <w:szCs w:val="22"/>
          </w:rPr>
          <w:t>9</w:t>
        </w:r>
        <w:r w:rsidRPr="00685295">
          <w:rPr>
            <w:rFonts w:asciiTheme="minorHAnsi" w:hAnsiTheme="minorHAnsi"/>
            <w:noProof/>
            <w:webHidden/>
            <w:szCs w:val="22"/>
          </w:rPr>
          <w:fldChar w:fldCharType="end"/>
        </w:r>
      </w:hyperlink>
    </w:p>
    <w:p w:rsidR="00685295" w:rsidRPr="00685295" w:rsidRDefault="000E0031" w:rsidP="00685295">
      <w:pPr>
        <w:pStyle w:val="Obsah1"/>
        <w:rPr>
          <w:rFonts w:asciiTheme="minorHAnsi" w:hAnsiTheme="minorHAnsi"/>
          <w:noProof/>
          <w:szCs w:val="22"/>
          <w:lang w:eastAsia="cs-CZ"/>
        </w:rPr>
      </w:pPr>
      <w:hyperlink w:anchor="_Toc378680111" w:history="1">
        <w:r w:rsidR="00685295" w:rsidRPr="00685295">
          <w:rPr>
            <w:rStyle w:val="Hypertextovodkaz"/>
            <w:rFonts w:asciiTheme="minorHAnsi" w:hAnsiTheme="minorHAnsi"/>
            <w:noProof/>
            <w:szCs w:val="22"/>
          </w:rPr>
          <w:t>12.</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Přílohy – nedílná součást zadávací dokumentace</w:t>
        </w:r>
        <w:r w:rsidR="00685295" w:rsidRPr="00685295">
          <w:rPr>
            <w:rFonts w:asciiTheme="minorHAnsi" w:hAnsiTheme="minorHAnsi"/>
            <w:noProof/>
            <w:webHidden/>
            <w:szCs w:val="22"/>
          </w:rPr>
          <w:tab/>
        </w:r>
        <w:r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_Toc378680111 \h </w:instrText>
        </w:r>
        <w:r w:rsidRPr="00685295">
          <w:rPr>
            <w:rFonts w:asciiTheme="minorHAnsi" w:hAnsiTheme="minorHAnsi"/>
            <w:noProof/>
            <w:webHidden/>
            <w:szCs w:val="22"/>
          </w:rPr>
        </w:r>
        <w:r w:rsidRPr="00685295">
          <w:rPr>
            <w:rFonts w:asciiTheme="minorHAnsi" w:hAnsiTheme="minorHAnsi"/>
            <w:noProof/>
            <w:webHidden/>
            <w:szCs w:val="22"/>
          </w:rPr>
          <w:fldChar w:fldCharType="separate"/>
        </w:r>
        <w:r w:rsidR="007032ED">
          <w:rPr>
            <w:rFonts w:asciiTheme="minorHAnsi" w:hAnsiTheme="minorHAnsi"/>
            <w:noProof/>
            <w:webHidden/>
            <w:szCs w:val="22"/>
          </w:rPr>
          <w:t>10</w:t>
        </w:r>
        <w:r w:rsidRPr="00685295">
          <w:rPr>
            <w:rFonts w:asciiTheme="minorHAnsi" w:hAnsiTheme="minorHAnsi"/>
            <w:noProof/>
            <w:webHidden/>
            <w:szCs w:val="22"/>
          </w:rPr>
          <w:fldChar w:fldCharType="end"/>
        </w:r>
      </w:hyperlink>
    </w:p>
    <w:p w:rsidR="00685295" w:rsidRPr="00685295" w:rsidRDefault="000E0031" w:rsidP="00685295">
      <w:pPr>
        <w:jc w:val="both"/>
        <w:rPr>
          <w:rFonts w:asciiTheme="minorHAnsi" w:hAnsiTheme="minorHAnsi"/>
          <w:sz w:val="22"/>
          <w:szCs w:val="22"/>
        </w:rPr>
      </w:pPr>
      <w:r w:rsidRPr="00685295">
        <w:rPr>
          <w:rFonts w:asciiTheme="minorHAnsi" w:hAnsiTheme="minorHAnsi"/>
          <w:sz w:val="22"/>
          <w:szCs w:val="22"/>
        </w:rPr>
        <w:fldChar w:fldCharType="end"/>
      </w:r>
    </w:p>
    <w:p w:rsidR="00685295" w:rsidRPr="00685295" w:rsidRDefault="00685295" w:rsidP="00685295">
      <w:pPr>
        <w:autoSpaceDE w:val="0"/>
        <w:autoSpaceDN w:val="0"/>
        <w:adjustRightInd w:val="0"/>
        <w:jc w:val="both"/>
        <w:rPr>
          <w:rFonts w:asciiTheme="minorHAnsi" w:hAnsiTheme="minorHAnsi"/>
          <w:b/>
          <w:caps/>
          <w:sz w:val="22"/>
          <w:szCs w:val="22"/>
        </w:rPr>
      </w:pPr>
    </w:p>
    <w:p w:rsidR="00685295" w:rsidRPr="00685295" w:rsidRDefault="00B015D5" w:rsidP="00685295">
      <w:pPr>
        <w:autoSpaceDE w:val="0"/>
        <w:autoSpaceDN w:val="0"/>
        <w:adjustRightInd w:val="0"/>
        <w:jc w:val="both"/>
        <w:rPr>
          <w:rFonts w:asciiTheme="minorHAnsi" w:hAnsiTheme="minorHAnsi"/>
          <w:sz w:val="22"/>
          <w:szCs w:val="22"/>
        </w:rPr>
      </w:pPr>
      <w:r>
        <w:rPr>
          <w:rFonts w:asciiTheme="minorHAnsi" w:hAnsiTheme="minorHAnsi"/>
          <w:sz w:val="22"/>
          <w:szCs w:val="22"/>
        </w:rPr>
        <w:t>Tyto zadávací podmínky</w:t>
      </w:r>
      <w:r w:rsidR="00685295" w:rsidRPr="00685295">
        <w:rPr>
          <w:rFonts w:asciiTheme="minorHAnsi" w:hAnsiTheme="minorHAnsi"/>
          <w:sz w:val="22"/>
          <w:szCs w:val="22"/>
        </w:rPr>
        <w:t xml:space="preserve"> slouží jako závazný podklad pro vypracování nabídek </w:t>
      </w:r>
      <w:r>
        <w:rPr>
          <w:rFonts w:asciiTheme="minorHAnsi" w:hAnsiTheme="minorHAnsi"/>
          <w:sz w:val="22"/>
          <w:szCs w:val="22"/>
        </w:rPr>
        <w:t>účastníků</w:t>
      </w:r>
      <w:r w:rsidR="00685295" w:rsidRPr="00685295">
        <w:rPr>
          <w:rFonts w:asciiTheme="minorHAnsi" w:hAnsiTheme="minorHAnsi"/>
          <w:sz w:val="22"/>
          <w:szCs w:val="22"/>
        </w:rPr>
        <w:t xml:space="preserve"> v rámci zadávacího řízení. </w:t>
      </w:r>
    </w:p>
    <w:p w:rsidR="00685295" w:rsidRPr="00685295" w:rsidRDefault="00685295" w:rsidP="00685295">
      <w:pPr>
        <w:autoSpaceDE w:val="0"/>
        <w:autoSpaceDN w:val="0"/>
        <w:adjustRightInd w:val="0"/>
        <w:rPr>
          <w:rFonts w:asciiTheme="minorHAnsi" w:hAnsiTheme="minorHAnsi"/>
          <w:b/>
          <w:caps/>
          <w:sz w:val="22"/>
          <w:szCs w:val="22"/>
        </w:rPr>
      </w:pPr>
    </w:p>
    <w:p w:rsidR="00685295" w:rsidRPr="00685295" w:rsidRDefault="00685295" w:rsidP="00685295">
      <w:pPr>
        <w:rPr>
          <w:rFonts w:asciiTheme="minorHAnsi" w:hAnsiTheme="minorHAnsi"/>
          <w:b/>
          <w:caps/>
          <w:sz w:val="22"/>
          <w:szCs w:val="22"/>
        </w:rPr>
      </w:pPr>
      <w:bookmarkStart w:id="0" w:name="_Toc378680100"/>
      <w:r w:rsidRPr="00685295">
        <w:rPr>
          <w:rFonts w:asciiTheme="minorHAnsi" w:hAnsiTheme="minorHAnsi"/>
        </w:rPr>
        <w:br w:type="page"/>
      </w:r>
    </w:p>
    <w:p w:rsidR="00685295" w:rsidRPr="00685295" w:rsidRDefault="00685295" w:rsidP="00685295">
      <w:pPr>
        <w:pStyle w:val="Nadpis1"/>
        <w:rPr>
          <w:rFonts w:asciiTheme="minorHAnsi" w:hAnsiTheme="minorHAnsi"/>
        </w:rPr>
      </w:pPr>
      <w:r w:rsidRPr="00685295">
        <w:rPr>
          <w:rFonts w:asciiTheme="minorHAnsi" w:hAnsiTheme="minorHAnsi"/>
        </w:rPr>
        <w:lastRenderedPageBreak/>
        <w:t xml:space="preserve">1. </w:t>
      </w:r>
      <w:r w:rsidRPr="00685295">
        <w:rPr>
          <w:rFonts w:asciiTheme="minorHAnsi" w:hAnsiTheme="minorHAnsi"/>
        </w:rPr>
        <w:tab/>
        <w:t>Kontaktní údaje, způsob komunikace</w:t>
      </w:r>
      <w:bookmarkEnd w:id="0"/>
    </w:p>
    <w:p w:rsidR="00685295" w:rsidRPr="00685295" w:rsidRDefault="00685295" w:rsidP="00685295">
      <w:pPr>
        <w:autoSpaceDE w:val="0"/>
        <w:autoSpaceDN w:val="0"/>
        <w:adjustRightInd w:val="0"/>
        <w:rPr>
          <w:rFonts w:asciiTheme="minorHAnsi" w:hAnsiTheme="minorHAnsi"/>
          <w:b/>
          <w:caps/>
          <w:sz w:val="22"/>
          <w:szCs w:val="22"/>
        </w:rPr>
      </w:pPr>
    </w:p>
    <w:p w:rsidR="00685295" w:rsidRPr="00685295" w:rsidRDefault="00685295" w:rsidP="00685295">
      <w:pPr>
        <w:autoSpaceDE w:val="0"/>
        <w:autoSpaceDN w:val="0"/>
        <w:adjustRightInd w:val="0"/>
        <w:rPr>
          <w:rFonts w:asciiTheme="minorHAnsi" w:hAnsiTheme="minorHAnsi"/>
          <w:b/>
          <w:caps/>
          <w:sz w:val="22"/>
          <w:szCs w:val="22"/>
        </w:rPr>
      </w:pPr>
      <w:proofErr w:type="gramStart"/>
      <w:r w:rsidRPr="00685295">
        <w:rPr>
          <w:rFonts w:asciiTheme="minorHAnsi" w:hAnsiTheme="minorHAnsi"/>
          <w:b/>
          <w:sz w:val="22"/>
          <w:szCs w:val="22"/>
        </w:rPr>
        <w:t>1.1</w:t>
      </w:r>
      <w:proofErr w:type="gramEnd"/>
      <w:r w:rsidRPr="00685295">
        <w:rPr>
          <w:rFonts w:asciiTheme="minorHAnsi" w:hAnsiTheme="minorHAnsi"/>
          <w:b/>
          <w:sz w:val="22"/>
          <w:szCs w:val="22"/>
        </w:rPr>
        <w:t>.</w:t>
      </w:r>
      <w:r w:rsidRPr="00685295">
        <w:rPr>
          <w:rFonts w:asciiTheme="minorHAnsi" w:hAnsiTheme="minorHAnsi"/>
          <w:b/>
          <w:sz w:val="22"/>
          <w:szCs w:val="22"/>
        </w:rPr>
        <w:tab/>
        <w:t>Kontaktní údaje</w:t>
      </w:r>
    </w:p>
    <w:p w:rsidR="00685295" w:rsidRPr="00685295" w:rsidRDefault="00685295" w:rsidP="00685295">
      <w:pPr>
        <w:autoSpaceDE w:val="0"/>
        <w:autoSpaceDN w:val="0"/>
        <w:adjustRightInd w:val="0"/>
        <w:rPr>
          <w:rFonts w:asciiTheme="minorHAnsi" w:hAnsiTheme="minorHAnsi"/>
          <w:sz w:val="22"/>
          <w:szCs w:val="22"/>
        </w:rPr>
      </w:pPr>
      <w:r w:rsidRPr="00685295">
        <w:rPr>
          <w:rFonts w:asciiTheme="minorHAnsi" w:hAnsiTheme="minorHAnsi"/>
          <w:sz w:val="22"/>
          <w:szCs w:val="22"/>
        </w:rPr>
        <w:t>Pro účely komunikace v průběhu zadávacího řízení (např. pro dodatečné dotazy k zadávacím podmínkám) se stanovuje toto kontaktní místo a osoba:</w:t>
      </w:r>
    </w:p>
    <w:p w:rsidR="00685295" w:rsidRPr="00685295" w:rsidRDefault="00685295" w:rsidP="00685295">
      <w:pPr>
        <w:autoSpaceDE w:val="0"/>
        <w:autoSpaceDN w:val="0"/>
        <w:adjustRightInd w:val="0"/>
        <w:rPr>
          <w:rFonts w:asciiTheme="minorHAnsi" w:hAnsiTheme="minorHAnsi"/>
          <w:sz w:val="22"/>
          <w:szCs w:val="22"/>
        </w:rPr>
      </w:pPr>
    </w:p>
    <w:p w:rsidR="00B015D5" w:rsidRDefault="00685295" w:rsidP="00685295">
      <w:pPr>
        <w:autoSpaceDE w:val="0"/>
        <w:autoSpaceDN w:val="0"/>
        <w:adjustRightInd w:val="0"/>
        <w:rPr>
          <w:rFonts w:asciiTheme="minorHAnsi" w:hAnsiTheme="minorHAnsi"/>
          <w:sz w:val="22"/>
          <w:szCs w:val="22"/>
        </w:rPr>
      </w:pPr>
      <w:r w:rsidRPr="00685295">
        <w:rPr>
          <w:rFonts w:asciiTheme="minorHAnsi" w:hAnsiTheme="minorHAnsi"/>
          <w:sz w:val="22"/>
          <w:szCs w:val="22"/>
        </w:rPr>
        <w:t xml:space="preserve">Zdravotnická záchranná služba Karlovarského kraje, příspěvková organizace, </w:t>
      </w:r>
    </w:p>
    <w:p w:rsidR="00685295" w:rsidRPr="00685295" w:rsidRDefault="00685295" w:rsidP="00685295">
      <w:pPr>
        <w:autoSpaceDE w:val="0"/>
        <w:autoSpaceDN w:val="0"/>
        <w:adjustRightInd w:val="0"/>
        <w:rPr>
          <w:rFonts w:asciiTheme="minorHAnsi" w:hAnsiTheme="minorHAnsi"/>
          <w:sz w:val="22"/>
          <w:szCs w:val="22"/>
        </w:rPr>
      </w:pPr>
      <w:r w:rsidRPr="00685295">
        <w:rPr>
          <w:rFonts w:asciiTheme="minorHAnsi" w:hAnsiTheme="minorHAnsi"/>
          <w:sz w:val="22"/>
          <w:szCs w:val="22"/>
        </w:rPr>
        <w:t>Závodní 390/98C, 360 06 Karlovy Vary</w:t>
      </w:r>
    </w:p>
    <w:p w:rsidR="00685295" w:rsidRPr="00685295" w:rsidRDefault="00B015D5" w:rsidP="00685295">
      <w:pPr>
        <w:autoSpaceDE w:val="0"/>
        <w:autoSpaceDN w:val="0"/>
        <w:adjustRightInd w:val="0"/>
        <w:rPr>
          <w:rFonts w:asciiTheme="minorHAnsi" w:hAnsiTheme="minorHAnsi"/>
          <w:sz w:val="22"/>
          <w:szCs w:val="22"/>
        </w:rPr>
      </w:pPr>
      <w:r>
        <w:rPr>
          <w:rFonts w:asciiTheme="minorHAnsi" w:hAnsiTheme="minorHAnsi"/>
          <w:b/>
          <w:sz w:val="22"/>
          <w:szCs w:val="22"/>
        </w:rPr>
        <w:t>Ing. Petra hnátková</w:t>
      </w:r>
      <w:r w:rsidR="00685295" w:rsidRPr="00685295">
        <w:rPr>
          <w:rFonts w:asciiTheme="minorHAnsi" w:hAnsiTheme="minorHAnsi"/>
          <w:sz w:val="22"/>
          <w:szCs w:val="22"/>
        </w:rPr>
        <w:t>, administrátor veřejné zakázky</w:t>
      </w:r>
    </w:p>
    <w:p w:rsidR="00685295" w:rsidRPr="00685295" w:rsidRDefault="00685295" w:rsidP="00685295">
      <w:pPr>
        <w:autoSpaceDE w:val="0"/>
        <w:autoSpaceDN w:val="0"/>
        <w:adjustRightInd w:val="0"/>
        <w:rPr>
          <w:rFonts w:asciiTheme="minorHAnsi" w:hAnsiTheme="minorHAnsi"/>
          <w:sz w:val="22"/>
          <w:szCs w:val="22"/>
        </w:rPr>
      </w:pPr>
      <w:r w:rsidRPr="00685295">
        <w:rPr>
          <w:rFonts w:asciiTheme="minorHAnsi" w:hAnsiTheme="minorHAnsi"/>
          <w:sz w:val="22"/>
          <w:szCs w:val="22"/>
        </w:rPr>
        <w:t>e-mail:</w:t>
      </w:r>
      <w:r w:rsidR="00B015D5">
        <w:rPr>
          <w:rFonts w:asciiTheme="minorHAnsi" w:hAnsiTheme="minorHAnsi"/>
          <w:sz w:val="22"/>
          <w:szCs w:val="22"/>
        </w:rPr>
        <w:t xml:space="preserve"> </w:t>
      </w:r>
      <w:proofErr w:type="spellStart"/>
      <w:r w:rsidR="00B015D5">
        <w:rPr>
          <w:rFonts w:asciiTheme="minorHAnsi" w:hAnsiTheme="minorHAnsi"/>
        </w:rPr>
        <w:t>petra.hnatkova</w:t>
      </w:r>
      <w:proofErr w:type="spellEnd"/>
      <w:r w:rsidR="00B015D5">
        <w:rPr>
          <w:rFonts w:asciiTheme="minorHAnsi" w:hAnsiTheme="minorHAnsi"/>
        </w:rPr>
        <w:t>@zzskvk.cz</w:t>
      </w:r>
      <w:r w:rsidRPr="00685295">
        <w:rPr>
          <w:rFonts w:asciiTheme="minorHAnsi" w:hAnsiTheme="minorHAnsi"/>
          <w:sz w:val="22"/>
          <w:szCs w:val="22"/>
        </w:rPr>
        <w:t>, tel: 353 362 519</w:t>
      </w:r>
    </w:p>
    <w:p w:rsidR="00685295" w:rsidRPr="00685295" w:rsidRDefault="00685295" w:rsidP="00685295">
      <w:pPr>
        <w:autoSpaceDE w:val="0"/>
        <w:autoSpaceDN w:val="0"/>
        <w:adjustRightInd w:val="0"/>
        <w:ind w:firstLine="708"/>
        <w:rPr>
          <w:rFonts w:asciiTheme="minorHAnsi" w:hAnsiTheme="minorHAnsi"/>
          <w:sz w:val="22"/>
          <w:szCs w:val="22"/>
        </w:rPr>
      </w:pPr>
    </w:p>
    <w:p w:rsidR="00685295" w:rsidRPr="00685295" w:rsidRDefault="00685295" w:rsidP="00685295">
      <w:pPr>
        <w:autoSpaceDE w:val="0"/>
        <w:autoSpaceDN w:val="0"/>
        <w:adjustRightInd w:val="0"/>
        <w:rPr>
          <w:rFonts w:asciiTheme="minorHAnsi" w:hAnsiTheme="minorHAnsi"/>
          <w:b/>
          <w:sz w:val="22"/>
          <w:szCs w:val="22"/>
        </w:rPr>
      </w:pPr>
      <w:proofErr w:type="gramStart"/>
      <w:r w:rsidRPr="00685295">
        <w:rPr>
          <w:rFonts w:asciiTheme="minorHAnsi" w:hAnsiTheme="minorHAnsi"/>
          <w:b/>
          <w:sz w:val="22"/>
          <w:szCs w:val="22"/>
        </w:rPr>
        <w:t>1.2</w:t>
      </w:r>
      <w:proofErr w:type="gramEnd"/>
      <w:r w:rsidRPr="00685295">
        <w:rPr>
          <w:rFonts w:asciiTheme="minorHAnsi" w:hAnsiTheme="minorHAnsi"/>
          <w:b/>
          <w:sz w:val="22"/>
          <w:szCs w:val="22"/>
        </w:rPr>
        <w:t>.</w:t>
      </w:r>
      <w:r w:rsidRPr="00685295">
        <w:rPr>
          <w:rFonts w:asciiTheme="minorHAnsi" w:hAnsiTheme="minorHAnsi"/>
          <w:b/>
          <w:sz w:val="22"/>
          <w:szCs w:val="22"/>
        </w:rPr>
        <w:tab/>
        <w:t>Způsob komunikace v průběhu zadávacího řízení</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Dodavatel je při komunikaci prostřednictvím elektronické pošty povinen potvrdit neprodleně zadavateli přijetí každé zprávy. Zpráva se považuje za doručenou až po takovémto potvrzení. Za takovéto potvrzení se považuje též automatické potvrzení o přečtení zprávy (jejím zobrazení na monitoru příjemce) nebo automatické potvrzení o doručení na poštovní server. Za dobu doručení se považuje okamžik přijetí zprávy poštovním serverem dodavatele. </w:t>
      </w:r>
    </w:p>
    <w:p w:rsidR="00685295" w:rsidRPr="00685295" w:rsidRDefault="00685295" w:rsidP="00685295">
      <w:pPr>
        <w:pStyle w:val="Nadpis1"/>
        <w:rPr>
          <w:rFonts w:asciiTheme="minorHAnsi" w:hAnsiTheme="minorHAnsi"/>
        </w:rPr>
      </w:pPr>
      <w:bookmarkStart w:id="1" w:name="_Toc378680101"/>
      <w:r w:rsidRPr="00685295">
        <w:rPr>
          <w:rFonts w:asciiTheme="minorHAnsi" w:hAnsiTheme="minorHAnsi"/>
        </w:rPr>
        <w:t xml:space="preserve">2. </w:t>
      </w:r>
      <w:r w:rsidRPr="00685295">
        <w:rPr>
          <w:rFonts w:asciiTheme="minorHAnsi" w:hAnsiTheme="minorHAnsi"/>
        </w:rPr>
        <w:tab/>
        <w:t>Vymezení veřejné zakázky</w:t>
      </w:r>
      <w:bookmarkEnd w:id="1"/>
    </w:p>
    <w:p w:rsidR="00685295" w:rsidRPr="00685295" w:rsidRDefault="00685295" w:rsidP="00685295">
      <w:pPr>
        <w:autoSpaceDE w:val="0"/>
        <w:autoSpaceDN w:val="0"/>
        <w:adjustRightInd w:val="0"/>
        <w:rPr>
          <w:rFonts w:asciiTheme="minorHAnsi" w:hAnsiTheme="minorHAnsi"/>
          <w:b/>
          <w:caps/>
          <w:sz w:val="22"/>
          <w:szCs w:val="22"/>
        </w:rPr>
      </w:pPr>
    </w:p>
    <w:p w:rsidR="00685295" w:rsidRPr="00685295" w:rsidRDefault="00685295" w:rsidP="00685295">
      <w:pPr>
        <w:autoSpaceDE w:val="0"/>
        <w:autoSpaceDN w:val="0"/>
        <w:adjustRightInd w:val="0"/>
        <w:rPr>
          <w:rFonts w:asciiTheme="minorHAnsi" w:hAnsiTheme="minorHAnsi"/>
          <w:b/>
          <w:sz w:val="22"/>
          <w:szCs w:val="22"/>
        </w:rPr>
      </w:pPr>
      <w:proofErr w:type="gramStart"/>
      <w:r w:rsidRPr="00685295">
        <w:rPr>
          <w:rFonts w:asciiTheme="minorHAnsi" w:hAnsiTheme="minorHAnsi"/>
          <w:b/>
          <w:sz w:val="22"/>
          <w:szCs w:val="22"/>
        </w:rPr>
        <w:t>2.1</w:t>
      </w:r>
      <w:proofErr w:type="gramEnd"/>
      <w:r w:rsidRPr="00685295">
        <w:rPr>
          <w:rFonts w:asciiTheme="minorHAnsi" w:hAnsiTheme="minorHAnsi"/>
          <w:b/>
          <w:sz w:val="22"/>
          <w:szCs w:val="22"/>
        </w:rPr>
        <w:t>.</w:t>
      </w:r>
      <w:r w:rsidRPr="00685295">
        <w:rPr>
          <w:rFonts w:asciiTheme="minorHAnsi" w:hAnsiTheme="minorHAnsi"/>
          <w:b/>
          <w:sz w:val="22"/>
          <w:szCs w:val="22"/>
        </w:rPr>
        <w:tab/>
        <w:t>Předmět veřejné zakázky</w:t>
      </w:r>
    </w:p>
    <w:p w:rsidR="009D5F3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Předmětem plnění veřejné zakázky je </w:t>
      </w:r>
      <w:r w:rsidR="00A33661">
        <w:rPr>
          <w:rFonts w:asciiTheme="minorHAnsi" w:hAnsiTheme="minorHAnsi"/>
          <w:sz w:val="22"/>
          <w:szCs w:val="22"/>
        </w:rPr>
        <w:t xml:space="preserve">komplexní </w:t>
      </w:r>
      <w:r w:rsidR="007E38EE">
        <w:rPr>
          <w:rFonts w:asciiTheme="minorHAnsi" w:hAnsiTheme="minorHAnsi"/>
          <w:sz w:val="22"/>
          <w:szCs w:val="22"/>
        </w:rPr>
        <w:t xml:space="preserve">zajištění odborných činností a poradenství v oblasti </w:t>
      </w:r>
      <w:r w:rsidR="00B015D5">
        <w:rPr>
          <w:rFonts w:asciiTheme="minorHAnsi" w:hAnsiTheme="minorHAnsi"/>
          <w:sz w:val="22"/>
          <w:szCs w:val="22"/>
        </w:rPr>
        <w:t>bezpečnosti a ochrany zdraví při práci (BOZP)</w:t>
      </w:r>
      <w:r w:rsidR="007E38EE">
        <w:rPr>
          <w:rFonts w:asciiTheme="minorHAnsi" w:hAnsiTheme="minorHAnsi"/>
          <w:sz w:val="22"/>
          <w:szCs w:val="22"/>
        </w:rPr>
        <w:t xml:space="preserve"> a </w:t>
      </w:r>
      <w:r w:rsidR="00B015D5">
        <w:rPr>
          <w:rFonts w:asciiTheme="minorHAnsi" w:hAnsiTheme="minorHAnsi"/>
          <w:sz w:val="22"/>
          <w:szCs w:val="22"/>
        </w:rPr>
        <w:t>požární ochrany (</w:t>
      </w:r>
      <w:r w:rsidR="007E38EE">
        <w:rPr>
          <w:rFonts w:asciiTheme="minorHAnsi" w:hAnsiTheme="minorHAnsi"/>
          <w:sz w:val="22"/>
          <w:szCs w:val="22"/>
        </w:rPr>
        <w:t>PO</w:t>
      </w:r>
      <w:r w:rsidR="00B015D5">
        <w:rPr>
          <w:rFonts w:asciiTheme="minorHAnsi" w:hAnsiTheme="minorHAnsi"/>
          <w:sz w:val="22"/>
          <w:szCs w:val="22"/>
        </w:rPr>
        <w:t>)</w:t>
      </w:r>
      <w:r w:rsidRPr="00685295">
        <w:rPr>
          <w:rFonts w:asciiTheme="minorHAnsi" w:hAnsiTheme="minorHAnsi"/>
          <w:color w:val="000000" w:themeColor="text1"/>
          <w:sz w:val="22"/>
          <w:szCs w:val="22"/>
        </w:rPr>
        <w:t xml:space="preserve"> </w:t>
      </w:r>
      <w:r w:rsidR="00B015D5" w:rsidRPr="00685295">
        <w:rPr>
          <w:rFonts w:asciiTheme="minorHAnsi" w:hAnsiTheme="minorHAnsi"/>
          <w:color w:val="000000" w:themeColor="text1"/>
          <w:sz w:val="22"/>
          <w:szCs w:val="22"/>
        </w:rPr>
        <w:t>pro Zdravotnickou záchrannou službu Karlovarského kraje, příspěvkovou organizaci</w:t>
      </w:r>
      <w:r w:rsidR="00B015D5">
        <w:rPr>
          <w:rFonts w:asciiTheme="minorHAnsi" w:hAnsiTheme="minorHAnsi"/>
          <w:sz w:val="22"/>
          <w:szCs w:val="22"/>
        </w:rPr>
        <w:t>,</w:t>
      </w:r>
      <w:r w:rsidR="00C36B40">
        <w:rPr>
          <w:rFonts w:asciiTheme="minorHAnsi" w:hAnsiTheme="minorHAnsi"/>
          <w:sz w:val="22"/>
          <w:szCs w:val="22"/>
        </w:rPr>
        <w:t xml:space="preserve"> po dobu 2 let,</w:t>
      </w:r>
      <w:r w:rsidR="00B015D5">
        <w:rPr>
          <w:rFonts w:asciiTheme="minorHAnsi" w:hAnsiTheme="minorHAnsi"/>
          <w:sz w:val="22"/>
          <w:szCs w:val="22"/>
        </w:rPr>
        <w:t xml:space="preserve"> v rozsahu stanoveném přílohou č. 3</w:t>
      </w:r>
      <w:r w:rsidRPr="00685295">
        <w:rPr>
          <w:rFonts w:asciiTheme="minorHAnsi" w:hAnsiTheme="minorHAnsi"/>
          <w:sz w:val="22"/>
          <w:szCs w:val="22"/>
        </w:rPr>
        <w:t xml:space="preserve"> </w:t>
      </w:r>
      <w:proofErr w:type="gramStart"/>
      <w:r w:rsidR="00B015D5">
        <w:rPr>
          <w:rFonts w:asciiTheme="minorHAnsi" w:hAnsiTheme="minorHAnsi"/>
          <w:sz w:val="22"/>
          <w:szCs w:val="22"/>
        </w:rPr>
        <w:t>této</w:t>
      </w:r>
      <w:proofErr w:type="gramEnd"/>
      <w:r w:rsidR="00B015D5">
        <w:rPr>
          <w:rFonts w:asciiTheme="minorHAnsi" w:hAnsiTheme="minorHAnsi"/>
          <w:sz w:val="22"/>
          <w:szCs w:val="22"/>
        </w:rPr>
        <w:t xml:space="preserve"> výzvy. </w:t>
      </w:r>
    </w:p>
    <w:p w:rsidR="009D5F35" w:rsidRDefault="009D5F35" w:rsidP="00685295">
      <w:pPr>
        <w:autoSpaceDE w:val="0"/>
        <w:autoSpaceDN w:val="0"/>
        <w:adjustRightInd w:val="0"/>
        <w:jc w:val="both"/>
        <w:rPr>
          <w:rFonts w:asciiTheme="minorHAnsi" w:hAnsiTheme="minorHAnsi"/>
          <w:sz w:val="22"/>
          <w:szCs w:val="22"/>
        </w:rPr>
      </w:pPr>
    </w:p>
    <w:p w:rsidR="009D5F35" w:rsidRDefault="009D5F35" w:rsidP="00685295">
      <w:pPr>
        <w:autoSpaceDE w:val="0"/>
        <w:autoSpaceDN w:val="0"/>
        <w:adjustRightInd w:val="0"/>
        <w:jc w:val="both"/>
        <w:rPr>
          <w:rFonts w:asciiTheme="minorHAnsi" w:hAnsiTheme="minorHAnsi"/>
          <w:sz w:val="22"/>
          <w:szCs w:val="22"/>
        </w:rPr>
      </w:pPr>
      <w:r>
        <w:rPr>
          <w:rFonts w:asciiTheme="minorHAnsi" w:hAnsiTheme="minorHAnsi"/>
          <w:sz w:val="22"/>
          <w:szCs w:val="22"/>
        </w:rPr>
        <w:t xml:space="preserve">Plnění zakázky bude probíhat v sídle zadavatele a </w:t>
      </w:r>
      <w:r w:rsidR="00B015D5">
        <w:rPr>
          <w:rFonts w:asciiTheme="minorHAnsi" w:hAnsiTheme="minorHAnsi"/>
          <w:sz w:val="22"/>
          <w:szCs w:val="22"/>
        </w:rPr>
        <w:t xml:space="preserve">na </w:t>
      </w:r>
      <w:r>
        <w:rPr>
          <w:rFonts w:asciiTheme="minorHAnsi" w:hAnsiTheme="minorHAnsi"/>
          <w:sz w:val="22"/>
          <w:szCs w:val="22"/>
        </w:rPr>
        <w:t>příslušných výjezdových základnách.</w:t>
      </w:r>
    </w:p>
    <w:p w:rsidR="009D5F35" w:rsidRDefault="009D5F35" w:rsidP="00685295">
      <w:pPr>
        <w:autoSpaceDE w:val="0"/>
        <w:autoSpaceDN w:val="0"/>
        <w:adjustRightInd w:val="0"/>
        <w:jc w:val="both"/>
        <w:rPr>
          <w:rFonts w:asciiTheme="minorHAnsi" w:hAnsiTheme="minorHAnsi"/>
          <w:sz w:val="22"/>
          <w:szCs w:val="22"/>
        </w:rPr>
      </w:pPr>
      <w:r>
        <w:rPr>
          <w:rFonts w:asciiTheme="minorHAnsi" w:hAnsiTheme="minorHAnsi"/>
          <w:sz w:val="22"/>
          <w:szCs w:val="22"/>
        </w:rPr>
        <w:t>Celkový počet zaměstnanců zadavatele je 315 (z toho 276 zdravotnických profesí, 27 THP, 12 dělnické profese).</w:t>
      </w:r>
    </w:p>
    <w:p w:rsidR="009D5F35" w:rsidRDefault="009D5F35" w:rsidP="00685295">
      <w:pPr>
        <w:autoSpaceDE w:val="0"/>
        <w:autoSpaceDN w:val="0"/>
        <w:adjustRightInd w:val="0"/>
        <w:jc w:val="both"/>
        <w:rPr>
          <w:rFonts w:asciiTheme="minorHAnsi" w:hAnsiTheme="minorHAnsi"/>
          <w:sz w:val="22"/>
          <w:szCs w:val="22"/>
        </w:rPr>
      </w:pPr>
    </w:p>
    <w:p w:rsidR="00BD6719" w:rsidRDefault="009D5F35" w:rsidP="00BD6719">
      <w:pPr>
        <w:autoSpaceDE w:val="0"/>
        <w:autoSpaceDN w:val="0"/>
        <w:adjustRightInd w:val="0"/>
        <w:jc w:val="both"/>
        <w:rPr>
          <w:rFonts w:asciiTheme="minorHAnsi" w:hAnsiTheme="minorHAnsi"/>
          <w:b/>
          <w:sz w:val="22"/>
          <w:szCs w:val="22"/>
        </w:rPr>
      </w:pPr>
      <w:r>
        <w:rPr>
          <w:rFonts w:asciiTheme="minorHAnsi" w:hAnsiTheme="minorHAnsi"/>
          <w:sz w:val="22"/>
          <w:szCs w:val="22"/>
        </w:rPr>
        <w:t>Výjezdové základny</w:t>
      </w:r>
      <w:r w:rsidR="00BD6719">
        <w:rPr>
          <w:rFonts w:asciiTheme="minorHAnsi" w:hAnsiTheme="minorHAnsi"/>
          <w:sz w:val="22"/>
          <w:szCs w:val="22"/>
        </w:rPr>
        <w:t>:</w:t>
      </w:r>
      <w:r w:rsidR="00BD6719" w:rsidRPr="00BD6719">
        <w:rPr>
          <w:rFonts w:asciiTheme="minorHAnsi" w:hAnsiTheme="minorHAnsi"/>
          <w:b/>
          <w:sz w:val="22"/>
          <w:szCs w:val="22"/>
        </w:rPr>
        <w:t xml:space="preserve"> </w:t>
      </w:r>
    </w:p>
    <w:p w:rsidR="00BD6719" w:rsidRPr="008B59EE" w:rsidRDefault="00BD6719" w:rsidP="00BD6719">
      <w:pPr>
        <w:autoSpaceDE w:val="0"/>
        <w:autoSpaceDN w:val="0"/>
        <w:adjustRightInd w:val="0"/>
        <w:jc w:val="both"/>
        <w:rPr>
          <w:rFonts w:asciiTheme="minorHAnsi" w:hAnsiTheme="minorHAnsi"/>
          <w:b/>
          <w:sz w:val="22"/>
          <w:szCs w:val="22"/>
        </w:rPr>
      </w:pPr>
      <w:r w:rsidRPr="008B59EE">
        <w:rPr>
          <w:rFonts w:asciiTheme="minorHAnsi" w:hAnsiTheme="minorHAnsi"/>
          <w:b/>
          <w:sz w:val="22"/>
          <w:szCs w:val="22"/>
        </w:rPr>
        <w:t xml:space="preserve">oblast Karlovy Vary </w:t>
      </w:r>
    </w:p>
    <w:p w:rsidR="00BD6719" w:rsidRDefault="00BD6719" w:rsidP="00BD6719">
      <w:pPr>
        <w:autoSpaceDE w:val="0"/>
        <w:autoSpaceDN w:val="0"/>
        <w:adjustRightInd w:val="0"/>
        <w:jc w:val="both"/>
        <w:rPr>
          <w:rFonts w:asciiTheme="minorHAnsi" w:hAnsiTheme="minorHAnsi"/>
          <w:sz w:val="22"/>
          <w:szCs w:val="22"/>
        </w:rPr>
      </w:pPr>
      <w:r w:rsidRPr="00685295">
        <w:rPr>
          <w:rFonts w:asciiTheme="minorHAnsi" w:hAnsiTheme="minorHAnsi"/>
          <w:sz w:val="22"/>
          <w:szCs w:val="22"/>
        </w:rPr>
        <w:t>Karlovy Vary</w:t>
      </w:r>
      <w:r>
        <w:rPr>
          <w:rFonts w:asciiTheme="minorHAnsi" w:hAnsiTheme="minorHAnsi"/>
          <w:sz w:val="22"/>
          <w:szCs w:val="22"/>
        </w:rPr>
        <w:t>, Závodní 390/98 C, 360 06 Karlovy Vary</w:t>
      </w:r>
      <w:r w:rsidRPr="00685295">
        <w:rPr>
          <w:rFonts w:asciiTheme="minorHAnsi" w:hAnsiTheme="minorHAnsi"/>
          <w:sz w:val="22"/>
          <w:szCs w:val="22"/>
        </w:rPr>
        <w:t xml:space="preserve">, </w:t>
      </w:r>
    </w:p>
    <w:p w:rsidR="00BD6719" w:rsidRDefault="00BD6719" w:rsidP="00BD6719">
      <w:pPr>
        <w:autoSpaceDE w:val="0"/>
        <w:autoSpaceDN w:val="0"/>
        <w:adjustRightInd w:val="0"/>
        <w:jc w:val="both"/>
        <w:rPr>
          <w:rFonts w:asciiTheme="minorHAnsi" w:hAnsiTheme="minorHAnsi"/>
          <w:sz w:val="22"/>
          <w:szCs w:val="22"/>
        </w:rPr>
      </w:pPr>
      <w:r w:rsidRPr="00685295">
        <w:rPr>
          <w:rFonts w:asciiTheme="minorHAnsi" w:hAnsiTheme="minorHAnsi"/>
          <w:sz w:val="22"/>
          <w:szCs w:val="22"/>
        </w:rPr>
        <w:t>Nejdek</w:t>
      </w:r>
      <w:r>
        <w:rPr>
          <w:rFonts w:asciiTheme="minorHAnsi" w:hAnsiTheme="minorHAnsi"/>
          <w:sz w:val="22"/>
          <w:szCs w:val="22"/>
        </w:rPr>
        <w:t>, Karlovarská 1347, 362 21 Nejdek,</w:t>
      </w:r>
    </w:p>
    <w:p w:rsidR="00BD6719" w:rsidRDefault="0023033A" w:rsidP="00BD6719">
      <w:pPr>
        <w:autoSpaceDE w:val="0"/>
        <w:autoSpaceDN w:val="0"/>
        <w:adjustRightInd w:val="0"/>
        <w:jc w:val="both"/>
        <w:rPr>
          <w:rFonts w:asciiTheme="minorHAnsi" w:hAnsiTheme="minorHAnsi"/>
          <w:sz w:val="22"/>
          <w:szCs w:val="22"/>
        </w:rPr>
      </w:pPr>
      <w:r>
        <w:rPr>
          <w:rFonts w:asciiTheme="minorHAnsi" w:hAnsiTheme="minorHAnsi"/>
          <w:sz w:val="22"/>
          <w:szCs w:val="22"/>
        </w:rPr>
        <w:t>Ostrov, Jáchymovská 1491</w:t>
      </w:r>
      <w:r w:rsidR="00C36B40">
        <w:rPr>
          <w:rFonts w:asciiTheme="minorHAnsi" w:hAnsiTheme="minorHAnsi"/>
          <w:sz w:val="22"/>
          <w:szCs w:val="22"/>
        </w:rPr>
        <w:t>, 363 01 Ostrov</w:t>
      </w:r>
    </w:p>
    <w:p w:rsidR="00BD6719" w:rsidRDefault="00BD6719" w:rsidP="00BD6719">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Toužim, </w:t>
      </w:r>
      <w:r>
        <w:rPr>
          <w:rFonts w:asciiTheme="minorHAnsi" w:hAnsiTheme="minorHAnsi"/>
          <w:sz w:val="22"/>
          <w:szCs w:val="22"/>
        </w:rPr>
        <w:t>Sídliště 526, 364 01 Toužim,</w:t>
      </w:r>
    </w:p>
    <w:p w:rsidR="00BD6719" w:rsidRPr="00685295" w:rsidRDefault="00BD6719" w:rsidP="00BD6719">
      <w:pPr>
        <w:autoSpaceDE w:val="0"/>
        <w:autoSpaceDN w:val="0"/>
        <w:adjustRightInd w:val="0"/>
        <w:jc w:val="both"/>
        <w:rPr>
          <w:rFonts w:asciiTheme="minorHAnsi" w:hAnsiTheme="minorHAnsi"/>
          <w:sz w:val="22"/>
          <w:szCs w:val="22"/>
        </w:rPr>
      </w:pPr>
      <w:r w:rsidRPr="00685295">
        <w:rPr>
          <w:rFonts w:asciiTheme="minorHAnsi" w:hAnsiTheme="minorHAnsi"/>
          <w:sz w:val="22"/>
          <w:szCs w:val="22"/>
        </w:rPr>
        <w:t>Žlutice</w:t>
      </w:r>
      <w:r>
        <w:rPr>
          <w:rFonts w:asciiTheme="minorHAnsi" w:hAnsiTheme="minorHAnsi"/>
          <w:sz w:val="22"/>
          <w:szCs w:val="22"/>
        </w:rPr>
        <w:t>, Karlovarská 530, 364 52 Žlutice</w:t>
      </w:r>
    </w:p>
    <w:p w:rsidR="00BD6719" w:rsidRPr="008B59EE" w:rsidRDefault="00BD6719" w:rsidP="00BD6719">
      <w:pPr>
        <w:autoSpaceDE w:val="0"/>
        <w:autoSpaceDN w:val="0"/>
        <w:adjustRightInd w:val="0"/>
        <w:jc w:val="both"/>
        <w:rPr>
          <w:rFonts w:asciiTheme="minorHAnsi" w:hAnsiTheme="minorHAnsi"/>
          <w:b/>
          <w:sz w:val="22"/>
          <w:szCs w:val="22"/>
        </w:rPr>
      </w:pPr>
      <w:r w:rsidRPr="008B59EE">
        <w:rPr>
          <w:rFonts w:asciiTheme="minorHAnsi" w:hAnsiTheme="minorHAnsi"/>
          <w:b/>
          <w:sz w:val="22"/>
          <w:szCs w:val="22"/>
        </w:rPr>
        <w:t xml:space="preserve">oblast Sokolov </w:t>
      </w:r>
    </w:p>
    <w:p w:rsidR="00BD6719" w:rsidRDefault="00BD6719" w:rsidP="00BD6719">
      <w:pPr>
        <w:autoSpaceDE w:val="0"/>
        <w:autoSpaceDN w:val="0"/>
        <w:adjustRightInd w:val="0"/>
        <w:jc w:val="both"/>
        <w:rPr>
          <w:rFonts w:asciiTheme="minorHAnsi" w:hAnsiTheme="minorHAnsi"/>
          <w:sz w:val="22"/>
          <w:szCs w:val="22"/>
        </w:rPr>
      </w:pPr>
      <w:r w:rsidRPr="00685295">
        <w:rPr>
          <w:rFonts w:asciiTheme="minorHAnsi" w:hAnsiTheme="minorHAnsi"/>
          <w:sz w:val="22"/>
          <w:szCs w:val="22"/>
        </w:rPr>
        <w:t>Sokolov</w:t>
      </w:r>
      <w:r>
        <w:rPr>
          <w:rFonts w:asciiTheme="minorHAnsi" w:hAnsiTheme="minorHAnsi"/>
          <w:sz w:val="22"/>
          <w:szCs w:val="22"/>
        </w:rPr>
        <w:t>, Slovenská 1596, 356 01 Sokolov</w:t>
      </w:r>
      <w:r w:rsidRPr="00685295">
        <w:rPr>
          <w:rFonts w:asciiTheme="minorHAnsi" w:hAnsiTheme="minorHAnsi"/>
          <w:sz w:val="22"/>
          <w:szCs w:val="22"/>
        </w:rPr>
        <w:t>,</w:t>
      </w:r>
    </w:p>
    <w:p w:rsidR="00BD6719" w:rsidRDefault="00BD6719" w:rsidP="00BD6719">
      <w:pPr>
        <w:autoSpaceDE w:val="0"/>
        <w:autoSpaceDN w:val="0"/>
        <w:adjustRightInd w:val="0"/>
        <w:jc w:val="both"/>
        <w:rPr>
          <w:rFonts w:asciiTheme="minorHAnsi" w:hAnsiTheme="minorHAnsi"/>
          <w:sz w:val="22"/>
          <w:szCs w:val="22"/>
        </w:rPr>
      </w:pPr>
      <w:r w:rsidRPr="00685295">
        <w:rPr>
          <w:rFonts w:asciiTheme="minorHAnsi" w:hAnsiTheme="minorHAnsi"/>
          <w:sz w:val="22"/>
          <w:szCs w:val="22"/>
        </w:rPr>
        <w:t>Kraslice</w:t>
      </w:r>
      <w:r>
        <w:rPr>
          <w:rFonts w:asciiTheme="minorHAnsi" w:hAnsiTheme="minorHAnsi"/>
          <w:sz w:val="22"/>
          <w:szCs w:val="22"/>
        </w:rPr>
        <w:t>, Husova 127, 358 01 Kraslice</w:t>
      </w:r>
      <w:r w:rsidRPr="00685295">
        <w:rPr>
          <w:rFonts w:asciiTheme="minorHAnsi" w:hAnsiTheme="minorHAnsi"/>
          <w:sz w:val="22"/>
          <w:szCs w:val="22"/>
        </w:rPr>
        <w:t>,</w:t>
      </w:r>
    </w:p>
    <w:p w:rsidR="00BD6719" w:rsidRPr="00685295" w:rsidRDefault="00BD6719" w:rsidP="00BD6719">
      <w:pPr>
        <w:autoSpaceDE w:val="0"/>
        <w:autoSpaceDN w:val="0"/>
        <w:adjustRightInd w:val="0"/>
        <w:jc w:val="both"/>
        <w:rPr>
          <w:rFonts w:asciiTheme="minorHAnsi" w:hAnsiTheme="minorHAnsi"/>
          <w:sz w:val="22"/>
          <w:szCs w:val="22"/>
        </w:rPr>
      </w:pPr>
      <w:r w:rsidRPr="00685295">
        <w:rPr>
          <w:rFonts w:asciiTheme="minorHAnsi" w:hAnsiTheme="minorHAnsi"/>
          <w:sz w:val="22"/>
          <w:szCs w:val="22"/>
        </w:rPr>
        <w:t>Horní Slavkov</w:t>
      </w:r>
      <w:r>
        <w:rPr>
          <w:rFonts w:asciiTheme="minorHAnsi" w:hAnsiTheme="minorHAnsi"/>
          <w:sz w:val="22"/>
          <w:szCs w:val="22"/>
        </w:rPr>
        <w:t>, Větrná 1015, 357 31 Horní Slavkov</w:t>
      </w:r>
    </w:p>
    <w:p w:rsidR="00BD6719" w:rsidRPr="008B59EE" w:rsidRDefault="00BD6719" w:rsidP="00BD6719">
      <w:pPr>
        <w:autoSpaceDE w:val="0"/>
        <w:autoSpaceDN w:val="0"/>
        <w:adjustRightInd w:val="0"/>
        <w:jc w:val="both"/>
        <w:rPr>
          <w:rFonts w:asciiTheme="minorHAnsi" w:hAnsiTheme="minorHAnsi"/>
          <w:b/>
          <w:sz w:val="22"/>
          <w:szCs w:val="22"/>
        </w:rPr>
      </w:pPr>
      <w:r w:rsidRPr="008B59EE">
        <w:rPr>
          <w:rFonts w:asciiTheme="minorHAnsi" w:hAnsiTheme="minorHAnsi"/>
          <w:b/>
          <w:sz w:val="22"/>
          <w:szCs w:val="22"/>
        </w:rPr>
        <w:t xml:space="preserve">oblast Cheb </w:t>
      </w:r>
    </w:p>
    <w:p w:rsidR="00BD6719" w:rsidRDefault="00BD6719" w:rsidP="00BD6719">
      <w:pPr>
        <w:autoSpaceDE w:val="0"/>
        <w:autoSpaceDN w:val="0"/>
        <w:adjustRightInd w:val="0"/>
        <w:jc w:val="both"/>
        <w:rPr>
          <w:rFonts w:asciiTheme="minorHAnsi" w:hAnsiTheme="minorHAnsi"/>
          <w:sz w:val="22"/>
          <w:szCs w:val="22"/>
        </w:rPr>
      </w:pPr>
      <w:r w:rsidRPr="00685295">
        <w:rPr>
          <w:rFonts w:asciiTheme="minorHAnsi" w:hAnsiTheme="minorHAnsi"/>
          <w:sz w:val="22"/>
          <w:szCs w:val="22"/>
        </w:rPr>
        <w:t>Cheb</w:t>
      </w:r>
      <w:r>
        <w:rPr>
          <w:rFonts w:asciiTheme="minorHAnsi" w:hAnsiTheme="minorHAnsi"/>
          <w:sz w:val="22"/>
          <w:szCs w:val="22"/>
        </w:rPr>
        <w:t>, K Nemocnici 17, 350 02 Cheb,</w:t>
      </w:r>
    </w:p>
    <w:p w:rsidR="00BD6719" w:rsidRDefault="00BD6719" w:rsidP="00BD6719">
      <w:pPr>
        <w:autoSpaceDE w:val="0"/>
        <w:autoSpaceDN w:val="0"/>
        <w:adjustRightInd w:val="0"/>
        <w:jc w:val="both"/>
        <w:rPr>
          <w:rFonts w:asciiTheme="minorHAnsi" w:hAnsiTheme="minorHAnsi"/>
          <w:sz w:val="22"/>
          <w:szCs w:val="22"/>
        </w:rPr>
      </w:pPr>
      <w:r w:rsidRPr="00685295">
        <w:rPr>
          <w:rFonts w:asciiTheme="minorHAnsi" w:hAnsiTheme="minorHAnsi"/>
          <w:sz w:val="22"/>
          <w:szCs w:val="22"/>
        </w:rPr>
        <w:t>Aš</w:t>
      </w:r>
      <w:r>
        <w:rPr>
          <w:rFonts w:asciiTheme="minorHAnsi" w:hAnsiTheme="minorHAnsi"/>
          <w:sz w:val="22"/>
          <w:szCs w:val="22"/>
        </w:rPr>
        <w:t>, Okružní 2545, 352 01 Aš,</w:t>
      </w:r>
    </w:p>
    <w:p w:rsidR="00BD6719" w:rsidRDefault="00BD6719" w:rsidP="00BD6719">
      <w:pPr>
        <w:autoSpaceDE w:val="0"/>
        <w:autoSpaceDN w:val="0"/>
        <w:adjustRightInd w:val="0"/>
        <w:jc w:val="both"/>
        <w:rPr>
          <w:rFonts w:asciiTheme="minorHAnsi" w:hAnsiTheme="minorHAnsi"/>
          <w:sz w:val="22"/>
          <w:szCs w:val="22"/>
        </w:rPr>
      </w:pPr>
      <w:r w:rsidRPr="00685295">
        <w:rPr>
          <w:rFonts w:asciiTheme="minorHAnsi" w:hAnsiTheme="minorHAnsi"/>
          <w:sz w:val="22"/>
          <w:szCs w:val="22"/>
        </w:rPr>
        <w:t>Mariánské Lázně</w:t>
      </w:r>
      <w:r>
        <w:rPr>
          <w:rFonts w:asciiTheme="minorHAnsi" w:hAnsiTheme="minorHAnsi"/>
          <w:sz w:val="22"/>
          <w:szCs w:val="22"/>
        </w:rPr>
        <w:t>, U Nemocnice 464, 353 01 Mariánské Lázně,</w:t>
      </w:r>
    </w:p>
    <w:p w:rsidR="00BD6719" w:rsidRDefault="00BD6719" w:rsidP="00BD6719">
      <w:pPr>
        <w:autoSpaceDE w:val="0"/>
        <w:autoSpaceDN w:val="0"/>
        <w:adjustRightInd w:val="0"/>
        <w:jc w:val="both"/>
        <w:rPr>
          <w:rFonts w:asciiTheme="minorHAnsi" w:hAnsiTheme="minorHAnsi"/>
          <w:sz w:val="22"/>
          <w:szCs w:val="22"/>
        </w:rPr>
      </w:pPr>
      <w:r w:rsidRPr="00685295">
        <w:rPr>
          <w:rFonts w:asciiTheme="minorHAnsi" w:hAnsiTheme="minorHAnsi"/>
          <w:sz w:val="22"/>
          <w:szCs w:val="22"/>
        </w:rPr>
        <w:t>Teplá</w:t>
      </w:r>
      <w:r>
        <w:rPr>
          <w:rFonts w:asciiTheme="minorHAnsi" w:hAnsiTheme="minorHAnsi"/>
          <w:sz w:val="22"/>
          <w:szCs w:val="22"/>
        </w:rPr>
        <w:t>, Pivovarská 333, 364 61 Teplá,</w:t>
      </w:r>
    </w:p>
    <w:p w:rsidR="00BD6719" w:rsidRDefault="00BD6719" w:rsidP="00BD6719">
      <w:pPr>
        <w:autoSpaceDE w:val="0"/>
        <w:autoSpaceDN w:val="0"/>
        <w:adjustRightInd w:val="0"/>
        <w:jc w:val="both"/>
        <w:rPr>
          <w:rFonts w:asciiTheme="minorHAnsi" w:hAnsiTheme="minorHAnsi"/>
          <w:sz w:val="22"/>
          <w:szCs w:val="22"/>
        </w:rPr>
      </w:pPr>
      <w:r>
        <w:rPr>
          <w:rFonts w:asciiTheme="minorHAnsi" w:hAnsiTheme="minorHAnsi"/>
          <w:sz w:val="22"/>
          <w:szCs w:val="22"/>
        </w:rPr>
        <w:t>Luby, Malé náměstí 35, 351 37 Luby</w:t>
      </w:r>
    </w:p>
    <w:p w:rsidR="00BD6719" w:rsidRPr="00685295" w:rsidRDefault="00BD6719" w:rsidP="00685295">
      <w:pPr>
        <w:autoSpaceDE w:val="0"/>
        <w:autoSpaceDN w:val="0"/>
        <w:adjustRightInd w:val="0"/>
        <w:jc w:val="both"/>
        <w:rPr>
          <w:rFonts w:asciiTheme="minorHAnsi" w:hAnsiTheme="minorHAnsi"/>
          <w:sz w:val="22"/>
          <w:szCs w:val="22"/>
        </w:rPr>
      </w:pPr>
    </w:p>
    <w:p w:rsidR="007E38EE" w:rsidRDefault="007E38EE" w:rsidP="00685295">
      <w:pPr>
        <w:autoSpaceDE w:val="0"/>
        <w:autoSpaceDN w:val="0"/>
        <w:adjustRightInd w:val="0"/>
        <w:jc w:val="both"/>
        <w:rPr>
          <w:rFonts w:asciiTheme="minorHAnsi" w:hAnsiTheme="minorHAnsi"/>
          <w:sz w:val="22"/>
          <w:szCs w:val="22"/>
        </w:rPr>
      </w:pPr>
    </w:p>
    <w:p w:rsidR="008B59EE" w:rsidRPr="00685295" w:rsidRDefault="008B59EE" w:rsidP="00685295">
      <w:pPr>
        <w:autoSpaceDE w:val="0"/>
        <w:autoSpaceDN w:val="0"/>
        <w:adjustRightInd w:val="0"/>
        <w:jc w:val="both"/>
        <w:rPr>
          <w:rFonts w:asciiTheme="minorHAnsi" w:hAnsiTheme="minorHAnsi"/>
          <w:sz w:val="22"/>
          <w:szCs w:val="22"/>
        </w:rPr>
      </w:pPr>
    </w:p>
    <w:p w:rsidR="00685295" w:rsidRDefault="006807CE" w:rsidP="00685295">
      <w:pPr>
        <w:autoSpaceDE w:val="0"/>
        <w:autoSpaceDN w:val="0"/>
        <w:adjustRightInd w:val="0"/>
        <w:jc w:val="both"/>
        <w:rPr>
          <w:rFonts w:asciiTheme="minorHAnsi" w:hAnsiTheme="minorHAnsi"/>
          <w:color w:val="FF0000"/>
          <w:sz w:val="22"/>
          <w:szCs w:val="22"/>
        </w:rPr>
      </w:pPr>
      <w:r>
        <w:rPr>
          <w:rFonts w:asciiTheme="minorHAnsi" w:hAnsiTheme="minorHAnsi"/>
          <w:sz w:val="22"/>
          <w:szCs w:val="22"/>
        </w:rPr>
        <w:lastRenderedPageBreak/>
        <w:t>Příkazní smlouva</w:t>
      </w:r>
      <w:r w:rsidR="007E38EE">
        <w:rPr>
          <w:rFonts w:asciiTheme="minorHAnsi" w:hAnsiTheme="minorHAnsi"/>
          <w:sz w:val="22"/>
          <w:szCs w:val="22"/>
        </w:rPr>
        <w:t xml:space="preserve"> </w:t>
      </w:r>
      <w:r>
        <w:rPr>
          <w:rFonts w:asciiTheme="minorHAnsi" w:hAnsiTheme="minorHAnsi"/>
          <w:sz w:val="22"/>
          <w:szCs w:val="22"/>
        </w:rPr>
        <w:t xml:space="preserve">(dále jen „smlouva“) </w:t>
      </w:r>
      <w:r w:rsidR="00685295" w:rsidRPr="00685295">
        <w:rPr>
          <w:rFonts w:asciiTheme="minorHAnsi" w:hAnsiTheme="minorHAnsi"/>
          <w:sz w:val="22"/>
          <w:szCs w:val="22"/>
        </w:rPr>
        <w:t xml:space="preserve">bude uzavřena s  jedním </w:t>
      </w:r>
      <w:r w:rsidR="00C36B40">
        <w:rPr>
          <w:rFonts w:asciiTheme="minorHAnsi" w:hAnsiTheme="minorHAnsi"/>
          <w:sz w:val="22"/>
          <w:szCs w:val="22"/>
        </w:rPr>
        <w:t>účastníkem</w:t>
      </w:r>
      <w:r w:rsidR="00685295" w:rsidRPr="00685295">
        <w:rPr>
          <w:rFonts w:asciiTheme="minorHAnsi" w:hAnsiTheme="minorHAnsi"/>
          <w:sz w:val="22"/>
          <w:szCs w:val="22"/>
        </w:rPr>
        <w:t xml:space="preserve"> s tím, že veškeré smluvní podmínky jsou vymezeny v této </w:t>
      </w:r>
      <w:r w:rsidR="00BD4260">
        <w:rPr>
          <w:rFonts w:asciiTheme="minorHAnsi" w:hAnsiTheme="minorHAnsi"/>
          <w:sz w:val="22"/>
          <w:szCs w:val="22"/>
        </w:rPr>
        <w:t>smlouvě</w:t>
      </w:r>
      <w:r w:rsidR="00685295" w:rsidRPr="00AD19E7">
        <w:rPr>
          <w:rFonts w:asciiTheme="minorHAnsi" w:hAnsiTheme="minorHAnsi"/>
          <w:sz w:val="22"/>
          <w:szCs w:val="22"/>
        </w:rPr>
        <w:t xml:space="preserve">.  </w:t>
      </w:r>
      <w:r w:rsidR="00AD19E7" w:rsidRPr="00AD19E7">
        <w:rPr>
          <w:rFonts w:asciiTheme="minorHAnsi" w:hAnsiTheme="minorHAnsi"/>
          <w:sz w:val="22"/>
          <w:szCs w:val="22"/>
        </w:rPr>
        <w:t>Plnění bude probíhat postupně v rámci komplexního zajiš</w:t>
      </w:r>
      <w:r w:rsidR="00AD19E7">
        <w:rPr>
          <w:rFonts w:asciiTheme="minorHAnsi" w:hAnsiTheme="minorHAnsi"/>
          <w:sz w:val="22"/>
          <w:szCs w:val="22"/>
        </w:rPr>
        <w:t xml:space="preserve">ťování služeb, </w:t>
      </w:r>
      <w:r w:rsidR="00AD19E7" w:rsidRPr="00AD19E7">
        <w:rPr>
          <w:rFonts w:asciiTheme="minorHAnsi" w:hAnsiTheme="minorHAnsi"/>
          <w:sz w:val="22"/>
          <w:szCs w:val="22"/>
        </w:rPr>
        <w:t>dle potřeb zadavatele, s měsíční fakturací</w:t>
      </w:r>
      <w:r w:rsidR="00685295" w:rsidRPr="00AD19E7">
        <w:rPr>
          <w:rFonts w:asciiTheme="minorHAnsi" w:hAnsiTheme="minorHAnsi"/>
          <w:color w:val="FF0000"/>
          <w:sz w:val="22"/>
          <w:szCs w:val="22"/>
        </w:rPr>
        <w:t>.</w:t>
      </w:r>
    </w:p>
    <w:p w:rsidR="00AD19E7" w:rsidRDefault="00AD19E7" w:rsidP="00685295">
      <w:pPr>
        <w:autoSpaceDE w:val="0"/>
        <w:autoSpaceDN w:val="0"/>
        <w:adjustRightInd w:val="0"/>
        <w:jc w:val="both"/>
        <w:rPr>
          <w:rFonts w:asciiTheme="minorHAnsi" w:hAnsiTheme="minorHAnsi"/>
          <w:sz w:val="22"/>
          <w:szCs w:val="22"/>
        </w:rPr>
      </w:pPr>
      <w:bookmarkStart w:id="2" w:name="_GoBack"/>
      <w:bookmarkEnd w:id="2"/>
    </w:p>
    <w:p w:rsidR="00685295" w:rsidRPr="0031766A" w:rsidRDefault="00685295" w:rsidP="00685295">
      <w:pPr>
        <w:autoSpaceDE w:val="0"/>
        <w:autoSpaceDN w:val="0"/>
        <w:adjustRightInd w:val="0"/>
        <w:jc w:val="both"/>
        <w:rPr>
          <w:rFonts w:asciiTheme="minorHAnsi" w:hAnsiTheme="minorHAnsi"/>
          <w:sz w:val="44"/>
          <w:szCs w:val="22"/>
        </w:rPr>
      </w:pPr>
      <w:r w:rsidRPr="0031766A">
        <w:rPr>
          <w:rFonts w:asciiTheme="minorHAnsi" w:hAnsiTheme="minorHAnsi"/>
          <w:sz w:val="22"/>
          <w:szCs w:val="22"/>
        </w:rPr>
        <w:t>Předpokládaná hodnota veřejné zakázky činí</w:t>
      </w:r>
      <w:r w:rsidR="00AD19E7">
        <w:rPr>
          <w:rFonts w:asciiTheme="minorHAnsi" w:hAnsiTheme="minorHAnsi"/>
          <w:sz w:val="22"/>
          <w:szCs w:val="22"/>
        </w:rPr>
        <w:t xml:space="preserve"> cca </w:t>
      </w:r>
      <w:r w:rsidR="00C36B40">
        <w:rPr>
          <w:rFonts w:asciiTheme="minorHAnsi" w:hAnsiTheme="minorHAnsi"/>
          <w:sz w:val="22"/>
          <w:szCs w:val="22"/>
        </w:rPr>
        <w:t>336.000</w:t>
      </w:r>
      <w:r w:rsidR="00FB544F" w:rsidRPr="0031766A">
        <w:rPr>
          <w:rFonts w:asciiTheme="minorHAnsi" w:hAnsiTheme="minorHAnsi"/>
          <w:sz w:val="22"/>
          <w:szCs w:val="22"/>
        </w:rPr>
        <w:t xml:space="preserve">,- Kč </w:t>
      </w:r>
      <w:r w:rsidR="007032ED">
        <w:rPr>
          <w:rFonts w:asciiTheme="minorHAnsi" w:hAnsiTheme="minorHAnsi"/>
          <w:sz w:val="22"/>
          <w:szCs w:val="22"/>
        </w:rPr>
        <w:t>bez</w:t>
      </w:r>
      <w:r w:rsidR="00FB544F" w:rsidRPr="0031766A">
        <w:rPr>
          <w:rFonts w:asciiTheme="minorHAnsi" w:hAnsiTheme="minorHAnsi"/>
          <w:sz w:val="22"/>
          <w:szCs w:val="22"/>
        </w:rPr>
        <w:t xml:space="preserve"> DPH.</w:t>
      </w:r>
    </w:p>
    <w:p w:rsidR="00926B7F" w:rsidRPr="0031766A" w:rsidRDefault="00926B7F">
      <w:pPr>
        <w:rPr>
          <w:rFonts w:asciiTheme="minorHAnsi" w:hAnsiTheme="minorHAnsi"/>
          <w:sz w:val="22"/>
          <w:szCs w:val="22"/>
        </w:rPr>
      </w:pPr>
    </w:p>
    <w:p w:rsidR="00685295" w:rsidRPr="0031766A" w:rsidRDefault="00685295" w:rsidP="00685295">
      <w:pPr>
        <w:autoSpaceDE w:val="0"/>
        <w:autoSpaceDN w:val="0"/>
        <w:adjustRightInd w:val="0"/>
        <w:rPr>
          <w:rFonts w:asciiTheme="minorHAnsi" w:hAnsiTheme="minorHAnsi"/>
          <w:b/>
          <w:sz w:val="22"/>
          <w:szCs w:val="22"/>
        </w:rPr>
      </w:pPr>
      <w:proofErr w:type="gramStart"/>
      <w:r w:rsidRPr="0031766A">
        <w:rPr>
          <w:rFonts w:asciiTheme="minorHAnsi" w:hAnsiTheme="minorHAnsi"/>
          <w:b/>
          <w:sz w:val="22"/>
          <w:szCs w:val="22"/>
        </w:rPr>
        <w:t>2.2</w:t>
      </w:r>
      <w:proofErr w:type="gramEnd"/>
      <w:r w:rsidRPr="0031766A">
        <w:rPr>
          <w:rFonts w:asciiTheme="minorHAnsi" w:hAnsiTheme="minorHAnsi"/>
          <w:b/>
          <w:sz w:val="22"/>
          <w:szCs w:val="22"/>
        </w:rPr>
        <w:t>.</w:t>
      </w:r>
      <w:r w:rsidRPr="0031766A">
        <w:rPr>
          <w:rFonts w:asciiTheme="minorHAnsi" w:hAnsiTheme="minorHAnsi"/>
          <w:b/>
          <w:sz w:val="22"/>
          <w:szCs w:val="22"/>
        </w:rPr>
        <w:tab/>
        <w:t>Doba veřejné zakázky</w:t>
      </w:r>
    </w:p>
    <w:p w:rsidR="00685295" w:rsidRPr="0031766A" w:rsidRDefault="00685295" w:rsidP="00685295">
      <w:pPr>
        <w:autoSpaceDE w:val="0"/>
        <w:autoSpaceDN w:val="0"/>
        <w:adjustRightInd w:val="0"/>
        <w:jc w:val="both"/>
        <w:rPr>
          <w:rFonts w:asciiTheme="minorHAnsi" w:hAnsiTheme="minorHAnsi"/>
          <w:sz w:val="22"/>
          <w:szCs w:val="22"/>
        </w:rPr>
      </w:pPr>
      <w:r w:rsidRPr="0031766A">
        <w:rPr>
          <w:rFonts w:asciiTheme="minorHAnsi" w:hAnsiTheme="minorHAnsi"/>
          <w:sz w:val="22"/>
          <w:szCs w:val="22"/>
        </w:rPr>
        <w:t xml:space="preserve">Předpokládaná doba zahájení plnění je závislá na ukončení zadávacího řízení a uzavření smlouvy s vybraným dodavatelem. </w:t>
      </w:r>
      <w:r w:rsidR="00FB544F" w:rsidRPr="0031766A">
        <w:rPr>
          <w:rFonts w:asciiTheme="minorHAnsi" w:hAnsiTheme="minorHAnsi"/>
          <w:sz w:val="22"/>
          <w:szCs w:val="22"/>
        </w:rPr>
        <w:t>Uzavření smlouvy se předpokládá do</w:t>
      </w:r>
      <w:r w:rsidR="006C7A03" w:rsidRPr="0031766A">
        <w:rPr>
          <w:rFonts w:asciiTheme="minorHAnsi" w:hAnsiTheme="minorHAnsi"/>
          <w:sz w:val="22"/>
          <w:szCs w:val="22"/>
        </w:rPr>
        <w:t xml:space="preserve"> </w:t>
      </w:r>
      <w:proofErr w:type="gramStart"/>
      <w:r w:rsidR="0031766A">
        <w:rPr>
          <w:rFonts w:asciiTheme="minorHAnsi" w:hAnsiTheme="minorHAnsi"/>
          <w:sz w:val="22"/>
          <w:szCs w:val="22"/>
        </w:rPr>
        <w:t>30.11.</w:t>
      </w:r>
      <w:r w:rsidR="0023033A">
        <w:rPr>
          <w:rFonts w:asciiTheme="minorHAnsi" w:hAnsiTheme="minorHAnsi"/>
          <w:sz w:val="22"/>
          <w:szCs w:val="22"/>
        </w:rPr>
        <w:t>2018</w:t>
      </w:r>
      <w:proofErr w:type="gramEnd"/>
      <w:r w:rsidR="006C7A03" w:rsidRPr="0031766A">
        <w:rPr>
          <w:rFonts w:asciiTheme="minorHAnsi" w:hAnsiTheme="minorHAnsi"/>
          <w:sz w:val="22"/>
          <w:szCs w:val="22"/>
        </w:rPr>
        <w:t>.</w:t>
      </w:r>
    </w:p>
    <w:p w:rsidR="00FB544F" w:rsidRDefault="00FB544F" w:rsidP="00685295">
      <w:pPr>
        <w:autoSpaceDE w:val="0"/>
        <w:autoSpaceDN w:val="0"/>
        <w:adjustRightInd w:val="0"/>
        <w:jc w:val="both"/>
        <w:rPr>
          <w:rFonts w:asciiTheme="minorHAnsi" w:hAnsiTheme="minorHAnsi"/>
          <w:sz w:val="22"/>
          <w:szCs w:val="22"/>
        </w:rPr>
      </w:pPr>
    </w:p>
    <w:p w:rsidR="00FB544F" w:rsidRPr="00685295" w:rsidRDefault="00FB544F" w:rsidP="00685295">
      <w:pPr>
        <w:autoSpaceDE w:val="0"/>
        <w:autoSpaceDN w:val="0"/>
        <w:adjustRightInd w:val="0"/>
        <w:jc w:val="both"/>
        <w:rPr>
          <w:rFonts w:asciiTheme="minorHAnsi" w:hAnsiTheme="minorHAnsi"/>
          <w:color w:val="FF0000"/>
          <w:sz w:val="22"/>
          <w:szCs w:val="22"/>
        </w:rPr>
      </w:pPr>
      <w:r>
        <w:rPr>
          <w:rFonts w:asciiTheme="minorHAnsi" w:hAnsiTheme="minorHAnsi"/>
          <w:sz w:val="22"/>
          <w:szCs w:val="22"/>
        </w:rPr>
        <w:t xml:space="preserve">Dodávky budou realizovány postupně </w:t>
      </w:r>
      <w:r w:rsidRPr="00AD19E7">
        <w:rPr>
          <w:rFonts w:asciiTheme="minorHAnsi" w:hAnsiTheme="minorHAnsi"/>
          <w:b/>
          <w:sz w:val="22"/>
          <w:szCs w:val="22"/>
        </w:rPr>
        <w:t>v průběhu 2 let</w:t>
      </w:r>
      <w:r>
        <w:rPr>
          <w:rFonts w:asciiTheme="minorHAnsi" w:hAnsiTheme="minorHAnsi"/>
          <w:sz w:val="22"/>
          <w:szCs w:val="22"/>
        </w:rPr>
        <w:t xml:space="preserve"> od </w:t>
      </w:r>
      <w:r w:rsidR="00AD19E7">
        <w:rPr>
          <w:rFonts w:asciiTheme="minorHAnsi" w:hAnsiTheme="minorHAnsi"/>
          <w:sz w:val="22"/>
          <w:szCs w:val="22"/>
        </w:rPr>
        <w:t xml:space="preserve">doby účinnosti </w:t>
      </w:r>
      <w:r>
        <w:rPr>
          <w:rFonts w:asciiTheme="minorHAnsi" w:hAnsiTheme="minorHAnsi"/>
          <w:sz w:val="22"/>
          <w:szCs w:val="22"/>
        </w:rPr>
        <w:t>smlouvy</w:t>
      </w:r>
      <w:r w:rsidR="00AD19E7">
        <w:rPr>
          <w:rFonts w:asciiTheme="minorHAnsi" w:hAnsiTheme="minorHAnsi"/>
          <w:sz w:val="22"/>
          <w:szCs w:val="22"/>
        </w:rPr>
        <w:t>.</w:t>
      </w:r>
    </w:p>
    <w:p w:rsidR="00685295" w:rsidRPr="00685295" w:rsidRDefault="00685295" w:rsidP="00685295">
      <w:pPr>
        <w:pStyle w:val="Nadpis1"/>
        <w:rPr>
          <w:rFonts w:asciiTheme="minorHAnsi" w:hAnsiTheme="minorHAnsi"/>
        </w:rPr>
      </w:pPr>
      <w:bookmarkStart w:id="3" w:name="_Toc378680102"/>
      <w:r w:rsidRPr="00685295">
        <w:rPr>
          <w:rFonts w:asciiTheme="minorHAnsi" w:hAnsiTheme="minorHAnsi"/>
        </w:rPr>
        <w:t xml:space="preserve">3. </w:t>
      </w:r>
      <w:r w:rsidRPr="00685295">
        <w:rPr>
          <w:rFonts w:asciiTheme="minorHAnsi" w:hAnsiTheme="minorHAnsi"/>
        </w:rPr>
        <w:tab/>
        <w:t>Požadavky na sestavení nabídky</w:t>
      </w:r>
      <w:bookmarkEnd w:id="3"/>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p>
    <w:p w:rsidR="00685295" w:rsidRPr="00685295" w:rsidRDefault="00685295" w:rsidP="00685295">
      <w:pPr>
        <w:autoSpaceDE w:val="0"/>
        <w:autoSpaceDN w:val="0"/>
        <w:adjustRightInd w:val="0"/>
        <w:rPr>
          <w:rFonts w:asciiTheme="minorHAnsi" w:hAnsiTheme="minorHAnsi"/>
          <w:b/>
          <w:sz w:val="22"/>
          <w:szCs w:val="22"/>
        </w:rPr>
      </w:pPr>
    </w:p>
    <w:p w:rsidR="00685295" w:rsidRPr="00685295" w:rsidRDefault="00685295" w:rsidP="00685295">
      <w:pPr>
        <w:autoSpaceDE w:val="0"/>
        <w:autoSpaceDN w:val="0"/>
        <w:adjustRightInd w:val="0"/>
        <w:rPr>
          <w:rFonts w:asciiTheme="minorHAnsi" w:hAnsiTheme="minorHAnsi"/>
          <w:b/>
          <w:sz w:val="22"/>
          <w:szCs w:val="22"/>
        </w:rPr>
      </w:pPr>
      <w:proofErr w:type="gramStart"/>
      <w:r w:rsidRPr="00685295">
        <w:rPr>
          <w:rFonts w:asciiTheme="minorHAnsi" w:hAnsiTheme="minorHAnsi"/>
          <w:b/>
          <w:sz w:val="22"/>
          <w:szCs w:val="22"/>
        </w:rPr>
        <w:t>3.1</w:t>
      </w:r>
      <w:proofErr w:type="gramEnd"/>
      <w:r w:rsidRPr="00685295">
        <w:rPr>
          <w:rFonts w:asciiTheme="minorHAnsi" w:hAnsiTheme="minorHAnsi"/>
          <w:b/>
          <w:sz w:val="22"/>
          <w:szCs w:val="22"/>
        </w:rPr>
        <w:t>.</w:t>
      </w:r>
      <w:r w:rsidRPr="00685295">
        <w:rPr>
          <w:rFonts w:asciiTheme="minorHAnsi" w:hAnsiTheme="minorHAnsi"/>
          <w:b/>
          <w:sz w:val="22"/>
          <w:szCs w:val="22"/>
        </w:rPr>
        <w:tab/>
        <w:t>Obecné požadavky</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Nabídka musí být zpracována v českém jazyce na základě </w:t>
      </w:r>
      <w:r w:rsidR="00C36B40">
        <w:rPr>
          <w:rFonts w:asciiTheme="minorHAnsi" w:hAnsiTheme="minorHAnsi"/>
          <w:sz w:val="22"/>
          <w:szCs w:val="22"/>
        </w:rPr>
        <w:t>těchto zadávacích podmínek</w:t>
      </w:r>
      <w:r w:rsidRPr="00685295">
        <w:rPr>
          <w:rFonts w:asciiTheme="minorHAnsi" w:hAnsiTheme="minorHAnsi"/>
          <w:sz w:val="22"/>
          <w:szCs w:val="22"/>
        </w:rPr>
        <w:t xml:space="preserve"> a nesmí obsahovat přepisy a opravy, které by mohly zadavatele uvést v omyl.</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Nabídka bude seřazena dle požadavků specifikovaných v bodě </w:t>
      </w:r>
      <w:proofErr w:type="gramStart"/>
      <w:r w:rsidRPr="00685295">
        <w:rPr>
          <w:rFonts w:asciiTheme="minorHAnsi" w:hAnsiTheme="minorHAnsi"/>
          <w:sz w:val="22"/>
          <w:szCs w:val="22"/>
        </w:rPr>
        <w:t xml:space="preserve">3.2. </w:t>
      </w:r>
      <w:r w:rsidR="00C36B40">
        <w:rPr>
          <w:rFonts w:asciiTheme="minorHAnsi" w:hAnsiTheme="minorHAnsi"/>
          <w:sz w:val="22"/>
          <w:szCs w:val="22"/>
        </w:rPr>
        <w:t>těchto</w:t>
      </w:r>
      <w:proofErr w:type="gramEnd"/>
      <w:r w:rsidR="00C36B40">
        <w:rPr>
          <w:rFonts w:asciiTheme="minorHAnsi" w:hAnsiTheme="minorHAnsi"/>
          <w:sz w:val="22"/>
          <w:szCs w:val="22"/>
        </w:rPr>
        <w:t xml:space="preserve"> zadávacích podmínek</w:t>
      </w:r>
      <w:r w:rsidRPr="00685295">
        <w:rPr>
          <w:rFonts w:asciiTheme="minorHAnsi" w:hAnsiTheme="minorHAnsi"/>
          <w:sz w:val="22"/>
          <w:szCs w:val="22"/>
        </w:rPr>
        <w:t xml:space="preserve">. Z důvodu ochrany oprávněných zájmů </w:t>
      </w:r>
      <w:r w:rsidR="00C36B40">
        <w:rPr>
          <w:rFonts w:asciiTheme="minorHAnsi" w:hAnsiTheme="minorHAnsi"/>
          <w:sz w:val="22"/>
          <w:szCs w:val="22"/>
        </w:rPr>
        <w:t>účastníků</w:t>
      </w:r>
      <w:r w:rsidRPr="00685295">
        <w:rPr>
          <w:rFonts w:asciiTheme="minorHAnsi" w:hAnsiTheme="minorHAnsi"/>
          <w:sz w:val="22"/>
          <w:szCs w:val="22"/>
        </w:rPr>
        <w:t xml:space="preserve">, doporučuje zadavatel, aby jednotlivé listy nabídky byly spolu pevně spojeny a byly zabezpečeny proti manipulaci, očíslované nepřerušovanou vzestupnou číselnou řadou a druhá stránka (součást krycího listu) aby obsahovala přehled jednotlivých dokumentů s uvedením stránky nabídky.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804251" w:rsidP="00685295">
      <w:pPr>
        <w:autoSpaceDE w:val="0"/>
        <w:autoSpaceDN w:val="0"/>
        <w:adjustRightInd w:val="0"/>
        <w:jc w:val="both"/>
        <w:rPr>
          <w:rFonts w:asciiTheme="minorHAnsi" w:hAnsiTheme="minorHAnsi"/>
          <w:color w:val="FF0000"/>
          <w:sz w:val="22"/>
          <w:szCs w:val="22"/>
        </w:rPr>
      </w:pPr>
      <w:r>
        <w:rPr>
          <w:rFonts w:asciiTheme="minorHAnsi" w:hAnsiTheme="minorHAnsi"/>
          <w:sz w:val="22"/>
          <w:szCs w:val="22"/>
        </w:rPr>
        <w:t>Ú</w:t>
      </w:r>
      <w:r w:rsidR="00C36B40">
        <w:rPr>
          <w:rFonts w:asciiTheme="minorHAnsi" w:hAnsiTheme="minorHAnsi"/>
          <w:sz w:val="22"/>
          <w:szCs w:val="22"/>
        </w:rPr>
        <w:t>častník</w:t>
      </w:r>
      <w:r w:rsidR="00685295" w:rsidRPr="00685295">
        <w:rPr>
          <w:rFonts w:asciiTheme="minorHAnsi" w:hAnsiTheme="minorHAnsi"/>
          <w:sz w:val="22"/>
          <w:szCs w:val="22"/>
        </w:rPr>
        <w:t xml:space="preserve"> předloží nabídku v jednom listinném originálním vyhotovení.</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Nabídka bude zadavateli doručena v řádně uzavřené obálce, která bude výrazně označena heslem „</w:t>
      </w:r>
      <w:r w:rsidRPr="00685295">
        <w:rPr>
          <w:rFonts w:asciiTheme="minorHAnsi" w:hAnsiTheme="minorHAnsi"/>
          <w:b/>
          <w:sz w:val="22"/>
          <w:szCs w:val="22"/>
        </w:rPr>
        <w:t xml:space="preserve">NABÍDKA – </w:t>
      </w:r>
      <w:r w:rsidR="00BA7CA4">
        <w:rPr>
          <w:rFonts w:asciiTheme="minorHAnsi" w:hAnsiTheme="minorHAnsi"/>
          <w:b/>
          <w:sz w:val="22"/>
          <w:szCs w:val="22"/>
        </w:rPr>
        <w:t xml:space="preserve">Poskytování </w:t>
      </w:r>
      <w:r w:rsidR="006807CE">
        <w:rPr>
          <w:rFonts w:asciiTheme="minorHAnsi" w:hAnsiTheme="minorHAnsi"/>
          <w:b/>
          <w:sz w:val="22"/>
          <w:szCs w:val="22"/>
        </w:rPr>
        <w:t xml:space="preserve">komplexních </w:t>
      </w:r>
      <w:r w:rsidR="00BA7CA4">
        <w:rPr>
          <w:rFonts w:asciiTheme="minorHAnsi" w:hAnsiTheme="minorHAnsi"/>
          <w:b/>
          <w:sz w:val="22"/>
          <w:szCs w:val="22"/>
        </w:rPr>
        <w:t>služeb BOZP a PO</w:t>
      </w:r>
      <w:r w:rsidRPr="00685295">
        <w:rPr>
          <w:rFonts w:asciiTheme="minorHAnsi" w:hAnsiTheme="minorHAnsi"/>
          <w:b/>
          <w:sz w:val="22"/>
          <w:szCs w:val="22"/>
        </w:rPr>
        <w:t xml:space="preserve"> – NEOTVÍRAT</w:t>
      </w:r>
      <w:r w:rsidRPr="00685295">
        <w:rPr>
          <w:rFonts w:asciiTheme="minorHAnsi" w:hAnsiTheme="minorHAnsi"/>
          <w:sz w:val="22"/>
          <w:szCs w:val="22"/>
        </w:rPr>
        <w:t>“. Dále bude na obálce uvedena adresa, na kterou lze zaslat oznámení dle čl. 7.1.</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rPr>
          <w:rFonts w:asciiTheme="minorHAnsi" w:hAnsiTheme="minorHAnsi"/>
          <w:b/>
          <w:sz w:val="22"/>
          <w:szCs w:val="22"/>
        </w:rPr>
      </w:pPr>
      <w:proofErr w:type="gramStart"/>
      <w:r w:rsidRPr="00685295">
        <w:rPr>
          <w:rFonts w:asciiTheme="minorHAnsi" w:hAnsiTheme="minorHAnsi"/>
          <w:b/>
          <w:sz w:val="22"/>
          <w:szCs w:val="22"/>
        </w:rPr>
        <w:t>3.2</w:t>
      </w:r>
      <w:proofErr w:type="gramEnd"/>
      <w:r w:rsidRPr="00685295">
        <w:rPr>
          <w:rFonts w:asciiTheme="minorHAnsi" w:hAnsiTheme="minorHAnsi"/>
          <w:b/>
          <w:sz w:val="22"/>
          <w:szCs w:val="22"/>
        </w:rPr>
        <w:t>.</w:t>
      </w:r>
      <w:r w:rsidRPr="00685295">
        <w:rPr>
          <w:rFonts w:asciiTheme="minorHAnsi" w:hAnsiTheme="minorHAnsi"/>
          <w:b/>
          <w:sz w:val="22"/>
          <w:szCs w:val="22"/>
        </w:rPr>
        <w:tab/>
        <w:t>Vlastní sestavení nabídky</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Nabídka bude obsahovat následující části v uvedeném řazení:</w:t>
      </w:r>
    </w:p>
    <w:p w:rsidR="00685295" w:rsidRPr="00685295" w:rsidRDefault="00685295" w:rsidP="00685295">
      <w:pPr>
        <w:numPr>
          <w:ilvl w:val="0"/>
          <w:numId w:val="5"/>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Krycí list nabídky</w:t>
      </w:r>
      <w:r w:rsidRPr="00685295">
        <w:rPr>
          <w:rFonts w:asciiTheme="minorHAnsi" w:hAnsiTheme="minorHAnsi"/>
          <w:sz w:val="22"/>
          <w:szCs w:val="22"/>
        </w:rPr>
        <w:t xml:space="preserve"> s údaji dle přílohy č. 1 a s uvedením celkové nabídkové ceny v členění bez DPH, samostatně vyčíslené DPH a včetně DPH. </w:t>
      </w:r>
    </w:p>
    <w:p w:rsidR="00685295" w:rsidRPr="00685295" w:rsidRDefault="00685295" w:rsidP="00685295">
      <w:pPr>
        <w:numPr>
          <w:ilvl w:val="0"/>
          <w:numId w:val="5"/>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Obsah nabídky</w:t>
      </w:r>
      <w:r w:rsidRPr="00685295">
        <w:rPr>
          <w:rFonts w:asciiTheme="minorHAnsi" w:hAnsiTheme="minorHAnsi"/>
          <w:sz w:val="22"/>
          <w:szCs w:val="22"/>
        </w:rPr>
        <w:t xml:space="preserve"> s uvedením názvů jednotlivých kapitol včetně příloh, čísel listů a celkového počtu listů v nabídce;</w:t>
      </w:r>
    </w:p>
    <w:p w:rsidR="00685295" w:rsidRPr="00685295" w:rsidRDefault="00685295" w:rsidP="00685295">
      <w:pPr>
        <w:numPr>
          <w:ilvl w:val="0"/>
          <w:numId w:val="5"/>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Doklad prokazující způsob podepisování za uchazeče</w:t>
      </w:r>
      <w:r w:rsidRPr="00685295">
        <w:rPr>
          <w:rFonts w:asciiTheme="minorHAnsi" w:hAnsiTheme="minorHAnsi"/>
          <w:sz w:val="22"/>
          <w:szCs w:val="22"/>
        </w:rPr>
        <w:t xml:space="preserve"> (výpis z OR, plná moc, podpisový vzor apod.);</w:t>
      </w:r>
    </w:p>
    <w:p w:rsidR="00685295" w:rsidRPr="00685295" w:rsidRDefault="00685295" w:rsidP="00685295">
      <w:pPr>
        <w:numPr>
          <w:ilvl w:val="0"/>
          <w:numId w:val="5"/>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Doklady</w:t>
      </w:r>
      <w:r w:rsidRPr="00685295">
        <w:rPr>
          <w:rFonts w:asciiTheme="minorHAnsi" w:hAnsiTheme="minorHAnsi"/>
          <w:sz w:val="22"/>
          <w:szCs w:val="22"/>
        </w:rPr>
        <w:t xml:space="preserve">, kterými dodavatel prokazuje </w:t>
      </w:r>
      <w:r w:rsidRPr="00685295">
        <w:rPr>
          <w:rFonts w:asciiTheme="minorHAnsi" w:hAnsiTheme="minorHAnsi"/>
          <w:b/>
          <w:sz w:val="22"/>
          <w:szCs w:val="22"/>
        </w:rPr>
        <w:t>kvalifikaci</w:t>
      </w:r>
      <w:r w:rsidRPr="00685295">
        <w:rPr>
          <w:rFonts w:asciiTheme="minorHAnsi" w:hAnsiTheme="minorHAnsi"/>
          <w:sz w:val="22"/>
          <w:szCs w:val="22"/>
        </w:rPr>
        <w:t xml:space="preserve"> v pořadí:</w:t>
      </w:r>
    </w:p>
    <w:p w:rsidR="00685295" w:rsidRPr="00685295" w:rsidRDefault="00685295" w:rsidP="00685295">
      <w:pPr>
        <w:numPr>
          <w:ilvl w:val="0"/>
          <w:numId w:val="6"/>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základní kvalifikační předpoklady (viz bod 4.3),</w:t>
      </w:r>
    </w:p>
    <w:p w:rsidR="00685295" w:rsidRDefault="00685295" w:rsidP="00685295">
      <w:pPr>
        <w:numPr>
          <w:ilvl w:val="0"/>
          <w:numId w:val="6"/>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profesní kvalifikační předpoklady (viz bod 4.4),</w:t>
      </w:r>
    </w:p>
    <w:p w:rsidR="00B73492" w:rsidRPr="00685295" w:rsidRDefault="00B73492" w:rsidP="00685295">
      <w:pPr>
        <w:numPr>
          <w:ilvl w:val="0"/>
          <w:numId w:val="6"/>
        </w:numPr>
        <w:autoSpaceDE w:val="0"/>
        <w:autoSpaceDN w:val="0"/>
        <w:adjustRightInd w:val="0"/>
        <w:jc w:val="both"/>
        <w:rPr>
          <w:rFonts w:asciiTheme="minorHAnsi" w:hAnsiTheme="minorHAnsi"/>
          <w:sz w:val="22"/>
          <w:szCs w:val="22"/>
        </w:rPr>
      </w:pPr>
      <w:r>
        <w:rPr>
          <w:rFonts w:asciiTheme="minorHAnsi" w:hAnsiTheme="minorHAnsi"/>
          <w:sz w:val="22"/>
          <w:szCs w:val="22"/>
        </w:rPr>
        <w:t>technické kvalifikační předpoklady (viz bod 4.5)</w:t>
      </w:r>
    </w:p>
    <w:p w:rsidR="00685295" w:rsidRPr="00685295" w:rsidRDefault="00685295" w:rsidP="00685295">
      <w:pPr>
        <w:numPr>
          <w:ilvl w:val="0"/>
          <w:numId w:val="5"/>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 xml:space="preserve">Návrh </w:t>
      </w:r>
      <w:r w:rsidR="006C7A03">
        <w:rPr>
          <w:rFonts w:asciiTheme="minorHAnsi" w:hAnsiTheme="minorHAnsi"/>
          <w:b/>
          <w:sz w:val="22"/>
          <w:szCs w:val="22"/>
        </w:rPr>
        <w:t>příkazní smlouvy</w:t>
      </w:r>
      <w:r w:rsidRPr="00685295">
        <w:rPr>
          <w:rFonts w:asciiTheme="minorHAnsi" w:hAnsiTheme="minorHAnsi"/>
          <w:sz w:val="22"/>
          <w:szCs w:val="22"/>
        </w:rPr>
        <w:t xml:space="preserve"> podepsaný osobou oprávněnou jednat jménem či za uchazeče (dle přílohy č. 4 této ZD).</w:t>
      </w:r>
    </w:p>
    <w:p w:rsidR="00685295" w:rsidRPr="00685295" w:rsidRDefault="00685295" w:rsidP="00685295">
      <w:pPr>
        <w:numPr>
          <w:ilvl w:val="0"/>
          <w:numId w:val="5"/>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Kalkulaci nabídkové ceny</w:t>
      </w:r>
      <w:r w:rsidRPr="00685295">
        <w:rPr>
          <w:rFonts w:asciiTheme="minorHAnsi" w:hAnsiTheme="minorHAnsi"/>
          <w:sz w:val="22"/>
          <w:szCs w:val="22"/>
        </w:rPr>
        <w:t xml:space="preserve"> zpracovanou do formuláře, který je přílohou č. 6 této ZD </w:t>
      </w:r>
    </w:p>
    <w:p w:rsidR="00685295" w:rsidRPr="00685295" w:rsidRDefault="00685295" w:rsidP="00685295">
      <w:pPr>
        <w:numPr>
          <w:ilvl w:val="0"/>
          <w:numId w:val="5"/>
        </w:numPr>
        <w:autoSpaceDE w:val="0"/>
        <w:autoSpaceDN w:val="0"/>
        <w:adjustRightInd w:val="0"/>
        <w:rPr>
          <w:rFonts w:asciiTheme="minorHAnsi" w:hAnsiTheme="minorHAnsi"/>
          <w:sz w:val="22"/>
          <w:szCs w:val="22"/>
        </w:rPr>
      </w:pPr>
      <w:r w:rsidRPr="00685295">
        <w:rPr>
          <w:rFonts w:asciiTheme="minorHAnsi" w:hAnsiTheme="minorHAnsi"/>
          <w:b/>
          <w:sz w:val="22"/>
          <w:szCs w:val="22"/>
        </w:rPr>
        <w:t>Prohlášení k podmínkám</w:t>
      </w:r>
      <w:r w:rsidRPr="00685295">
        <w:rPr>
          <w:rFonts w:asciiTheme="minorHAnsi" w:hAnsiTheme="minorHAnsi"/>
          <w:sz w:val="22"/>
          <w:szCs w:val="22"/>
        </w:rPr>
        <w:t xml:space="preserve"> zadávacího řízení a čestné prohlášení o pravdivosti údajů dle přílohy č. 5 této ZD. </w:t>
      </w:r>
    </w:p>
    <w:p w:rsidR="00685295" w:rsidRPr="00685295" w:rsidRDefault="00685295" w:rsidP="00685295">
      <w:pPr>
        <w:numPr>
          <w:ilvl w:val="0"/>
          <w:numId w:val="5"/>
        </w:numPr>
        <w:autoSpaceDE w:val="0"/>
        <w:autoSpaceDN w:val="0"/>
        <w:adjustRightInd w:val="0"/>
        <w:rPr>
          <w:rFonts w:asciiTheme="minorHAnsi" w:hAnsiTheme="minorHAnsi"/>
          <w:sz w:val="22"/>
          <w:szCs w:val="22"/>
        </w:rPr>
      </w:pPr>
      <w:r w:rsidRPr="00685295">
        <w:rPr>
          <w:rFonts w:asciiTheme="minorHAnsi" w:hAnsiTheme="minorHAnsi"/>
          <w:sz w:val="22"/>
          <w:szCs w:val="22"/>
        </w:rPr>
        <w:t>Další dokumenty dle potřeby.</w:t>
      </w:r>
    </w:p>
    <w:p w:rsidR="00685295" w:rsidRPr="00685295" w:rsidRDefault="00685295" w:rsidP="00685295">
      <w:pPr>
        <w:pStyle w:val="Nadpis1"/>
        <w:rPr>
          <w:rFonts w:asciiTheme="minorHAnsi" w:hAnsiTheme="minorHAnsi"/>
        </w:rPr>
      </w:pPr>
      <w:bookmarkStart w:id="4" w:name="_Toc378680103"/>
      <w:r w:rsidRPr="00685295">
        <w:rPr>
          <w:rFonts w:asciiTheme="minorHAnsi" w:hAnsiTheme="minorHAnsi"/>
        </w:rPr>
        <w:lastRenderedPageBreak/>
        <w:t>4.</w:t>
      </w:r>
      <w:r w:rsidRPr="00685295">
        <w:rPr>
          <w:rFonts w:asciiTheme="minorHAnsi" w:hAnsiTheme="minorHAnsi"/>
        </w:rPr>
        <w:tab/>
        <w:t>Kvalifikace</w:t>
      </w:r>
      <w:bookmarkEnd w:id="4"/>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p>
    <w:p w:rsidR="00685295" w:rsidRPr="00685295" w:rsidRDefault="00685295" w:rsidP="00685295">
      <w:pPr>
        <w:autoSpaceDE w:val="0"/>
        <w:autoSpaceDN w:val="0"/>
        <w:adjustRightInd w:val="0"/>
        <w:rPr>
          <w:rFonts w:asciiTheme="minorHAnsi" w:hAnsiTheme="minorHAnsi"/>
          <w:b/>
          <w:sz w:val="22"/>
          <w:szCs w:val="22"/>
        </w:rPr>
      </w:pPr>
    </w:p>
    <w:p w:rsidR="00685295" w:rsidRPr="00685295" w:rsidRDefault="00685295" w:rsidP="00685295">
      <w:pPr>
        <w:autoSpaceDE w:val="0"/>
        <w:autoSpaceDN w:val="0"/>
        <w:adjustRightInd w:val="0"/>
        <w:rPr>
          <w:rFonts w:asciiTheme="minorHAnsi" w:hAnsiTheme="minorHAnsi"/>
          <w:b/>
          <w:sz w:val="22"/>
          <w:szCs w:val="22"/>
        </w:rPr>
      </w:pPr>
      <w:proofErr w:type="gramStart"/>
      <w:r w:rsidRPr="00685295">
        <w:rPr>
          <w:rFonts w:asciiTheme="minorHAnsi" w:hAnsiTheme="minorHAnsi"/>
          <w:b/>
          <w:sz w:val="22"/>
          <w:szCs w:val="22"/>
        </w:rPr>
        <w:t>4.1</w:t>
      </w:r>
      <w:proofErr w:type="gramEnd"/>
      <w:r w:rsidRPr="00685295">
        <w:rPr>
          <w:rFonts w:asciiTheme="minorHAnsi" w:hAnsiTheme="minorHAnsi"/>
          <w:b/>
          <w:sz w:val="22"/>
          <w:szCs w:val="22"/>
        </w:rPr>
        <w:t>.</w:t>
      </w:r>
      <w:r w:rsidRPr="00685295">
        <w:rPr>
          <w:rFonts w:asciiTheme="minorHAnsi" w:hAnsiTheme="minorHAnsi"/>
          <w:b/>
          <w:sz w:val="22"/>
          <w:szCs w:val="22"/>
        </w:rPr>
        <w:tab/>
        <w:t>Splnění kvalifikace</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Kvalifikaci splní dodavatel, který prokáže splnění základních kvalifikačních předpokladů, profesních kvalifikačních předpokladů, technických kvalifikačních předpokladů a předloží čestné prohlášení o své ekonomické a finanční způsobilosti splnit veřejnou zakázku.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Uchazeč je povinen prokázat splnění kvalifikace ve lhůtě pro podání nabídek.</w:t>
      </w:r>
    </w:p>
    <w:p w:rsidR="00685295" w:rsidRPr="00685295" w:rsidRDefault="00685295" w:rsidP="00685295">
      <w:pPr>
        <w:autoSpaceDE w:val="0"/>
        <w:autoSpaceDN w:val="0"/>
        <w:adjustRightInd w:val="0"/>
        <w:rPr>
          <w:rFonts w:asciiTheme="minorHAnsi" w:hAnsiTheme="minorHAnsi"/>
          <w:sz w:val="22"/>
          <w:szCs w:val="22"/>
        </w:rPr>
      </w:pPr>
    </w:p>
    <w:p w:rsidR="00685295" w:rsidRPr="00685295" w:rsidRDefault="00685295" w:rsidP="00685295">
      <w:pPr>
        <w:autoSpaceDE w:val="0"/>
        <w:autoSpaceDN w:val="0"/>
        <w:adjustRightInd w:val="0"/>
        <w:rPr>
          <w:rFonts w:asciiTheme="minorHAnsi" w:hAnsiTheme="minorHAnsi"/>
          <w:b/>
          <w:sz w:val="22"/>
          <w:szCs w:val="22"/>
        </w:rPr>
      </w:pPr>
      <w:r w:rsidRPr="00685295">
        <w:rPr>
          <w:rFonts w:asciiTheme="minorHAnsi" w:hAnsiTheme="minorHAnsi"/>
          <w:b/>
          <w:sz w:val="22"/>
          <w:szCs w:val="22"/>
        </w:rPr>
        <w:t>4.2.</w:t>
      </w:r>
      <w:r w:rsidRPr="00685295">
        <w:rPr>
          <w:rFonts w:asciiTheme="minorHAnsi" w:hAnsiTheme="minorHAnsi"/>
          <w:b/>
          <w:sz w:val="22"/>
          <w:szCs w:val="22"/>
        </w:rPr>
        <w:tab/>
        <w:t xml:space="preserve"> Pravost a stáří dokladů k prokázání kvalifikace</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Není-li v zadávacích podmínkách stanoveno jinak, doklady o kvalifikaci předloží dodavatel v prosté kopii jako součást nabídky.</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Zadavatel požaduje po uchazeči, se kterým bude na základě výsledků zadávacího řízení uzavírat smlouvu, předložení originálů nebo úředně ověřených kopií dokladů dle odst. (1); nepředložení těchto dokladů bude mj. zadavatelem považováno za neposkytnutí řádné součinnosti k uzavření smlouvy.</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Doklady pro prokázání základních kvalifikačních předpokladů a výpis z Obchodního rejstříku nesmějí být starší než 90 kalendářních dnů ke dni podání nabídky.  </w:t>
      </w:r>
    </w:p>
    <w:p w:rsidR="00685295" w:rsidRPr="00685295" w:rsidRDefault="00685295" w:rsidP="00685295">
      <w:pPr>
        <w:autoSpaceDE w:val="0"/>
        <w:autoSpaceDN w:val="0"/>
        <w:adjustRightInd w:val="0"/>
        <w:rPr>
          <w:rFonts w:asciiTheme="minorHAnsi" w:hAnsiTheme="minorHAnsi"/>
          <w:b/>
          <w:sz w:val="22"/>
          <w:szCs w:val="22"/>
        </w:rPr>
      </w:pPr>
    </w:p>
    <w:p w:rsidR="00685295" w:rsidRPr="00685295" w:rsidRDefault="00685295" w:rsidP="00685295">
      <w:pPr>
        <w:autoSpaceDE w:val="0"/>
        <w:autoSpaceDN w:val="0"/>
        <w:adjustRightInd w:val="0"/>
        <w:rPr>
          <w:rFonts w:asciiTheme="minorHAnsi" w:hAnsiTheme="minorHAnsi"/>
          <w:b/>
          <w:sz w:val="22"/>
          <w:szCs w:val="22"/>
        </w:rPr>
      </w:pPr>
      <w:proofErr w:type="gramStart"/>
      <w:r w:rsidRPr="00685295">
        <w:rPr>
          <w:rFonts w:asciiTheme="minorHAnsi" w:hAnsiTheme="minorHAnsi"/>
          <w:b/>
          <w:sz w:val="22"/>
          <w:szCs w:val="22"/>
        </w:rPr>
        <w:t>4.3</w:t>
      </w:r>
      <w:proofErr w:type="gramEnd"/>
      <w:r w:rsidRPr="00685295">
        <w:rPr>
          <w:rFonts w:asciiTheme="minorHAnsi" w:hAnsiTheme="minorHAnsi"/>
          <w:b/>
          <w:sz w:val="22"/>
          <w:szCs w:val="22"/>
        </w:rPr>
        <w:t>.</w:t>
      </w:r>
      <w:r w:rsidRPr="00685295">
        <w:rPr>
          <w:rFonts w:asciiTheme="minorHAnsi" w:hAnsiTheme="minorHAnsi"/>
          <w:b/>
          <w:sz w:val="22"/>
          <w:szCs w:val="22"/>
        </w:rPr>
        <w:tab/>
        <w:t xml:space="preserve">Prokázání základních kvalifikačních předpokladů </w:t>
      </w: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sz w:val="22"/>
          <w:szCs w:val="22"/>
        </w:rPr>
        <w:t xml:space="preserve">Dodavatel prokazuje splnění základních kvalifikačních předpokladů podle předchozího odstavce </w:t>
      </w:r>
      <w:r w:rsidRPr="00685295">
        <w:rPr>
          <w:rFonts w:asciiTheme="minorHAnsi" w:hAnsiTheme="minorHAnsi"/>
          <w:b/>
          <w:sz w:val="22"/>
          <w:szCs w:val="22"/>
        </w:rPr>
        <w:t>předložením čestného prohlášení</w:t>
      </w:r>
      <w:r w:rsidRPr="00685295">
        <w:rPr>
          <w:rFonts w:asciiTheme="minorHAnsi" w:hAnsiTheme="minorHAnsi"/>
          <w:sz w:val="22"/>
          <w:szCs w:val="22"/>
        </w:rPr>
        <w:t xml:space="preserve"> (vzor čestného prohlášení o splnění základních kvalifikačních předpokladů je v Příloze č. 2 této zadávací dokumentace).</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Dodavatelé zapsaní v seznamu kvalifikovaných dodavatelů mohou prokázat splnění základních kvalifikačních předpokladů </w:t>
      </w:r>
      <w:r w:rsidRPr="00685295">
        <w:rPr>
          <w:rFonts w:asciiTheme="minorHAnsi" w:hAnsiTheme="minorHAnsi"/>
          <w:b/>
          <w:sz w:val="22"/>
          <w:szCs w:val="22"/>
        </w:rPr>
        <w:t>výpisem ze seznamu kvalifikovaných dodavatelů</w:t>
      </w:r>
      <w:r w:rsidRPr="00685295">
        <w:rPr>
          <w:rFonts w:asciiTheme="minorHAnsi" w:hAnsiTheme="minorHAnsi"/>
          <w:sz w:val="22"/>
          <w:szCs w:val="22"/>
        </w:rPr>
        <w:t xml:space="preserve">; tento výpis nesmí být k poslednímu dni, ke kterému má být prokázána kvalifikace, starší než 3 měsíce.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Dodavatelé mohou prokázat splnění základních kvalifikačních předpokladů </w:t>
      </w:r>
      <w:r w:rsidRPr="00685295">
        <w:rPr>
          <w:rFonts w:asciiTheme="minorHAnsi" w:hAnsiTheme="minorHAnsi"/>
          <w:b/>
          <w:sz w:val="22"/>
          <w:szCs w:val="22"/>
        </w:rPr>
        <w:t>certifikátem vydaným v rámci systému certifikovaných dodavatelů</w:t>
      </w:r>
      <w:r w:rsidRPr="00685295">
        <w:rPr>
          <w:rFonts w:asciiTheme="minorHAnsi" w:hAnsiTheme="minorHAnsi"/>
          <w:sz w:val="22"/>
          <w:szCs w:val="22"/>
        </w:rPr>
        <w:t>; údaje v certifikátu musí být platné nejméně k poslednímu dni lhůty pro prokázání kvalifikace.</w:t>
      </w:r>
    </w:p>
    <w:p w:rsidR="00685295" w:rsidRPr="00685295" w:rsidRDefault="00685295" w:rsidP="00685295">
      <w:pPr>
        <w:autoSpaceDE w:val="0"/>
        <w:autoSpaceDN w:val="0"/>
        <w:adjustRightInd w:val="0"/>
        <w:jc w:val="both"/>
        <w:rPr>
          <w:rFonts w:asciiTheme="minorHAnsi" w:hAnsiTheme="minorHAnsi"/>
          <w:sz w:val="22"/>
          <w:szCs w:val="22"/>
        </w:rPr>
      </w:pPr>
    </w:p>
    <w:p w:rsidR="00E86354" w:rsidRDefault="00E86354">
      <w:pPr>
        <w:rPr>
          <w:rFonts w:asciiTheme="minorHAnsi" w:hAnsiTheme="minorHAnsi"/>
          <w:b/>
          <w:sz w:val="22"/>
          <w:szCs w:val="22"/>
        </w:rPr>
      </w:pPr>
      <w:r>
        <w:rPr>
          <w:rFonts w:asciiTheme="minorHAnsi" w:hAnsiTheme="minorHAnsi"/>
          <w:b/>
          <w:sz w:val="22"/>
          <w:szCs w:val="22"/>
        </w:rPr>
        <w:br w:type="page"/>
      </w:r>
    </w:p>
    <w:p w:rsidR="00685295" w:rsidRPr="00685295" w:rsidRDefault="00685295" w:rsidP="00685295">
      <w:pPr>
        <w:autoSpaceDE w:val="0"/>
        <w:autoSpaceDN w:val="0"/>
        <w:adjustRightInd w:val="0"/>
        <w:jc w:val="both"/>
        <w:rPr>
          <w:rFonts w:asciiTheme="minorHAnsi" w:hAnsiTheme="minorHAnsi"/>
          <w:b/>
          <w:sz w:val="22"/>
          <w:szCs w:val="22"/>
        </w:rPr>
      </w:pPr>
      <w:proofErr w:type="gramStart"/>
      <w:r w:rsidRPr="00685295">
        <w:rPr>
          <w:rFonts w:asciiTheme="minorHAnsi" w:hAnsiTheme="minorHAnsi"/>
          <w:b/>
          <w:sz w:val="22"/>
          <w:szCs w:val="22"/>
        </w:rPr>
        <w:lastRenderedPageBreak/>
        <w:t>4.4</w:t>
      </w:r>
      <w:proofErr w:type="gramEnd"/>
      <w:r w:rsidRPr="00685295">
        <w:rPr>
          <w:rFonts w:asciiTheme="minorHAnsi" w:hAnsiTheme="minorHAnsi"/>
          <w:b/>
          <w:sz w:val="22"/>
          <w:szCs w:val="22"/>
        </w:rPr>
        <w:t>.</w:t>
      </w:r>
      <w:r w:rsidRPr="00685295">
        <w:rPr>
          <w:rFonts w:asciiTheme="minorHAnsi" w:hAnsiTheme="minorHAnsi"/>
          <w:b/>
          <w:sz w:val="22"/>
          <w:szCs w:val="22"/>
        </w:rPr>
        <w:tab/>
        <w:t xml:space="preserve">Prokázání profesních kvalifikačních předpokladů </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Profesní kvalifikační předpoklady splňuje dodavatel, který předloží:</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numPr>
          <w:ilvl w:val="0"/>
          <w:numId w:val="7"/>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výpis z obchodního rejstříku</w:t>
      </w:r>
      <w:r w:rsidRPr="00685295">
        <w:rPr>
          <w:rFonts w:asciiTheme="minorHAnsi" w:hAnsiTheme="minorHAnsi"/>
          <w:sz w:val="22"/>
          <w:szCs w:val="22"/>
        </w:rPr>
        <w:t>, pokud je v něm zapsán, či výpis z jiné obdobné evidence, pokud je v ní zapsán,</w:t>
      </w:r>
    </w:p>
    <w:p w:rsidR="00536B48" w:rsidRDefault="00685295" w:rsidP="00536B48">
      <w:pPr>
        <w:numPr>
          <w:ilvl w:val="0"/>
          <w:numId w:val="7"/>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doklad o </w:t>
      </w:r>
      <w:r w:rsidRPr="00685295">
        <w:rPr>
          <w:rFonts w:asciiTheme="minorHAnsi" w:hAnsiTheme="minorHAnsi"/>
          <w:b/>
          <w:sz w:val="22"/>
          <w:szCs w:val="22"/>
        </w:rPr>
        <w:t>oprávnění k podnikání</w:t>
      </w:r>
      <w:r w:rsidRPr="00685295">
        <w:rPr>
          <w:rFonts w:asciiTheme="minorHAnsi" w:hAnsiTheme="minorHAnsi"/>
          <w:sz w:val="22"/>
          <w:szCs w:val="22"/>
        </w:rPr>
        <w:t xml:space="preserve"> podle zvláštních právních předpisů v rozsahu odpovídajícím předmětu veřejné zakázky, zejména doklad prokazující příslušné ži</w:t>
      </w:r>
      <w:r w:rsidR="00536B48">
        <w:rPr>
          <w:rFonts w:asciiTheme="minorHAnsi" w:hAnsiTheme="minorHAnsi"/>
          <w:sz w:val="22"/>
          <w:szCs w:val="22"/>
        </w:rPr>
        <w:t>vnostenské oprávnění či licenci,</w:t>
      </w:r>
    </w:p>
    <w:p w:rsidR="00536B48" w:rsidRDefault="00536B48" w:rsidP="00536B48">
      <w:pPr>
        <w:numPr>
          <w:ilvl w:val="0"/>
          <w:numId w:val="7"/>
        </w:numPr>
        <w:autoSpaceDE w:val="0"/>
        <w:autoSpaceDN w:val="0"/>
        <w:adjustRightInd w:val="0"/>
        <w:jc w:val="both"/>
        <w:rPr>
          <w:rFonts w:asciiTheme="minorHAnsi" w:hAnsiTheme="minorHAnsi"/>
          <w:sz w:val="22"/>
          <w:szCs w:val="22"/>
        </w:rPr>
      </w:pPr>
      <w:r w:rsidRPr="00B253EF">
        <w:rPr>
          <w:rFonts w:asciiTheme="minorHAnsi" w:hAnsiTheme="minorHAnsi"/>
          <w:b/>
          <w:sz w:val="22"/>
          <w:szCs w:val="22"/>
        </w:rPr>
        <w:t>doklad o odborné způsobilosti</w:t>
      </w:r>
      <w:r>
        <w:rPr>
          <w:rFonts w:asciiTheme="minorHAnsi" w:hAnsiTheme="minorHAnsi"/>
          <w:sz w:val="22"/>
          <w:szCs w:val="22"/>
        </w:rPr>
        <w:t xml:space="preserve"> k poskytování služeb v oblasti BOZP, vyhovující současným legislativním požadavkům na odbornou způsobilost</w:t>
      </w:r>
    </w:p>
    <w:p w:rsidR="00536B48" w:rsidRPr="00536B48" w:rsidRDefault="00536B48" w:rsidP="00536B48">
      <w:pPr>
        <w:numPr>
          <w:ilvl w:val="0"/>
          <w:numId w:val="7"/>
        </w:numPr>
        <w:autoSpaceDE w:val="0"/>
        <w:autoSpaceDN w:val="0"/>
        <w:adjustRightInd w:val="0"/>
        <w:jc w:val="both"/>
        <w:rPr>
          <w:rFonts w:asciiTheme="minorHAnsi" w:hAnsiTheme="minorHAnsi"/>
          <w:sz w:val="22"/>
          <w:szCs w:val="22"/>
        </w:rPr>
      </w:pPr>
      <w:r w:rsidRPr="00B253EF">
        <w:rPr>
          <w:rFonts w:asciiTheme="minorHAnsi" w:hAnsiTheme="minorHAnsi"/>
          <w:b/>
          <w:sz w:val="22"/>
          <w:szCs w:val="22"/>
        </w:rPr>
        <w:t>doklad o odborné způsobilosti</w:t>
      </w:r>
      <w:r>
        <w:rPr>
          <w:rFonts w:asciiTheme="minorHAnsi" w:hAnsiTheme="minorHAnsi"/>
          <w:sz w:val="22"/>
          <w:szCs w:val="22"/>
        </w:rPr>
        <w:t xml:space="preserve"> k poskytování služeb v oblasti požární ochrany, vyhovující současným legislativním požadavkům na odbornou způsobilost</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Dodavatelé zapsaní v seznamu kvalifikovaných dodavatelů) mohou prokázat splnění profesních kvalifikačních předpokladů </w:t>
      </w:r>
      <w:r w:rsidRPr="00685295">
        <w:rPr>
          <w:rFonts w:asciiTheme="minorHAnsi" w:hAnsiTheme="minorHAnsi"/>
          <w:b/>
          <w:sz w:val="22"/>
          <w:szCs w:val="22"/>
        </w:rPr>
        <w:t>výpisem ze seznamu kvalifikovaných dodavatelů</w:t>
      </w:r>
      <w:r w:rsidRPr="00685295">
        <w:rPr>
          <w:rFonts w:asciiTheme="minorHAnsi" w:hAnsiTheme="minorHAnsi"/>
          <w:sz w:val="22"/>
          <w:szCs w:val="22"/>
        </w:rPr>
        <w:t>; tento výpis nesmí být, k poslednímu dni, ke kterému má být prokázáno splnění kvalifikace, starší než 3 měsíce.</w:t>
      </w:r>
    </w:p>
    <w:p w:rsidR="00685295" w:rsidRPr="00685295" w:rsidRDefault="00685295" w:rsidP="00685295">
      <w:pPr>
        <w:autoSpaceDE w:val="0"/>
        <w:autoSpaceDN w:val="0"/>
        <w:adjustRightInd w:val="0"/>
        <w:rPr>
          <w:rFonts w:asciiTheme="minorHAnsi" w:hAnsiTheme="minorHAnsi"/>
          <w:sz w:val="22"/>
          <w:szCs w:val="22"/>
        </w:rPr>
      </w:pPr>
    </w:p>
    <w:p w:rsid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Dodavatelé mohou prokázat splnění základních kvalifikačních předpokladů </w:t>
      </w:r>
      <w:r w:rsidRPr="00685295">
        <w:rPr>
          <w:rFonts w:asciiTheme="minorHAnsi" w:hAnsiTheme="minorHAnsi"/>
          <w:b/>
          <w:sz w:val="22"/>
          <w:szCs w:val="22"/>
        </w:rPr>
        <w:t>certifikátem</w:t>
      </w:r>
      <w:r w:rsidRPr="00685295">
        <w:rPr>
          <w:rFonts w:asciiTheme="minorHAnsi" w:hAnsiTheme="minorHAnsi"/>
          <w:sz w:val="22"/>
          <w:szCs w:val="22"/>
        </w:rPr>
        <w:t xml:space="preserve"> vydaným v rámci </w:t>
      </w:r>
      <w:r w:rsidRPr="00685295">
        <w:rPr>
          <w:rFonts w:asciiTheme="minorHAnsi" w:hAnsiTheme="minorHAnsi"/>
          <w:b/>
          <w:sz w:val="22"/>
          <w:szCs w:val="22"/>
        </w:rPr>
        <w:t>systému certifikovaných dodavatelů</w:t>
      </w:r>
      <w:r w:rsidRPr="00685295">
        <w:rPr>
          <w:rFonts w:asciiTheme="minorHAnsi" w:hAnsiTheme="minorHAnsi"/>
          <w:sz w:val="22"/>
          <w:szCs w:val="22"/>
        </w:rPr>
        <w:t>; údaje v certifikátu musí být platné nejméně k poslednímu dni lhůty pro prokázání kvalifikace.</w:t>
      </w:r>
    </w:p>
    <w:p w:rsidR="00820454" w:rsidRDefault="00820454" w:rsidP="00685295">
      <w:pPr>
        <w:autoSpaceDE w:val="0"/>
        <w:autoSpaceDN w:val="0"/>
        <w:adjustRightInd w:val="0"/>
        <w:jc w:val="both"/>
        <w:rPr>
          <w:rFonts w:asciiTheme="minorHAnsi" w:hAnsiTheme="minorHAnsi"/>
          <w:sz w:val="22"/>
          <w:szCs w:val="22"/>
        </w:rPr>
      </w:pPr>
    </w:p>
    <w:p w:rsidR="00820454" w:rsidRPr="00820454" w:rsidRDefault="00820454" w:rsidP="00820454">
      <w:pPr>
        <w:autoSpaceDE w:val="0"/>
        <w:autoSpaceDN w:val="0"/>
        <w:adjustRightInd w:val="0"/>
        <w:jc w:val="both"/>
        <w:rPr>
          <w:rFonts w:asciiTheme="minorHAnsi" w:hAnsiTheme="minorHAnsi"/>
          <w:b/>
          <w:sz w:val="22"/>
          <w:szCs w:val="22"/>
        </w:rPr>
      </w:pPr>
      <w:proofErr w:type="gramStart"/>
      <w:r w:rsidRPr="00820454">
        <w:rPr>
          <w:rFonts w:asciiTheme="minorHAnsi" w:hAnsiTheme="minorHAnsi"/>
          <w:b/>
          <w:sz w:val="22"/>
          <w:szCs w:val="22"/>
        </w:rPr>
        <w:t>4.5</w:t>
      </w:r>
      <w:proofErr w:type="gramEnd"/>
      <w:r w:rsidRPr="00820454">
        <w:rPr>
          <w:rFonts w:asciiTheme="minorHAnsi" w:hAnsiTheme="minorHAnsi"/>
          <w:b/>
          <w:sz w:val="22"/>
          <w:szCs w:val="22"/>
        </w:rPr>
        <w:t>.</w:t>
      </w:r>
      <w:r w:rsidRPr="00820454">
        <w:rPr>
          <w:rFonts w:asciiTheme="minorHAnsi" w:hAnsiTheme="minorHAnsi"/>
          <w:b/>
          <w:sz w:val="22"/>
          <w:szCs w:val="22"/>
        </w:rPr>
        <w:tab/>
        <w:t>Prokázání technických kvalifikačních předpokladů</w:t>
      </w:r>
    </w:p>
    <w:p w:rsidR="00820454" w:rsidRPr="00806DBB" w:rsidRDefault="00820454" w:rsidP="00806DBB">
      <w:pPr>
        <w:autoSpaceDE w:val="0"/>
        <w:autoSpaceDN w:val="0"/>
        <w:adjustRightInd w:val="0"/>
        <w:jc w:val="both"/>
        <w:rPr>
          <w:rFonts w:asciiTheme="minorHAnsi" w:hAnsiTheme="minorHAnsi"/>
          <w:sz w:val="22"/>
          <w:szCs w:val="22"/>
        </w:rPr>
      </w:pPr>
      <w:r w:rsidRPr="00820454">
        <w:rPr>
          <w:rFonts w:asciiTheme="minorHAnsi" w:hAnsiTheme="minorHAnsi"/>
          <w:sz w:val="22"/>
          <w:szCs w:val="22"/>
        </w:rPr>
        <w:t>Technické kvalifikační předpoklady splní dodavatel, který předloží</w:t>
      </w:r>
      <w:r w:rsidR="00806DBB">
        <w:rPr>
          <w:rFonts w:asciiTheme="minorHAnsi" w:hAnsiTheme="minorHAnsi"/>
          <w:sz w:val="22"/>
          <w:szCs w:val="22"/>
        </w:rPr>
        <w:t xml:space="preserve"> </w:t>
      </w:r>
      <w:r w:rsidRPr="00806DBB">
        <w:rPr>
          <w:rFonts w:asciiTheme="minorHAnsi" w:hAnsiTheme="minorHAnsi"/>
          <w:b/>
          <w:sz w:val="22"/>
          <w:szCs w:val="22"/>
        </w:rPr>
        <w:t xml:space="preserve">seznam významných </w:t>
      </w:r>
      <w:r w:rsidR="0065313B" w:rsidRPr="00806DBB">
        <w:rPr>
          <w:rFonts w:asciiTheme="minorHAnsi" w:hAnsiTheme="minorHAnsi"/>
          <w:b/>
          <w:sz w:val="22"/>
          <w:szCs w:val="22"/>
        </w:rPr>
        <w:t>služeb</w:t>
      </w:r>
      <w:r w:rsidRPr="00806DBB">
        <w:rPr>
          <w:rFonts w:asciiTheme="minorHAnsi" w:hAnsiTheme="minorHAnsi"/>
          <w:sz w:val="22"/>
          <w:szCs w:val="22"/>
        </w:rPr>
        <w:t xml:space="preserve"> </w:t>
      </w:r>
      <w:r w:rsidR="0065313B" w:rsidRPr="00806DBB">
        <w:rPr>
          <w:rFonts w:asciiTheme="minorHAnsi" w:hAnsiTheme="minorHAnsi"/>
          <w:sz w:val="22"/>
          <w:szCs w:val="22"/>
        </w:rPr>
        <w:t>poskytnutýc</w:t>
      </w:r>
      <w:r w:rsidRPr="00806DBB">
        <w:rPr>
          <w:rFonts w:asciiTheme="minorHAnsi" w:hAnsiTheme="minorHAnsi"/>
          <w:sz w:val="22"/>
          <w:szCs w:val="22"/>
        </w:rPr>
        <w:t>h dodavatelem v posledních 3 let</w:t>
      </w:r>
      <w:r w:rsidR="0065313B" w:rsidRPr="00806DBB">
        <w:rPr>
          <w:rFonts w:asciiTheme="minorHAnsi" w:hAnsiTheme="minorHAnsi"/>
          <w:sz w:val="22"/>
          <w:szCs w:val="22"/>
        </w:rPr>
        <w:t xml:space="preserve">ech s uvedením jejich rozsahu a </w:t>
      </w:r>
      <w:r w:rsidRPr="00806DBB">
        <w:rPr>
          <w:rFonts w:asciiTheme="minorHAnsi" w:hAnsiTheme="minorHAnsi"/>
          <w:sz w:val="22"/>
          <w:szCs w:val="22"/>
        </w:rPr>
        <w:t xml:space="preserve">doby </w:t>
      </w:r>
      <w:r w:rsidR="0065313B" w:rsidRPr="00806DBB">
        <w:rPr>
          <w:rFonts w:asciiTheme="minorHAnsi" w:hAnsiTheme="minorHAnsi"/>
          <w:sz w:val="22"/>
          <w:szCs w:val="22"/>
        </w:rPr>
        <w:t>poskytnutí</w:t>
      </w:r>
      <w:r w:rsidRPr="00806DBB">
        <w:rPr>
          <w:rFonts w:asciiTheme="minorHAnsi" w:hAnsiTheme="minorHAnsi"/>
          <w:sz w:val="22"/>
          <w:szCs w:val="22"/>
        </w:rPr>
        <w:t>.</w:t>
      </w:r>
    </w:p>
    <w:p w:rsidR="00820454" w:rsidRDefault="00820454" w:rsidP="0065313B">
      <w:pPr>
        <w:autoSpaceDE w:val="0"/>
        <w:autoSpaceDN w:val="0"/>
        <w:adjustRightInd w:val="0"/>
        <w:jc w:val="both"/>
        <w:rPr>
          <w:rFonts w:asciiTheme="minorHAnsi" w:hAnsiTheme="minorHAnsi"/>
          <w:sz w:val="22"/>
          <w:szCs w:val="22"/>
        </w:rPr>
      </w:pPr>
      <w:r w:rsidRPr="00820454">
        <w:rPr>
          <w:rFonts w:asciiTheme="minorHAnsi" w:hAnsiTheme="minorHAnsi"/>
          <w:sz w:val="22"/>
          <w:szCs w:val="22"/>
        </w:rPr>
        <w:t>Minimální úroveň pro splnění kvalifikačního předp</w:t>
      </w:r>
      <w:r w:rsidR="00E60D6F">
        <w:rPr>
          <w:rFonts w:asciiTheme="minorHAnsi" w:hAnsiTheme="minorHAnsi"/>
          <w:sz w:val="22"/>
          <w:szCs w:val="22"/>
        </w:rPr>
        <w:t>okladu je stanovena na nejméně 2</w:t>
      </w:r>
      <w:r w:rsidRPr="00820454">
        <w:rPr>
          <w:rFonts w:asciiTheme="minorHAnsi" w:hAnsiTheme="minorHAnsi"/>
          <w:sz w:val="22"/>
          <w:szCs w:val="22"/>
        </w:rPr>
        <w:t xml:space="preserve"> obdobné </w:t>
      </w:r>
      <w:r w:rsidR="0065313B">
        <w:rPr>
          <w:rFonts w:asciiTheme="minorHAnsi" w:hAnsiTheme="minorHAnsi"/>
          <w:sz w:val="22"/>
          <w:szCs w:val="22"/>
        </w:rPr>
        <w:t>služb</w:t>
      </w:r>
      <w:r w:rsidRPr="00820454">
        <w:rPr>
          <w:rFonts w:asciiTheme="minorHAnsi" w:hAnsiTheme="minorHAnsi"/>
          <w:sz w:val="22"/>
          <w:szCs w:val="22"/>
        </w:rPr>
        <w:t xml:space="preserve">y, kdy se za obdobnou dodávku považuje </w:t>
      </w:r>
      <w:r w:rsidR="0065313B">
        <w:rPr>
          <w:rFonts w:asciiTheme="minorHAnsi" w:hAnsiTheme="minorHAnsi"/>
          <w:sz w:val="22"/>
          <w:szCs w:val="22"/>
        </w:rPr>
        <w:t xml:space="preserve">poskytování služeb v oblasti BOZP pro zaměstnavatele s minimálním počtem zaměstnanců </w:t>
      </w:r>
      <w:r w:rsidR="00BA2471">
        <w:rPr>
          <w:rFonts w:asciiTheme="minorHAnsi" w:hAnsiTheme="minorHAnsi"/>
          <w:sz w:val="22"/>
          <w:szCs w:val="22"/>
        </w:rPr>
        <w:t>100</w:t>
      </w:r>
      <w:r w:rsidR="0065313B">
        <w:rPr>
          <w:rFonts w:asciiTheme="minorHAnsi" w:hAnsiTheme="minorHAnsi"/>
          <w:sz w:val="22"/>
          <w:szCs w:val="22"/>
        </w:rPr>
        <w:t xml:space="preserve"> a poskytování služeb v oblasti požární ochrany</w:t>
      </w:r>
      <w:r w:rsidR="00E60D6F">
        <w:rPr>
          <w:rFonts w:asciiTheme="minorHAnsi" w:hAnsiTheme="minorHAnsi"/>
          <w:sz w:val="22"/>
          <w:szCs w:val="22"/>
        </w:rPr>
        <w:t xml:space="preserve"> pro nevýrobní prostory</w:t>
      </w:r>
      <w:r w:rsidR="0065313B">
        <w:rPr>
          <w:rFonts w:asciiTheme="minorHAnsi" w:hAnsiTheme="minorHAnsi"/>
          <w:sz w:val="22"/>
          <w:szCs w:val="22"/>
        </w:rPr>
        <w:t xml:space="preserve"> </w:t>
      </w:r>
      <w:r w:rsidRPr="00820454">
        <w:rPr>
          <w:rFonts w:asciiTheme="minorHAnsi" w:hAnsiTheme="minorHAnsi"/>
          <w:sz w:val="22"/>
          <w:szCs w:val="22"/>
        </w:rPr>
        <w:t xml:space="preserve">o finančním objemu min. </w:t>
      </w:r>
      <w:r w:rsidR="0065313B">
        <w:rPr>
          <w:rFonts w:asciiTheme="minorHAnsi" w:hAnsiTheme="minorHAnsi"/>
          <w:sz w:val="22"/>
          <w:szCs w:val="22"/>
        </w:rPr>
        <w:t>1</w:t>
      </w:r>
      <w:r w:rsidR="0063494B">
        <w:rPr>
          <w:rFonts w:asciiTheme="minorHAnsi" w:hAnsiTheme="minorHAnsi"/>
          <w:sz w:val="22"/>
          <w:szCs w:val="22"/>
        </w:rPr>
        <w:t>5</w:t>
      </w:r>
      <w:r w:rsidRPr="00820454">
        <w:rPr>
          <w:rFonts w:asciiTheme="minorHAnsi" w:hAnsiTheme="minorHAnsi"/>
          <w:sz w:val="22"/>
          <w:szCs w:val="22"/>
        </w:rPr>
        <w:t xml:space="preserve">0.000,- Kč vč. </w:t>
      </w:r>
      <w:r w:rsidR="00806DBB">
        <w:rPr>
          <w:rFonts w:asciiTheme="minorHAnsi" w:hAnsiTheme="minorHAnsi"/>
          <w:sz w:val="22"/>
          <w:szCs w:val="22"/>
        </w:rPr>
        <w:t>DPH pro každou z těchto dodávek.</w:t>
      </w:r>
    </w:p>
    <w:p w:rsidR="00313E24" w:rsidRDefault="00313E24" w:rsidP="0065313B">
      <w:pPr>
        <w:autoSpaceDE w:val="0"/>
        <w:autoSpaceDN w:val="0"/>
        <w:adjustRightInd w:val="0"/>
        <w:jc w:val="both"/>
        <w:rPr>
          <w:rFonts w:asciiTheme="minorHAnsi" w:hAnsiTheme="minorHAnsi"/>
          <w:sz w:val="22"/>
          <w:szCs w:val="22"/>
        </w:rPr>
      </w:pPr>
    </w:p>
    <w:p w:rsidR="00313E24" w:rsidRDefault="00313E24" w:rsidP="0065313B">
      <w:pPr>
        <w:autoSpaceDE w:val="0"/>
        <w:autoSpaceDN w:val="0"/>
        <w:adjustRightInd w:val="0"/>
        <w:jc w:val="both"/>
        <w:rPr>
          <w:rFonts w:asciiTheme="minorHAnsi" w:hAnsiTheme="minorHAnsi"/>
          <w:sz w:val="22"/>
          <w:szCs w:val="22"/>
        </w:rPr>
      </w:pPr>
      <w:r>
        <w:rPr>
          <w:rFonts w:asciiTheme="minorHAnsi" w:hAnsiTheme="minorHAnsi"/>
          <w:sz w:val="22"/>
          <w:szCs w:val="22"/>
        </w:rPr>
        <w:t>Technické kvalifikační předpoklady lze prokázat též Certifikátem vydaným akreditovanou osobou v rámci systému certifikovaných dodavatelů podle § 133 a násl. ZVZ v rozsahu údajů v něm uvedených.</w:t>
      </w:r>
    </w:p>
    <w:p w:rsidR="0065313B" w:rsidRPr="00820454" w:rsidRDefault="0065313B" w:rsidP="00820454">
      <w:pPr>
        <w:autoSpaceDE w:val="0"/>
        <w:autoSpaceDN w:val="0"/>
        <w:adjustRightInd w:val="0"/>
        <w:ind w:left="705"/>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proofErr w:type="gramStart"/>
      <w:r w:rsidRPr="00685295">
        <w:rPr>
          <w:rFonts w:asciiTheme="minorHAnsi" w:hAnsiTheme="minorHAnsi"/>
          <w:b/>
          <w:sz w:val="22"/>
          <w:szCs w:val="22"/>
        </w:rPr>
        <w:t>4.</w:t>
      </w:r>
      <w:r w:rsidR="00036078">
        <w:rPr>
          <w:rFonts w:asciiTheme="minorHAnsi" w:hAnsiTheme="minorHAnsi"/>
          <w:b/>
          <w:sz w:val="22"/>
          <w:szCs w:val="22"/>
        </w:rPr>
        <w:t>6</w:t>
      </w:r>
      <w:proofErr w:type="gramEnd"/>
      <w:r w:rsidRPr="00685295">
        <w:rPr>
          <w:rFonts w:asciiTheme="minorHAnsi" w:hAnsiTheme="minorHAnsi"/>
          <w:b/>
          <w:sz w:val="22"/>
          <w:szCs w:val="22"/>
        </w:rPr>
        <w:t>.</w:t>
      </w:r>
      <w:r w:rsidRPr="00685295">
        <w:rPr>
          <w:rFonts w:asciiTheme="minorHAnsi" w:hAnsiTheme="minorHAnsi"/>
          <w:b/>
          <w:sz w:val="22"/>
          <w:szCs w:val="22"/>
        </w:rPr>
        <w:tab/>
        <w:t>Prokazování kvalifikace prostřednictvím subdodavatelů</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Dodavatel je oprávněn plnit předmět veřejné zakázky i za pomocí subdodavatelů, rozsah subdodávek zadavatel neomezuje. V případě, že není schopen prokázat splnění kvalifikace v plném rozsahu, je oprávněn splnění kvalifikace v chybějícím rozsahu prokázat prostřednictvím těchto subdodavatelů. V takovém případě přiloží k nabídce:</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numPr>
          <w:ilvl w:val="0"/>
          <w:numId w:val="8"/>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doklady prokazující splnění základního kvalifikačního předpokladu tj. čestné prohlášení subdodavatele, že není veden v rejstříku osob se zákazem plnění veřejných zakázek </w:t>
      </w:r>
    </w:p>
    <w:p w:rsidR="00685295" w:rsidRPr="00685295" w:rsidRDefault="00685295" w:rsidP="00685295">
      <w:pPr>
        <w:numPr>
          <w:ilvl w:val="0"/>
          <w:numId w:val="8"/>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doklad prokazující splnění profesního kvalifikačního předpokladu subdodavatelem tj. výpis z Obchodního rejstříku či obdobné evidence subdodavatele a</w:t>
      </w:r>
    </w:p>
    <w:p w:rsidR="00685295" w:rsidRPr="00685295" w:rsidRDefault="00685295" w:rsidP="00685295">
      <w:pPr>
        <w:autoSpaceDE w:val="0"/>
        <w:autoSpaceDN w:val="0"/>
        <w:adjustRightInd w:val="0"/>
        <w:ind w:left="720"/>
        <w:jc w:val="both"/>
        <w:rPr>
          <w:rFonts w:asciiTheme="minorHAnsi" w:hAnsiTheme="minorHAnsi"/>
          <w:sz w:val="22"/>
          <w:szCs w:val="22"/>
        </w:rPr>
      </w:pPr>
      <w:r w:rsidRPr="00685295">
        <w:rPr>
          <w:rFonts w:asciiTheme="minorHAnsi" w:hAnsiTheme="minorHAnsi"/>
          <w:sz w:val="22"/>
          <w:szCs w:val="22"/>
        </w:rPr>
        <w:t xml:space="preserve">smlouvu uzavřenou se subdodavatelem, z níž vyplývá závazek subdodavatele k poskytnutí plnění určeného k plnění veřejné zakázky uchazečem či poskytnutí věcí či práv, s nimiž bude uchazeč oprávněn disponovat v rámci plnění veřejné zakázky, a to alespoň v rozsahu, v jakém subdodavatel prokázal splnění kvalifikace </w:t>
      </w:r>
    </w:p>
    <w:p w:rsidR="00685295" w:rsidRPr="00685295" w:rsidRDefault="00685295" w:rsidP="00685295">
      <w:pPr>
        <w:autoSpaceDE w:val="0"/>
        <w:autoSpaceDN w:val="0"/>
        <w:adjustRightInd w:val="0"/>
        <w:ind w:left="72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proofErr w:type="gramStart"/>
      <w:r w:rsidRPr="00685295">
        <w:rPr>
          <w:rFonts w:asciiTheme="minorHAnsi" w:hAnsiTheme="minorHAnsi"/>
          <w:b/>
          <w:sz w:val="22"/>
          <w:szCs w:val="22"/>
        </w:rPr>
        <w:t>4.</w:t>
      </w:r>
      <w:r w:rsidR="00036078">
        <w:rPr>
          <w:rFonts w:asciiTheme="minorHAnsi" w:hAnsiTheme="minorHAnsi"/>
          <w:b/>
          <w:sz w:val="22"/>
          <w:szCs w:val="22"/>
        </w:rPr>
        <w:t>7</w:t>
      </w:r>
      <w:proofErr w:type="gramEnd"/>
      <w:r w:rsidRPr="00685295">
        <w:rPr>
          <w:rFonts w:asciiTheme="minorHAnsi" w:hAnsiTheme="minorHAnsi"/>
          <w:b/>
          <w:sz w:val="22"/>
          <w:szCs w:val="22"/>
        </w:rPr>
        <w:t>.</w:t>
      </w:r>
      <w:r w:rsidRPr="00685295">
        <w:rPr>
          <w:rFonts w:asciiTheme="minorHAnsi" w:hAnsiTheme="minorHAnsi"/>
          <w:b/>
          <w:sz w:val="22"/>
          <w:szCs w:val="22"/>
        </w:rPr>
        <w:tab/>
        <w:t>Společná nabídka více dodavatelů</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Má-li být předmět veřejné zakázky plněn několika dodavateli společně a za tímto účelem podávají či hodlají podat společnou nabídku, je každý z dodavatelů povinen prokázat splnění základních kvalifikačních předpokladů a profesních kvalifikačních předpokladů v plném rozsahu. Splnění kvalifikace musí prokázat </w:t>
      </w:r>
      <w:r w:rsidRPr="00685295">
        <w:rPr>
          <w:rFonts w:asciiTheme="minorHAnsi" w:hAnsiTheme="minorHAnsi"/>
          <w:sz w:val="22"/>
          <w:szCs w:val="22"/>
        </w:rPr>
        <w:lastRenderedPageBreak/>
        <w:t>všichni dodavatelé společně. V případě prokazování splnění kvalifikace v chybějícím rozsahu prostřednictvím subdodavatele se bod 4.7 použije obdobně.</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Podává-li nabídku více dodavatelů společně (jako jeden uchazeč), jsou povinni přiložit k nabídce smlouvu, z níž vyplývá,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proofErr w:type="gramStart"/>
      <w:r w:rsidRPr="00685295">
        <w:rPr>
          <w:rFonts w:asciiTheme="minorHAnsi" w:hAnsiTheme="minorHAnsi"/>
          <w:b/>
          <w:sz w:val="22"/>
          <w:szCs w:val="22"/>
        </w:rPr>
        <w:t>4.</w:t>
      </w:r>
      <w:r w:rsidR="00036078">
        <w:rPr>
          <w:rFonts w:asciiTheme="minorHAnsi" w:hAnsiTheme="minorHAnsi"/>
          <w:b/>
          <w:sz w:val="22"/>
          <w:szCs w:val="22"/>
        </w:rPr>
        <w:t>8</w:t>
      </w:r>
      <w:proofErr w:type="gramEnd"/>
      <w:r w:rsidRPr="00685295">
        <w:rPr>
          <w:rFonts w:asciiTheme="minorHAnsi" w:hAnsiTheme="minorHAnsi"/>
          <w:b/>
          <w:sz w:val="22"/>
          <w:szCs w:val="22"/>
        </w:rPr>
        <w:t>.</w:t>
      </w:r>
      <w:r w:rsidRPr="00685295">
        <w:rPr>
          <w:rFonts w:asciiTheme="minorHAnsi" w:hAnsiTheme="minorHAnsi"/>
          <w:b/>
          <w:sz w:val="22"/>
          <w:szCs w:val="22"/>
        </w:rPr>
        <w:tab/>
        <w:t>Zahraniční dodavatel a doklady v jiném než českém jazyce</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Nevyplývá-li ze zvláštního právního předpisu jinak, zahraniční dodavatel prokazuje splnění kvalifikace způsobem podle právního řádu platného v zemi jeho sídla, místa podnikání, případně bydliště.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Doklady prokazující splnění kvalifikace předkládá zahraniční dodavatel v původním jazyce s připojením jejich úředně ověřeného překladu do českého jazyka. To platí i v případě, prokazuje-li splnění kvalifikace doklady v jiném než českém jazyce dodavatel se sídlem, místem podnikání nebo místem trvalého pobytu na území České republiky. Tato povinnost se nevztahuje na doklady vydané ve slovenském jazyce.</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036078" w:rsidP="00685295">
      <w:pPr>
        <w:autoSpaceDE w:val="0"/>
        <w:autoSpaceDN w:val="0"/>
        <w:adjustRightInd w:val="0"/>
        <w:jc w:val="both"/>
        <w:rPr>
          <w:rFonts w:asciiTheme="minorHAnsi" w:hAnsiTheme="minorHAnsi"/>
          <w:b/>
          <w:sz w:val="22"/>
          <w:szCs w:val="22"/>
        </w:rPr>
      </w:pPr>
      <w:proofErr w:type="gramStart"/>
      <w:r>
        <w:rPr>
          <w:rFonts w:asciiTheme="minorHAnsi" w:hAnsiTheme="minorHAnsi"/>
          <w:b/>
          <w:sz w:val="22"/>
          <w:szCs w:val="22"/>
        </w:rPr>
        <w:t>4.9</w:t>
      </w:r>
      <w:proofErr w:type="gramEnd"/>
      <w:r w:rsidR="00685295" w:rsidRPr="00685295">
        <w:rPr>
          <w:rFonts w:asciiTheme="minorHAnsi" w:hAnsiTheme="minorHAnsi"/>
          <w:b/>
          <w:sz w:val="22"/>
          <w:szCs w:val="22"/>
        </w:rPr>
        <w:t>.</w:t>
      </w:r>
      <w:r w:rsidR="00685295" w:rsidRPr="00685295">
        <w:rPr>
          <w:rFonts w:asciiTheme="minorHAnsi" w:hAnsiTheme="minorHAnsi"/>
          <w:b/>
          <w:sz w:val="22"/>
          <w:szCs w:val="22"/>
        </w:rPr>
        <w:tab/>
        <w:t>Změna kvalifikačních předpokladů v průběhu zadávacího řízení</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Dojde-li do doby rozhodnutí o výběru nejvhodnější nabídky k jakékoliv změně v kvalifikaci dodavatele, která by jinak znamenala nesplnění kvalifikace, je dodavatel povinen nejpozději do 7 dnů tuto skutečnost veřejnému zadavateli písemně oznámit. Dodavatel je povinen předložit potřebné dokumenty prokazující splnění kvalifikace v plném rozsahu do 10 pracovních dnů od oznámení této skutečnosti zadavateli. Zadavatel může na žádost dodavatele tuto lhůtu prodloužit nebo může zmeškání lhůty prominout. Tato povinnost se vztahuje obdobně na uchazeče, se kterým bude možné uzavřít smlouvu, a to do až do doby uzavření této smlouvy. V takovém případě musí uchazeč, s nímž zadavatel uzavírá smlouvu, předložit potřebné dokumenty prokazující splnění kvalifikace v plném rozsahu nejpozději při uzavření smlouvy.</w:t>
      </w:r>
    </w:p>
    <w:p w:rsidR="00685295" w:rsidRPr="00685295" w:rsidRDefault="00685295" w:rsidP="00685295">
      <w:pPr>
        <w:pStyle w:val="Nadpis1"/>
        <w:rPr>
          <w:rFonts w:asciiTheme="minorHAnsi" w:hAnsiTheme="minorHAnsi"/>
        </w:rPr>
      </w:pPr>
      <w:bookmarkStart w:id="5" w:name="_Toc378680104"/>
      <w:r w:rsidRPr="00685295">
        <w:rPr>
          <w:rFonts w:asciiTheme="minorHAnsi" w:hAnsiTheme="minorHAnsi"/>
        </w:rPr>
        <w:t>5.</w:t>
      </w:r>
      <w:r w:rsidRPr="00685295">
        <w:rPr>
          <w:rFonts w:asciiTheme="minorHAnsi" w:hAnsiTheme="minorHAnsi"/>
        </w:rPr>
        <w:tab/>
        <w:t>Obchodní podmínky</w:t>
      </w:r>
      <w:bookmarkEnd w:id="5"/>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Uchazeč jako součást nabídky předloží Návrh </w:t>
      </w:r>
      <w:r w:rsidR="00017D78">
        <w:rPr>
          <w:rFonts w:asciiTheme="minorHAnsi" w:hAnsiTheme="minorHAnsi"/>
          <w:sz w:val="22"/>
          <w:szCs w:val="22"/>
        </w:rPr>
        <w:t>Příkazní</w:t>
      </w:r>
      <w:r w:rsidRPr="00685295">
        <w:rPr>
          <w:rFonts w:asciiTheme="minorHAnsi" w:hAnsiTheme="minorHAnsi"/>
          <w:sz w:val="22"/>
          <w:szCs w:val="22"/>
        </w:rPr>
        <w:t xml:space="preserve"> smlouvy, jejíž závazný text je uveden v příloze č. 4 této zadávací dokumentace.</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K návrhu </w:t>
      </w:r>
      <w:r w:rsidR="00017D78">
        <w:rPr>
          <w:rFonts w:asciiTheme="minorHAnsi" w:hAnsiTheme="minorHAnsi"/>
          <w:sz w:val="22"/>
          <w:szCs w:val="22"/>
        </w:rPr>
        <w:t>příkazní</w:t>
      </w:r>
      <w:r w:rsidRPr="00685295">
        <w:rPr>
          <w:rFonts w:asciiTheme="minorHAnsi" w:hAnsiTheme="minorHAnsi"/>
          <w:sz w:val="22"/>
          <w:szCs w:val="22"/>
        </w:rPr>
        <w:t xml:space="preserve"> smlouvy jakou součásti nabídky nesmí uchazeč přikládat žádné přílohy. Přílohy smlouvy budou ke smlouvě přiloženy až v její finální verzi.</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Návrh </w:t>
      </w:r>
      <w:r w:rsidR="00301756">
        <w:rPr>
          <w:rFonts w:asciiTheme="minorHAnsi" w:hAnsiTheme="minorHAnsi"/>
          <w:sz w:val="22"/>
          <w:szCs w:val="22"/>
        </w:rPr>
        <w:t>příkazní</w:t>
      </w:r>
      <w:r w:rsidRPr="00685295">
        <w:rPr>
          <w:rFonts w:asciiTheme="minorHAnsi" w:hAnsiTheme="minorHAnsi"/>
          <w:sz w:val="22"/>
          <w:szCs w:val="22"/>
        </w:rPr>
        <w:t xml:space="preserve"> smlouvy musí být ze strany uchazeče doplněn o údaje nezbytné pro vznik smlouvy (veškeré údaje - zejména vlastní identifikaci, n</w:t>
      </w:r>
      <w:r w:rsidR="004877B1">
        <w:rPr>
          <w:rFonts w:asciiTheme="minorHAnsi" w:hAnsiTheme="minorHAnsi"/>
          <w:sz w:val="22"/>
          <w:szCs w:val="22"/>
        </w:rPr>
        <w:t>abídkovou cenu, kontaktní osoby</w:t>
      </w:r>
      <w:r w:rsidRPr="00685295">
        <w:rPr>
          <w:rFonts w:asciiTheme="minorHAnsi" w:hAnsiTheme="minorHAnsi"/>
          <w:sz w:val="22"/>
          <w:szCs w:val="22"/>
        </w:rPr>
        <w:t>) a podepsán osobou oprávněnou jednat jménem či za uchazeče, a to způsobem uvedeným v příslušné listině prokazující způsob jednání. Předložení nepodepsaného textu smlouvy není předložením návrhu smlouvy, nabídka uchazeče se tak stává neúplnou a zadavatel vyloučí takového uchazeče z další účasti v zadávacím řízení.</w:t>
      </w:r>
    </w:p>
    <w:p w:rsidR="00685295" w:rsidRPr="00685295" w:rsidRDefault="00685295" w:rsidP="00685295">
      <w:pPr>
        <w:autoSpaceDE w:val="0"/>
        <w:autoSpaceDN w:val="0"/>
        <w:adjustRightInd w:val="0"/>
        <w:jc w:val="both"/>
        <w:rPr>
          <w:rFonts w:asciiTheme="minorHAnsi" w:hAnsiTheme="minorHAnsi"/>
          <w:sz w:val="22"/>
          <w:szCs w:val="22"/>
        </w:rPr>
      </w:pPr>
    </w:p>
    <w:p w:rsid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Uchazeč si nesmí upravit podmínky a požadavky zadavatele uvedené v závazném textu smlouvy tak, aby zhoršil postavení zadavatele definované zadávacími podmínkami. Uchazeč nesmí zejména v návrhu smlouvy požadovat žádné závazky ani povinnosti zadavatele nad rámec ustanovení uvedených v závazném textu smlouvy nebo takových, které by zadavateli přinesly vedlejší organizační či jiné náklady.</w:t>
      </w:r>
    </w:p>
    <w:p w:rsidR="009619FE" w:rsidRDefault="009619FE" w:rsidP="009619FE">
      <w:pPr>
        <w:autoSpaceDE w:val="0"/>
        <w:autoSpaceDN w:val="0"/>
        <w:adjustRightInd w:val="0"/>
        <w:jc w:val="both"/>
        <w:rPr>
          <w:rFonts w:ascii="Calibri" w:hAnsi="Calibri"/>
          <w:sz w:val="22"/>
          <w:szCs w:val="22"/>
        </w:rPr>
      </w:pPr>
    </w:p>
    <w:p w:rsidR="00685295" w:rsidRDefault="00685295" w:rsidP="00685295">
      <w:pPr>
        <w:autoSpaceDE w:val="0"/>
        <w:autoSpaceDN w:val="0"/>
        <w:adjustRightInd w:val="0"/>
        <w:rPr>
          <w:rFonts w:asciiTheme="minorHAnsi" w:hAnsiTheme="minorHAnsi"/>
          <w:sz w:val="22"/>
          <w:szCs w:val="22"/>
        </w:rPr>
      </w:pPr>
      <w:r w:rsidRPr="00685295">
        <w:rPr>
          <w:rFonts w:asciiTheme="minorHAnsi" w:hAnsiTheme="minorHAnsi"/>
          <w:sz w:val="22"/>
          <w:szCs w:val="22"/>
        </w:rPr>
        <w:lastRenderedPageBreak/>
        <w:t xml:space="preserve">V případě nejasností v obsahu obchodních podmínek a v návrhu smlouvy má uchazeč možnost si tyto nejasnosti vyjasnit ještě v průběhu lhůty pro podání nabídek způsobem a ve lhůtě stanovené v bodu </w:t>
      </w:r>
      <w:proofErr w:type="gramStart"/>
      <w:r w:rsidR="005E777A">
        <w:rPr>
          <w:rFonts w:asciiTheme="minorHAnsi" w:hAnsiTheme="minorHAnsi"/>
          <w:sz w:val="22"/>
          <w:szCs w:val="22"/>
        </w:rPr>
        <w:t>7.4</w:t>
      </w:r>
      <w:proofErr w:type="gramEnd"/>
      <w:r w:rsidR="005E777A">
        <w:rPr>
          <w:rFonts w:asciiTheme="minorHAnsi" w:hAnsiTheme="minorHAnsi"/>
          <w:sz w:val="22"/>
          <w:szCs w:val="22"/>
        </w:rPr>
        <w:t>.  této zadávací dokumentace.</w:t>
      </w:r>
    </w:p>
    <w:p w:rsidR="00685295" w:rsidRPr="00685295" w:rsidRDefault="00685295" w:rsidP="00685295">
      <w:pPr>
        <w:pStyle w:val="Nadpis1"/>
        <w:rPr>
          <w:rFonts w:asciiTheme="minorHAnsi" w:hAnsiTheme="minorHAnsi"/>
        </w:rPr>
      </w:pPr>
      <w:bookmarkStart w:id="6" w:name="_Toc378680105"/>
      <w:r w:rsidRPr="00685295">
        <w:rPr>
          <w:rFonts w:asciiTheme="minorHAnsi" w:hAnsiTheme="minorHAnsi"/>
        </w:rPr>
        <w:t>6.</w:t>
      </w:r>
      <w:r w:rsidRPr="00685295">
        <w:rPr>
          <w:rFonts w:asciiTheme="minorHAnsi" w:hAnsiTheme="minorHAnsi"/>
        </w:rPr>
        <w:tab/>
        <w:t>Způsob zpracování nabídkové ceny</w:t>
      </w:r>
      <w:bookmarkEnd w:id="6"/>
    </w:p>
    <w:p w:rsidR="00685295" w:rsidRPr="00685295" w:rsidRDefault="00685295" w:rsidP="00685295">
      <w:pPr>
        <w:autoSpaceDE w:val="0"/>
        <w:autoSpaceDN w:val="0"/>
        <w:adjustRightInd w:val="0"/>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Uchazeč uvede v </w:t>
      </w:r>
      <w:r w:rsidR="00E2655B">
        <w:rPr>
          <w:rFonts w:asciiTheme="minorHAnsi" w:hAnsiTheme="minorHAnsi"/>
          <w:sz w:val="22"/>
          <w:szCs w:val="22"/>
        </w:rPr>
        <w:t>nabídce celkovou nabídkovou cenu ve výši měsíční odměny vč. DPH</w:t>
      </w:r>
      <w:r w:rsidRPr="00685295">
        <w:rPr>
          <w:rFonts w:asciiTheme="minorHAnsi" w:hAnsiTheme="minorHAnsi"/>
          <w:sz w:val="22"/>
          <w:szCs w:val="22"/>
        </w:rPr>
        <w:t xml:space="preserve"> v českých korunách, která bude zpracována jako smluvní, pevná a nejvýše přípustná cena za vymezený předmět veřejné zakázky a musí zahrnovat veškeré náklady spojené se splněním celého předmětu veřejné zakázky.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Nabídková cena bude uvedena v členění u</w:t>
      </w:r>
      <w:r w:rsidR="00E2655B">
        <w:rPr>
          <w:rFonts w:asciiTheme="minorHAnsi" w:hAnsiTheme="minorHAnsi"/>
          <w:sz w:val="22"/>
          <w:szCs w:val="22"/>
        </w:rPr>
        <w:t xml:space="preserve">vedeném v příloze č. 6 této ZD, a to </w:t>
      </w:r>
      <w:r w:rsidRPr="00685295">
        <w:rPr>
          <w:rFonts w:asciiTheme="minorHAnsi" w:hAnsiTheme="minorHAnsi"/>
          <w:sz w:val="22"/>
          <w:szCs w:val="22"/>
        </w:rPr>
        <w:t>bez DPH</w:t>
      </w:r>
      <w:r w:rsidR="00E2655B">
        <w:rPr>
          <w:rFonts w:asciiTheme="minorHAnsi" w:hAnsiTheme="minorHAnsi"/>
          <w:sz w:val="22"/>
          <w:szCs w:val="22"/>
        </w:rPr>
        <w:t>,</w:t>
      </w:r>
      <w:r w:rsidRPr="00685295">
        <w:rPr>
          <w:rFonts w:asciiTheme="minorHAnsi" w:hAnsiTheme="minorHAnsi"/>
          <w:sz w:val="22"/>
          <w:szCs w:val="22"/>
        </w:rPr>
        <w:t xml:space="preserve"> </w:t>
      </w:r>
      <w:r w:rsidR="00E2655B">
        <w:rPr>
          <w:rFonts w:asciiTheme="minorHAnsi" w:hAnsiTheme="minorHAnsi"/>
          <w:sz w:val="22"/>
          <w:szCs w:val="22"/>
        </w:rPr>
        <w:t>výše DPH a cena celkem s DPH</w:t>
      </w:r>
      <w:r w:rsidRPr="00685295">
        <w:rPr>
          <w:rFonts w:asciiTheme="minorHAnsi" w:hAnsiTheme="minorHAnsi"/>
          <w:sz w:val="22"/>
          <w:szCs w:val="22"/>
        </w:rPr>
        <w:t xml:space="preserve">. Veškeré ceny budou uvedeny v absolutních hodnotách v korunách českých. Veškeré náklady na služby související s příslušnou částí plnění (příslušnou položkou cenového formuláře) musí být zahrnuty v nabídkové ceně za tuto část. </w:t>
      </w:r>
    </w:p>
    <w:p w:rsidR="00685295" w:rsidRDefault="00685295" w:rsidP="00685295">
      <w:pPr>
        <w:autoSpaceDE w:val="0"/>
        <w:autoSpaceDN w:val="0"/>
        <w:adjustRightInd w:val="0"/>
        <w:jc w:val="both"/>
        <w:rPr>
          <w:rFonts w:asciiTheme="minorHAnsi" w:hAnsiTheme="minorHAnsi"/>
          <w:sz w:val="22"/>
          <w:szCs w:val="22"/>
        </w:rPr>
      </w:pPr>
    </w:p>
    <w:p w:rsidR="00E2655B" w:rsidRPr="00685295" w:rsidRDefault="00E2655B"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Nabídková cena včetně DPH může být překročena pouze v souvislosti se změnou legislativy upravující výši DPH (DPH bude počítáno podle aktuálně platných předpisů v době vystavení daňového dokladu).</w:t>
      </w:r>
    </w:p>
    <w:p w:rsidR="00685295" w:rsidRPr="00685295" w:rsidRDefault="00685295" w:rsidP="00685295">
      <w:pPr>
        <w:pStyle w:val="Nadpis1"/>
        <w:rPr>
          <w:rFonts w:asciiTheme="minorHAnsi" w:hAnsiTheme="minorHAnsi"/>
        </w:rPr>
      </w:pPr>
      <w:bookmarkStart w:id="7" w:name="_Toc378680106"/>
      <w:r w:rsidRPr="00685295">
        <w:rPr>
          <w:rFonts w:asciiTheme="minorHAnsi" w:hAnsiTheme="minorHAnsi"/>
        </w:rPr>
        <w:t>7.</w:t>
      </w:r>
      <w:r w:rsidRPr="00685295">
        <w:rPr>
          <w:rFonts w:asciiTheme="minorHAnsi" w:hAnsiTheme="minorHAnsi"/>
        </w:rPr>
        <w:tab/>
        <w:t>Podání nabídek</w:t>
      </w:r>
      <w:bookmarkEnd w:id="7"/>
    </w:p>
    <w:p w:rsidR="00685295" w:rsidRPr="00685295" w:rsidRDefault="00685295" w:rsidP="00685295">
      <w:pPr>
        <w:autoSpaceDE w:val="0"/>
        <w:autoSpaceDN w:val="0"/>
        <w:adjustRightInd w:val="0"/>
        <w:jc w:val="both"/>
        <w:rPr>
          <w:rFonts w:asciiTheme="minorHAnsi" w:hAnsiTheme="minorHAnsi"/>
          <w:b/>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proofErr w:type="gramStart"/>
      <w:r w:rsidRPr="00685295">
        <w:rPr>
          <w:rFonts w:asciiTheme="minorHAnsi" w:hAnsiTheme="minorHAnsi"/>
          <w:b/>
          <w:sz w:val="22"/>
          <w:szCs w:val="22"/>
        </w:rPr>
        <w:t>7.1</w:t>
      </w:r>
      <w:proofErr w:type="gramEnd"/>
      <w:r w:rsidRPr="00685295">
        <w:rPr>
          <w:rFonts w:asciiTheme="minorHAnsi" w:hAnsiTheme="minorHAnsi"/>
          <w:b/>
          <w:sz w:val="22"/>
          <w:szCs w:val="22"/>
        </w:rPr>
        <w:t>.</w:t>
      </w:r>
      <w:r w:rsidRPr="00685295">
        <w:rPr>
          <w:rFonts w:asciiTheme="minorHAnsi" w:hAnsiTheme="minorHAnsi"/>
          <w:b/>
          <w:sz w:val="22"/>
          <w:szCs w:val="22"/>
        </w:rPr>
        <w:tab/>
        <w:t>Lhůta pro podání nabídek</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Lhůtou pro podání nabídek se rozumí lhůta, ve které lze nabídky podávat. Lhůta pro podání nabídek končí dnem </w:t>
      </w:r>
      <w:r w:rsidR="00730EC7">
        <w:rPr>
          <w:rFonts w:asciiTheme="minorHAnsi" w:hAnsiTheme="minorHAnsi"/>
          <w:b/>
          <w:sz w:val="22"/>
          <w:szCs w:val="22"/>
        </w:rPr>
        <w:t>6. 8. 2018 v 10:00</w:t>
      </w:r>
      <w:r w:rsidRPr="00685295">
        <w:rPr>
          <w:rFonts w:asciiTheme="minorHAnsi" w:hAnsiTheme="minorHAnsi"/>
          <w:b/>
          <w:sz w:val="22"/>
          <w:szCs w:val="22"/>
        </w:rPr>
        <w:t xml:space="preserve"> hodin</w:t>
      </w:r>
      <w:r w:rsidRPr="00685295">
        <w:rPr>
          <w:rFonts w:asciiTheme="minorHAnsi" w:hAnsiTheme="minorHAnsi"/>
          <w:sz w:val="22"/>
          <w:szCs w:val="22"/>
        </w:rPr>
        <w:t xml:space="preserve">.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Nabídka je doručena včas, pokud je v rámci lhůty pro podání nabídek doručena do místa pro podání nabídek. Nabídky podané po uplynutí lhůty pro podání nabídek nebudou otevřeny a zadavatel takového uchazeče bezodkladně vyrozumí o tom, že jeho nabídka byla podána po uplynutí lhůty pro podání nabídek.</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proofErr w:type="gramStart"/>
      <w:r w:rsidRPr="00685295">
        <w:rPr>
          <w:rFonts w:asciiTheme="minorHAnsi" w:hAnsiTheme="minorHAnsi"/>
          <w:b/>
          <w:sz w:val="22"/>
          <w:szCs w:val="22"/>
        </w:rPr>
        <w:t>7.2</w:t>
      </w:r>
      <w:proofErr w:type="gramEnd"/>
      <w:r w:rsidRPr="00685295">
        <w:rPr>
          <w:rFonts w:asciiTheme="minorHAnsi" w:hAnsiTheme="minorHAnsi"/>
          <w:b/>
          <w:sz w:val="22"/>
          <w:szCs w:val="22"/>
        </w:rPr>
        <w:t>.</w:t>
      </w:r>
      <w:r w:rsidRPr="00685295">
        <w:rPr>
          <w:rFonts w:asciiTheme="minorHAnsi" w:hAnsiTheme="minorHAnsi"/>
          <w:b/>
          <w:sz w:val="22"/>
          <w:szCs w:val="22"/>
        </w:rPr>
        <w:tab/>
        <w:t>Místo pro podání nabídek</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Nabídky mohou uchazeči doručit:</w:t>
      </w:r>
    </w:p>
    <w:p w:rsidR="00685295" w:rsidRPr="00685295" w:rsidRDefault="00685295" w:rsidP="00685295">
      <w:pPr>
        <w:numPr>
          <w:ilvl w:val="0"/>
          <w:numId w:val="9"/>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osobně na sekretariát Zdravotnické záchranné služby Karlovarského kraje v úředních hodinách: </w:t>
      </w:r>
      <w:proofErr w:type="gramStart"/>
      <w:r w:rsidRPr="00685295">
        <w:rPr>
          <w:rFonts w:asciiTheme="minorHAnsi" w:hAnsiTheme="minorHAnsi"/>
          <w:sz w:val="22"/>
          <w:szCs w:val="22"/>
        </w:rPr>
        <w:t>Po</w:t>
      </w:r>
      <w:proofErr w:type="gramEnd"/>
      <w:r w:rsidRPr="00685295">
        <w:rPr>
          <w:rFonts w:asciiTheme="minorHAnsi" w:hAnsiTheme="minorHAnsi"/>
          <w:sz w:val="22"/>
          <w:szCs w:val="22"/>
        </w:rPr>
        <w:t xml:space="preserve"> – Pá 7:30 – 15:00 nebo </w:t>
      </w:r>
    </w:p>
    <w:p w:rsidR="00685295" w:rsidRPr="00685295" w:rsidRDefault="00685295" w:rsidP="00685295">
      <w:pPr>
        <w:numPr>
          <w:ilvl w:val="0"/>
          <w:numId w:val="9"/>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poštou na adresu Zdravotnická záchranná služba Karlovarského kraje, Závodní 390/98C, 360 06 Karlovy Vary (doručení do datové schránky zadavatele není přípustné).</w:t>
      </w:r>
    </w:p>
    <w:p w:rsidR="00685295" w:rsidRPr="00685295" w:rsidRDefault="00685295" w:rsidP="00685295">
      <w:pPr>
        <w:autoSpaceDE w:val="0"/>
        <w:autoSpaceDN w:val="0"/>
        <w:adjustRightInd w:val="0"/>
        <w:jc w:val="both"/>
        <w:rPr>
          <w:rFonts w:asciiTheme="minorHAnsi" w:hAnsiTheme="minorHAnsi"/>
          <w:b/>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proofErr w:type="gramStart"/>
      <w:r w:rsidRPr="00685295">
        <w:rPr>
          <w:rFonts w:asciiTheme="minorHAnsi" w:hAnsiTheme="minorHAnsi"/>
          <w:b/>
          <w:sz w:val="22"/>
          <w:szCs w:val="22"/>
        </w:rPr>
        <w:t>7.3</w:t>
      </w:r>
      <w:proofErr w:type="gramEnd"/>
      <w:r w:rsidRPr="00685295">
        <w:rPr>
          <w:rFonts w:asciiTheme="minorHAnsi" w:hAnsiTheme="minorHAnsi"/>
          <w:b/>
          <w:sz w:val="22"/>
          <w:szCs w:val="22"/>
        </w:rPr>
        <w:t>.</w:t>
      </w:r>
      <w:r w:rsidRPr="00685295">
        <w:rPr>
          <w:rFonts w:asciiTheme="minorHAnsi" w:hAnsiTheme="minorHAnsi"/>
          <w:b/>
          <w:sz w:val="22"/>
          <w:szCs w:val="22"/>
        </w:rPr>
        <w:tab/>
        <w:t xml:space="preserve">Zadávací lhůta </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Zadávací lhůta začíná běžet okamžikem skončení lhůty pro podání nabídek. Zadávací lhůta činí 90 kalendářních dní.</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Uchazeč je svou nabídkou vázán do konce zadávací lhůty, resp. do dne doručení oznámení zadavatele o výběru nejvhodnější nabídky. Zadávací lhůta se prodlužuje uchazečům umístěným na prvních třech místech v pořadí až do doby uzavření smlouvy nebo případného zrušení zadávacího řízení.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proofErr w:type="gramStart"/>
      <w:r w:rsidRPr="00685295">
        <w:rPr>
          <w:rFonts w:asciiTheme="minorHAnsi" w:hAnsiTheme="minorHAnsi"/>
          <w:b/>
          <w:sz w:val="22"/>
          <w:szCs w:val="22"/>
        </w:rPr>
        <w:t>7.4</w:t>
      </w:r>
      <w:proofErr w:type="gramEnd"/>
      <w:r w:rsidRPr="00685295">
        <w:rPr>
          <w:rFonts w:asciiTheme="minorHAnsi" w:hAnsiTheme="minorHAnsi"/>
          <w:b/>
          <w:sz w:val="22"/>
          <w:szCs w:val="22"/>
        </w:rPr>
        <w:t>.</w:t>
      </w:r>
      <w:r w:rsidRPr="00685295">
        <w:rPr>
          <w:rFonts w:asciiTheme="minorHAnsi" w:hAnsiTheme="minorHAnsi"/>
          <w:b/>
          <w:sz w:val="22"/>
          <w:szCs w:val="22"/>
        </w:rPr>
        <w:tab/>
        <w:t>Dodatečné informace k zadávacím podmínkám</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Pokud bude dodavatel požadovat doplňující informace nebo vysvětlení k zadávacím podmínkám, zašle své dotazy písemnou formou (poštou, faxem nebo elektronicky) na adresu:</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ind w:firstLine="708"/>
        <w:jc w:val="both"/>
        <w:rPr>
          <w:rFonts w:asciiTheme="minorHAnsi" w:hAnsiTheme="minorHAnsi"/>
          <w:sz w:val="22"/>
          <w:szCs w:val="22"/>
        </w:rPr>
      </w:pPr>
      <w:r w:rsidRPr="00685295">
        <w:rPr>
          <w:rFonts w:asciiTheme="minorHAnsi" w:hAnsiTheme="minorHAnsi"/>
          <w:sz w:val="22"/>
          <w:szCs w:val="22"/>
        </w:rPr>
        <w:lastRenderedPageBreak/>
        <w:t xml:space="preserve">Zdravotnická záchranná služba Karlovarského kraje, příspěvková organizace, </w:t>
      </w:r>
    </w:p>
    <w:p w:rsidR="00685295" w:rsidRPr="00685295" w:rsidRDefault="00685295" w:rsidP="00685295">
      <w:pPr>
        <w:autoSpaceDE w:val="0"/>
        <w:autoSpaceDN w:val="0"/>
        <w:adjustRightInd w:val="0"/>
        <w:ind w:firstLine="708"/>
        <w:jc w:val="both"/>
        <w:rPr>
          <w:rFonts w:asciiTheme="minorHAnsi" w:hAnsiTheme="minorHAnsi"/>
          <w:sz w:val="22"/>
          <w:szCs w:val="22"/>
        </w:rPr>
      </w:pPr>
      <w:r w:rsidRPr="00685295">
        <w:rPr>
          <w:rFonts w:asciiTheme="minorHAnsi" w:hAnsiTheme="minorHAnsi"/>
          <w:sz w:val="22"/>
          <w:szCs w:val="22"/>
        </w:rPr>
        <w:t>Závodní 390/98C, 360 06 Karlovy Vary,</w:t>
      </w:r>
    </w:p>
    <w:p w:rsidR="00685295" w:rsidRPr="00685295" w:rsidRDefault="00685295" w:rsidP="00685295">
      <w:pPr>
        <w:autoSpaceDE w:val="0"/>
        <w:autoSpaceDN w:val="0"/>
        <w:adjustRightInd w:val="0"/>
        <w:ind w:firstLine="708"/>
        <w:jc w:val="both"/>
        <w:rPr>
          <w:rFonts w:asciiTheme="minorHAnsi" w:hAnsiTheme="minorHAnsi"/>
          <w:sz w:val="22"/>
          <w:szCs w:val="22"/>
        </w:rPr>
      </w:pPr>
      <w:r w:rsidRPr="00685295">
        <w:rPr>
          <w:rFonts w:asciiTheme="minorHAnsi" w:hAnsiTheme="minorHAnsi"/>
          <w:sz w:val="22"/>
          <w:szCs w:val="22"/>
        </w:rPr>
        <w:t xml:space="preserve">e-mail: </w:t>
      </w:r>
      <w:hyperlink r:id="rId8" w:history="1">
        <w:r w:rsidR="00806DBB" w:rsidRPr="00E64680">
          <w:rPr>
            <w:rStyle w:val="Hypertextovodkaz"/>
            <w:rFonts w:asciiTheme="minorHAnsi" w:hAnsiTheme="minorHAnsi"/>
            <w:sz w:val="22"/>
            <w:szCs w:val="22"/>
          </w:rPr>
          <w:t>petra.hnatkova@zzskvk.cz</w:t>
        </w:r>
      </w:hyperlink>
      <w:r w:rsidRPr="00685295">
        <w:rPr>
          <w:rFonts w:asciiTheme="minorHAnsi" w:hAnsiTheme="minorHAnsi"/>
          <w:sz w:val="22"/>
          <w:szCs w:val="22"/>
        </w:rPr>
        <w:t>, tel. 353 362 519</w:t>
      </w:r>
    </w:p>
    <w:p w:rsidR="00685295" w:rsidRPr="00685295" w:rsidRDefault="00685295" w:rsidP="00685295">
      <w:pPr>
        <w:autoSpaceDE w:val="0"/>
        <w:autoSpaceDN w:val="0"/>
        <w:adjustRightInd w:val="0"/>
        <w:ind w:firstLine="708"/>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Písemná žádost o dodatečné informace musí být doručena nejpozději 5 pracovních dnů před koncem lhůty pro podání nabídek.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Dodatečné informace budou odeslány všem dodavatelům, kteří byli v rámci zahájení zadávacího řízení osloveni výzvou k podání nabídek. Zadavatel uveřejní dodatečné informace stejným způsobem, jakým byla uveřejněna tato zadávací dokumentace.</w:t>
      </w:r>
    </w:p>
    <w:p w:rsidR="00685295" w:rsidRPr="00685295" w:rsidRDefault="00685295" w:rsidP="00685295">
      <w:pPr>
        <w:pStyle w:val="Nadpis1"/>
        <w:rPr>
          <w:rFonts w:asciiTheme="minorHAnsi" w:hAnsiTheme="minorHAnsi"/>
        </w:rPr>
      </w:pPr>
      <w:bookmarkStart w:id="8" w:name="_Toc378680107"/>
      <w:r w:rsidRPr="00685295">
        <w:rPr>
          <w:rFonts w:asciiTheme="minorHAnsi" w:hAnsiTheme="minorHAnsi"/>
        </w:rPr>
        <w:t>8.</w:t>
      </w:r>
      <w:r w:rsidRPr="00685295">
        <w:rPr>
          <w:rFonts w:asciiTheme="minorHAnsi" w:hAnsiTheme="minorHAnsi"/>
        </w:rPr>
        <w:tab/>
        <w:t>Otevírání obálek</w:t>
      </w:r>
      <w:bookmarkEnd w:id="8"/>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Otevírání obálek se uskuteční v termínu uvedeném ve výzvě k podání nabídky, tj</w:t>
      </w:r>
      <w:r w:rsidRPr="00730EC7">
        <w:rPr>
          <w:rFonts w:asciiTheme="minorHAnsi" w:hAnsiTheme="minorHAnsi"/>
          <w:sz w:val="22"/>
          <w:szCs w:val="22"/>
        </w:rPr>
        <w:t xml:space="preserve">. </w:t>
      </w:r>
      <w:r w:rsidR="00BA2471" w:rsidRPr="00730EC7">
        <w:rPr>
          <w:rFonts w:asciiTheme="minorHAnsi" w:hAnsiTheme="minorHAnsi"/>
          <w:sz w:val="22"/>
          <w:szCs w:val="22"/>
        </w:rPr>
        <w:t xml:space="preserve">dne </w:t>
      </w:r>
      <w:r w:rsidR="00730EC7">
        <w:rPr>
          <w:rFonts w:asciiTheme="minorHAnsi" w:hAnsiTheme="minorHAnsi"/>
          <w:b/>
          <w:sz w:val="22"/>
          <w:szCs w:val="22"/>
        </w:rPr>
        <w:t xml:space="preserve">6. 8. 2018 v 10:00 </w:t>
      </w:r>
      <w:r w:rsidRPr="00685295">
        <w:rPr>
          <w:rFonts w:asciiTheme="minorHAnsi" w:hAnsiTheme="minorHAnsi"/>
          <w:b/>
          <w:sz w:val="22"/>
          <w:szCs w:val="22"/>
        </w:rPr>
        <w:t>hodin</w:t>
      </w:r>
      <w:r w:rsidRPr="00685295">
        <w:rPr>
          <w:rFonts w:asciiTheme="minorHAnsi" w:hAnsiTheme="minorHAnsi"/>
          <w:sz w:val="22"/>
          <w:szCs w:val="22"/>
        </w:rPr>
        <w:t xml:space="preserve"> ve druhém patře, </w:t>
      </w:r>
      <w:proofErr w:type="spellStart"/>
      <w:r w:rsidR="00730EC7">
        <w:rPr>
          <w:rFonts w:asciiTheme="minorHAnsi" w:hAnsiTheme="minorHAnsi"/>
          <w:sz w:val="22"/>
          <w:szCs w:val="22"/>
        </w:rPr>
        <w:t>kanc</w:t>
      </w:r>
      <w:proofErr w:type="spellEnd"/>
      <w:r w:rsidR="00730EC7">
        <w:rPr>
          <w:rFonts w:asciiTheme="minorHAnsi" w:hAnsiTheme="minorHAnsi"/>
          <w:sz w:val="22"/>
          <w:szCs w:val="22"/>
        </w:rPr>
        <w:t xml:space="preserve">. č. 305Z, </w:t>
      </w:r>
      <w:r w:rsidRPr="00685295">
        <w:rPr>
          <w:rFonts w:asciiTheme="minorHAnsi" w:hAnsiTheme="minorHAnsi"/>
          <w:sz w:val="22"/>
          <w:szCs w:val="22"/>
        </w:rPr>
        <w:t xml:space="preserve">na adrese Závodní 390/98c, Karlovy Vary, PSČ 360 00.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Otevírání obálek se mohou zúčastnit max. 2 zástupci každého uchazeče, jehož nabídka byla doručena ve lhůtě pro podání nabídek. Přítomnost zástupců uchazečů na otevírání obálek je podmíněna prokázáním vztahu zástupce k uchazeči; zástupci se prokáží plnou mocí vystavenou oprávněným zástupcem uchazeče; v případě, že je zástupce statutárním orgánem uchazeče, pak průkazem totožnosti.</w:t>
      </w:r>
    </w:p>
    <w:p w:rsidR="00685295" w:rsidRPr="00D12CBA" w:rsidRDefault="00685295" w:rsidP="00685295">
      <w:pPr>
        <w:pStyle w:val="Nadpis1"/>
        <w:rPr>
          <w:rFonts w:asciiTheme="minorHAnsi" w:hAnsiTheme="minorHAnsi"/>
          <w:color w:val="365F91"/>
        </w:rPr>
      </w:pPr>
      <w:bookmarkStart w:id="9" w:name="_Toc378680108"/>
      <w:r w:rsidRPr="00685295">
        <w:rPr>
          <w:rFonts w:asciiTheme="minorHAnsi" w:hAnsiTheme="minorHAnsi"/>
        </w:rPr>
        <w:t>9</w:t>
      </w:r>
      <w:r w:rsidRPr="00D12CBA">
        <w:rPr>
          <w:rFonts w:asciiTheme="minorHAnsi" w:hAnsiTheme="minorHAnsi"/>
          <w:color w:val="365F91"/>
        </w:rPr>
        <w:t>.</w:t>
      </w:r>
      <w:r w:rsidRPr="00D12CBA">
        <w:rPr>
          <w:rFonts w:asciiTheme="minorHAnsi" w:hAnsiTheme="minorHAnsi"/>
          <w:color w:val="365F91"/>
        </w:rPr>
        <w:tab/>
      </w:r>
      <w:r w:rsidR="00806DBB">
        <w:rPr>
          <w:rFonts w:asciiTheme="minorHAnsi" w:hAnsiTheme="minorHAnsi"/>
          <w:color w:val="365F91"/>
        </w:rPr>
        <w:t>H</w:t>
      </w:r>
      <w:r w:rsidRPr="00D12CBA">
        <w:rPr>
          <w:rFonts w:asciiTheme="minorHAnsi" w:hAnsiTheme="minorHAnsi"/>
          <w:color w:val="365F91"/>
        </w:rPr>
        <w:t>odnocení nabídek</w:t>
      </w:r>
      <w:bookmarkEnd w:id="9"/>
    </w:p>
    <w:p w:rsidR="00685295" w:rsidRPr="00685295" w:rsidRDefault="00685295" w:rsidP="00685295">
      <w:pPr>
        <w:autoSpaceDE w:val="0"/>
        <w:autoSpaceDN w:val="0"/>
        <w:adjustRightInd w:val="0"/>
        <w:jc w:val="both"/>
        <w:rPr>
          <w:rFonts w:asciiTheme="minorHAnsi" w:hAnsiTheme="minorHAnsi"/>
          <w:b/>
          <w:sz w:val="22"/>
          <w:szCs w:val="22"/>
        </w:rPr>
      </w:pPr>
    </w:p>
    <w:p w:rsidR="00685295" w:rsidRPr="00685295" w:rsidRDefault="00806DBB" w:rsidP="00685295">
      <w:pPr>
        <w:autoSpaceDE w:val="0"/>
        <w:autoSpaceDN w:val="0"/>
        <w:adjustRightInd w:val="0"/>
        <w:jc w:val="both"/>
        <w:rPr>
          <w:rFonts w:asciiTheme="minorHAnsi" w:hAnsiTheme="minorHAnsi"/>
          <w:b/>
          <w:sz w:val="22"/>
          <w:szCs w:val="22"/>
        </w:rPr>
      </w:pPr>
      <w:proofErr w:type="gramStart"/>
      <w:r>
        <w:rPr>
          <w:rFonts w:asciiTheme="minorHAnsi" w:hAnsiTheme="minorHAnsi"/>
          <w:b/>
          <w:sz w:val="22"/>
          <w:szCs w:val="22"/>
        </w:rPr>
        <w:t>9.1</w:t>
      </w:r>
      <w:proofErr w:type="gramEnd"/>
      <w:r w:rsidR="00685295" w:rsidRPr="00685295">
        <w:rPr>
          <w:rFonts w:asciiTheme="minorHAnsi" w:hAnsiTheme="minorHAnsi"/>
          <w:b/>
          <w:sz w:val="22"/>
          <w:szCs w:val="22"/>
        </w:rPr>
        <w:t>.</w:t>
      </w:r>
      <w:r w:rsidR="00685295" w:rsidRPr="00685295">
        <w:rPr>
          <w:rFonts w:asciiTheme="minorHAnsi" w:hAnsiTheme="minorHAnsi"/>
          <w:b/>
          <w:sz w:val="22"/>
          <w:szCs w:val="22"/>
        </w:rPr>
        <w:tab/>
        <w:t>Hodnotící kritéria</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Hodnocení nabídek bude prováděno podle kritéria nejnižší nabídkové ceny v Kč včetně DPH.</w:t>
      </w:r>
    </w:p>
    <w:p w:rsidR="00685295" w:rsidRPr="00685295" w:rsidRDefault="00685295" w:rsidP="00685295">
      <w:pPr>
        <w:autoSpaceDE w:val="0"/>
        <w:autoSpaceDN w:val="0"/>
        <w:adjustRightInd w:val="0"/>
        <w:jc w:val="both"/>
        <w:rPr>
          <w:rFonts w:asciiTheme="minorHAnsi" w:hAnsiTheme="minorHAnsi"/>
          <w:b/>
          <w:sz w:val="22"/>
          <w:szCs w:val="22"/>
        </w:rPr>
      </w:pPr>
    </w:p>
    <w:p w:rsidR="00685295" w:rsidRPr="00685295" w:rsidRDefault="00806DBB" w:rsidP="00685295">
      <w:pPr>
        <w:autoSpaceDE w:val="0"/>
        <w:autoSpaceDN w:val="0"/>
        <w:adjustRightInd w:val="0"/>
        <w:jc w:val="both"/>
        <w:rPr>
          <w:rFonts w:asciiTheme="minorHAnsi" w:hAnsiTheme="minorHAnsi"/>
          <w:b/>
          <w:sz w:val="22"/>
          <w:szCs w:val="22"/>
        </w:rPr>
      </w:pPr>
      <w:proofErr w:type="gramStart"/>
      <w:r>
        <w:rPr>
          <w:rFonts w:asciiTheme="minorHAnsi" w:hAnsiTheme="minorHAnsi"/>
          <w:b/>
          <w:sz w:val="22"/>
          <w:szCs w:val="22"/>
        </w:rPr>
        <w:t>9.2</w:t>
      </w:r>
      <w:proofErr w:type="gramEnd"/>
      <w:r w:rsidR="00685295" w:rsidRPr="00685295">
        <w:rPr>
          <w:rFonts w:asciiTheme="minorHAnsi" w:hAnsiTheme="minorHAnsi"/>
          <w:b/>
          <w:sz w:val="22"/>
          <w:szCs w:val="22"/>
        </w:rPr>
        <w:t>.</w:t>
      </w:r>
      <w:r w:rsidR="00685295" w:rsidRPr="00685295">
        <w:rPr>
          <w:rFonts w:asciiTheme="minorHAnsi" w:hAnsiTheme="minorHAnsi"/>
          <w:b/>
          <w:sz w:val="22"/>
          <w:szCs w:val="22"/>
        </w:rPr>
        <w:tab/>
        <w:t>Způsob hodnocení nabídek</w:t>
      </w: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sz w:val="22"/>
          <w:szCs w:val="22"/>
        </w:rPr>
        <w:t xml:space="preserve">Pořadí nabídek bude sestaveno podle výše nabídkové ceny v Kč včetně DPH tak, že na prvním místě bude nabídka s nejnižší nabídkovou cenou a na dalších místech nabídky s vyšší cenou, na posledním místě pak nabídka s nejvyšší nabídkovou cenou. </w:t>
      </w:r>
    </w:p>
    <w:p w:rsidR="00685295" w:rsidRPr="00685295" w:rsidRDefault="00685295" w:rsidP="00685295">
      <w:pPr>
        <w:pStyle w:val="Normlnweb"/>
        <w:autoSpaceDE w:val="0"/>
        <w:autoSpaceDN w:val="0"/>
        <w:jc w:val="both"/>
        <w:rPr>
          <w:rFonts w:asciiTheme="minorHAnsi" w:hAnsiTheme="minorHAnsi"/>
        </w:rPr>
      </w:pPr>
      <w:r w:rsidRPr="00685295">
        <w:rPr>
          <w:rFonts w:asciiTheme="minorHAnsi" w:hAnsiTheme="minorHAnsi"/>
          <w:sz w:val="22"/>
          <w:szCs w:val="22"/>
        </w:rPr>
        <w:t>Nabídka s nejnižší nabídkovou cenou bude zadavateli doporučena k realizaci.</w:t>
      </w:r>
    </w:p>
    <w:p w:rsidR="00685295" w:rsidRPr="00685295" w:rsidRDefault="00685295" w:rsidP="00685295">
      <w:pPr>
        <w:pStyle w:val="Nadpis1"/>
        <w:rPr>
          <w:rFonts w:asciiTheme="minorHAnsi" w:hAnsiTheme="minorHAnsi"/>
        </w:rPr>
      </w:pPr>
      <w:bookmarkStart w:id="10" w:name="_Toc378680109"/>
      <w:r w:rsidRPr="00685295">
        <w:rPr>
          <w:rFonts w:asciiTheme="minorHAnsi" w:hAnsiTheme="minorHAnsi"/>
        </w:rPr>
        <w:t>10.</w:t>
      </w:r>
      <w:r w:rsidRPr="00685295">
        <w:rPr>
          <w:rFonts w:asciiTheme="minorHAnsi" w:hAnsiTheme="minorHAnsi"/>
        </w:rPr>
        <w:tab/>
        <w:t>Další požadavky na zpracování nabídky</w:t>
      </w:r>
      <w:bookmarkEnd w:id="10"/>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Informace a údaje uvedené v jednotlivých částech této zadávací dokumentace a jejích přílohách vymezují závazné požadavky zadavatele na plnění veřejné zakázky. Tyto požadavky je uchazeč povinen plně a bezvýhradně respektovat při zpracování své nabídky. Neakceptování požadavků zadavatele uvedených v této zadávací dokumentaci či změny obchodních podmínek budou považovány za nesplnění zadávacích podmínek s následkem vyloučení uchazeče z další účasti v zadávacím řízení. </w:t>
      </w:r>
    </w:p>
    <w:p w:rsidR="00685295" w:rsidRPr="00685295" w:rsidRDefault="00685295" w:rsidP="00685295">
      <w:pPr>
        <w:autoSpaceDE w:val="0"/>
        <w:autoSpaceDN w:val="0"/>
        <w:adjustRightInd w:val="0"/>
        <w:jc w:val="both"/>
        <w:rPr>
          <w:rFonts w:asciiTheme="minorHAnsi" w:hAnsiTheme="minorHAnsi"/>
          <w:sz w:val="22"/>
          <w:szCs w:val="22"/>
        </w:rPr>
      </w:pPr>
    </w:p>
    <w:p w:rsidR="0013386E" w:rsidRDefault="00685295" w:rsidP="0063494B">
      <w:pPr>
        <w:autoSpaceDE w:val="0"/>
        <w:autoSpaceDN w:val="0"/>
        <w:adjustRightInd w:val="0"/>
        <w:jc w:val="both"/>
        <w:rPr>
          <w:rFonts w:asciiTheme="minorHAnsi" w:eastAsiaTheme="majorEastAsia" w:hAnsiTheme="minorHAnsi" w:cstheme="majorBidi"/>
          <w:b/>
          <w:bCs/>
          <w:color w:val="365F91" w:themeColor="accent1" w:themeShade="BF"/>
          <w:sz w:val="28"/>
          <w:szCs w:val="28"/>
        </w:rPr>
      </w:pPr>
      <w:r w:rsidRPr="00685295">
        <w:rPr>
          <w:rFonts w:asciiTheme="minorHAnsi" w:hAnsiTheme="minorHAnsi"/>
          <w:sz w:val="22"/>
          <w:szCs w:val="22"/>
        </w:rPr>
        <w:t>V případě, že zadávací podmínky obsahují odkazy na specifická označení výrobků a služeb, která platí pro určitého podnikatele (osobu) za příznačná, umožňuje zadavatel použití i jiných, kvalitativně a technicky obdobných řešení, které naplní zadavatelem požadovanou funkcionalitu.</w:t>
      </w:r>
    </w:p>
    <w:p w:rsidR="00685295" w:rsidRPr="00685295" w:rsidRDefault="00685295" w:rsidP="00685295">
      <w:pPr>
        <w:pStyle w:val="Nadpis1"/>
        <w:rPr>
          <w:rFonts w:asciiTheme="minorHAnsi" w:hAnsiTheme="minorHAnsi"/>
        </w:rPr>
      </w:pPr>
      <w:bookmarkStart w:id="11" w:name="_Toc378680110"/>
      <w:r w:rsidRPr="00685295">
        <w:rPr>
          <w:rFonts w:asciiTheme="minorHAnsi" w:hAnsiTheme="minorHAnsi"/>
        </w:rPr>
        <w:lastRenderedPageBreak/>
        <w:t>11.</w:t>
      </w:r>
      <w:r w:rsidRPr="00685295">
        <w:rPr>
          <w:rFonts w:asciiTheme="minorHAnsi" w:hAnsiTheme="minorHAnsi"/>
        </w:rPr>
        <w:tab/>
        <w:t>Práva zadavatele a závěrečná ustanovení</w:t>
      </w:r>
      <w:bookmarkEnd w:id="11"/>
      <w:r w:rsidRPr="00685295">
        <w:rPr>
          <w:rFonts w:asciiTheme="minorHAnsi" w:hAnsiTheme="minorHAnsi"/>
        </w:rPr>
        <w:t xml:space="preserve">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Zadavatel nepřipouští podání variantních nabídek. </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Zadavatel si vyhrazuje právo:</w:t>
      </w:r>
    </w:p>
    <w:p w:rsidR="00685295" w:rsidRPr="00685295" w:rsidRDefault="00685295" w:rsidP="00685295">
      <w:pPr>
        <w:numPr>
          <w:ilvl w:val="0"/>
          <w:numId w:val="10"/>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oznámit rozhodnutí o vyloučení uchazeče jeho uveřejněním na profilu zadavatele; v takovém případě se rozhodnutí o vyloučení uchazeče považuje za doručené okamžikem uveřejnění na profilu zadavatele</w:t>
      </w:r>
    </w:p>
    <w:p w:rsidR="00685295" w:rsidRPr="00685295" w:rsidRDefault="00685295" w:rsidP="00685295">
      <w:pPr>
        <w:numPr>
          <w:ilvl w:val="0"/>
          <w:numId w:val="10"/>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uveřejnit oznámení o výběru nejvhodnější nabídky do 5 pracovních dnů po rozhodnutí na profilu zadavatele; v takovém případě se oznámení o výběru nejvhodnější nabídky považuje za doručené všem dotčeným zájemcům a všem dotčeným uchazečům okamžikem uveřejnění na profilu zadavatele</w:t>
      </w:r>
    </w:p>
    <w:p w:rsidR="00685295" w:rsidRPr="00685295" w:rsidRDefault="00685295" w:rsidP="00685295">
      <w:pPr>
        <w:numPr>
          <w:ilvl w:val="0"/>
          <w:numId w:val="10"/>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nevracet uchazečům podané nabídky</w:t>
      </w:r>
    </w:p>
    <w:p w:rsidR="00685295" w:rsidRPr="00685295" w:rsidRDefault="00685295" w:rsidP="00685295">
      <w:pPr>
        <w:numPr>
          <w:ilvl w:val="0"/>
          <w:numId w:val="10"/>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neposkytovat náhradu nákladů, které uchazeč vynaloží na účast v soutěži na veřejnou zakázku</w:t>
      </w:r>
    </w:p>
    <w:p w:rsidR="000039B4" w:rsidRDefault="000039B4" w:rsidP="000039B4">
      <w:pPr>
        <w:rPr>
          <w:rFonts w:asciiTheme="minorHAnsi" w:hAnsiTheme="minorHAnsi"/>
        </w:rPr>
      </w:pPr>
      <w:bookmarkStart w:id="12" w:name="_Toc378680111"/>
    </w:p>
    <w:p w:rsidR="00685295" w:rsidRPr="00806DBB" w:rsidRDefault="00685295" w:rsidP="000039B4">
      <w:pPr>
        <w:rPr>
          <w:rFonts w:asciiTheme="minorHAnsi" w:hAnsiTheme="minorHAnsi"/>
          <w:b/>
          <w:color w:val="365F91"/>
          <w:sz w:val="28"/>
        </w:rPr>
      </w:pPr>
      <w:r w:rsidRPr="00D12CBA">
        <w:rPr>
          <w:rFonts w:asciiTheme="minorHAnsi" w:hAnsiTheme="minorHAnsi"/>
          <w:b/>
          <w:color w:val="365F91"/>
          <w:sz w:val="28"/>
        </w:rPr>
        <w:t>12.</w:t>
      </w:r>
      <w:r w:rsidRPr="00D12CBA">
        <w:rPr>
          <w:rFonts w:asciiTheme="minorHAnsi" w:hAnsiTheme="minorHAnsi"/>
          <w:b/>
          <w:color w:val="365F91"/>
          <w:sz w:val="28"/>
        </w:rPr>
        <w:tab/>
        <w:t>Přílohy – nedílná součást zadávací dokumentace</w:t>
      </w:r>
      <w:bookmarkEnd w:id="12"/>
    </w:p>
    <w:p w:rsidR="00685295" w:rsidRPr="000039B4" w:rsidRDefault="00685295" w:rsidP="00685295">
      <w:pPr>
        <w:autoSpaceDE w:val="0"/>
        <w:autoSpaceDN w:val="0"/>
        <w:adjustRightInd w:val="0"/>
        <w:jc w:val="both"/>
        <w:rPr>
          <w:rFonts w:asciiTheme="minorHAnsi" w:hAnsiTheme="minorHAnsi"/>
          <w:b/>
          <w:color w:val="0070C0"/>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1.</w:t>
      </w:r>
      <w:r w:rsidRPr="00685295">
        <w:rPr>
          <w:rFonts w:asciiTheme="minorHAnsi" w:hAnsiTheme="minorHAnsi"/>
          <w:sz w:val="22"/>
          <w:szCs w:val="22"/>
        </w:rPr>
        <w:tab/>
        <w:t>Krycí list</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2.</w:t>
      </w:r>
      <w:r w:rsidRPr="00685295">
        <w:rPr>
          <w:rFonts w:asciiTheme="minorHAnsi" w:hAnsiTheme="minorHAnsi"/>
          <w:sz w:val="22"/>
          <w:szCs w:val="22"/>
        </w:rPr>
        <w:tab/>
        <w:t>Vzor čestného prohlášení pro prokázání základních kvalifikačních předpokladů</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3.</w:t>
      </w:r>
      <w:r w:rsidRPr="00685295">
        <w:rPr>
          <w:rFonts w:asciiTheme="minorHAnsi" w:hAnsiTheme="minorHAnsi"/>
          <w:sz w:val="22"/>
          <w:szCs w:val="22"/>
        </w:rPr>
        <w:tab/>
        <w:t>Specifikace předmětu zakázky</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4.</w:t>
      </w:r>
      <w:r w:rsidRPr="00685295">
        <w:rPr>
          <w:rFonts w:asciiTheme="minorHAnsi" w:hAnsiTheme="minorHAnsi"/>
          <w:sz w:val="22"/>
          <w:szCs w:val="22"/>
        </w:rPr>
        <w:tab/>
        <w:t xml:space="preserve">Smluvní podmínky – závazný vzor smlouvy </w:t>
      </w:r>
    </w:p>
    <w:p w:rsidR="00685295" w:rsidRPr="00685295" w:rsidRDefault="00685295" w:rsidP="00685295">
      <w:pPr>
        <w:autoSpaceDE w:val="0"/>
        <w:autoSpaceDN w:val="0"/>
        <w:adjustRightInd w:val="0"/>
        <w:ind w:left="705" w:hanging="705"/>
        <w:jc w:val="both"/>
        <w:rPr>
          <w:rFonts w:asciiTheme="minorHAnsi" w:hAnsiTheme="minorHAnsi"/>
          <w:sz w:val="22"/>
          <w:szCs w:val="22"/>
        </w:rPr>
      </w:pPr>
      <w:r w:rsidRPr="00685295">
        <w:rPr>
          <w:rFonts w:asciiTheme="minorHAnsi" w:hAnsiTheme="minorHAnsi"/>
          <w:sz w:val="22"/>
          <w:szCs w:val="22"/>
        </w:rPr>
        <w:t>5.</w:t>
      </w:r>
      <w:r w:rsidRPr="00685295">
        <w:rPr>
          <w:rFonts w:asciiTheme="minorHAnsi" w:hAnsiTheme="minorHAnsi"/>
          <w:sz w:val="22"/>
          <w:szCs w:val="22"/>
        </w:rPr>
        <w:tab/>
        <w:t>Vzor čestného prohlášení k podmínkám zadávacího řízení a čestné prohlášení o pravdivosti údajů</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6.</w:t>
      </w:r>
      <w:r w:rsidRPr="00685295">
        <w:rPr>
          <w:rFonts w:asciiTheme="minorHAnsi" w:hAnsiTheme="minorHAnsi"/>
          <w:sz w:val="22"/>
          <w:szCs w:val="22"/>
        </w:rPr>
        <w:tab/>
        <w:t>Formulář pro zpracování nabídkové ceny</w:t>
      </w:r>
    </w:p>
    <w:p w:rsidR="00685295" w:rsidRPr="00685295" w:rsidRDefault="00685295" w:rsidP="00685295">
      <w:pPr>
        <w:autoSpaceDE w:val="0"/>
        <w:autoSpaceDN w:val="0"/>
        <w:adjustRightInd w:val="0"/>
        <w:jc w:val="both"/>
        <w:rPr>
          <w:rFonts w:asciiTheme="minorHAnsi" w:hAnsiTheme="minorHAnsi"/>
          <w:sz w:val="22"/>
          <w:szCs w:val="22"/>
        </w:rPr>
      </w:pPr>
    </w:p>
    <w:p w:rsidR="00CA3122" w:rsidRDefault="00CA3122" w:rsidP="00685295">
      <w:pPr>
        <w:autoSpaceDE w:val="0"/>
        <w:autoSpaceDN w:val="0"/>
        <w:adjustRightInd w:val="0"/>
        <w:jc w:val="both"/>
        <w:rPr>
          <w:rFonts w:asciiTheme="minorHAnsi" w:hAnsiTheme="minorHAnsi"/>
          <w:sz w:val="22"/>
          <w:szCs w:val="22"/>
        </w:rPr>
      </w:pPr>
    </w:p>
    <w:p w:rsidR="00CA3122" w:rsidRDefault="00CA3122"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V Karlových Varech dne </w:t>
      </w:r>
      <w:r w:rsidR="00730EC7">
        <w:rPr>
          <w:rFonts w:asciiTheme="minorHAnsi" w:hAnsiTheme="minorHAnsi"/>
          <w:sz w:val="22"/>
          <w:szCs w:val="22"/>
        </w:rPr>
        <w:t>12.7.2018</w:t>
      </w:r>
    </w:p>
    <w:p w:rsidR="00685295" w:rsidRPr="00685295" w:rsidRDefault="00685295" w:rsidP="00685295">
      <w:pPr>
        <w:autoSpaceDE w:val="0"/>
        <w:autoSpaceDN w:val="0"/>
        <w:adjustRightInd w:val="0"/>
        <w:ind w:left="5664"/>
        <w:rPr>
          <w:rFonts w:asciiTheme="minorHAnsi" w:hAnsiTheme="minorHAnsi"/>
          <w:sz w:val="22"/>
          <w:szCs w:val="22"/>
        </w:rPr>
      </w:pPr>
      <w:r w:rsidRPr="00685295">
        <w:rPr>
          <w:rFonts w:asciiTheme="minorHAnsi" w:hAnsiTheme="minorHAnsi"/>
          <w:sz w:val="22"/>
          <w:szCs w:val="22"/>
        </w:rPr>
        <w:t xml:space="preserve">      </w:t>
      </w:r>
    </w:p>
    <w:p w:rsidR="00685295" w:rsidRPr="00685295" w:rsidRDefault="00685295" w:rsidP="00685295">
      <w:pPr>
        <w:autoSpaceDE w:val="0"/>
        <w:autoSpaceDN w:val="0"/>
        <w:adjustRightInd w:val="0"/>
        <w:ind w:left="5664"/>
        <w:rPr>
          <w:rFonts w:asciiTheme="minorHAnsi" w:hAnsiTheme="minorHAnsi"/>
          <w:sz w:val="22"/>
          <w:szCs w:val="22"/>
        </w:rPr>
      </w:pPr>
    </w:p>
    <w:p w:rsidR="00685295" w:rsidRPr="00685295" w:rsidRDefault="00685295" w:rsidP="00685295">
      <w:pPr>
        <w:autoSpaceDE w:val="0"/>
        <w:autoSpaceDN w:val="0"/>
        <w:adjustRightInd w:val="0"/>
        <w:ind w:left="5664"/>
        <w:rPr>
          <w:rFonts w:asciiTheme="minorHAnsi" w:hAnsiTheme="minorHAnsi"/>
          <w:sz w:val="22"/>
          <w:szCs w:val="22"/>
        </w:rPr>
      </w:pPr>
    </w:p>
    <w:p w:rsidR="00685295" w:rsidRPr="00685295" w:rsidRDefault="00685295" w:rsidP="00685295">
      <w:pPr>
        <w:autoSpaceDE w:val="0"/>
        <w:autoSpaceDN w:val="0"/>
        <w:adjustRightInd w:val="0"/>
        <w:ind w:left="5664"/>
        <w:rPr>
          <w:rFonts w:asciiTheme="minorHAnsi" w:hAnsiTheme="minorHAnsi"/>
          <w:sz w:val="22"/>
          <w:szCs w:val="22"/>
        </w:rPr>
      </w:pPr>
    </w:p>
    <w:p w:rsidR="00685295" w:rsidRPr="00685295" w:rsidRDefault="00685295" w:rsidP="00685295">
      <w:pPr>
        <w:autoSpaceDE w:val="0"/>
        <w:autoSpaceDN w:val="0"/>
        <w:adjustRightInd w:val="0"/>
        <w:ind w:left="5664"/>
        <w:rPr>
          <w:rFonts w:asciiTheme="minorHAnsi" w:hAnsiTheme="minorHAnsi"/>
          <w:sz w:val="22"/>
          <w:szCs w:val="22"/>
        </w:rPr>
      </w:pPr>
    </w:p>
    <w:p w:rsidR="00685295" w:rsidRPr="00685295" w:rsidRDefault="00685295" w:rsidP="00685295">
      <w:pPr>
        <w:autoSpaceDE w:val="0"/>
        <w:autoSpaceDN w:val="0"/>
        <w:adjustRightInd w:val="0"/>
        <w:ind w:left="5664"/>
        <w:rPr>
          <w:rFonts w:asciiTheme="minorHAnsi" w:hAnsiTheme="minorHAnsi"/>
          <w:sz w:val="22"/>
          <w:szCs w:val="22"/>
        </w:rPr>
      </w:pPr>
      <w:r w:rsidRPr="00685295">
        <w:rPr>
          <w:rFonts w:asciiTheme="minorHAnsi" w:hAnsiTheme="minorHAnsi"/>
          <w:sz w:val="22"/>
          <w:szCs w:val="22"/>
        </w:rPr>
        <w:t xml:space="preserve">       </w:t>
      </w:r>
      <w:r w:rsidR="00842624">
        <w:rPr>
          <w:rFonts w:asciiTheme="minorHAnsi" w:hAnsiTheme="minorHAnsi"/>
          <w:sz w:val="22"/>
          <w:szCs w:val="22"/>
        </w:rPr>
        <w:t xml:space="preserve">       </w:t>
      </w:r>
      <w:r w:rsidR="00806DBB">
        <w:rPr>
          <w:rFonts w:asciiTheme="minorHAnsi" w:hAnsiTheme="minorHAnsi"/>
          <w:sz w:val="22"/>
          <w:szCs w:val="22"/>
        </w:rPr>
        <w:t xml:space="preserve">   </w:t>
      </w:r>
      <w:r w:rsidRPr="00685295">
        <w:rPr>
          <w:rFonts w:asciiTheme="minorHAnsi" w:hAnsiTheme="minorHAnsi"/>
          <w:sz w:val="22"/>
          <w:szCs w:val="22"/>
        </w:rPr>
        <w:t xml:space="preserve">MUDr. </w:t>
      </w:r>
      <w:r w:rsidR="00806DBB">
        <w:rPr>
          <w:rFonts w:asciiTheme="minorHAnsi" w:hAnsiTheme="minorHAnsi"/>
          <w:sz w:val="22"/>
          <w:szCs w:val="22"/>
        </w:rPr>
        <w:t>Jiří Smetana</w:t>
      </w:r>
    </w:p>
    <w:p w:rsidR="00685295" w:rsidRPr="00685295" w:rsidRDefault="00842624" w:rsidP="00842624">
      <w:pPr>
        <w:autoSpaceDE w:val="0"/>
        <w:autoSpaceDN w:val="0"/>
        <w:adjustRightInd w:val="0"/>
        <w:ind w:left="5664"/>
        <w:rPr>
          <w:rFonts w:asciiTheme="minorHAnsi" w:hAnsiTheme="minorHAnsi"/>
          <w:sz w:val="22"/>
          <w:szCs w:val="22"/>
        </w:rPr>
      </w:pPr>
      <w:r>
        <w:rPr>
          <w:rFonts w:asciiTheme="minorHAnsi" w:hAnsiTheme="minorHAnsi"/>
          <w:sz w:val="22"/>
          <w:szCs w:val="22"/>
        </w:rPr>
        <w:t xml:space="preserve">                               </w:t>
      </w:r>
      <w:r w:rsidR="00685295" w:rsidRPr="00685295">
        <w:rPr>
          <w:rFonts w:asciiTheme="minorHAnsi" w:hAnsiTheme="minorHAnsi"/>
          <w:sz w:val="22"/>
          <w:szCs w:val="22"/>
        </w:rPr>
        <w:t>ředitel</w:t>
      </w:r>
    </w:p>
    <w:p w:rsidR="00685295" w:rsidRPr="00685295" w:rsidRDefault="00685295" w:rsidP="00685295">
      <w:pPr>
        <w:autoSpaceDE w:val="0"/>
        <w:autoSpaceDN w:val="0"/>
        <w:adjustRightInd w:val="0"/>
        <w:ind w:left="5664"/>
        <w:jc w:val="center"/>
        <w:rPr>
          <w:rFonts w:asciiTheme="minorHAnsi" w:hAnsiTheme="minorHAnsi"/>
          <w:sz w:val="22"/>
          <w:szCs w:val="22"/>
        </w:rPr>
      </w:pPr>
      <w:r w:rsidRPr="00685295">
        <w:rPr>
          <w:rFonts w:asciiTheme="minorHAnsi" w:hAnsiTheme="minorHAnsi"/>
          <w:sz w:val="22"/>
          <w:szCs w:val="22"/>
        </w:rPr>
        <w:t>Zdravotnická záchranná služba</w:t>
      </w:r>
    </w:p>
    <w:p w:rsidR="00685295" w:rsidRPr="00685295" w:rsidRDefault="00842624" w:rsidP="00806DBB">
      <w:pPr>
        <w:autoSpaceDE w:val="0"/>
        <w:autoSpaceDN w:val="0"/>
        <w:adjustRightInd w:val="0"/>
        <w:ind w:left="4955" w:firstLine="709"/>
        <w:jc w:val="both"/>
        <w:rPr>
          <w:rFonts w:asciiTheme="minorHAnsi" w:hAnsiTheme="minorHAnsi"/>
          <w:sz w:val="22"/>
          <w:szCs w:val="22"/>
        </w:rPr>
      </w:pPr>
      <w:r>
        <w:rPr>
          <w:rFonts w:asciiTheme="minorHAnsi" w:hAnsiTheme="minorHAnsi"/>
          <w:sz w:val="22"/>
          <w:szCs w:val="22"/>
        </w:rPr>
        <w:t xml:space="preserve"> </w:t>
      </w:r>
      <w:r w:rsidR="00685295" w:rsidRPr="00685295">
        <w:rPr>
          <w:rFonts w:asciiTheme="minorHAnsi" w:hAnsiTheme="minorHAnsi"/>
          <w:sz w:val="22"/>
          <w:szCs w:val="22"/>
        </w:rPr>
        <w:t>Karlovarského kraje,příspěvková organizace</w:t>
      </w:r>
    </w:p>
    <w:p w:rsidR="00685295" w:rsidRPr="00685295" w:rsidRDefault="00685295" w:rsidP="00685295">
      <w:pPr>
        <w:rPr>
          <w:rFonts w:asciiTheme="minorHAnsi" w:hAnsiTheme="minorHAnsi"/>
        </w:rPr>
      </w:pPr>
    </w:p>
    <w:p w:rsidR="00FE7347" w:rsidRPr="00685295" w:rsidRDefault="00FE7347" w:rsidP="00685295">
      <w:pPr>
        <w:rPr>
          <w:rFonts w:asciiTheme="minorHAnsi" w:hAnsiTheme="minorHAnsi"/>
        </w:rPr>
      </w:pPr>
    </w:p>
    <w:sectPr w:rsidR="00FE7347" w:rsidRPr="00685295" w:rsidSect="004B181B">
      <w:headerReference w:type="default" r:id="rId9"/>
      <w:footerReference w:type="default" r:id="rId10"/>
      <w:pgSz w:w="11906" w:h="16838"/>
      <w:pgMar w:top="1701" w:right="1133" w:bottom="1560" w:left="1134" w:header="0" w:footer="9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EC8" w:rsidRDefault="00281EC8" w:rsidP="004A5027">
      <w:r>
        <w:separator/>
      </w:r>
    </w:p>
  </w:endnote>
  <w:endnote w:type="continuationSeparator" w:id="0">
    <w:p w:rsidR="00281EC8" w:rsidRDefault="00281EC8" w:rsidP="004A50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D5" w:rsidRDefault="000E0031" w:rsidP="00E352A3">
    <w:pPr>
      <w:contextualSpacing/>
      <w:rPr>
        <w:noProof/>
      </w:rPr>
    </w:pPr>
    <w:r>
      <w:rPr>
        <w:noProof/>
      </w:rPr>
      <w:pict>
        <v:shapetype id="_x0000_t202" coordsize="21600,21600" o:spt="202" path="m,l,21600r21600,l21600,xe">
          <v:stroke joinstyle="miter"/>
          <v:path gradientshapeok="t" o:connecttype="rect"/>
        </v:shapetype>
        <v:shape id="Textové pole 7" o:spid="_x0000_s4102" type="#_x0000_t202" style="position:absolute;margin-left:149.25pt;margin-top:4.15pt;width:186.25pt;height:57.4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" fillcolor="white [3201]" strokecolor="white [3212]" strokeweight=".5pt">
          <v:textbox>
            <w:txbxContent>
              <w:p w:rsidR="00B015D5" w:rsidRPr="00DE7DB8" w:rsidRDefault="00B015D5"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B015D5" w:rsidRPr="007B3A27" w:rsidRDefault="00B015D5" w:rsidP="007B3A27">
                <w:pPr>
                  <w:rPr>
                    <w:rFonts w:asciiTheme="minorHAnsi" w:hAnsiTheme="minorHAnsi"/>
                    <w:sz w:val="16"/>
                  </w:rPr>
                </w:pPr>
              </w:p>
            </w:txbxContent>
          </v:textbox>
        </v:shape>
      </w:pict>
    </w:r>
    <w:r w:rsidRPr="000E0031">
      <w:rPr>
        <w:rFonts w:asciiTheme="minorHAnsi" w:hAnsiTheme="minorHAnsi"/>
        <w:noProof/>
      </w:rPr>
      <w:pict>
        <v:rect id="Obdélník 3" o:spid="_x0000_s4101" style="position:absolute;margin-left:334.75pt;margin-top:3.8pt;width:192.35pt;height:54.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" fillcolor="white [3212]" strokecolor="white [3212]" strokeweight="2pt">
          <v:textbox>
            <w:txbxContent>
              <w:p w:rsidR="00B015D5" w:rsidRPr="00DE7DB8" w:rsidRDefault="00B015D5"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w:r>
    <w:r>
      <w:rPr>
        <w:noProof/>
      </w:rPr>
      <w:pict>
        <v:shape id="Textové pole 6" o:spid="_x0000_s4100" type="#_x0000_t202" style="position:absolute;margin-left:-54.7pt;margin-top:4.35pt;width:189.8pt;height:57.4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" fillcolor="white [3201]" strokecolor="white [3212]" strokeweight=".5pt">
          <v:textbox>
            <w:txbxContent>
              <w:p w:rsidR="00B015D5" w:rsidRPr="007B3A27" w:rsidRDefault="00B015D5"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B015D5" w:rsidRPr="007B3A27" w:rsidRDefault="00B015D5"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B015D5" w:rsidRDefault="00B015D5" w:rsidP="00DE7DB8">
                <w:pPr>
                  <w:jc w:val="center"/>
                  <w:rPr>
                    <w:rFonts w:asciiTheme="minorHAnsi" w:hAnsiTheme="minorHAnsi"/>
                    <w:sz w:val="16"/>
                  </w:rPr>
                </w:pPr>
                <w:r w:rsidRPr="007B3A27">
                  <w:rPr>
                    <w:rFonts w:asciiTheme="minorHAnsi" w:hAnsiTheme="minorHAnsi"/>
                    <w:sz w:val="16"/>
                  </w:rPr>
                  <w:t>IČ: 00574660</w:t>
                </w:r>
              </w:p>
              <w:p w:rsidR="00B015D5" w:rsidRDefault="00B015D5" w:rsidP="00DE7DB8">
                <w:pPr>
                  <w:jc w:val="center"/>
                  <w:rPr>
                    <w:rFonts w:asciiTheme="minorHAnsi" w:hAnsiTheme="minorHAnsi"/>
                    <w:sz w:val="16"/>
                  </w:rPr>
                </w:pPr>
                <w:r w:rsidRPr="007B3A27">
                  <w:rPr>
                    <w:rFonts w:asciiTheme="minorHAnsi" w:hAnsiTheme="minorHAnsi"/>
                    <w:sz w:val="16"/>
                  </w:rPr>
                  <w:t>sekretariat@zzskvk.cz</w:t>
                </w:r>
              </w:p>
              <w:p w:rsidR="00B015D5" w:rsidRDefault="00B015D5"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B015D5" w:rsidRPr="007B3A27" w:rsidRDefault="00B015D5">
                <w:pPr>
                  <w:rPr>
                    <w:rFonts w:asciiTheme="minorHAnsi" w:hAnsiTheme="minorHAnsi"/>
                    <w:sz w:val="16"/>
                  </w:rPr>
                </w:pPr>
              </w:p>
            </w:txbxContent>
          </v:textbox>
        </v:shape>
      </w:pict>
    </w:r>
    <w:r w:rsidR="00B015D5">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015D5" w:rsidRPr="00A51959" w:rsidRDefault="00B015D5"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0E0031" w:rsidRPr="000E0031">
      <w:rPr>
        <w:rFonts w:ascii="Arial" w:hAnsi="Arial" w:cs="Arial"/>
        <w:noProof/>
        <w:color w:val="808080"/>
        <w:sz w:val="16"/>
        <w:szCs w:val="20"/>
      </w:rPr>
      <w:pict>
        <v:shape id="Textové pole 26" o:spid="_x0000_s4099" type="#_x0000_t202" style="position:absolute;margin-left:156.05pt;margin-top:783.25pt;width:162.75pt;height:50.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M4UdrKRAgAAHQUAAA4AAAAAAAAAAAAAAAAALgIAAGRycy9lMm9Eb2MueG1s&#10;UEsBAi0AFAAGAAgAAAAhAOezZcXgAAAADQEAAA8AAAAAAAAAAAAAAAAA6wQAAGRycy9kb3ducmV2&#10;LnhtbFBLBQYAAAAABAAEAPMAAAD4BQAAAAA=&#10;" stroked="f">
          <v:textbox>
            <w:txbxContent>
              <w:p w:rsidR="00B015D5" w:rsidRPr="00471920" w:rsidRDefault="00B015D5"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B015D5" w:rsidRPr="00471920" w:rsidRDefault="00B015D5"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B015D5" w:rsidRPr="002C546A" w:rsidRDefault="00B015D5"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B015D5" w:rsidRPr="002C546A" w:rsidRDefault="00B015D5"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B015D5" w:rsidRPr="002C546A" w:rsidRDefault="00B015D5" w:rsidP="00572FAF">
                <w:pPr>
                  <w:rPr>
                    <w:sz w:val="16"/>
                  </w:rPr>
                </w:pPr>
              </w:p>
            </w:txbxContent>
          </v:textbox>
        </v:shape>
      </w:pict>
    </w:r>
    <w:r w:rsidR="000E0031" w:rsidRPr="000E0031">
      <w:rPr>
        <w:rFonts w:ascii="Arial" w:hAnsi="Arial" w:cs="Arial"/>
        <w:noProof/>
        <w:color w:val="808080"/>
        <w:sz w:val="16"/>
        <w:szCs w:val="20"/>
      </w:rPr>
      <w:pict>
        <v:shape id="Textové pole 25" o:spid="_x0000_s4098" type="#_x0000_t202" style="position:absolute;margin-left:156.05pt;margin-top:783.25pt;width:162.75pt;height:50.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0jw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" stroked="f">
          <v:textbox>
            <w:txbxContent>
              <w:p w:rsidR="00B015D5" w:rsidRPr="00471920" w:rsidRDefault="00B015D5"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B015D5" w:rsidRPr="00471920" w:rsidRDefault="00B015D5"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B015D5" w:rsidRPr="002C546A" w:rsidRDefault="00B015D5"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B015D5" w:rsidRPr="002C546A" w:rsidRDefault="00B015D5"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B015D5" w:rsidRPr="002C546A" w:rsidRDefault="00B015D5" w:rsidP="00572FAF">
                <w:pPr>
                  <w:rPr>
                    <w:sz w:val="16"/>
                  </w:rPr>
                </w:pPr>
              </w:p>
            </w:txbxContent>
          </v:textbox>
        </v:shape>
      </w:pict>
    </w:r>
    <w:r w:rsidR="000E0031" w:rsidRPr="000E0031">
      <w:rPr>
        <w:rFonts w:ascii="Arial" w:hAnsi="Arial" w:cs="Arial"/>
        <w:noProof/>
        <w:color w:val="808080"/>
        <w:sz w:val="16"/>
        <w:szCs w:val="20"/>
      </w:rPr>
      <w:pict>
        <v:shape id="Textové pole 24" o:spid="_x0000_s4097" type="#_x0000_t202" style="position:absolute;margin-left:156.05pt;margin-top:783.25pt;width:162.75pt;height:50.2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PcTmnyRAgAAHQUAAA4AAAAAAAAAAAAAAAAALgIAAGRycy9lMm9Eb2MueG1s&#10;UEsBAi0AFAAGAAgAAAAhAOezZcXgAAAADQEAAA8AAAAAAAAAAAAAAAAA6wQAAGRycy9kb3ducmV2&#10;LnhtbFBLBQYAAAAABAAEAPMAAAD4BQAAAAA=&#10;" stroked="f">
          <v:textbox>
            <w:txbxContent>
              <w:p w:rsidR="00B015D5" w:rsidRPr="00471920" w:rsidRDefault="00B015D5"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B015D5" w:rsidRPr="00471920" w:rsidRDefault="00B015D5"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B015D5" w:rsidRPr="002C546A" w:rsidRDefault="00B015D5"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B015D5" w:rsidRPr="002C546A" w:rsidRDefault="00B015D5"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B015D5" w:rsidRPr="002C546A" w:rsidRDefault="00B015D5" w:rsidP="00572FAF">
                <w:pPr>
                  <w:rPr>
                    <w:sz w:val="16"/>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EC8" w:rsidRDefault="00281EC8" w:rsidP="004A5027">
      <w:r>
        <w:separator/>
      </w:r>
    </w:p>
  </w:footnote>
  <w:footnote w:type="continuationSeparator" w:id="0">
    <w:p w:rsidR="00281EC8" w:rsidRDefault="00281EC8" w:rsidP="004A5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id w:val="-1777702055"/>
      <w:docPartObj>
        <w:docPartGallery w:val="Page Numbers (Margins)"/>
        <w:docPartUnique/>
      </w:docPartObj>
    </w:sdtPr>
    <w:sdtContent>
      <w:p w:rsidR="00B015D5" w:rsidRDefault="000E0031" w:rsidP="00BC0042">
        <w:pPr>
          <w:pStyle w:val="Zhlav"/>
          <w:rPr>
            <w:noProof/>
          </w:rPr>
        </w:pPr>
        <w:r>
          <w:rPr>
            <w:noProof/>
            <w:lang w:eastAsia="cs-CZ"/>
          </w:rPr>
          <w:pict>
            <v:rect id="Obdélník 9" o:spid="_x0000_s4103" style="position:absolute;margin-left:0;margin-top:0;width:60pt;height:70.5pt;z-index:251702272;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NKvt0uDAgAA&#10;8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Content>
                      <w:p w:rsidR="00B015D5" w:rsidRDefault="000E0031">
                        <w:pPr>
                          <w:jc w:val="center"/>
                          <w:rPr>
                            <w:rFonts w:asciiTheme="majorHAnsi" w:eastAsiaTheme="majorEastAsia" w:hAnsiTheme="majorHAnsi" w:cstheme="majorBidi"/>
                            <w:sz w:val="72"/>
                            <w:szCs w:val="72"/>
                          </w:rPr>
                        </w:pPr>
                        <w:r w:rsidRPr="000E0031">
                          <w:rPr>
                            <w:rFonts w:asciiTheme="minorHAnsi" w:eastAsiaTheme="minorEastAsia" w:hAnsiTheme="minorHAnsi" w:cstheme="minorBidi"/>
                            <w:sz w:val="16"/>
                            <w:szCs w:val="16"/>
                          </w:rPr>
                          <w:fldChar w:fldCharType="begin"/>
                        </w:r>
                        <w:r w:rsidR="00B015D5" w:rsidRPr="00644948">
                          <w:rPr>
                            <w:rFonts w:asciiTheme="minorHAnsi" w:hAnsiTheme="minorHAnsi"/>
                            <w:sz w:val="16"/>
                            <w:szCs w:val="16"/>
                          </w:rPr>
                          <w:instrText>PAGE  \* MERGEFORMAT</w:instrText>
                        </w:r>
                        <w:r w:rsidRPr="000E0031">
                          <w:rPr>
                            <w:rFonts w:asciiTheme="minorHAnsi" w:eastAsiaTheme="minorEastAsia" w:hAnsiTheme="minorHAnsi" w:cstheme="minorBidi"/>
                            <w:sz w:val="16"/>
                            <w:szCs w:val="16"/>
                          </w:rPr>
                          <w:fldChar w:fldCharType="separate"/>
                        </w:r>
                        <w:r w:rsidR="00730EC7" w:rsidRPr="00730EC7">
                          <w:rPr>
                            <w:rFonts w:asciiTheme="minorHAnsi" w:eastAsiaTheme="majorEastAsia" w:hAnsiTheme="minorHAnsi" w:cstheme="majorBidi"/>
                            <w:noProof/>
                            <w:sz w:val="16"/>
                            <w:szCs w:val="16"/>
                          </w:rPr>
                          <w:t>1</w:t>
                        </w:r>
                        <w:r w:rsidRPr="00644948">
                          <w:rPr>
                            <w:rFonts w:asciiTheme="minorHAnsi" w:eastAsiaTheme="majorEastAsia" w:hAnsiTheme="minorHAnsi" w:cstheme="majorBidi"/>
                            <w:sz w:val="16"/>
                            <w:szCs w:val="16"/>
                          </w:rPr>
                          <w:fldChar w:fldCharType="end"/>
                        </w:r>
                      </w:p>
                    </w:sdtContent>
                  </w:sdt>
                </w:txbxContent>
              </v:textbox>
              <w10:wrap anchorx="margin" anchory="page"/>
            </v:rect>
          </w:pict>
        </w:r>
      </w:p>
    </w:sdtContent>
  </w:sdt>
  <w:p w:rsidR="00B015D5" w:rsidRPr="00BC0042" w:rsidRDefault="00B015D5" w:rsidP="00BC0042">
    <w:pPr>
      <w:pStyle w:val="Zhlav"/>
    </w:pPr>
    <w:r>
      <w:rPr>
        <w:noProof/>
        <w:lang w:eastAsia="cs-CZ"/>
      </w:rPr>
      <w:drawing>
        <wp:anchor distT="0" distB="0" distL="114300" distR="114300" simplePos="0" relativeHeight="251685888" behindDoc="0" locked="0" layoutInCell="1" allowOverlap="1">
          <wp:simplePos x="0" y="0"/>
          <wp:positionH relativeFrom="column">
            <wp:posOffset>-453438</wp:posOffset>
          </wp:positionH>
          <wp:positionV relativeFrom="paragraph">
            <wp:posOffset>41910</wp:posOffset>
          </wp:positionV>
          <wp:extent cx="7338060" cy="763905"/>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E1C"/>
    <w:multiLevelType w:val="hybridMultilevel"/>
    <w:tmpl w:val="82044C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139B4852"/>
    <w:multiLevelType w:val="hybridMultilevel"/>
    <w:tmpl w:val="6324BF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8A45B9"/>
    <w:multiLevelType w:val="hybridMultilevel"/>
    <w:tmpl w:val="2784481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0325DAE"/>
    <w:multiLevelType w:val="hybridMultilevel"/>
    <w:tmpl w:val="3DEA99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85083A"/>
    <w:multiLevelType w:val="hybridMultilevel"/>
    <w:tmpl w:val="AF6EC2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B2111E"/>
    <w:multiLevelType w:val="hybridMultilevel"/>
    <w:tmpl w:val="EDD00D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47F5BC3"/>
    <w:multiLevelType w:val="hybridMultilevel"/>
    <w:tmpl w:val="1D825E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5B548EC"/>
    <w:multiLevelType w:val="hybridMultilevel"/>
    <w:tmpl w:val="7AA4429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12C16B4"/>
    <w:multiLevelType w:val="hybridMultilevel"/>
    <w:tmpl w:val="59B04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27959EA"/>
    <w:multiLevelType w:val="hybridMultilevel"/>
    <w:tmpl w:val="4E82487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3"/>
  </w:num>
  <w:num w:numId="5">
    <w:abstractNumId w:val="8"/>
  </w:num>
  <w:num w:numId="6">
    <w:abstractNumId w:val="10"/>
  </w:num>
  <w:num w:numId="7">
    <w:abstractNumId w:val="2"/>
  </w:num>
  <w:num w:numId="8">
    <w:abstractNumId w:val="7"/>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A5027"/>
    <w:rsid w:val="000039B4"/>
    <w:rsid w:val="00017D78"/>
    <w:rsid w:val="0002150C"/>
    <w:rsid w:val="00027DDA"/>
    <w:rsid w:val="00036078"/>
    <w:rsid w:val="000B52A6"/>
    <w:rsid w:val="000E0031"/>
    <w:rsid w:val="000E28B1"/>
    <w:rsid w:val="000F1C8A"/>
    <w:rsid w:val="001151C4"/>
    <w:rsid w:val="0013386E"/>
    <w:rsid w:val="00150122"/>
    <w:rsid w:val="0015555A"/>
    <w:rsid w:val="00157723"/>
    <w:rsid w:val="00192B9C"/>
    <w:rsid w:val="001B0FB0"/>
    <w:rsid w:val="001C0B87"/>
    <w:rsid w:val="001F00F5"/>
    <w:rsid w:val="002054FB"/>
    <w:rsid w:val="00214D0B"/>
    <w:rsid w:val="00224AEC"/>
    <w:rsid w:val="0023033A"/>
    <w:rsid w:val="00253E17"/>
    <w:rsid w:val="0026594A"/>
    <w:rsid w:val="00281EC8"/>
    <w:rsid w:val="0028608C"/>
    <w:rsid w:val="002938FB"/>
    <w:rsid w:val="002A4BFD"/>
    <w:rsid w:val="002B777F"/>
    <w:rsid w:val="002E2364"/>
    <w:rsid w:val="002E7BD3"/>
    <w:rsid w:val="00301756"/>
    <w:rsid w:val="00313E24"/>
    <w:rsid w:val="0031766A"/>
    <w:rsid w:val="00343FD0"/>
    <w:rsid w:val="00363454"/>
    <w:rsid w:val="0037189C"/>
    <w:rsid w:val="003A5DEE"/>
    <w:rsid w:val="003B7132"/>
    <w:rsid w:val="003C2A0A"/>
    <w:rsid w:val="00404C9E"/>
    <w:rsid w:val="00412B16"/>
    <w:rsid w:val="0041392C"/>
    <w:rsid w:val="00414CF4"/>
    <w:rsid w:val="00426488"/>
    <w:rsid w:val="00427EC0"/>
    <w:rsid w:val="0044209C"/>
    <w:rsid w:val="00445E8E"/>
    <w:rsid w:val="00453E03"/>
    <w:rsid w:val="00457E55"/>
    <w:rsid w:val="00473903"/>
    <w:rsid w:val="00474BC2"/>
    <w:rsid w:val="00477747"/>
    <w:rsid w:val="0047788D"/>
    <w:rsid w:val="004877B1"/>
    <w:rsid w:val="004A5027"/>
    <w:rsid w:val="004A5A05"/>
    <w:rsid w:val="004B181B"/>
    <w:rsid w:val="004F6DF8"/>
    <w:rsid w:val="005028EF"/>
    <w:rsid w:val="00507E1D"/>
    <w:rsid w:val="00513DE8"/>
    <w:rsid w:val="0052391E"/>
    <w:rsid w:val="00531FDC"/>
    <w:rsid w:val="00536B48"/>
    <w:rsid w:val="00553C90"/>
    <w:rsid w:val="00561E6F"/>
    <w:rsid w:val="00572FAF"/>
    <w:rsid w:val="005832C3"/>
    <w:rsid w:val="0059046B"/>
    <w:rsid w:val="005960B3"/>
    <w:rsid w:val="005B56EB"/>
    <w:rsid w:val="005C469B"/>
    <w:rsid w:val="005D0016"/>
    <w:rsid w:val="005D230C"/>
    <w:rsid w:val="005E0587"/>
    <w:rsid w:val="005E2738"/>
    <w:rsid w:val="005E777A"/>
    <w:rsid w:val="00632F54"/>
    <w:rsid w:val="0063494B"/>
    <w:rsid w:val="00644948"/>
    <w:rsid w:val="0065313B"/>
    <w:rsid w:val="0067331C"/>
    <w:rsid w:val="006807CE"/>
    <w:rsid w:val="00685295"/>
    <w:rsid w:val="00696C14"/>
    <w:rsid w:val="00697804"/>
    <w:rsid w:val="006A342F"/>
    <w:rsid w:val="006A3B63"/>
    <w:rsid w:val="006A3E5A"/>
    <w:rsid w:val="006A6900"/>
    <w:rsid w:val="006C7A03"/>
    <w:rsid w:val="006D6820"/>
    <w:rsid w:val="006F6A15"/>
    <w:rsid w:val="007032ED"/>
    <w:rsid w:val="00730EC7"/>
    <w:rsid w:val="007453C4"/>
    <w:rsid w:val="00750408"/>
    <w:rsid w:val="00762871"/>
    <w:rsid w:val="007B3A27"/>
    <w:rsid w:val="007E38EE"/>
    <w:rsid w:val="00804251"/>
    <w:rsid w:val="00806DBB"/>
    <w:rsid w:val="00820454"/>
    <w:rsid w:val="00826798"/>
    <w:rsid w:val="00842624"/>
    <w:rsid w:val="0086083B"/>
    <w:rsid w:val="00871EF3"/>
    <w:rsid w:val="00882DD7"/>
    <w:rsid w:val="00882FCF"/>
    <w:rsid w:val="008B59EE"/>
    <w:rsid w:val="008D2D94"/>
    <w:rsid w:val="008F0839"/>
    <w:rsid w:val="008F1FBD"/>
    <w:rsid w:val="008F7ED3"/>
    <w:rsid w:val="00926B7F"/>
    <w:rsid w:val="009619FE"/>
    <w:rsid w:val="00965C85"/>
    <w:rsid w:val="0097284C"/>
    <w:rsid w:val="009764BD"/>
    <w:rsid w:val="009902FA"/>
    <w:rsid w:val="009B3001"/>
    <w:rsid w:val="009D5F35"/>
    <w:rsid w:val="009E6C8D"/>
    <w:rsid w:val="009E6EF0"/>
    <w:rsid w:val="00A31266"/>
    <w:rsid w:val="00A33661"/>
    <w:rsid w:val="00A40A9C"/>
    <w:rsid w:val="00A51959"/>
    <w:rsid w:val="00A56597"/>
    <w:rsid w:val="00A62BD6"/>
    <w:rsid w:val="00A83A19"/>
    <w:rsid w:val="00AD19E7"/>
    <w:rsid w:val="00AF799F"/>
    <w:rsid w:val="00B015D5"/>
    <w:rsid w:val="00B055C7"/>
    <w:rsid w:val="00B21731"/>
    <w:rsid w:val="00B235CF"/>
    <w:rsid w:val="00B253EF"/>
    <w:rsid w:val="00B37556"/>
    <w:rsid w:val="00B70CE2"/>
    <w:rsid w:val="00B73492"/>
    <w:rsid w:val="00BA1D5D"/>
    <w:rsid w:val="00BA2471"/>
    <w:rsid w:val="00BA7CA4"/>
    <w:rsid w:val="00BB473D"/>
    <w:rsid w:val="00BC0042"/>
    <w:rsid w:val="00BD4260"/>
    <w:rsid w:val="00BD6719"/>
    <w:rsid w:val="00C049B1"/>
    <w:rsid w:val="00C315EF"/>
    <w:rsid w:val="00C36B40"/>
    <w:rsid w:val="00C437E1"/>
    <w:rsid w:val="00C67984"/>
    <w:rsid w:val="00C72B8C"/>
    <w:rsid w:val="00C81D67"/>
    <w:rsid w:val="00CA0884"/>
    <w:rsid w:val="00CA3122"/>
    <w:rsid w:val="00CA754C"/>
    <w:rsid w:val="00CB3537"/>
    <w:rsid w:val="00CF094D"/>
    <w:rsid w:val="00CF28F9"/>
    <w:rsid w:val="00CF481A"/>
    <w:rsid w:val="00D018E5"/>
    <w:rsid w:val="00D12CBA"/>
    <w:rsid w:val="00D34B02"/>
    <w:rsid w:val="00D5022C"/>
    <w:rsid w:val="00D50762"/>
    <w:rsid w:val="00D76AD3"/>
    <w:rsid w:val="00DB3A43"/>
    <w:rsid w:val="00DE471D"/>
    <w:rsid w:val="00DE7DB8"/>
    <w:rsid w:val="00E06AC2"/>
    <w:rsid w:val="00E10952"/>
    <w:rsid w:val="00E111EA"/>
    <w:rsid w:val="00E20385"/>
    <w:rsid w:val="00E251DD"/>
    <w:rsid w:val="00E2655B"/>
    <w:rsid w:val="00E352A3"/>
    <w:rsid w:val="00E41E05"/>
    <w:rsid w:val="00E46643"/>
    <w:rsid w:val="00E472EC"/>
    <w:rsid w:val="00E60D6F"/>
    <w:rsid w:val="00E76CFE"/>
    <w:rsid w:val="00E86354"/>
    <w:rsid w:val="00EA793F"/>
    <w:rsid w:val="00EB1C45"/>
    <w:rsid w:val="00EB54FD"/>
    <w:rsid w:val="00EC2C78"/>
    <w:rsid w:val="00EC418B"/>
    <w:rsid w:val="00ED549C"/>
    <w:rsid w:val="00EE08A5"/>
    <w:rsid w:val="00EE2662"/>
    <w:rsid w:val="00F06A7C"/>
    <w:rsid w:val="00F175B3"/>
    <w:rsid w:val="00F62965"/>
    <w:rsid w:val="00FA01C5"/>
    <w:rsid w:val="00FA72E2"/>
    <w:rsid w:val="00FB544F"/>
    <w:rsid w:val="00FE7347"/>
    <w:rsid w:val="00FF3D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12930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hnatkova@zzskvk.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AED1-5BD3-403A-86CC-30D26405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9</Pages>
  <Words>3098</Words>
  <Characters>18279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ph024102</cp:lastModifiedBy>
  <cp:revision>7</cp:revision>
  <cp:lastPrinted>2016-10-11T07:12:00Z</cp:lastPrinted>
  <dcterms:created xsi:type="dcterms:W3CDTF">2018-06-18T13:02:00Z</dcterms:created>
  <dcterms:modified xsi:type="dcterms:W3CDTF">2018-07-12T11:42:00Z</dcterms:modified>
</cp:coreProperties>
</file>